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144DDE" w14:textId="07FFEBD2" w:rsidR="002D1168" w:rsidRPr="002A1E7E" w:rsidRDefault="002D1168" w:rsidP="002A1E7E">
      <w:pPr>
        <w:pStyle w:val="LDScheduleheading"/>
        <w:spacing w:before="840" w:after="0"/>
        <w:ind w:left="0" w:firstLine="0"/>
        <w:rPr>
          <w:rFonts w:ascii="Times New Roman" w:hAnsi="Times New Roman" w:cstheme="minorBidi"/>
          <w:sz w:val="40"/>
          <w:szCs w:val="20"/>
          <w:lang w:eastAsia="en-AU"/>
        </w:rPr>
      </w:pPr>
      <w:bookmarkStart w:id="0" w:name="_Toc31625632"/>
      <w:bookmarkStart w:id="1" w:name="_Toc152591890"/>
      <w:bookmarkStart w:id="2" w:name="_Toc152592037"/>
      <w:bookmarkStart w:id="3" w:name="_Toc152592317"/>
      <w:bookmarkStart w:id="4" w:name="_Toc152592352"/>
      <w:bookmarkStart w:id="5" w:name="_Toc153015138"/>
      <w:bookmarkStart w:id="6" w:name="_Toc153015343"/>
      <w:bookmarkStart w:id="7" w:name="_Toc153018440"/>
      <w:r w:rsidRPr="002A1E7E">
        <w:rPr>
          <w:rFonts w:ascii="Times New Roman" w:hAnsi="Times New Roman" w:cstheme="minorBidi"/>
          <w:sz w:val="40"/>
          <w:szCs w:val="20"/>
          <w:lang w:eastAsia="en-AU"/>
        </w:rPr>
        <w:t>Part 101 (Unmanned Aircraft and Rockets) Manual of Standards 2019 (as amended)</w:t>
      </w:r>
      <w:bookmarkEnd w:id="0"/>
    </w:p>
    <w:bookmarkEnd w:id="1"/>
    <w:bookmarkEnd w:id="2"/>
    <w:bookmarkEnd w:id="3"/>
    <w:bookmarkEnd w:id="4"/>
    <w:bookmarkEnd w:id="5"/>
    <w:bookmarkEnd w:id="6"/>
    <w:bookmarkEnd w:id="7"/>
    <w:p w14:paraId="73D2214D" w14:textId="77777777" w:rsidR="002A1E7E" w:rsidRPr="001D5516" w:rsidRDefault="002A1E7E" w:rsidP="002A1E7E">
      <w:pPr>
        <w:pBdr>
          <w:bottom w:val="single" w:sz="4" w:space="1" w:color="auto"/>
        </w:pBdr>
        <w:spacing w:before="120" w:after="0" w:line="240" w:lineRule="auto"/>
        <w:rPr>
          <w:rFonts w:eastAsia="Times New Roman" w:cs="Times New Roman"/>
          <w:szCs w:val="24"/>
        </w:rPr>
      </w:pPr>
    </w:p>
    <w:p w14:paraId="599632C3" w14:textId="5D18CFC6" w:rsidR="002D1168" w:rsidRPr="005E4227" w:rsidRDefault="002A1E7E" w:rsidP="002A1E7E">
      <w:pPr>
        <w:pStyle w:val="LDBodytext"/>
        <w:spacing w:before="480"/>
      </w:pPr>
      <w:r>
        <w:t xml:space="preserve">made under </w:t>
      </w:r>
      <w:r w:rsidR="002D1168" w:rsidRPr="001D3C2A">
        <w:t xml:space="preserve">regulation 101.028 of the </w:t>
      </w:r>
      <w:r w:rsidR="002D1168" w:rsidRPr="001D3C2A">
        <w:rPr>
          <w:i/>
        </w:rPr>
        <w:t>Civil Aviation Safety Regulations 1998</w:t>
      </w:r>
      <w:r w:rsidR="002D1168" w:rsidRPr="005E4227">
        <w:t>.</w:t>
      </w:r>
    </w:p>
    <w:p w14:paraId="72264DC3" w14:textId="35ECBD47" w:rsidR="002D1168" w:rsidRPr="00534C85" w:rsidRDefault="002D1168" w:rsidP="002D1168">
      <w:pPr>
        <w:pStyle w:val="CoverUpdate"/>
        <w:rPr>
          <w:color w:val="000000"/>
        </w:rPr>
      </w:pPr>
      <w:r w:rsidRPr="00F407A2">
        <w:t xml:space="preserve">This compilation was prepared on </w:t>
      </w:r>
      <w:r>
        <w:t>2</w:t>
      </w:r>
      <w:r w:rsidR="009E4930">
        <w:t xml:space="preserve">0 July </w:t>
      </w:r>
      <w:r w:rsidRPr="00F407A2">
        <w:t>20</w:t>
      </w:r>
      <w:r w:rsidR="006569C8">
        <w:t>20</w:t>
      </w:r>
      <w:r w:rsidRPr="00F407A2">
        <w:t xml:space="preserve"> </w:t>
      </w:r>
      <w:r w:rsidRPr="00F407A2">
        <w:rPr>
          <w:color w:val="000000"/>
        </w:rPr>
        <w:t>taking into account amendments up to</w:t>
      </w:r>
      <w:r>
        <w:rPr>
          <w:color w:val="000000"/>
        </w:rPr>
        <w:t xml:space="preserve"> </w:t>
      </w:r>
      <w:r w:rsidR="00FC2C4E" w:rsidRPr="00FC2C4E">
        <w:rPr>
          <w:i/>
          <w:iCs/>
        </w:rPr>
        <w:t>Part 101 Manual of Standards (Extensions of Time Due to COVID-19) Amendment Instrument 2020 (No. 1)</w:t>
      </w:r>
      <w:r w:rsidRPr="00702013">
        <w:t>.</w:t>
      </w:r>
      <w:r>
        <w:t xml:space="preserve"> </w:t>
      </w:r>
      <w:r w:rsidRPr="00364D95">
        <w:rPr>
          <w:color w:val="000000"/>
        </w:rPr>
        <w:t xml:space="preserve">It is a compilation of the </w:t>
      </w:r>
      <w:r w:rsidRPr="004F3B1B">
        <w:rPr>
          <w:i/>
        </w:rPr>
        <w:t>Part 101 (Unmanned Aircraft and Rockets) Manual of Standards Instrument 2019</w:t>
      </w:r>
      <w:r>
        <w:rPr>
          <w:i/>
        </w:rPr>
        <w:t xml:space="preserve"> </w:t>
      </w:r>
      <w:r w:rsidRPr="00364D95">
        <w:rPr>
          <w:color w:val="000000"/>
        </w:rPr>
        <w:t xml:space="preserve">as amended and in force on </w:t>
      </w:r>
      <w:r w:rsidR="00FC2C4E">
        <w:rPr>
          <w:color w:val="000000"/>
        </w:rPr>
        <w:t xml:space="preserve">3 April </w:t>
      </w:r>
      <w:r w:rsidRPr="00364D95">
        <w:rPr>
          <w:color w:val="000000"/>
        </w:rPr>
        <w:t>20</w:t>
      </w:r>
      <w:r w:rsidR="00FC2C4E">
        <w:rPr>
          <w:color w:val="000000"/>
        </w:rPr>
        <w:t>20</w:t>
      </w:r>
      <w:r w:rsidRPr="00364D95">
        <w:rPr>
          <w:color w:val="000000"/>
        </w:rPr>
        <w:t>.</w:t>
      </w:r>
    </w:p>
    <w:p w14:paraId="42821366" w14:textId="7C0933EA" w:rsidR="002D1168" w:rsidRDefault="002D1168" w:rsidP="002D1168">
      <w:pPr>
        <w:pStyle w:val="CoverUpdate"/>
        <w:rPr>
          <w:color w:val="000000"/>
        </w:rPr>
      </w:pPr>
      <w:r w:rsidRPr="002A1E7E">
        <w:rPr>
          <w:color w:val="000000"/>
        </w:rPr>
        <w:t xml:space="preserve">Prepared by the Advisory and Drafting Branch, Legal, International &amp; Regulatory Affairs Division, </w:t>
      </w:r>
      <w:r w:rsidRPr="00364D95">
        <w:rPr>
          <w:color w:val="000000"/>
        </w:rPr>
        <w:t>Civil Aviation Safety Authority, Canberra.</w:t>
      </w:r>
    </w:p>
    <w:p w14:paraId="132EF6B7" w14:textId="0DA57485" w:rsidR="002D1168" w:rsidRPr="00364D95" w:rsidRDefault="002D1168" w:rsidP="002D1168">
      <w:pPr>
        <w:pStyle w:val="CoverUpdate"/>
        <w:rPr>
          <w:color w:val="000000"/>
        </w:rPr>
      </w:pPr>
      <w:r w:rsidRPr="00364D95">
        <w:rPr>
          <w:color w:val="000000"/>
        </w:rPr>
        <w:t xml:space="preserve">Compilation No. </w:t>
      </w:r>
      <w:r w:rsidR="00FC2C4E">
        <w:rPr>
          <w:color w:val="000000"/>
        </w:rPr>
        <w:t>2</w:t>
      </w:r>
      <w:r w:rsidRPr="00364D95">
        <w:rPr>
          <w:color w:val="000000"/>
        </w:rPr>
        <w:t>.</w:t>
      </w:r>
    </w:p>
    <w:p w14:paraId="07EDB7A9" w14:textId="77777777" w:rsidR="008A0053" w:rsidRDefault="008A0053" w:rsidP="00866EB2">
      <w:pPr>
        <w:pStyle w:val="LDContentsHead"/>
        <w:pageBreakBefore/>
        <w:spacing w:before="0" w:after="0"/>
      </w:pPr>
      <w:r>
        <w:lastRenderedPageBreak/>
        <w:t>Contents</w:t>
      </w:r>
    </w:p>
    <w:p w14:paraId="45AB7189" w14:textId="77777777" w:rsidR="008A0053" w:rsidRPr="007867BB" w:rsidRDefault="008A0053" w:rsidP="008A0053">
      <w:pPr>
        <w:pStyle w:val="LDNote"/>
        <w:ind w:left="0"/>
      </w:pPr>
      <w:r w:rsidRPr="007867BB">
        <w:rPr>
          <w:i/>
          <w:iCs/>
        </w:rPr>
        <w:t>Note</w:t>
      </w:r>
      <w:r w:rsidRPr="007867BB">
        <w:t> </w:t>
      </w:r>
      <w:r>
        <w:t>  </w:t>
      </w:r>
      <w:r w:rsidRPr="007867BB">
        <w:t>This Table of Contents is for guidance only. It is not a formal part of the</w:t>
      </w:r>
      <w:r>
        <w:t xml:space="preserve"> </w:t>
      </w:r>
      <w:r w:rsidRPr="007867BB">
        <w:t xml:space="preserve">Part </w:t>
      </w:r>
      <w:r>
        <w:t>91</w:t>
      </w:r>
      <w:r w:rsidRPr="007867BB">
        <w:t xml:space="preserve"> Manual of Standards.</w:t>
      </w:r>
    </w:p>
    <w:p w14:paraId="5D2F75E0" w14:textId="77777777" w:rsidR="008A0053" w:rsidRDefault="008A0053" w:rsidP="008A0053">
      <w:pPr>
        <w:pStyle w:val="LDTitle"/>
        <w:tabs>
          <w:tab w:val="left" w:pos="567"/>
          <w:tab w:val="right" w:pos="9355"/>
        </w:tabs>
        <w:spacing w:before="240" w:after="0"/>
        <w:jc w:val="right"/>
        <w:rPr>
          <w:rStyle w:val="PageNumber"/>
          <w:rFonts w:cs="Arial"/>
          <w:sz w:val="20"/>
          <w:szCs w:val="20"/>
        </w:rPr>
      </w:pPr>
      <w:r w:rsidRPr="00421DD5">
        <w:rPr>
          <w:rStyle w:val="PageNumber"/>
          <w:rFonts w:cs="Arial"/>
          <w:sz w:val="20"/>
          <w:szCs w:val="20"/>
        </w:rPr>
        <w:t>Page</w:t>
      </w:r>
    </w:p>
    <w:p w14:paraId="00C9FBCE" w14:textId="77777777" w:rsidR="008A0053" w:rsidRPr="00C732BD" w:rsidRDefault="008A0053" w:rsidP="008A0053">
      <w:pPr>
        <w:pStyle w:val="LDTitle"/>
        <w:tabs>
          <w:tab w:val="left" w:pos="567"/>
          <w:tab w:val="right" w:pos="9639"/>
        </w:tabs>
        <w:spacing w:before="0" w:after="0"/>
        <w:rPr>
          <w:rStyle w:val="PageNumber"/>
          <w:rFonts w:cs="Arial"/>
          <w:color w:val="000000"/>
          <w:sz w:val="20"/>
          <w:szCs w:val="20"/>
        </w:rPr>
      </w:pPr>
    </w:p>
    <w:p w14:paraId="48B95FB9" w14:textId="56E5A3B8" w:rsidR="00B90D8C" w:rsidRPr="003B054D" w:rsidRDefault="009468AB" w:rsidP="00FA0831">
      <w:pPr>
        <w:pStyle w:val="TOC4"/>
        <w:rPr>
          <w:rFonts w:asciiTheme="minorHAnsi" w:eastAsiaTheme="minorEastAsia" w:hAnsiTheme="minorHAnsi"/>
          <w:color w:val="auto"/>
          <w:sz w:val="26"/>
          <w:szCs w:val="26"/>
          <w:lang w:eastAsia="en-AU"/>
        </w:rPr>
      </w:pPr>
      <w:r w:rsidRPr="005E1F53">
        <w:rPr>
          <w:rFonts w:eastAsia="Calibri"/>
        </w:rPr>
        <w:fldChar w:fldCharType="begin"/>
      </w:r>
      <w:r w:rsidRPr="005E1F53">
        <w:instrText xml:space="preserve"> TOC \h \z \t "LDClauseHeading,3,LDSchedule heading,4,LDDivision heading,2,LD Part heading 2,1,LDAppendix Heading,5,LDAppendix Heading 2,6" </w:instrText>
      </w:r>
      <w:r w:rsidRPr="005E1F53">
        <w:rPr>
          <w:rFonts w:eastAsia="Calibri"/>
        </w:rPr>
        <w:fldChar w:fldCharType="separate"/>
      </w:r>
      <w:hyperlink w:anchor="_Toc31625632" w:history="1">
        <w:r w:rsidR="003B054D" w:rsidRPr="003B054D">
          <w:rPr>
            <w:rStyle w:val="Hyperlink"/>
            <w:sz w:val="26"/>
            <w:szCs w:val="26"/>
            <w:lang w:eastAsia="en-AU"/>
          </w:rPr>
          <w:t>PART 101 (UNMANNED AIRCRAFT AND ROCKETS) MANUAL</w:t>
        </w:r>
        <w:r w:rsidR="003B054D" w:rsidRPr="003B054D">
          <w:rPr>
            <w:rStyle w:val="Hyperlink"/>
            <w:sz w:val="26"/>
            <w:szCs w:val="26"/>
            <w:lang w:eastAsia="en-AU"/>
          </w:rPr>
          <w:br/>
          <w:t>OF STANDARDS 2019 (AS AMENDED)</w:t>
        </w:r>
        <w:r w:rsidR="00B90D8C" w:rsidRPr="003B054D">
          <w:rPr>
            <w:webHidden/>
            <w:sz w:val="26"/>
            <w:szCs w:val="26"/>
          </w:rPr>
          <w:tab/>
        </w:r>
        <w:r w:rsidR="00B90D8C" w:rsidRPr="003B054D">
          <w:rPr>
            <w:webHidden/>
            <w:sz w:val="26"/>
            <w:szCs w:val="26"/>
          </w:rPr>
          <w:fldChar w:fldCharType="begin"/>
        </w:r>
        <w:r w:rsidR="00B90D8C" w:rsidRPr="003B054D">
          <w:rPr>
            <w:webHidden/>
            <w:sz w:val="26"/>
            <w:szCs w:val="26"/>
          </w:rPr>
          <w:instrText xml:space="preserve"> PAGEREF _Toc31625632 \h </w:instrText>
        </w:r>
        <w:r w:rsidR="00B90D8C" w:rsidRPr="003B054D">
          <w:rPr>
            <w:webHidden/>
            <w:sz w:val="26"/>
            <w:szCs w:val="26"/>
          </w:rPr>
        </w:r>
        <w:r w:rsidR="00B90D8C" w:rsidRPr="003B054D">
          <w:rPr>
            <w:webHidden/>
            <w:sz w:val="26"/>
            <w:szCs w:val="26"/>
          </w:rPr>
          <w:fldChar w:fldCharType="separate"/>
        </w:r>
        <w:r w:rsidR="00FE3406">
          <w:rPr>
            <w:webHidden/>
            <w:sz w:val="26"/>
            <w:szCs w:val="26"/>
          </w:rPr>
          <w:t>1</w:t>
        </w:r>
        <w:r w:rsidR="00B90D8C" w:rsidRPr="003B054D">
          <w:rPr>
            <w:webHidden/>
            <w:sz w:val="26"/>
            <w:szCs w:val="26"/>
          </w:rPr>
          <w:fldChar w:fldCharType="end"/>
        </w:r>
      </w:hyperlink>
    </w:p>
    <w:p w14:paraId="0A9A1B38" w14:textId="3B63D936" w:rsidR="00B90D8C" w:rsidRDefault="001F7AA0">
      <w:pPr>
        <w:pStyle w:val="TOC1"/>
        <w:rPr>
          <w:rFonts w:asciiTheme="minorHAnsi" w:eastAsiaTheme="minorEastAsia" w:hAnsiTheme="minorHAnsi"/>
          <w:b w:val="0"/>
          <w:sz w:val="22"/>
          <w:lang w:eastAsia="en-AU"/>
        </w:rPr>
      </w:pPr>
      <w:hyperlink w:anchor="_Toc31625633" w:history="1">
        <w:r w:rsidR="00B90D8C" w:rsidRPr="0099440F">
          <w:rPr>
            <w:rStyle w:val="Hyperlink"/>
          </w:rPr>
          <w:t>CHAPTER 1</w:t>
        </w:r>
        <w:r w:rsidR="00B90D8C">
          <w:rPr>
            <w:rFonts w:asciiTheme="minorHAnsi" w:eastAsiaTheme="minorEastAsia" w:hAnsiTheme="minorHAnsi"/>
            <w:b w:val="0"/>
            <w:sz w:val="22"/>
            <w:lang w:eastAsia="en-AU"/>
          </w:rPr>
          <w:tab/>
        </w:r>
        <w:r w:rsidR="00B90D8C" w:rsidRPr="0099440F">
          <w:rPr>
            <w:rStyle w:val="Hyperlink"/>
          </w:rPr>
          <w:t>PRELIMINARY</w:t>
        </w:r>
        <w:r w:rsidR="00B90D8C">
          <w:rPr>
            <w:webHidden/>
          </w:rPr>
          <w:tab/>
        </w:r>
        <w:r w:rsidR="00B90D8C">
          <w:rPr>
            <w:webHidden/>
          </w:rPr>
          <w:fldChar w:fldCharType="begin"/>
        </w:r>
        <w:r w:rsidR="00B90D8C">
          <w:rPr>
            <w:webHidden/>
          </w:rPr>
          <w:instrText xml:space="preserve"> PAGEREF _Toc31625633 \h </w:instrText>
        </w:r>
        <w:r w:rsidR="00B90D8C">
          <w:rPr>
            <w:webHidden/>
          </w:rPr>
        </w:r>
        <w:r w:rsidR="00B90D8C">
          <w:rPr>
            <w:webHidden/>
          </w:rPr>
          <w:fldChar w:fldCharType="separate"/>
        </w:r>
        <w:r w:rsidR="00FE3406">
          <w:rPr>
            <w:webHidden/>
          </w:rPr>
          <w:t>8</w:t>
        </w:r>
        <w:r w:rsidR="00B90D8C">
          <w:rPr>
            <w:webHidden/>
          </w:rPr>
          <w:fldChar w:fldCharType="end"/>
        </w:r>
      </w:hyperlink>
    </w:p>
    <w:p w14:paraId="5512F31B" w14:textId="4B14DF74" w:rsidR="00B90D8C" w:rsidRDefault="001F7AA0" w:rsidP="00D446B8">
      <w:pPr>
        <w:pStyle w:val="TOC3"/>
        <w:rPr>
          <w:rFonts w:asciiTheme="minorHAnsi" w:eastAsiaTheme="minorEastAsia" w:hAnsiTheme="minorHAnsi"/>
          <w:color w:val="auto"/>
          <w:sz w:val="22"/>
          <w:lang w:eastAsia="en-AU"/>
        </w:rPr>
      </w:pPr>
      <w:hyperlink w:anchor="_Toc31625634" w:history="1">
        <w:r w:rsidR="00B90D8C" w:rsidRPr="0099440F">
          <w:rPr>
            <w:rStyle w:val="Hyperlink"/>
            <w:rFonts w:cs="Arial"/>
          </w:rPr>
          <w:t>1.01</w:t>
        </w:r>
        <w:r w:rsidR="00B90D8C">
          <w:rPr>
            <w:rFonts w:asciiTheme="minorHAnsi" w:eastAsiaTheme="minorEastAsia" w:hAnsiTheme="minorHAnsi"/>
            <w:color w:val="auto"/>
            <w:sz w:val="22"/>
            <w:lang w:eastAsia="en-AU"/>
          </w:rPr>
          <w:tab/>
        </w:r>
        <w:r w:rsidR="00B90D8C" w:rsidRPr="0099440F">
          <w:rPr>
            <w:rStyle w:val="Hyperlink"/>
          </w:rPr>
          <w:t>Name of instrument</w:t>
        </w:r>
        <w:r w:rsidR="00B90D8C">
          <w:rPr>
            <w:webHidden/>
          </w:rPr>
          <w:tab/>
        </w:r>
        <w:r w:rsidR="00B90D8C">
          <w:rPr>
            <w:webHidden/>
          </w:rPr>
          <w:fldChar w:fldCharType="begin"/>
        </w:r>
        <w:r w:rsidR="00B90D8C">
          <w:rPr>
            <w:webHidden/>
          </w:rPr>
          <w:instrText xml:space="preserve"> PAGEREF _Toc31625634 \h </w:instrText>
        </w:r>
        <w:r w:rsidR="00B90D8C">
          <w:rPr>
            <w:webHidden/>
          </w:rPr>
        </w:r>
        <w:r w:rsidR="00B90D8C">
          <w:rPr>
            <w:webHidden/>
          </w:rPr>
          <w:fldChar w:fldCharType="separate"/>
        </w:r>
        <w:r w:rsidR="00FE3406">
          <w:rPr>
            <w:webHidden/>
          </w:rPr>
          <w:t>8</w:t>
        </w:r>
        <w:r w:rsidR="00B90D8C">
          <w:rPr>
            <w:webHidden/>
          </w:rPr>
          <w:fldChar w:fldCharType="end"/>
        </w:r>
      </w:hyperlink>
    </w:p>
    <w:p w14:paraId="530542C0" w14:textId="30D32ADA" w:rsidR="00B90D8C" w:rsidRDefault="001F7AA0" w:rsidP="00D446B8">
      <w:pPr>
        <w:pStyle w:val="TOC3"/>
        <w:rPr>
          <w:rFonts w:asciiTheme="minorHAnsi" w:eastAsiaTheme="minorEastAsia" w:hAnsiTheme="minorHAnsi"/>
          <w:color w:val="auto"/>
          <w:sz w:val="22"/>
          <w:lang w:eastAsia="en-AU"/>
        </w:rPr>
      </w:pPr>
      <w:hyperlink w:anchor="_Toc31625635" w:history="1">
        <w:r w:rsidR="00B90D8C" w:rsidRPr="0099440F">
          <w:rPr>
            <w:rStyle w:val="Hyperlink"/>
            <w:rFonts w:cs="Arial"/>
          </w:rPr>
          <w:t>1.02</w:t>
        </w:r>
        <w:r w:rsidR="00B90D8C">
          <w:rPr>
            <w:rFonts w:asciiTheme="minorHAnsi" w:eastAsiaTheme="minorEastAsia" w:hAnsiTheme="minorHAnsi"/>
            <w:color w:val="auto"/>
            <w:sz w:val="22"/>
            <w:lang w:eastAsia="en-AU"/>
          </w:rPr>
          <w:tab/>
        </w:r>
        <w:r w:rsidR="00B90D8C" w:rsidRPr="0099440F">
          <w:rPr>
            <w:rStyle w:val="Hyperlink"/>
          </w:rPr>
          <w:t>Commencement</w:t>
        </w:r>
        <w:r w:rsidR="00B90D8C">
          <w:rPr>
            <w:webHidden/>
          </w:rPr>
          <w:tab/>
        </w:r>
        <w:r w:rsidR="00B90D8C">
          <w:rPr>
            <w:webHidden/>
          </w:rPr>
          <w:fldChar w:fldCharType="begin"/>
        </w:r>
        <w:r w:rsidR="00B90D8C">
          <w:rPr>
            <w:webHidden/>
          </w:rPr>
          <w:instrText xml:space="preserve"> PAGEREF _Toc31625635 \h </w:instrText>
        </w:r>
        <w:r w:rsidR="00B90D8C">
          <w:rPr>
            <w:webHidden/>
          </w:rPr>
        </w:r>
        <w:r w:rsidR="00B90D8C">
          <w:rPr>
            <w:webHidden/>
          </w:rPr>
          <w:fldChar w:fldCharType="separate"/>
        </w:r>
        <w:r w:rsidR="00FE3406">
          <w:rPr>
            <w:webHidden/>
          </w:rPr>
          <w:t>8</w:t>
        </w:r>
        <w:r w:rsidR="00B90D8C">
          <w:rPr>
            <w:webHidden/>
          </w:rPr>
          <w:fldChar w:fldCharType="end"/>
        </w:r>
      </w:hyperlink>
    </w:p>
    <w:p w14:paraId="0BDEA7D4" w14:textId="4DD8B94E" w:rsidR="00B90D8C" w:rsidRDefault="001F7AA0" w:rsidP="00D446B8">
      <w:pPr>
        <w:pStyle w:val="TOC3"/>
        <w:rPr>
          <w:rFonts w:asciiTheme="minorHAnsi" w:eastAsiaTheme="minorEastAsia" w:hAnsiTheme="minorHAnsi"/>
          <w:color w:val="auto"/>
          <w:sz w:val="22"/>
          <w:lang w:eastAsia="en-AU"/>
        </w:rPr>
      </w:pPr>
      <w:hyperlink w:anchor="_Toc31625636" w:history="1">
        <w:r w:rsidR="00B90D8C" w:rsidRPr="0099440F">
          <w:rPr>
            <w:rStyle w:val="Hyperlink"/>
            <w:rFonts w:cs="Arial"/>
          </w:rPr>
          <w:t>1.03</w:t>
        </w:r>
        <w:r w:rsidR="00B90D8C">
          <w:rPr>
            <w:rFonts w:asciiTheme="minorHAnsi" w:eastAsiaTheme="minorEastAsia" w:hAnsiTheme="minorHAnsi"/>
            <w:color w:val="auto"/>
            <w:sz w:val="22"/>
            <w:lang w:eastAsia="en-AU"/>
          </w:rPr>
          <w:tab/>
        </w:r>
        <w:r w:rsidR="00B90D8C" w:rsidRPr="0099440F">
          <w:rPr>
            <w:rStyle w:val="Hyperlink"/>
          </w:rPr>
          <w:t>Provisions which take effect later than on commencement</w:t>
        </w:r>
        <w:r w:rsidR="00B90D8C">
          <w:rPr>
            <w:webHidden/>
          </w:rPr>
          <w:tab/>
        </w:r>
        <w:r w:rsidR="00B90D8C">
          <w:rPr>
            <w:webHidden/>
          </w:rPr>
          <w:fldChar w:fldCharType="begin"/>
        </w:r>
        <w:r w:rsidR="00B90D8C">
          <w:rPr>
            <w:webHidden/>
          </w:rPr>
          <w:instrText xml:space="preserve"> PAGEREF _Toc31625636 \h </w:instrText>
        </w:r>
        <w:r w:rsidR="00B90D8C">
          <w:rPr>
            <w:webHidden/>
          </w:rPr>
        </w:r>
        <w:r w:rsidR="00B90D8C">
          <w:rPr>
            <w:webHidden/>
          </w:rPr>
          <w:fldChar w:fldCharType="separate"/>
        </w:r>
        <w:r w:rsidR="00FE3406">
          <w:rPr>
            <w:webHidden/>
          </w:rPr>
          <w:t>8</w:t>
        </w:r>
        <w:r w:rsidR="00B90D8C">
          <w:rPr>
            <w:webHidden/>
          </w:rPr>
          <w:fldChar w:fldCharType="end"/>
        </w:r>
      </w:hyperlink>
    </w:p>
    <w:p w14:paraId="77D92EF4" w14:textId="3CF60181" w:rsidR="00B90D8C" w:rsidRDefault="001F7AA0" w:rsidP="00D446B8">
      <w:pPr>
        <w:pStyle w:val="TOC3"/>
        <w:rPr>
          <w:rFonts w:asciiTheme="minorHAnsi" w:eastAsiaTheme="minorEastAsia" w:hAnsiTheme="minorHAnsi"/>
          <w:color w:val="auto"/>
          <w:sz w:val="22"/>
          <w:lang w:eastAsia="en-AU"/>
        </w:rPr>
      </w:pPr>
      <w:hyperlink w:anchor="_Toc31625637" w:history="1">
        <w:r w:rsidR="00B90D8C" w:rsidRPr="0099440F">
          <w:rPr>
            <w:rStyle w:val="Hyperlink"/>
          </w:rPr>
          <w:t>1.04</w:t>
        </w:r>
        <w:r w:rsidR="00B90D8C">
          <w:rPr>
            <w:rFonts w:asciiTheme="minorHAnsi" w:eastAsiaTheme="minorEastAsia" w:hAnsiTheme="minorHAnsi"/>
            <w:color w:val="auto"/>
            <w:sz w:val="22"/>
            <w:lang w:eastAsia="en-AU"/>
          </w:rPr>
          <w:tab/>
        </w:r>
        <w:r w:rsidR="00B90D8C" w:rsidRPr="0099440F">
          <w:rPr>
            <w:rStyle w:val="Hyperlink"/>
          </w:rPr>
          <w:t>Definitions</w:t>
        </w:r>
        <w:r w:rsidR="00B90D8C">
          <w:rPr>
            <w:webHidden/>
          </w:rPr>
          <w:tab/>
        </w:r>
        <w:r w:rsidR="00B90D8C">
          <w:rPr>
            <w:webHidden/>
          </w:rPr>
          <w:fldChar w:fldCharType="begin"/>
        </w:r>
        <w:r w:rsidR="00B90D8C">
          <w:rPr>
            <w:webHidden/>
          </w:rPr>
          <w:instrText xml:space="preserve"> PAGEREF _Toc31625637 \h </w:instrText>
        </w:r>
        <w:r w:rsidR="00B90D8C">
          <w:rPr>
            <w:webHidden/>
          </w:rPr>
        </w:r>
        <w:r w:rsidR="00B90D8C">
          <w:rPr>
            <w:webHidden/>
          </w:rPr>
          <w:fldChar w:fldCharType="separate"/>
        </w:r>
        <w:r w:rsidR="00FE3406">
          <w:rPr>
            <w:webHidden/>
          </w:rPr>
          <w:t>8</w:t>
        </w:r>
        <w:r w:rsidR="00B90D8C">
          <w:rPr>
            <w:webHidden/>
          </w:rPr>
          <w:fldChar w:fldCharType="end"/>
        </w:r>
      </w:hyperlink>
    </w:p>
    <w:p w14:paraId="61EB36A8" w14:textId="77AD08C4" w:rsidR="00B90D8C" w:rsidRDefault="001F7AA0" w:rsidP="00D446B8">
      <w:pPr>
        <w:pStyle w:val="TOC3"/>
        <w:rPr>
          <w:rFonts w:asciiTheme="minorHAnsi" w:eastAsiaTheme="minorEastAsia" w:hAnsiTheme="minorHAnsi"/>
          <w:color w:val="auto"/>
          <w:sz w:val="22"/>
          <w:lang w:eastAsia="en-AU"/>
        </w:rPr>
      </w:pPr>
      <w:hyperlink w:anchor="_Toc31625638" w:history="1">
        <w:r w:rsidR="00B90D8C" w:rsidRPr="0099440F">
          <w:rPr>
            <w:rStyle w:val="Hyperlink"/>
            <w:rFonts w:cs="Arial"/>
          </w:rPr>
          <w:t>1.05</w:t>
        </w:r>
        <w:r w:rsidR="00B90D8C">
          <w:rPr>
            <w:rFonts w:asciiTheme="minorHAnsi" w:eastAsiaTheme="minorEastAsia" w:hAnsiTheme="minorHAnsi"/>
            <w:color w:val="auto"/>
            <w:sz w:val="22"/>
            <w:lang w:eastAsia="en-AU"/>
          </w:rPr>
          <w:tab/>
        </w:r>
        <w:r w:rsidR="00B90D8C" w:rsidRPr="0099440F">
          <w:rPr>
            <w:rStyle w:val="Hyperlink"/>
          </w:rPr>
          <w:t>References to documents</w:t>
        </w:r>
        <w:r w:rsidR="00B90D8C">
          <w:rPr>
            <w:webHidden/>
          </w:rPr>
          <w:tab/>
        </w:r>
        <w:r w:rsidR="00B90D8C">
          <w:rPr>
            <w:webHidden/>
          </w:rPr>
          <w:fldChar w:fldCharType="begin"/>
        </w:r>
        <w:r w:rsidR="00B90D8C">
          <w:rPr>
            <w:webHidden/>
          </w:rPr>
          <w:instrText xml:space="preserve"> PAGEREF _Toc31625638 \h </w:instrText>
        </w:r>
        <w:r w:rsidR="00B90D8C">
          <w:rPr>
            <w:webHidden/>
          </w:rPr>
        </w:r>
        <w:r w:rsidR="00B90D8C">
          <w:rPr>
            <w:webHidden/>
          </w:rPr>
          <w:fldChar w:fldCharType="separate"/>
        </w:r>
        <w:r w:rsidR="00FE3406">
          <w:rPr>
            <w:webHidden/>
          </w:rPr>
          <w:t>15</w:t>
        </w:r>
        <w:r w:rsidR="00B90D8C">
          <w:rPr>
            <w:webHidden/>
          </w:rPr>
          <w:fldChar w:fldCharType="end"/>
        </w:r>
      </w:hyperlink>
    </w:p>
    <w:p w14:paraId="179CBA27" w14:textId="70DFB837" w:rsidR="00B90D8C" w:rsidRDefault="001F7AA0" w:rsidP="00D446B8">
      <w:pPr>
        <w:pStyle w:val="TOC3"/>
        <w:rPr>
          <w:rFonts w:asciiTheme="minorHAnsi" w:eastAsiaTheme="minorEastAsia" w:hAnsiTheme="minorHAnsi"/>
          <w:color w:val="auto"/>
          <w:sz w:val="22"/>
          <w:lang w:eastAsia="en-AU"/>
        </w:rPr>
      </w:pPr>
      <w:hyperlink w:anchor="_Toc31625639" w:history="1">
        <w:r w:rsidR="00B90D8C" w:rsidRPr="0099440F">
          <w:rPr>
            <w:rStyle w:val="Hyperlink"/>
          </w:rPr>
          <w:t>1.06</w:t>
        </w:r>
        <w:r w:rsidR="00B90D8C">
          <w:rPr>
            <w:rFonts w:asciiTheme="minorHAnsi" w:eastAsiaTheme="minorEastAsia" w:hAnsiTheme="minorHAnsi"/>
            <w:color w:val="auto"/>
            <w:sz w:val="22"/>
            <w:lang w:eastAsia="en-AU"/>
          </w:rPr>
          <w:tab/>
        </w:r>
        <w:r w:rsidR="00B90D8C" w:rsidRPr="0099440F">
          <w:rPr>
            <w:rStyle w:val="Hyperlink"/>
          </w:rPr>
          <w:t>Abbreviations</w:t>
        </w:r>
        <w:r w:rsidR="00B90D8C">
          <w:rPr>
            <w:webHidden/>
          </w:rPr>
          <w:tab/>
        </w:r>
        <w:r w:rsidR="00B90D8C">
          <w:rPr>
            <w:webHidden/>
          </w:rPr>
          <w:fldChar w:fldCharType="begin"/>
        </w:r>
        <w:r w:rsidR="00B90D8C">
          <w:rPr>
            <w:webHidden/>
          </w:rPr>
          <w:instrText xml:space="preserve"> PAGEREF _Toc31625639 \h </w:instrText>
        </w:r>
        <w:r w:rsidR="00B90D8C">
          <w:rPr>
            <w:webHidden/>
          </w:rPr>
        </w:r>
        <w:r w:rsidR="00B90D8C">
          <w:rPr>
            <w:webHidden/>
          </w:rPr>
          <w:fldChar w:fldCharType="separate"/>
        </w:r>
        <w:r w:rsidR="00FE3406">
          <w:rPr>
            <w:webHidden/>
          </w:rPr>
          <w:t>15</w:t>
        </w:r>
        <w:r w:rsidR="00B90D8C">
          <w:rPr>
            <w:webHidden/>
          </w:rPr>
          <w:fldChar w:fldCharType="end"/>
        </w:r>
      </w:hyperlink>
    </w:p>
    <w:p w14:paraId="729E2BF4" w14:textId="2AE681C0" w:rsidR="00B90D8C" w:rsidRDefault="001F7AA0" w:rsidP="00D446B8">
      <w:pPr>
        <w:pStyle w:val="TOC3"/>
        <w:rPr>
          <w:rFonts w:asciiTheme="minorHAnsi" w:eastAsiaTheme="minorEastAsia" w:hAnsiTheme="minorHAnsi"/>
          <w:color w:val="auto"/>
          <w:sz w:val="22"/>
          <w:lang w:eastAsia="en-AU"/>
        </w:rPr>
      </w:pPr>
      <w:hyperlink w:anchor="_Toc31625640" w:history="1">
        <w:r w:rsidR="00B90D8C" w:rsidRPr="0099440F">
          <w:rPr>
            <w:rStyle w:val="Hyperlink"/>
            <w:rFonts w:cs="Arial"/>
          </w:rPr>
          <w:t>1.07</w:t>
        </w:r>
        <w:r w:rsidR="00B90D8C">
          <w:rPr>
            <w:rFonts w:asciiTheme="minorHAnsi" w:eastAsiaTheme="minorEastAsia" w:hAnsiTheme="minorHAnsi"/>
            <w:color w:val="auto"/>
            <w:sz w:val="22"/>
            <w:lang w:eastAsia="en-AU"/>
          </w:rPr>
          <w:tab/>
        </w:r>
        <w:r w:rsidR="00B90D8C" w:rsidRPr="0099440F">
          <w:rPr>
            <w:rStyle w:val="Hyperlink"/>
          </w:rPr>
          <w:t>Tables, Figures and Notes</w:t>
        </w:r>
        <w:r w:rsidR="00B90D8C">
          <w:rPr>
            <w:webHidden/>
          </w:rPr>
          <w:tab/>
        </w:r>
        <w:r w:rsidR="00B90D8C">
          <w:rPr>
            <w:webHidden/>
          </w:rPr>
          <w:fldChar w:fldCharType="begin"/>
        </w:r>
        <w:r w:rsidR="00B90D8C">
          <w:rPr>
            <w:webHidden/>
          </w:rPr>
          <w:instrText xml:space="preserve"> PAGEREF _Toc31625640 \h </w:instrText>
        </w:r>
        <w:r w:rsidR="00B90D8C">
          <w:rPr>
            <w:webHidden/>
          </w:rPr>
        </w:r>
        <w:r w:rsidR="00B90D8C">
          <w:rPr>
            <w:webHidden/>
          </w:rPr>
          <w:fldChar w:fldCharType="separate"/>
        </w:r>
        <w:r w:rsidR="00FE3406">
          <w:rPr>
            <w:webHidden/>
          </w:rPr>
          <w:t>15</w:t>
        </w:r>
        <w:r w:rsidR="00B90D8C">
          <w:rPr>
            <w:webHidden/>
          </w:rPr>
          <w:fldChar w:fldCharType="end"/>
        </w:r>
      </w:hyperlink>
    </w:p>
    <w:p w14:paraId="39091BEA" w14:textId="42569B8E" w:rsidR="00B90D8C" w:rsidRDefault="001F7AA0" w:rsidP="00D446B8">
      <w:pPr>
        <w:pStyle w:val="TOC3"/>
        <w:rPr>
          <w:rFonts w:asciiTheme="minorHAnsi" w:eastAsiaTheme="minorEastAsia" w:hAnsiTheme="minorHAnsi"/>
          <w:color w:val="auto"/>
          <w:sz w:val="22"/>
          <w:lang w:eastAsia="en-AU"/>
        </w:rPr>
      </w:pPr>
      <w:hyperlink w:anchor="_Toc31625641" w:history="1">
        <w:r w:rsidR="00B90D8C" w:rsidRPr="0099440F">
          <w:rPr>
            <w:rStyle w:val="Hyperlink"/>
            <w:rFonts w:cs="Arial"/>
          </w:rPr>
          <w:t>1.08</w:t>
        </w:r>
        <w:r w:rsidR="00B90D8C">
          <w:rPr>
            <w:rFonts w:asciiTheme="minorHAnsi" w:eastAsiaTheme="minorEastAsia" w:hAnsiTheme="minorHAnsi"/>
            <w:color w:val="auto"/>
            <w:sz w:val="22"/>
            <w:lang w:eastAsia="en-AU"/>
          </w:rPr>
          <w:tab/>
        </w:r>
        <w:r w:rsidR="00B90D8C" w:rsidRPr="0099440F">
          <w:rPr>
            <w:rStyle w:val="Hyperlink"/>
          </w:rPr>
          <w:t>Table of Contents</w:t>
        </w:r>
        <w:r w:rsidR="00B90D8C">
          <w:rPr>
            <w:webHidden/>
          </w:rPr>
          <w:tab/>
        </w:r>
        <w:r w:rsidR="00B90D8C">
          <w:rPr>
            <w:webHidden/>
          </w:rPr>
          <w:fldChar w:fldCharType="begin"/>
        </w:r>
        <w:r w:rsidR="00B90D8C">
          <w:rPr>
            <w:webHidden/>
          </w:rPr>
          <w:instrText xml:space="preserve"> PAGEREF _Toc31625641 \h </w:instrText>
        </w:r>
        <w:r w:rsidR="00B90D8C">
          <w:rPr>
            <w:webHidden/>
          </w:rPr>
        </w:r>
        <w:r w:rsidR="00B90D8C">
          <w:rPr>
            <w:webHidden/>
          </w:rPr>
          <w:fldChar w:fldCharType="separate"/>
        </w:r>
        <w:r w:rsidR="00FE3406">
          <w:rPr>
            <w:webHidden/>
          </w:rPr>
          <w:t>15</w:t>
        </w:r>
        <w:r w:rsidR="00B90D8C">
          <w:rPr>
            <w:webHidden/>
          </w:rPr>
          <w:fldChar w:fldCharType="end"/>
        </w:r>
      </w:hyperlink>
    </w:p>
    <w:p w14:paraId="2D80A59E" w14:textId="3011D737" w:rsidR="00B90D8C" w:rsidRDefault="001F7AA0">
      <w:pPr>
        <w:pStyle w:val="TOC1"/>
        <w:rPr>
          <w:rFonts w:asciiTheme="minorHAnsi" w:eastAsiaTheme="minorEastAsia" w:hAnsiTheme="minorHAnsi"/>
          <w:b w:val="0"/>
          <w:sz w:val="22"/>
          <w:lang w:eastAsia="en-AU"/>
        </w:rPr>
      </w:pPr>
      <w:hyperlink w:anchor="_Toc31625642" w:history="1">
        <w:r w:rsidR="00B90D8C" w:rsidRPr="0099440F">
          <w:rPr>
            <w:rStyle w:val="Hyperlink"/>
          </w:rPr>
          <w:t>CHAPTER 2</w:t>
        </w:r>
        <w:r w:rsidR="00B90D8C">
          <w:rPr>
            <w:rFonts w:asciiTheme="minorHAnsi" w:eastAsiaTheme="minorEastAsia" w:hAnsiTheme="minorHAnsi"/>
            <w:b w:val="0"/>
            <w:sz w:val="22"/>
            <w:lang w:eastAsia="en-AU"/>
          </w:rPr>
          <w:tab/>
        </w:r>
        <w:r w:rsidR="00B90D8C" w:rsidRPr="0099440F">
          <w:rPr>
            <w:rStyle w:val="Hyperlink"/>
          </w:rPr>
          <w:t>RePL TRAINING COURSE</w:t>
        </w:r>
        <w:r w:rsidR="00B90D8C">
          <w:rPr>
            <w:webHidden/>
          </w:rPr>
          <w:tab/>
        </w:r>
        <w:r w:rsidR="00B90D8C">
          <w:rPr>
            <w:webHidden/>
          </w:rPr>
          <w:fldChar w:fldCharType="begin"/>
        </w:r>
        <w:r w:rsidR="00B90D8C">
          <w:rPr>
            <w:webHidden/>
          </w:rPr>
          <w:instrText xml:space="preserve"> PAGEREF _Toc31625642 \h </w:instrText>
        </w:r>
        <w:r w:rsidR="00B90D8C">
          <w:rPr>
            <w:webHidden/>
          </w:rPr>
        </w:r>
        <w:r w:rsidR="00B90D8C">
          <w:rPr>
            <w:webHidden/>
          </w:rPr>
          <w:fldChar w:fldCharType="separate"/>
        </w:r>
        <w:r w:rsidR="00FE3406">
          <w:rPr>
            <w:webHidden/>
          </w:rPr>
          <w:t>16</w:t>
        </w:r>
        <w:r w:rsidR="00B90D8C">
          <w:rPr>
            <w:webHidden/>
          </w:rPr>
          <w:fldChar w:fldCharType="end"/>
        </w:r>
      </w:hyperlink>
    </w:p>
    <w:p w14:paraId="3B5E6E6C" w14:textId="633C33A5" w:rsidR="00B90D8C" w:rsidRDefault="001F7AA0">
      <w:pPr>
        <w:pStyle w:val="TOC2"/>
        <w:rPr>
          <w:rFonts w:asciiTheme="minorHAnsi" w:eastAsiaTheme="minorEastAsia" w:hAnsiTheme="minorHAnsi"/>
          <w:i w:val="0"/>
          <w:sz w:val="22"/>
          <w:lang w:eastAsia="en-AU"/>
        </w:rPr>
      </w:pPr>
      <w:hyperlink w:anchor="_Toc31625643" w:history="1">
        <w:r w:rsidR="00B90D8C" w:rsidRPr="0099440F">
          <w:rPr>
            <w:rStyle w:val="Hyperlink"/>
          </w:rPr>
          <w:t>Division 2.1</w:t>
        </w:r>
        <w:r w:rsidR="00B90D8C">
          <w:rPr>
            <w:rFonts w:asciiTheme="minorHAnsi" w:eastAsiaTheme="minorEastAsia" w:hAnsiTheme="minorHAnsi"/>
            <w:i w:val="0"/>
            <w:sz w:val="22"/>
            <w:lang w:eastAsia="en-AU"/>
          </w:rPr>
          <w:tab/>
        </w:r>
        <w:r w:rsidR="00B90D8C" w:rsidRPr="0099440F">
          <w:rPr>
            <w:rStyle w:val="Hyperlink"/>
          </w:rPr>
          <w:t>General</w:t>
        </w:r>
        <w:r w:rsidR="00B90D8C">
          <w:rPr>
            <w:webHidden/>
          </w:rPr>
          <w:tab/>
        </w:r>
        <w:r w:rsidR="00B90D8C">
          <w:rPr>
            <w:webHidden/>
          </w:rPr>
          <w:fldChar w:fldCharType="begin"/>
        </w:r>
        <w:r w:rsidR="00B90D8C">
          <w:rPr>
            <w:webHidden/>
          </w:rPr>
          <w:instrText xml:space="preserve"> PAGEREF _Toc31625643 \h </w:instrText>
        </w:r>
        <w:r w:rsidR="00B90D8C">
          <w:rPr>
            <w:webHidden/>
          </w:rPr>
        </w:r>
        <w:r w:rsidR="00B90D8C">
          <w:rPr>
            <w:webHidden/>
          </w:rPr>
          <w:fldChar w:fldCharType="separate"/>
        </w:r>
        <w:r w:rsidR="00FE3406">
          <w:rPr>
            <w:webHidden/>
          </w:rPr>
          <w:t>16</w:t>
        </w:r>
        <w:r w:rsidR="00B90D8C">
          <w:rPr>
            <w:webHidden/>
          </w:rPr>
          <w:fldChar w:fldCharType="end"/>
        </w:r>
      </w:hyperlink>
    </w:p>
    <w:p w14:paraId="30BEFEC6" w14:textId="76518805" w:rsidR="00B90D8C" w:rsidRDefault="001F7AA0" w:rsidP="00D446B8">
      <w:pPr>
        <w:pStyle w:val="TOC3"/>
        <w:rPr>
          <w:rFonts w:asciiTheme="minorHAnsi" w:eastAsiaTheme="minorEastAsia" w:hAnsiTheme="minorHAnsi"/>
          <w:color w:val="auto"/>
          <w:sz w:val="22"/>
          <w:lang w:eastAsia="en-AU"/>
        </w:rPr>
      </w:pPr>
      <w:hyperlink w:anchor="_Toc31625644" w:history="1">
        <w:r w:rsidR="00B90D8C" w:rsidRPr="0099440F">
          <w:rPr>
            <w:rStyle w:val="Hyperlink"/>
            <w:lang w:eastAsia="en-AU"/>
          </w:rPr>
          <w:t>2.01</w:t>
        </w:r>
        <w:r w:rsidR="00B90D8C">
          <w:rPr>
            <w:rFonts w:asciiTheme="minorHAnsi" w:eastAsiaTheme="minorEastAsia" w:hAnsiTheme="minorHAnsi"/>
            <w:color w:val="auto"/>
            <w:sz w:val="22"/>
            <w:lang w:eastAsia="en-AU"/>
          </w:rPr>
          <w:tab/>
        </w:r>
        <w:r w:rsidR="00B90D8C" w:rsidRPr="0099440F">
          <w:rPr>
            <w:rStyle w:val="Hyperlink"/>
            <w:lang w:eastAsia="en-AU"/>
          </w:rPr>
          <w:t>Purpose</w:t>
        </w:r>
        <w:r w:rsidR="00B90D8C">
          <w:rPr>
            <w:webHidden/>
          </w:rPr>
          <w:tab/>
        </w:r>
        <w:r w:rsidR="00B90D8C">
          <w:rPr>
            <w:webHidden/>
          </w:rPr>
          <w:fldChar w:fldCharType="begin"/>
        </w:r>
        <w:r w:rsidR="00B90D8C">
          <w:rPr>
            <w:webHidden/>
          </w:rPr>
          <w:instrText xml:space="preserve"> PAGEREF _Toc31625644 \h </w:instrText>
        </w:r>
        <w:r w:rsidR="00B90D8C">
          <w:rPr>
            <w:webHidden/>
          </w:rPr>
        </w:r>
        <w:r w:rsidR="00B90D8C">
          <w:rPr>
            <w:webHidden/>
          </w:rPr>
          <w:fldChar w:fldCharType="separate"/>
        </w:r>
        <w:r w:rsidR="00FE3406">
          <w:rPr>
            <w:webHidden/>
          </w:rPr>
          <w:t>16</w:t>
        </w:r>
        <w:r w:rsidR="00B90D8C">
          <w:rPr>
            <w:webHidden/>
          </w:rPr>
          <w:fldChar w:fldCharType="end"/>
        </w:r>
      </w:hyperlink>
    </w:p>
    <w:p w14:paraId="2A40CE18" w14:textId="09AD317F" w:rsidR="00B90D8C" w:rsidRDefault="001F7AA0" w:rsidP="00D446B8">
      <w:pPr>
        <w:pStyle w:val="TOC3"/>
        <w:rPr>
          <w:rFonts w:asciiTheme="minorHAnsi" w:eastAsiaTheme="minorEastAsia" w:hAnsiTheme="minorHAnsi"/>
          <w:color w:val="auto"/>
          <w:sz w:val="22"/>
          <w:lang w:eastAsia="en-AU"/>
        </w:rPr>
      </w:pPr>
      <w:hyperlink w:anchor="_Toc31625645" w:history="1">
        <w:r w:rsidR="00B90D8C" w:rsidRPr="0099440F">
          <w:rPr>
            <w:rStyle w:val="Hyperlink"/>
          </w:rPr>
          <w:t>2.02</w:t>
        </w:r>
        <w:r w:rsidR="00B90D8C">
          <w:rPr>
            <w:rFonts w:asciiTheme="minorHAnsi" w:eastAsiaTheme="minorEastAsia" w:hAnsiTheme="minorHAnsi"/>
            <w:color w:val="auto"/>
            <w:sz w:val="22"/>
            <w:lang w:eastAsia="en-AU"/>
          </w:rPr>
          <w:tab/>
        </w:r>
        <w:r w:rsidR="00B90D8C" w:rsidRPr="0099440F">
          <w:rPr>
            <w:rStyle w:val="Hyperlink"/>
          </w:rPr>
          <w:t>Application</w:t>
        </w:r>
        <w:r w:rsidR="00B90D8C">
          <w:rPr>
            <w:webHidden/>
          </w:rPr>
          <w:tab/>
        </w:r>
        <w:r w:rsidR="00B90D8C">
          <w:rPr>
            <w:webHidden/>
          </w:rPr>
          <w:fldChar w:fldCharType="begin"/>
        </w:r>
        <w:r w:rsidR="00B90D8C">
          <w:rPr>
            <w:webHidden/>
          </w:rPr>
          <w:instrText xml:space="preserve"> PAGEREF _Toc31625645 \h </w:instrText>
        </w:r>
        <w:r w:rsidR="00B90D8C">
          <w:rPr>
            <w:webHidden/>
          </w:rPr>
        </w:r>
        <w:r w:rsidR="00B90D8C">
          <w:rPr>
            <w:webHidden/>
          </w:rPr>
          <w:fldChar w:fldCharType="separate"/>
        </w:r>
        <w:r w:rsidR="00FE3406">
          <w:rPr>
            <w:webHidden/>
          </w:rPr>
          <w:t>16</w:t>
        </w:r>
        <w:r w:rsidR="00B90D8C">
          <w:rPr>
            <w:webHidden/>
          </w:rPr>
          <w:fldChar w:fldCharType="end"/>
        </w:r>
      </w:hyperlink>
    </w:p>
    <w:p w14:paraId="132F323B" w14:textId="2E317C41" w:rsidR="00B90D8C" w:rsidRDefault="001F7AA0">
      <w:pPr>
        <w:pStyle w:val="TOC2"/>
        <w:rPr>
          <w:rFonts w:asciiTheme="minorHAnsi" w:eastAsiaTheme="minorEastAsia" w:hAnsiTheme="minorHAnsi"/>
          <w:i w:val="0"/>
          <w:sz w:val="22"/>
          <w:lang w:eastAsia="en-AU"/>
        </w:rPr>
      </w:pPr>
      <w:hyperlink w:anchor="_Toc31625646" w:history="1">
        <w:r w:rsidR="00B90D8C" w:rsidRPr="0099440F">
          <w:rPr>
            <w:rStyle w:val="Hyperlink"/>
          </w:rPr>
          <w:t>Division 2.2</w:t>
        </w:r>
        <w:r w:rsidR="00B90D8C">
          <w:rPr>
            <w:rFonts w:asciiTheme="minorHAnsi" w:eastAsiaTheme="minorEastAsia" w:hAnsiTheme="minorHAnsi"/>
            <w:i w:val="0"/>
            <w:sz w:val="22"/>
            <w:lang w:eastAsia="en-AU"/>
          </w:rPr>
          <w:tab/>
        </w:r>
        <w:r w:rsidR="00B90D8C" w:rsidRPr="0099440F">
          <w:rPr>
            <w:rStyle w:val="Hyperlink"/>
          </w:rPr>
          <w:t>Aeronautical knowledge and practical competency standards</w:t>
        </w:r>
        <w:r w:rsidR="00B90D8C">
          <w:rPr>
            <w:webHidden/>
          </w:rPr>
          <w:tab/>
        </w:r>
        <w:r w:rsidR="00B90D8C">
          <w:rPr>
            <w:webHidden/>
          </w:rPr>
          <w:fldChar w:fldCharType="begin"/>
        </w:r>
        <w:r w:rsidR="00B90D8C">
          <w:rPr>
            <w:webHidden/>
          </w:rPr>
          <w:instrText xml:space="preserve"> PAGEREF _Toc31625646 \h </w:instrText>
        </w:r>
        <w:r w:rsidR="00B90D8C">
          <w:rPr>
            <w:webHidden/>
          </w:rPr>
        </w:r>
        <w:r w:rsidR="00B90D8C">
          <w:rPr>
            <w:webHidden/>
          </w:rPr>
          <w:fldChar w:fldCharType="separate"/>
        </w:r>
        <w:r w:rsidR="00FE3406">
          <w:rPr>
            <w:webHidden/>
          </w:rPr>
          <w:t>17</w:t>
        </w:r>
        <w:r w:rsidR="00B90D8C">
          <w:rPr>
            <w:webHidden/>
          </w:rPr>
          <w:fldChar w:fldCharType="end"/>
        </w:r>
      </w:hyperlink>
    </w:p>
    <w:p w14:paraId="14A6CE2A" w14:textId="1D62D37B" w:rsidR="00B90D8C" w:rsidRDefault="001F7AA0" w:rsidP="00D446B8">
      <w:pPr>
        <w:pStyle w:val="TOC3"/>
        <w:rPr>
          <w:rFonts w:asciiTheme="minorHAnsi" w:eastAsiaTheme="minorEastAsia" w:hAnsiTheme="minorHAnsi"/>
          <w:color w:val="auto"/>
          <w:sz w:val="22"/>
          <w:lang w:eastAsia="en-AU"/>
        </w:rPr>
      </w:pPr>
      <w:hyperlink w:anchor="_Toc31625647" w:history="1">
        <w:r w:rsidR="00B90D8C" w:rsidRPr="0099440F">
          <w:rPr>
            <w:rStyle w:val="Hyperlink"/>
          </w:rPr>
          <w:t>2.03</w:t>
        </w:r>
        <w:r w:rsidR="00B90D8C">
          <w:rPr>
            <w:rFonts w:asciiTheme="minorHAnsi" w:eastAsiaTheme="minorEastAsia" w:hAnsiTheme="minorHAnsi"/>
            <w:color w:val="auto"/>
            <w:sz w:val="22"/>
            <w:lang w:eastAsia="en-AU"/>
          </w:rPr>
          <w:tab/>
        </w:r>
        <w:r w:rsidR="00B90D8C" w:rsidRPr="0099440F">
          <w:rPr>
            <w:rStyle w:val="Hyperlink"/>
          </w:rPr>
          <w:t xml:space="preserve">General </w:t>
        </w:r>
        <w:r w:rsidR="00B90D8C" w:rsidRPr="0099440F">
          <w:rPr>
            <w:rStyle w:val="Hyperlink"/>
            <w:lang w:eastAsia="en-AU"/>
          </w:rPr>
          <w:t>English language proficiency standards under Part 61</w:t>
        </w:r>
        <w:r w:rsidR="00B90D8C">
          <w:rPr>
            <w:webHidden/>
          </w:rPr>
          <w:tab/>
        </w:r>
        <w:r w:rsidR="00B90D8C">
          <w:rPr>
            <w:webHidden/>
          </w:rPr>
          <w:fldChar w:fldCharType="begin"/>
        </w:r>
        <w:r w:rsidR="00B90D8C">
          <w:rPr>
            <w:webHidden/>
          </w:rPr>
          <w:instrText xml:space="preserve"> PAGEREF _Toc31625647 \h </w:instrText>
        </w:r>
        <w:r w:rsidR="00B90D8C">
          <w:rPr>
            <w:webHidden/>
          </w:rPr>
        </w:r>
        <w:r w:rsidR="00B90D8C">
          <w:rPr>
            <w:webHidden/>
          </w:rPr>
          <w:fldChar w:fldCharType="separate"/>
        </w:r>
        <w:r w:rsidR="00FE3406">
          <w:rPr>
            <w:webHidden/>
          </w:rPr>
          <w:t>17</w:t>
        </w:r>
        <w:r w:rsidR="00B90D8C">
          <w:rPr>
            <w:webHidden/>
          </w:rPr>
          <w:fldChar w:fldCharType="end"/>
        </w:r>
      </w:hyperlink>
    </w:p>
    <w:p w14:paraId="5E3FD4BB" w14:textId="0ADE0F49" w:rsidR="00B90D8C" w:rsidRDefault="001F7AA0" w:rsidP="00D446B8">
      <w:pPr>
        <w:pStyle w:val="TOC3"/>
        <w:rPr>
          <w:rFonts w:asciiTheme="minorHAnsi" w:eastAsiaTheme="minorEastAsia" w:hAnsiTheme="minorHAnsi"/>
          <w:color w:val="auto"/>
          <w:sz w:val="22"/>
          <w:lang w:eastAsia="en-AU"/>
        </w:rPr>
      </w:pPr>
      <w:hyperlink w:anchor="_Toc31625648" w:history="1">
        <w:r w:rsidR="00B90D8C" w:rsidRPr="0099440F">
          <w:rPr>
            <w:rStyle w:val="Hyperlink"/>
          </w:rPr>
          <w:t>2.04</w:t>
        </w:r>
        <w:r w:rsidR="00B90D8C">
          <w:rPr>
            <w:rFonts w:asciiTheme="minorHAnsi" w:eastAsiaTheme="minorEastAsia" w:hAnsiTheme="minorHAnsi"/>
            <w:color w:val="auto"/>
            <w:sz w:val="22"/>
            <w:lang w:eastAsia="en-AU"/>
          </w:rPr>
          <w:tab/>
        </w:r>
        <w:r w:rsidR="00B90D8C" w:rsidRPr="0099440F">
          <w:rPr>
            <w:rStyle w:val="Hyperlink"/>
          </w:rPr>
          <w:t>Aeronautical radio operator — knowledge and competency standards</w:t>
        </w:r>
        <w:r w:rsidR="00B90D8C">
          <w:rPr>
            <w:webHidden/>
          </w:rPr>
          <w:tab/>
        </w:r>
        <w:r w:rsidR="00B90D8C">
          <w:rPr>
            <w:webHidden/>
          </w:rPr>
          <w:fldChar w:fldCharType="begin"/>
        </w:r>
        <w:r w:rsidR="00B90D8C">
          <w:rPr>
            <w:webHidden/>
          </w:rPr>
          <w:instrText xml:space="preserve"> PAGEREF _Toc31625648 \h </w:instrText>
        </w:r>
        <w:r w:rsidR="00B90D8C">
          <w:rPr>
            <w:webHidden/>
          </w:rPr>
        </w:r>
        <w:r w:rsidR="00B90D8C">
          <w:rPr>
            <w:webHidden/>
          </w:rPr>
          <w:fldChar w:fldCharType="separate"/>
        </w:r>
        <w:r w:rsidR="00FE3406">
          <w:rPr>
            <w:webHidden/>
          </w:rPr>
          <w:t>17</w:t>
        </w:r>
        <w:r w:rsidR="00B90D8C">
          <w:rPr>
            <w:webHidden/>
          </w:rPr>
          <w:fldChar w:fldCharType="end"/>
        </w:r>
      </w:hyperlink>
    </w:p>
    <w:p w14:paraId="51D101F8" w14:textId="1E2BD489" w:rsidR="00B90D8C" w:rsidRDefault="001F7AA0" w:rsidP="00D446B8">
      <w:pPr>
        <w:pStyle w:val="TOC3"/>
        <w:rPr>
          <w:rFonts w:asciiTheme="minorHAnsi" w:eastAsiaTheme="minorEastAsia" w:hAnsiTheme="minorHAnsi"/>
          <w:color w:val="auto"/>
          <w:sz w:val="22"/>
          <w:lang w:eastAsia="en-AU"/>
        </w:rPr>
      </w:pPr>
      <w:hyperlink w:anchor="_Toc31625649" w:history="1">
        <w:r w:rsidR="00B90D8C" w:rsidRPr="0099440F">
          <w:rPr>
            <w:rStyle w:val="Hyperlink"/>
          </w:rPr>
          <w:t>2.05</w:t>
        </w:r>
        <w:r w:rsidR="00B90D8C">
          <w:rPr>
            <w:rFonts w:asciiTheme="minorHAnsi" w:eastAsiaTheme="minorEastAsia" w:hAnsiTheme="minorHAnsi"/>
            <w:color w:val="auto"/>
            <w:sz w:val="22"/>
            <w:lang w:eastAsia="en-AU"/>
          </w:rPr>
          <w:tab/>
        </w:r>
        <w:r w:rsidR="00B90D8C" w:rsidRPr="0099440F">
          <w:rPr>
            <w:rStyle w:val="Hyperlink"/>
          </w:rPr>
          <w:t>Aeronautical knowledge standards</w:t>
        </w:r>
        <w:r w:rsidR="00B90D8C">
          <w:rPr>
            <w:webHidden/>
          </w:rPr>
          <w:tab/>
        </w:r>
        <w:r w:rsidR="00B90D8C">
          <w:rPr>
            <w:webHidden/>
          </w:rPr>
          <w:fldChar w:fldCharType="begin"/>
        </w:r>
        <w:r w:rsidR="00B90D8C">
          <w:rPr>
            <w:webHidden/>
          </w:rPr>
          <w:instrText xml:space="preserve"> PAGEREF _Toc31625649 \h </w:instrText>
        </w:r>
        <w:r w:rsidR="00B90D8C">
          <w:rPr>
            <w:webHidden/>
          </w:rPr>
        </w:r>
        <w:r w:rsidR="00B90D8C">
          <w:rPr>
            <w:webHidden/>
          </w:rPr>
          <w:fldChar w:fldCharType="separate"/>
        </w:r>
        <w:r w:rsidR="00FE3406">
          <w:rPr>
            <w:webHidden/>
          </w:rPr>
          <w:t>18</w:t>
        </w:r>
        <w:r w:rsidR="00B90D8C">
          <w:rPr>
            <w:webHidden/>
          </w:rPr>
          <w:fldChar w:fldCharType="end"/>
        </w:r>
      </w:hyperlink>
    </w:p>
    <w:p w14:paraId="5A45607B" w14:textId="21787047" w:rsidR="00B90D8C" w:rsidRDefault="001F7AA0" w:rsidP="00D446B8">
      <w:pPr>
        <w:pStyle w:val="TOC3"/>
        <w:rPr>
          <w:rFonts w:asciiTheme="minorHAnsi" w:eastAsiaTheme="minorEastAsia" w:hAnsiTheme="minorHAnsi"/>
          <w:color w:val="auto"/>
          <w:sz w:val="22"/>
          <w:lang w:eastAsia="en-AU"/>
        </w:rPr>
      </w:pPr>
      <w:hyperlink w:anchor="_Toc31625650" w:history="1">
        <w:r w:rsidR="00B90D8C" w:rsidRPr="0099440F">
          <w:rPr>
            <w:rStyle w:val="Hyperlink"/>
          </w:rPr>
          <w:t>2.06</w:t>
        </w:r>
        <w:r w:rsidR="00B90D8C">
          <w:rPr>
            <w:rFonts w:asciiTheme="minorHAnsi" w:eastAsiaTheme="minorEastAsia" w:hAnsiTheme="minorHAnsi"/>
            <w:color w:val="auto"/>
            <w:sz w:val="22"/>
            <w:lang w:eastAsia="en-AU"/>
          </w:rPr>
          <w:tab/>
        </w:r>
        <w:r w:rsidR="00B90D8C" w:rsidRPr="0099440F">
          <w:rPr>
            <w:rStyle w:val="Hyperlink"/>
          </w:rPr>
          <w:t>Practical competency standards</w:t>
        </w:r>
        <w:r w:rsidR="00B90D8C">
          <w:rPr>
            <w:webHidden/>
          </w:rPr>
          <w:tab/>
        </w:r>
        <w:r w:rsidR="00B90D8C">
          <w:rPr>
            <w:webHidden/>
          </w:rPr>
          <w:fldChar w:fldCharType="begin"/>
        </w:r>
        <w:r w:rsidR="00B90D8C">
          <w:rPr>
            <w:webHidden/>
          </w:rPr>
          <w:instrText xml:space="preserve"> PAGEREF _Toc31625650 \h </w:instrText>
        </w:r>
        <w:r w:rsidR="00B90D8C">
          <w:rPr>
            <w:webHidden/>
          </w:rPr>
        </w:r>
        <w:r w:rsidR="00B90D8C">
          <w:rPr>
            <w:webHidden/>
          </w:rPr>
          <w:fldChar w:fldCharType="separate"/>
        </w:r>
        <w:r w:rsidR="00FE3406">
          <w:rPr>
            <w:webHidden/>
          </w:rPr>
          <w:t>19</w:t>
        </w:r>
        <w:r w:rsidR="00B90D8C">
          <w:rPr>
            <w:webHidden/>
          </w:rPr>
          <w:fldChar w:fldCharType="end"/>
        </w:r>
      </w:hyperlink>
    </w:p>
    <w:p w14:paraId="32934346" w14:textId="2FEEC35F" w:rsidR="00B90D8C" w:rsidRDefault="001F7AA0">
      <w:pPr>
        <w:pStyle w:val="TOC2"/>
        <w:rPr>
          <w:rFonts w:asciiTheme="minorHAnsi" w:eastAsiaTheme="minorEastAsia" w:hAnsiTheme="minorHAnsi"/>
          <w:i w:val="0"/>
          <w:sz w:val="22"/>
          <w:lang w:eastAsia="en-AU"/>
        </w:rPr>
      </w:pPr>
      <w:hyperlink w:anchor="_Toc31625651" w:history="1">
        <w:r w:rsidR="00B90D8C" w:rsidRPr="0099440F">
          <w:rPr>
            <w:rStyle w:val="Hyperlink"/>
          </w:rPr>
          <w:t>Division 2.3</w:t>
        </w:r>
        <w:r w:rsidR="00B90D8C">
          <w:rPr>
            <w:rFonts w:asciiTheme="minorHAnsi" w:eastAsiaTheme="minorEastAsia" w:hAnsiTheme="minorHAnsi"/>
            <w:i w:val="0"/>
            <w:sz w:val="22"/>
            <w:lang w:eastAsia="en-AU"/>
          </w:rPr>
          <w:tab/>
        </w:r>
        <w:r w:rsidR="00B90D8C" w:rsidRPr="0099440F">
          <w:rPr>
            <w:rStyle w:val="Hyperlink"/>
          </w:rPr>
          <w:t>Examinations — RePL training course theory component</w:t>
        </w:r>
        <w:r w:rsidR="00B90D8C">
          <w:rPr>
            <w:webHidden/>
          </w:rPr>
          <w:tab/>
        </w:r>
        <w:r w:rsidR="00B90D8C">
          <w:rPr>
            <w:webHidden/>
          </w:rPr>
          <w:fldChar w:fldCharType="begin"/>
        </w:r>
        <w:r w:rsidR="00B90D8C">
          <w:rPr>
            <w:webHidden/>
          </w:rPr>
          <w:instrText xml:space="preserve"> PAGEREF _Toc31625651 \h </w:instrText>
        </w:r>
        <w:r w:rsidR="00B90D8C">
          <w:rPr>
            <w:webHidden/>
          </w:rPr>
        </w:r>
        <w:r w:rsidR="00B90D8C">
          <w:rPr>
            <w:webHidden/>
          </w:rPr>
          <w:fldChar w:fldCharType="separate"/>
        </w:r>
        <w:r w:rsidR="00FE3406">
          <w:rPr>
            <w:webHidden/>
          </w:rPr>
          <w:t>21</w:t>
        </w:r>
        <w:r w:rsidR="00B90D8C">
          <w:rPr>
            <w:webHidden/>
          </w:rPr>
          <w:fldChar w:fldCharType="end"/>
        </w:r>
      </w:hyperlink>
    </w:p>
    <w:p w14:paraId="5688A02E" w14:textId="5D8F73C8" w:rsidR="00B90D8C" w:rsidRDefault="001F7AA0" w:rsidP="00D446B8">
      <w:pPr>
        <w:pStyle w:val="TOC3"/>
        <w:rPr>
          <w:rFonts w:asciiTheme="minorHAnsi" w:eastAsiaTheme="minorEastAsia" w:hAnsiTheme="minorHAnsi"/>
          <w:color w:val="auto"/>
          <w:sz w:val="22"/>
          <w:lang w:eastAsia="en-AU"/>
        </w:rPr>
      </w:pPr>
      <w:hyperlink w:anchor="_Toc31625652" w:history="1">
        <w:r w:rsidR="00B90D8C" w:rsidRPr="0099440F">
          <w:rPr>
            <w:rStyle w:val="Hyperlink"/>
          </w:rPr>
          <w:t>2.07</w:t>
        </w:r>
        <w:r w:rsidR="00B90D8C">
          <w:rPr>
            <w:rFonts w:asciiTheme="minorHAnsi" w:eastAsiaTheme="minorEastAsia" w:hAnsiTheme="minorHAnsi"/>
            <w:color w:val="auto"/>
            <w:sz w:val="22"/>
            <w:lang w:eastAsia="en-AU"/>
          </w:rPr>
          <w:tab/>
        </w:r>
        <w:r w:rsidR="00B90D8C" w:rsidRPr="0099440F">
          <w:rPr>
            <w:rStyle w:val="Hyperlink"/>
          </w:rPr>
          <w:t>Aeronautical knowledge examinations for a RePL training course</w:t>
        </w:r>
        <w:r w:rsidR="00B90D8C">
          <w:rPr>
            <w:webHidden/>
          </w:rPr>
          <w:tab/>
        </w:r>
        <w:r w:rsidR="00B90D8C">
          <w:rPr>
            <w:webHidden/>
          </w:rPr>
          <w:fldChar w:fldCharType="begin"/>
        </w:r>
        <w:r w:rsidR="00B90D8C">
          <w:rPr>
            <w:webHidden/>
          </w:rPr>
          <w:instrText xml:space="preserve"> PAGEREF _Toc31625652 \h </w:instrText>
        </w:r>
        <w:r w:rsidR="00B90D8C">
          <w:rPr>
            <w:webHidden/>
          </w:rPr>
        </w:r>
        <w:r w:rsidR="00B90D8C">
          <w:rPr>
            <w:webHidden/>
          </w:rPr>
          <w:fldChar w:fldCharType="separate"/>
        </w:r>
        <w:r w:rsidR="00FE3406">
          <w:rPr>
            <w:webHidden/>
          </w:rPr>
          <w:t>21</w:t>
        </w:r>
        <w:r w:rsidR="00B90D8C">
          <w:rPr>
            <w:webHidden/>
          </w:rPr>
          <w:fldChar w:fldCharType="end"/>
        </w:r>
      </w:hyperlink>
    </w:p>
    <w:p w14:paraId="5275F70D" w14:textId="0122DAA3" w:rsidR="00B90D8C" w:rsidRDefault="001F7AA0" w:rsidP="00D446B8">
      <w:pPr>
        <w:pStyle w:val="TOC3"/>
        <w:rPr>
          <w:rFonts w:asciiTheme="minorHAnsi" w:eastAsiaTheme="minorEastAsia" w:hAnsiTheme="minorHAnsi"/>
          <w:color w:val="auto"/>
          <w:sz w:val="22"/>
          <w:lang w:eastAsia="en-AU"/>
        </w:rPr>
      </w:pPr>
      <w:hyperlink w:anchor="_Toc31625653" w:history="1">
        <w:r w:rsidR="00B90D8C" w:rsidRPr="0099440F">
          <w:rPr>
            <w:rStyle w:val="Hyperlink"/>
          </w:rPr>
          <w:t>2.08</w:t>
        </w:r>
        <w:r w:rsidR="00B90D8C">
          <w:rPr>
            <w:rFonts w:asciiTheme="minorHAnsi" w:eastAsiaTheme="minorEastAsia" w:hAnsiTheme="minorHAnsi"/>
            <w:color w:val="auto"/>
            <w:sz w:val="22"/>
            <w:lang w:eastAsia="en-AU"/>
          </w:rPr>
          <w:tab/>
        </w:r>
        <w:r w:rsidR="00B90D8C" w:rsidRPr="0099440F">
          <w:rPr>
            <w:rStyle w:val="Hyperlink"/>
          </w:rPr>
          <w:t>Aeronautical knowledge examinations for a RePL training course</w:t>
        </w:r>
        <w:r w:rsidR="00B90D8C">
          <w:rPr>
            <w:webHidden/>
          </w:rPr>
          <w:tab/>
        </w:r>
        <w:r w:rsidR="00B90D8C">
          <w:rPr>
            <w:webHidden/>
          </w:rPr>
          <w:fldChar w:fldCharType="begin"/>
        </w:r>
        <w:r w:rsidR="00B90D8C">
          <w:rPr>
            <w:webHidden/>
          </w:rPr>
          <w:instrText xml:space="preserve"> PAGEREF _Toc31625653 \h </w:instrText>
        </w:r>
        <w:r w:rsidR="00B90D8C">
          <w:rPr>
            <w:webHidden/>
          </w:rPr>
        </w:r>
        <w:r w:rsidR="00B90D8C">
          <w:rPr>
            <w:webHidden/>
          </w:rPr>
          <w:fldChar w:fldCharType="separate"/>
        </w:r>
        <w:r w:rsidR="00FE3406">
          <w:rPr>
            <w:webHidden/>
          </w:rPr>
          <w:t>21</w:t>
        </w:r>
        <w:r w:rsidR="00B90D8C">
          <w:rPr>
            <w:webHidden/>
          </w:rPr>
          <w:fldChar w:fldCharType="end"/>
        </w:r>
      </w:hyperlink>
    </w:p>
    <w:p w14:paraId="12938E9C" w14:textId="410652B7" w:rsidR="00B90D8C" w:rsidRDefault="001F7AA0" w:rsidP="00D446B8">
      <w:pPr>
        <w:pStyle w:val="TOC3"/>
        <w:rPr>
          <w:rFonts w:asciiTheme="minorHAnsi" w:eastAsiaTheme="minorEastAsia" w:hAnsiTheme="minorHAnsi"/>
          <w:color w:val="auto"/>
          <w:sz w:val="22"/>
          <w:lang w:eastAsia="en-AU"/>
        </w:rPr>
      </w:pPr>
      <w:hyperlink w:anchor="_Toc31625654" w:history="1">
        <w:r w:rsidR="00B90D8C" w:rsidRPr="0099440F">
          <w:rPr>
            <w:rStyle w:val="Hyperlink"/>
          </w:rPr>
          <w:t>2.09</w:t>
        </w:r>
        <w:r w:rsidR="00B90D8C">
          <w:rPr>
            <w:rFonts w:asciiTheme="minorHAnsi" w:eastAsiaTheme="minorEastAsia" w:hAnsiTheme="minorHAnsi"/>
            <w:color w:val="auto"/>
            <w:sz w:val="22"/>
            <w:lang w:eastAsia="en-AU"/>
          </w:rPr>
          <w:tab/>
        </w:r>
        <w:r w:rsidR="00B90D8C" w:rsidRPr="0099440F">
          <w:rPr>
            <w:rStyle w:val="Hyperlink"/>
          </w:rPr>
          <w:t>Examination pass mark, examiner and resits</w:t>
        </w:r>
        <w:r w:rsidR="00B90D8C">
          <w:rPr>
            <w:webHidden/>
          </w:rPr>
          <w:tab/>
        </w:r>
        <w:r w:rsidR="00B90D8C">
          <w:rPr>
            <w:webHidden/>
          </w:rPr>
          <w:fldChar w:fldCharType="begin"/>
        </w:r>
        <w:r w:rsidR="00B90D8C">
          <w:rPr>
            <w:webHidden/>
          </w:rPr>
          <w:instrText xml:space="preserve"> PAGEREF _Toc31625654 \h </w:instrText>
        </w:r>
        <w:r w:rsidR="00B90D8C">
          <w:rPr>
            <w:webHidden/>
          </w:rPr>
        </w:r>
        <w:r w:rsidR="00B90D8C">
          <w:rPr>
            <w:webHidden/>
          </w:rPr>
          <w:fldChar w:fldCharType="separate"/>
        </w:r>
        <w:r w:rsidR="00FE3406">
          <w:rPr>
            <w:webHidden/>
          </w:rPr>
          <w:t>21</w:t>
        </w:r>
        <w:r w:rsidR="00B90D8C">
          <w:rPr>
            <w:webHidden/>
          </w:rPr>
          <w:fldChar w:fldCharType="end"/>
        </w:r>
      </w:hyperlink>
    </w:p>
    <w:p w14:paraId="41D2A4D4" w14:textId="5764552B" w:rsidR="00B90D8C" w:rsidRDefault="001F7AA0" w:rsidP="00D446B8">
      <w:pPr>
        <w:pStyle w:val="TOC3"/>
        <w:rPr>
          <w:rFonts w:asciiTheme="minorHAnsi" w:eastAsiaTheme="minorEastAsia" w:hAnsiTheme="minorHAnsi"/>
          <w:color w:val="auto"/>
          <w:sz w:val="22"/>
          <w:lang w:eastAsia="en-AU"/>
        </w:rPr>
      </w:pPr>
      <w:hyperlink w:anchor="_Toc31625655" w:history="1">
        <w:r w:rsidR="00B90D8C" w:rsidRPr="0099440F">
          <w:rPr>
            <w:rStyle w:val="Hyperlink"/>
          </w:rPr>
          <w:t>2.10</w:t>
        </w:r>
        <w:r w:rsidR="00B90D8C">
          <w:rPr>
            <w:rFonts w:asciiTheme="minorHAnsi" w:eastAsiaTheme="minorEastAsia" w:hAnsiTheme="minorHAnsi"/>
            <w:color w:val="auto"/>
            <w:sz w:val="22"/>
            <w:lang w:eastAsia="en-AU"/>
          </w:rPr>
          <w:tab/>
        </w:r>
        <w:r w:rsidR="00B90D8C" w:rsidRPr="0099440F">
          <w:rPr>
            <w:rStyle w:val="Hyperlink"/>
          </w:rPr>
          <w:t>Examination questions</w:t>
        </w:r>
        <w:r w:rsidR="00B90D8C">
          <w:rPr>
            <w:webHidden/>
          </w:rPr>
          <w:tab/>
        </w:r>
        <w:r w:rsidR="00B90D8C">
          <w:rPr>
            <w:webHidden/>
          </w:rPr>
          <w:fldChar w:fldCharType="begin"/>
        </w:r>
        <w:r w:rsidR="00B90D8C">
          <w:rPr>
            <w:webHidden/>
          </w:rPr>
          <w:instrText xml:space="preserve"> PAGEREF _Toc31625655 \h </w:instrText>
        </w:r>
        <w:r w:rsidR="00B90D8C">
          <w:rPr>
            <w:webHidden/>
          </w:rPr>
        </w:r>
        <w:r w:rsidR="00B90D8C">
          <w:rPr>
            <w:webHidden/>
          </w:rPr>
          <w:fldChar w:fldCharType="separate"/>
        </w:r>
        <w:r w:rsidR="00FE3406">
          <w:rPr>
            <w:webHidden/>
          </w:rPr>
          <w:t>21</w:t>
        </w:r>
        <w:r w:rsidR="00B90D8C">
          <w:rPr>
            <w:webHidden/>
          </w:rPr>
          <w:fldChar w:fldCharType="end"/>
        </w:r>
      </w:hyperlink>
    </w:p>
    <w:p w14:paraId="490A2EA9" w14:textId="6C1AA1E5" w:rsidR="00B90D8C" w:rsidRDefault="001F7AA0" w:rsidP="00D446B8">
      <w:pPr>
        <w:pStyle w:val="TOC3"/>
        <w:rPr>
          <w:rFonts w:asciiTheme="minorHAnsi" w:eastAsiaTheme="minorEastAsia" w:hAnsiTheme="minorHAnsi"/>
          <w:color w:val="auto"/>
          <w:sz w:val="22"/>
          <w:lang w:eastAsia="en-AU"/>
        </w:rPr>
      </w:pPr>
      <w:hyperlink w:anchor="_Toc31625656" w:history="1">
        <w:r w:rsidR="00B90D8C" w:rsidRPr="0099440F">
          <w:rPr>
            <w:rStyle w:val="Hyperlink"/>
          </w:rPr>
          <w:t>2.11</w:t>
        </w:r>
        <w:r w:rsidR="00B90D8C">
          <w:rPr>
            <w:rFonts w:asciiTheme="minorHAnsi" w:eastAsiaTheme="minorEastAsia" w:hAnsiTheme="minorHAnsi"/>
            <w:color w:val="auto"/>
            <w:sz w:val="22"/>
            <w:lang w:eastAsia="en-AU"/>
          </w:rPr>
          <w:tab/>
        </w:r>
        <w:r w:rsidR="00B90D8C" w:rsidRPr="0099440F">
          <w:rPr>
            <w:rStyle w:val="Hyperlink"/>
          </w:rPr>
          <w:t>Examination duration</w:t>
        </w:r>
        <w:r w:rsidR="00B90D8C">
          <w:rPr>
            <w:webHidden/>
          </w:rPr>
          <w:tab/>
        </w:r>
        <w:r w:rsidR="00B90D8C">
          <w:rPr>
            <w:webHidden/>
          </w:rPr>
          <w:fldChar w:fldCharType="begin"/>
        </w:r>
        <w:r w:rsidR="00B90D8C">
          <w:rPr>
            <w:webHidden/>
          </w:rPr>
          <w:instrText xml:space="preserve"> PAGEREF _Toc31625656 \h </w:instrText>
        </w:r>
        <w:r w:rsidR="00B90D8C">
          <w:rPr>
            <w:webHidden/>
          </w:rPr>
        </w:r>
        <w:r w:rsidR="00B90D8C">
          <w:rPr>
            <w:webHidden/>
          </w:rPr>
          <w:fldChar w:fldCharType="separate"/>
        </w:r>
        <w:r w:rsidR="00FE3406">
          <w:rPr>
            <w:webHidden/>
          </w:rPr>
          <w:t>22</w:t>
        </w:r>
        <w:r w:rsidR="00B90D8C">
          <w:rPr>
            <w:webHidden/>
          </w:rPr>
          <w:fldChar w:fldCharType="end"/>
        </w:r>
      </w:hyperlink>
    </w:p>
    <w:p w14:paraId="26ACD479" w14:textId="2948D3C0" w:rsidR="00B90D8C" w:rsidRDefault="001F7AA0" w:rsidP="00D446B8">
      <w:pPr>
        <w:pStyle w:val="TOC3"/>
        <w:rPr>
          <w:rFonts w:asciiTheme="minorHAnsi" w:eastAsiaTheme="minorEastAsia" w:hAnsiTheme="minorHAnsi"/>
          <w:color w:val="auto"/>
          <w:sz w:val="22"/>
          <w:lang w:eastAsia="en-AU"/>
        </w:rPr>
      </w:pPr>
      <w:hyperlink w:anchor="_Toc31625657" w:history="1">
        <w:r w:rsidR="00B90D8C" w:rsidRPr="0099440F">
          <w:rPr>
            <w:rStyle w:val="Hyperlink"/>
          </w:rPr>
          <w:t>2.12</w:t>
        </w:r>
        <w:r w:rsidR="00B90D8C">
          <w:rPr>
            <w:rFonts w:asciiTheme="minorHAnsi" w:eastAsiaTheme="minorEastAsia" w:hAnsiTheme="minorHAnsi"/>
            <w:color w:val="auto"/>
            <w:sz w:val="22"/>
            <w:lang w:eastAsia="en-AU"/>
          </w:rPr>
          <w:tab/>
        </w:r>
        <w:r w:rsidR="00B90D8C" w:rsidRPr="0099440F">
          <w:rPr>
            <w:rStyle w:val="Hyperlink"/>
          </w:rPr>
          <w:t>Examination question sets</w:t>
        </w:r>
        <w:r w:rsidR="00B90D8C">
          <w:rPr>
            <w:webHidden/>
          </w:rPr>
          <w:tab/>
        </w:r>
        <w:r w:rsidR="00B90D8C">
          <w:rPr>
            <w:webHidden/>
          </w:rPr>
          <w:fldChar w:fldCharType="begin"/>
        </w:r>
        <w:r w:rsidR="00B90D8C">
          <w:rPr>
            <w:webHidden/>
          </w:rPr>
          <w:instrText xml:space="preserve"> PAGEREF _Toc31625657 \h </w:instrText>
        </w:r>
        <w:r w:rsidR="00B90D8C">
          <w:rPr>
            <w:webHidden/>
          </w:rPr>
        </w:r>
        <w:r w:rsidR="00B90D8C">
          <w:rPr>
            <w:webHidden/>
          </w:rPr>
          <w:fldChar w:fldCharType="separate"/>
        </w:r>
        <w:r w:rsidR="00FE3406">
          <w:rPr>
            <w:webHidden/>
          </w:rPr>
          <w:t>22</w:t>
        </w:r>
        <w:r w:rsidR="00B90D8C">
          <w:rPr>
            <w:webHidden/>
          </w:rPr>
          <w:fldChar w:fldCharType="end"/>
        </w:r>
      </w:hyperlink>
    </w:p>
    <w:p w14:paraId="4F5FFFF2" w14:textId="414406DD" w:rsidR="00B90D8C" w:rsidRDefault="001F7AA0" w:rsidP="00D446B8">
      <w:pPr>
        <w:pStyle w:val="TOC3"/>
        <w:rPr>
          <w:rFonts w:asciiTheme="minorHAnsi" w:eastAsiaTheme="minorEastAsia" w:hAnsiTheme="minorHAnsi"/>
          <w:color w:val="auto"/>
          <w:sz w:val="22"/>
          <w:lang w:eastAsia="en-AU"/>
        </w:rPr>
      </w:pPr>
      <w:hyperlink w:anchor="_Toc31625658" w:history="1">
        <w:r w:rsidR="00B90D8C" w:rsidRPr="0099440F">
          <w:rPr>
            <w:rStyle w:val="Hyperlink"/>
          </w:rPr>
          <w:t>2.13</w:t>
        </w:r>
        <w:r w:rsidR="00B90D8C">
          <w:rPr>
            <w:rFonts w:asciiTheme="minorHAnsi" w:eastAsiaTheme="minorEastAsia" w:hAnsiTheme="minorHAnsi"/>
            <w:color w:val="auto"/>
            <w:sz w:val="22"/>
            <w:lang w:eastAsia="en-AU"/>
          </w:rPr>
          <w:tab/>
        </w:r>
        <w:r w:rsidR="00B90D8C" w:rsidRPr="0099440F">
          <w:rPr>
            <w:rStyle w:val="Hyperlink"/>
          </w:rPr>
          <w:t>Examination results</w:t>
        </w:r>
        <w:r w:rsidR="00B90D8C">
          <w:rPr>
            <w:webHidden/>
          </w:rPr>
          <w:tab/>
        </w:r>
        <w:r w:rsidR="00B90D8C">
          <w:rPr>
            <w:webHidden/>
          </w:rPr>
          <w:fldChar w:fldCharType="begin"/>
        </w:r>
        <w:r w:rsidR="00B90D8C">
          <w:rPr>
            <w:webHidden/>
          </w:rPr>
          <w:instrText xml:space="preserve"> PAGEREF _Toc31625658 \h </w:instrText>
        </w:r>
        <w:r w:rsidR="00B90D8C">
          <w:rPr>
            <w:webHidden/>
          </w:rPr>
        </w:r>
        <w:r w:rsidR="00B90D8C">
          <w:rPr>
            <w:webHidden/>
          </w:rPr>
          <w:fldChar w:fldCharType="separate"/>
        </w:r>
        <w:r w:rsidR="00FE3406">
          <w:rPr>
            <w:webHidden/>
          </w:rPr>
          <w:t>22</w:t>
        </w:r>
        <w:r w:rsidR="00B90D8C">
          <w:rPr>
            <w:webHidden/>
          </w:rPr>
          <w:fldChar w:fldCharType="end"/>
        </w:r>
      </w:hyperlink>
    </w:p>
    <w:p w14:paraId="30EAC686" w14:textId="3FDE3A9D" w:rsidR="00B90D8C" w:rsidRDefault="001F7AA0" w:rsidP="00D446B8">
      <w:pPr>
        <w:pStyle w:val="TOC3"/>
        <w:rPr>
          <w:rFonts w:asciiTheme="minorHAnsi" w:eastAsiaTheme="minorEastAsia" w:hAnsiTheme="minorHAnsi"/>
          <w:color w:val="auto"/>
          <w:sz w:val="22"/>
          <w:lang w:eastAsia="en-AU"/>
        </w:rPr>
      </w:pPr>
      <w:hyperlink w:anchor="_Toc31625659" w:history="1">
        <w:r w:rsidR="00B90D8C" w:rsidRPr="0099440F">
          <w:rPr>
            <w:rStyle w:val="Hyperlink"/>
          </w:rPr>
          <w:t>2.14</w:t>
        </w:r>
        <w:r w:rsidR="00B90D8C">
          <w:rPr>
            <w:rFonts w:asciiTheme="minorHAnsi" w:eastAsiaTheme="minorEastAsia" w:hAnsiTheme="minorHAnsi"/>
            <w:color w:val="auto"/>
            <w:sz w:val="22"/>
            <w:lang w:eastAsia="en-AU"/>
          </w:rPr>
          <w:tab/>
        </w:r>
        <w:r w:rsidR="00B90D8C" w:rsidRPr="0099440F">
          <w:rPr>
            <w:rStyle w:val="Hyperlink"/>
          </w:rPr>
          <w:t>Examination records</w:t>
        </w:r>
        <w:r w:rsidR="00B90D8C">
          <w:rPr>
            <w:webHidden/>
          </w:rPr>
          <w:tab/>
        </w:r>
        <w:r w:rsidR="00B90D8C">
          <w:rPr>
            <w:webHidden/>
          </w:rPr>
          <w:fldChar w:fldCharType="begin"/>
        </w:r>
        <w:r w:rsidR="00B90D8C">
          <w:rPr>
            <w:webHidden/>
          </w:rPr>
          <w:instrText xml:space="preserve"> PAGEREF _Toc31625659 \h </w:instrText>
        </w:r>
        <w:r w:rsidR="00B90D8C">
          <w:rPr>
            <w:webHidden/>
          </w:rPr>
        </w:r>
        <w:r w:rsidR="00B90D8C">
          <w:rPr>
            <w:webHidden/>
          </w:rPr>
          <w:fldChar w:fldCharType="separate"/>
        </w:r>
        <w:r w:rsidR="00FE3406">
          <w:rPr>
            <w:webHidden/>
          </w:rPr>
          <w:t>23</w:t>
        </w:r>
        <w:r w:rsidR="00B90D8C">
          <w:rPr>
            <w:webHidden/>
          </w:rPr>
          <w:fldChar w:fldCharType="end"/>
        </w:r>
      </w:hyperlink>
    </w:p>
    <w:p w14:paraId="39CED3D4" w14:textId="5AB36461" w:rsidR="00B90D8C" w:rsidRDefault="001F7AA0" w:rsidP="00D446B8">
      <w:pPr>
        <w:pStyle w:val="TOC3"/>
        <w:rPr>
          <w:rFonts w:asciiTheme="minorHAnsi" w:eastAsiaTheme="minorEastAsia" w:hAnsiTheme="minorHAnsi"/>
          <w:color w:val="auto"/>
          <w:sz w:val="22"/>
          <w:lang w:eastAsia="en-AU"/>
        </w:rPr>
      </w:pPr>
      <w:hyperlink w:anchor="_Toc31625660" w:history="1">
        <w:r w:rsidR="00B90D8C" w:rsidRPr="0099440F">
          <w:rPr>
            <w:rStyle w:val="Hyperlink"/>
          </w:rPr>
          <w:t>2.15</w:t>
        </w:r>
        <w:r w:rsidR="00B90D8C">
          <w:rPr>
            <w:rFonts w:asciiTheme="minorHAnsi" w:eastAsiaTheme="minorEastAsia" w:hAnsiTheme="minorHAnsi"/>
            <w:color w:val="auto"/>
            <w:sz w:val="22"/>
            <w:lang w:eastAsia="en-AU"/>
          </w:rPr>
          <w:tab/>
        </w:r>
        <w:r w:rsidR="00B90D8C" w:rsidRPr="0099440F">
          <w:rPr>
            <w:rStyle w:val="Hyperlink"/>
          </w:rPr>
          <w:t>Examination security</w:t>
        </w:r>
        <w:r w:rsidR="00B90D8C">
          <w:rPr>
            <w:webHidden/>
          </w:rPr>
          <w:tab/>
        </w:r>
        <w:r w:rsidR="00B90D8C">
          <w:rPr>
            <w:webHidden/>
          </w:rPr>
          <w:fldChar w:fldCharType="begin"/>
        </w:r>
        <w:r w:rsidR="00B90D8C">
          <w:rPr>
            <w:webHidden/>
          </w:rPr>
          <w:instrText xml:space="preserve"> PAGEREF _Toc31625660 \h </w:instrText>
        </w:r>
        <w:r w:rsidR="00B90D8C">
          <w:rPr>
            <w:webHidden/>
          </w:rPr>
        </w:r>
        <w:r w:rsidR="00B90D8C">
          <w:rPr>
            <w:webHidden/>
          </w:rPr>
          <w:fldChar w:fldCharType="separate"/>
        </w:r>
        <w:r w:rsidR="00FE3406">
          <w:rPr>
            <w:webHidden/>
          </w:rPr>
          <w:t>23</w:t>
        </w:r>
        <w:r w:rsidR="00B90D8C">
          <w:rPr>
            <w:webHidden/>
          </w:rPr>
          <w:fldChar w:fldCharType="end"/>
        </w:r>
      </w:hyperlink>
    </w:p>
    <w:p w14:paraId="4EA13AFD" w14:textId="4CEE778F" w:rsidR="00B90D8C" w:rsidRDefault="001F7AA0" w:rsidP="00D446B8">
      <w:pPr>
        <w:pStyle w:val="TOC3"/>
        <w:rPr>
          <w:rFonts w:asciiTheme="minorHAnsi" w:eastAsiaTheme="minorEastAsia" w:hAnsiTheme="minorHAnsi"/>
          <w:color w:val="auto"/>
          <w:sz w:val="22"/>
          <w:lang w:eastAsia="en-AU"/>
        </w:rPr>
      </w:pPr>
      <w:hyperlink w:anchor="_Toc31625661" w:history="1">
        <w:r w:rsidR="00B90D8C" w:rsidRPr="0099440F">
          <w:rPr>
            <w:rStyle w:val="Hyperlink"/>
          </w:rPr>
          <w:t>2.16</w:t>
        </w:r>
        <w:r w:rsidR="00B90D8C">
          <w:rPr>
            <w:rFonts w:asciiTheme="minorHAnsi" w:eastAsiaTheme="minorEastAsia" w:hAnsiTheme="minorHAnsi"/>
            <w:color w:val="auto"/>
            <w:sz w:val="22"/>
            <w:lang w:eastAsia="en-AU"/>
          </w:rPr>
          <w:tab/>
        </w:r>
        <w:r w:rsidR="00B90D8C" w:rsidRPr="0099440F">
          <w:rPr>
            <w:rStyle w:val="Hyperlink"/>
          </w:rPr>
          <w:t>Post-examination knowledge deficiency reports (KDRs)</w:t>
        </w:r>
        <w:r w:rsidR="00B90D8C">
          <w:rPr>
            <w:webHidden/>
          </w:rPr>
          <w:tab/>
        </w:r>
        <w:r w:rsidR="00B90D8C">
          <w:rPr>
            <w:webHidden/>
          </w:rPr>
          <w:fldChar w:fldCharType="begin"/>
        </w:r>
        <w:r w:rsidR="00B90D8C">
          <w:rPr>
            <w:webHidden/>
          </w:rPr>
          <w:instrText xml:space="preserve"> PAGEREF _Toc31625661 \h </w:instrText>
        </w:r>
        <w:r w:rsidR="00B90D8C">
          <w:rPr>
            <w:webHidden/>
          </w:rPr>
        </w:r>
        <w:r w:rsidR="00B90D8C">
          <w:rPr>
            <w:webHidden/>
          </w:rPr>
          <w:fldChar w:fldCharType="separate"/>
        </w:r>
        <w:r w:rsidR="00FE3406">
          <w:rPr>
            <w:webHidden/>
          </w:rPr>
          <w:t>24</w:t>
        </w:r>
        <w:r w:rsidR="00B90D8C">
          <w:rPr>
            <w:webHidden/>
          </w:rPr>
          <w:fldChar w:fldCharType="end"/>
        </w:r>
      </w:hyperlink>
    </w:p>
    <w:p w14:paraId="1A60E6FC" w14:textId="4E05511C" w:rsidR="00B90D8C" w:rsidRDefault="001F7AA0" w:rsidP="00D446B8">
      <w:pPr>
        <w:pStyle w:val="TOC3"/>
        <w:rPr>
          <w:rFonts w:asciiTheme="minorHAnsi" w:eastAsiaTheme="minorEastAsia" w:hAnsiTheme="minorHAnsi"/>
          <w:color w:val="auto"/>
          <w:sz w:val="22"/>
          <w:lang w:eastAsia="en-AU"/>
        </w:rPr>
      </w:pPr>
      <w:hyperlink w:anchor="_Toc31625662" w:history="1">
        <w:r w:rsidR="00B90D8C" w:rsidRPr="0099440F">
          <w:rPr>
            <w:rStyle w:val="Hyperlink"/>
          </w:rPr>
          <w:t>2.17</w:t>
        </w:r>
        <w:r w:rsidR="00B90D8C">
          <w:rPr>
            <w:rFonts w:asciiTheme="minorHAnsi" w:eastAsiaTheme="minorEastAsia" w:hAnsiTheme="minorHAnsi"/>
            <w:color w:val="auto"/>
            <w:sz w:val="22"/>
            <w:lang w:eastAsia="en-AU"/>
          </w:rPr>
          <w:tab/>
        </w:r>
        <w:r w:rsidR="00B90D8C" w:rsidRPr="0099440F">
          <w:rPr>
            <w:rStyle w:val="Hyperlink"/>
          </w:rPr>
          <w:t>Documented practices and procedures for examinations, KDRs etc.</w:t>
        </w:r>
        <w:r w:rsidR="00B90D8C">
          <w:rPr>
            <w:webHidden/>
          </w:rPr>
          <w:tab/>
        </w:r>
        <w:r w:rsidR="00B90D8C">
          <w:rPr>
            <w:webHidden/>
          </w:rPr>
          <w:fldChar w:fldCharType="begin"/>
        </w:r>
        <w:r w:rsidR="00B90D8C">
          <w:rPr>
            <w:webHidden/>
          </w:rPr>
          <w:instrText xml:space="preserve"> PAGEREF _Toc31625662 \h </w:instrText>
        </w:r>
        <w:r w:rsidR="00B90D8C">
          <w:rPr>
            <w:webHidden/>
          </w:rPr>
        </w:r>
        <w:r w:rsidR="00B90D8C">
          <w:rPr>
            <w:webHidden/>
          </w:rPr>
          <w:fldChar w:fldCharType="separate"/>
        </w:r>
        <w:r w:rsidR="00FE3406">
          <w:rPr>
            <w:webHidden/>
          </w:rPr>
          <w:t>24</w:t>
        </w:r>
        <w:r w:rsidR="00B90D8C">
          <w:rPr>
            <w:webHidden/>
          </w:rPr>
          <w:fldChar w:fldCharType="end"/>
        </w:r>
      </w:hyperlink>
    </w:p>
    <w:p w14:paraId="128A1AAE" w14:textId="18A0DB81" w:rsidR="00B90D8C" w:rsidRDefault="001F7AA0">
      <w:pPr>
        <w:pStyle w:val="TOC2"/>
        <w:rPr>
          <w:rFonts w:asciiTheme="minorHAnsi" w:eastAsiaTheme="minorEastAsia" w:hAnsiTheme="minorHAnsi"/>
          <w:i w:val="0"/>
          <w:sz w:val="22"/>
          <w:lang w:eastAsia="en-AU"/>
        </w:rPr>
      </w:pPr>
      <w:hyperlink w:anchor="_Toc31625663" w:history="1">
        <w:r w:rsidR="00B90D8C" w:rsidRPr="0099440F">
          <w:rPr>
            <w:rStyle w:val="Hyperlink"/>
          </w:rPr>
          <w:t>Division 2.4</w:t>
        </w:r>
        <w:r w:rsidR="00B90D8C">
          <w:rPr>
            <w:rFonts w:asciiTheme="minorHAnsi" w:eastAsiaTheme="minorEastAsia" w:hAnsiTheme="minorHAnsi"/>
            <w:i w:val="0"/>
            <w:sz w:val="22"/>
            <w:lang w:eastAsia="en-AU"/>
          </w:rPr>
          <w:tab/>
        </w:r>
        <w:r w:rsidR="00B90D8C" w:rsidRPr="0099440F">
          <w:rPr>
            <w:rStyle w:val="Hyperlink"/>
          </w:rPr>
          <w:t>Practical competencies — completion of RePL training course for manual or automated operation component</w:t>
        </w:r>
        <w:r w:rsidR="00B90D8C">
          <w:rPr>
            <w:webHidden/>
          </w:rPr>
          <w:tab/>
        </w:r>
        <w:r w:rsidR="00B90D8C">
          <w:rPr>
            <w:webHidden/>
          </w:rPr>
          <w:fldChar w:fldCharType="begin"/>
        </w:r>
        <w:r w:rsidR="00B90D8C">
          <w:rPr>
            <w:webHidden/>
          </w:rPr>
          <w:instrText xml:space="preserve"> PAGEREF _Toc31625663 \h </w:instrText>
        </w:r>
        <w:r w:rsidR="00B90D8C">
          <w:rPr>
            <w:webHidden/>
          </w:rPr>
        </w:r>
        <w:r w:rsidR="00B90D8C">
          <w:rPr>
            <w:webHidden/>
          </w:rPr>
          <w:fldChar w:fldCharType="separate"/>
        </w:r>
        <w:r w:rsidR="00FE3406">
          <w:rPr>
            <w:webHidden/>
          </w:rPr>
          <w:t>25</w:t>
        </w:r>
        <w:r w:rsidR="00B90D8C">
          <w:rPr>
            <w:webHidden/>
          </w:rPr>
          <w:fldChar w:fldCharType="end"/>
        </w:r>
      </w:hyperlink>
    </w:p>
    <w:p w14:paraId="572E437A" w14:textId="330D401B" w:rsidR="00B90D8C" w:rsidRDefault="001F7AA0" w:rsidP="00D446B8">
      <w:pPr>
        <w:pStyle w:val="TOC3"/>
        <w:rPr>
          <w:rFonts w:asciiTheme="minorHAnsi" w:eastAsiaTheme="minorEastAsia" w:hAnsiTheme="minorHAnsi"/>
          <w:color w:val="auto"/>
          <w:sz w:val="22"/>
          <w:lang w:eastAsia="en-AU"/>
        </w:rPr>
      </w:pPr>
      <w:hyperlink w:anchor="_Toc31625664" w:history="1">
        <w:r w:rsidR="00B90D8C" w:rsidRPr="0099440F">
          <w:rPr>
            <w:rStyle w:val="Hyperlink"/>
          </w:rPr>
          <w:t>2.18</w:t>
        </w:r>
        <w:r w:rsidR="00B90D8C">
          <w:rPr>
            <w:rFonts w:asciiTheme="minorHAnsi" w:eastAsiaTheme="minorEastAsia" w:hAnsiTheme="minorHAnsi"/>
            <w:color w:val="auto"/>
            <w:sz w:val="22"/>
            <w:lang w:eastAsia="en-AU"/>
          </w:rPr>
          <w:tab/>
        </w:r>
        <w:r w:rsidR="00B90D8C" w:rsidRPr="0099440F">
          <w:rPr>
            <w:rStyle w:val="Hyperlink"/>
          </w:rPr>
          <w:t>Assessment of practical competencies for a RePL training course</w:t>
        </w:r>
        <w:r w:rsidR="00B90D8C">
          <w:rPr>
            <w:webHidden/>
          </w:rPr>
          <w:tab/>
        </w:r>
        <w:r w:rsidR="00B90D8C">
          <w:rPr>
            <w:webHidden/>
          </w:rPr>
          <w:fldChar w:fldCharType="begin"/>
        </w:r>
        <w:r w:rsidR="00B90D8C">
          <w:rPr>
            <w:webHidden/>
          </w:rPr>
          <w:instrText xml:space="preserve"> PAGEREF _Toc31625664 \h </w:instrText>
        </w:r>
        <w:r w:rsidR="00B90D8C">
          <w:rPr>
            <w:webHidden/>
          </w:rPr>
        </w:r>
        <w:r w:rsidR="00B90D8C">
          <w:rPr>
            <w:webHidden/>
          </w:rPr>
          <w:fldChar w:fldCharType="separate"/>
        </w:r>
        <w:r w:rsidR="00FE3406">
          <w:rPr>
            <w:webHidden/>
          </w:rPr>
          <w:t>25</w:t>
        </w:r>
        <w:r w:rsidR="00B90D8C">
          <w:rPr>
            <w:webHidden/>
          </w:rPr>
          <w:fldChar w:fldCharType="end"/>
        </w:r>
      </w:hyperlink>
    </w:p>
    <w:p w14:paraId="24DF76FD" w14:textId="10D418A2" w:rsidR="00B90D8C" w:rsidRDefault="001F7AA0">
      <w:pPr>
        <w:pStyle w:val="TOC2"/>
        <w:rPr>
          <w:rFonts w:asciiTheme="minorHAnsi" w:eastAsiaTheme="minorEastAsia" w:hAnsiTheme="minorHAnsi"/>
          <w:i w:val="0"/>
          <w:sz w:val="22"/>
          <w:lang w:eastAsia="en-AU"/>
        </w:rPr>
      </w:pPr>
      <w:hyperlink w:anchor="_Toc31625665" w:history="1">
        <w:r w:rsidR="00B90D8C" w:rsidRPr="0099440F">
          <w:rPr>
            <w:rStyle w:val="Hyperlink"/>
          </w:rPr>
          <w:t>Division 2.5</w:t>
        </w:r>
        <w:r w:rsidR="00B90D8C">
          <w:rPr>
            <w:rFonts w:asciiTheme="minorHAnsi" w:eastAsiaTheme="minorEastAsia" w:hAnsiTheme="minorHAnsi"/>
            <w:i w:val="0"/>
            <w:sz w:val="22"/>
            <w:lang w:eastAsia="en-AU"/>
          </w:rPr>
          <w:tab/>
        </w:r>
        <w:r w:rsidR="00B90D8C" w:rsidRPr="0099440F">
          <w:rPr>
            <w:rStyle w:val="Hyperlink"/>
          </w:rPr>
          <w:t>RePL training course to upgrade a RePL</w:t>
        </w:r>
        <w:r w:rsidR="00B90D8C">
          <w:rPr>
            <w:webHidden/>
          </w:rPr>
          <w:tab/>
        </w:r>
        <w:r w:rsidR="00B90D8C">
          <w:rPr>
            <w:webHidden/>
          </w:rPr>
          <w:fldChar w:fldCharType="begin"/>
        </w:r>
        <w:r w:rsidR="00B90D8C">
          <w:rPr>
            <w:webHidden/>
          </w:rPr>
          <w:instrText xml:space="preserve"> PAGEREF _Toc31625665 \h </w:instrText>
        </w:r>
        <w:r w:rsidR="00B90D8C">
          <w:rPr>
            <w:webHidden/>
          </w:rPr>
        </w:r>
        <w:r w:rsidR="00B90D8C">
          <w:rPr>
            <w:webHidden/>
          </w:rPr>
          <w:fldChar w:fldCharType="separate"/>
        </w:r>
        <w:r w:rsidR="00FE3406">
          <w:rPr>
            <w:webHidden/>
          </w:rPr>
          <w:t>27</w:t>
        </w:r>
        <w:r w:rsidR="00B90D8C">
          <w:rPr>
            <w:webHidden/>
          </w:rPr>
          <w:fldChar w:fldCharType="end"/>
        </w:r>
      </w:hyperlink>
    </w:p>
    <w:p w14:paraId="2BE48F52" w14:textId="2B27B811" w:rsidR="00B90D8C" w:rsidRDefault="001F7AA0" w:rsidP="00D446B8">
      <w:pPr>
        <w:pStyle w:val="TOC3"/>
        <w:rPr>
          <w:rFonts w:asciiTheme="minorHAnsi" w:eastAsiaTheme="minorEastAsia" w:hAnsiTheme="minorHAnsi"/>
          <w:color w:val="auto"/>
          <w:sz w:val="22"/>
          <w:lang w:eastAsia="en-AU"/>
        </w:rPr>
      </w:pPr>
      <w:hyperlink w:anchor="_Toc31625666" w:history="1">
        <w:r w:rsidR="00B90D8C" w:rsidRPr="0099440F">
          <w:rPr>
            <w:rStyle w:val="Hyperlink"/>
          </w:rPr>
          <w:t>2.19AA</w:t>
        </w:r>
        <w:r w:rsidR="00B90D8C">
          <w:rPr>
            <w:rFonts w:asciiTheme="minorHAnsi" w:eastAsiaTheme="minorEastAsia" w:hAnsiTheme="minorHAnsi"/>
            <w:color w:val="auto"/>
            <w:sz w:val="22"/>
            <w:lang w:eastAsia="en-AU"/>
          </w:rPr>
          <w:tab/>
        </w:r>
        <w:r w:rsidR="00B90D8C" w:rsidRPr="0099440F">
          <w:rPr>
            <w:rStyle w:val="Hyperlink"/>
          </w:rPr>
          <w:t>Aeronautical knowledge examinations and assessment of practical competencies for a RePL training course to upgrade a RePL</w:t>
        </w:r>
        <w:r w:rsidR="00B90D8C">
          <w:rPr>
            <w:webHidden/>
          </w:rPr>
          <w:tab/>
        </w:r>
        <w:r w:rsidR="00B90D8C">
          <w:rPr>
            <w:webHidden/>
          </w:rPr>
          <w:fldChar w:fldCharType="begin"/>
        </w:r>
        <w:r w:rsidR="00B90D8C">
          <w:rPr>
            <w:webHidden/>
          </w:rPr>
          <w:instrText xml:space="preserve"> PAGEREF _Toc31625666 \h </w:instrText>
        </w:r>
        <w:r w:rsidR="00B90D8C">
          <w:rPr>
            <w:webHidden/>
          </w:rPr>
        </w:r>
        <w:r w:rsidR="00B90D8C">
          <w:rPr>
            <w:webHidden/>
          </w:rPr>
          <w:fldChar w:fldCharType="separate"/>
        </w:r>
        <w:r w:rsidR="00FE3406">
          <w:rPr>
            <w:webHidden/>
          </w:rPr>
          <w:t>27</w:t>
        </w:r>
        <w:r w:rsidR="00B90D8C">
          <w:rPr>
            <w:webHidden/>
          </w:rPr>
          <w:fldChar w:fldCharType="end"/>
        </w:r>
      </w:hyperlink>
    </w:p>
    <w:p w14:paraId="7A5AF43C" w14:textId="31BAA033" w:rsidR="00B90D8C" w:rsidRDefault="001F7AA0" w:rsidP="00D446B8">
      <w:pPr>
        <w:pStyle w:val="TOC3"/>
        <w:rPr>
          <w:rFonts w:asciiTheme="minorHAnsi" w:eastAsiaTheme="minorEastAsia" w:hAnsiTheme="minorHAnsi"/>
          <w:color w:val="auto"/>
          <w:sz w:val="22"/>
          <w:lang w:eastAsia="en-AU"/>
        </w:rPr>
      </w:pPr>
      <w:hyperlink w:anchor="_Toc31625667" w:history="1">
        <w:r w:rsidR="00B90D8C" w:rsidRPr="0099440F">
          <w:rPr>
            <w:rStyle w:val="Hyperlink"/>
          </w:rPr>
          <w:t>2.19</w:t>
        </w:r>
        <w:r w:rsidR="00B90D8C">
          <w:rPr>
            <w:rFonts w:asciiTheme="minorHAnsi" w:eastAsiaTheme="minorEastAsia" w:hAnsiTheme="minorHAnsi"/>
            <w:color w:val="auto"/>
            <w:sz w:val="22"/>
            <w:lang w:eastAsia="en-AU"/>
          </w:rPr>
          <w:tab/>
        </w:r>
        <w:r w:rsidR="00B90D8C" w:rsidRPr="0099440F">
          <w:rPr>
            <w:rStyle w:val="Hyperlink"/>
          </w:rPr>
          <w:t>Meaning of relevant RPA</w:t>
        </w:r>
        <w:r w:rsidR="00B90D8C">
          <w:rPr>
            <w:webHidden/>
          </w:rPr>
          <w:tab/>
        </w:r>
        <w:r w:rsidR="00B90D8C">
          <w:rPr>
            <w:webHidden/>
          </w:rPr>
          <w:fldChar w:fldCharType="begin"/>
        </w:r>
        <w:r w:rsidR="00B90D8C">
          <w:rPr>
            <w:webHidden/>
          </w:rPr>
          <w:instrText xml:space="preserve"> PAGEREF _Toc31625667 \h </w:instrText>
        </w:r>
        <w:r w:rsidR="00B90D8C">
          <w:rPr>
            <w:webHidden/>
          </w:rPr>
        </w:r>
        <w:r w:rsidR="00B90D8C">
          <w:rPr>
            <w:webHidden/>
          </w:rPr>
          <w:fldChar w:fldCharType="separate"/>
        </w:r>
        <w:r w:rsidR="00FE3406">
          <w:rPr>
            <w:webHidden/>
          </w:rPr>
          <w:t>27</w:t>
        </w:r>
        <w:r w:rsidR="00B90D8C">
          <w:rPr>
            <w:webHidden/>
          </w:rPr>
          <w:fldChar w:fldCharType="end"/>
        </w:r>
      </w:hyperlink>
    </w:p>
    <w:p w14:paraId="0E588B86" w14:textId="306C87DF" w:rsidR="00B90D8C" w:rsidRDefault="001F7AA0" w:rsidP="00D446B8">
      <w:pPr>
        <w:pStyle w:val="TOC3"/>
        <w:rPr>
          <w:rFonts w:asciiTheme="minorHAnsi" w:eastAsiaTheme="minorEastAsia" w:hAnsiTheme="minorHAnsi"/>
          <w:color w:val="auto"/>
          <w:sz w:val="22"/>
          <w:lang w:eastAsia="en-AU"/>
        </w:rPr>
      </w:pPr>
      <w:hyperlink w:anchor="_Toc31625668" w:history="1">
        <w:r w:rsidR="00B90D8C" w:rsidRPr="0099440F">
          <w:rPr>
            <w:rStyle w:val="Hyperlink"/>
          </w:rPr>
          <w:t>2.20</w:t>
        </w:r>
        <w:r w:rsidR="00B90D8C">
          <w:rPr>
            <w:rFonts w:asciiTheme="minorHAnsi" w:eastAsiaTheme="minorEastAsia" w:hAnsiTheme="minorHAnsi"/>
            <w:color w:val="auto"/>
            <w:sz w:val="22"/>
            <w:lang w:eastAsia="en-AU"/>
          </w:rPr>
          <w:tab/>
        </w:r>
        <w:r w:rsidR="00B90D8C" w:rsidRPr="0099440F">
          <w:rPr>
            <w:rStyle w:val="Hyperlink"/>
          </w:rPr>
          <w:t>RePL training course — upgrade a RePL for a small RPA whose gross</w:t>
        </w:r>
        <w:r w:rsidR="008772EB">
          <w:rPr>
            <w:rStyle w:val="Hyperlink"/>
          </w:rPr>
          <w:br/>
        </w:r>
        <w:r w:rsidR="00B90D8C" w:rsidRPr="0099440F">
          <w:rPr>
            <w:rStyle w:val="Hyperlink"/>
          </w:rPr>
          <w:t>weight is less than 7 kg to include another small RPA of the same</w:t>
        </w:r>
        <w:r w:rsidR="008772EB">
          <w:rPr>
            <w:rStyle w:val="Hyperlink"/>
          </w:rPr>
          <w:br/>
        </w:r>
        <w:r w:rsidR="00B90D8C" w:rsidRPr="0099440F">
          <w:rPr>
            <w:rStyle w:val="Hyperlink"/>
          </w:rPr>
          <w:t>category whose gross weight is 7 kg or more</w:t>
        </w:r>
        <w:r w:rsidR="00B90D8C">
          <w:rPr>
            <w:webHidden/>
          </w:rPr>
          <w:tab/>
        </w:r>
        <w:r w:rsidR="00B90D8C">
          <w:rPr>
            <w:webHidden/>
          </w:rPr>
          <w:fldChar w:fldCharType="begin"/>
        </w:r>
        <w:r w:rsidR="00B90D8C">
          <w:rPr>
            <w:webHidden/>
          </w:rPr>
          <w:instrText xml:space="preserve"> PAGEREF _Toc31625668 \h </w:instrText>
        </w:r>
        <w:r w:rsidR="00B90D8C">
          <w:rPr>
            <w:webHidden/>
          </w:rPr>
        </w:r>
        <w:r w:rsidR="00B90D8C">
          <w:rPr>
            <w:webHidden/>
          </w:rPr>
          <w:fldChar w:fldCharType="separate"/>
        </w:r>
        <w:r w:rsidR="00FE3406">
          <w:rPr>
            <w:webHidden/>
          </w:rPr>
          <w:t>27</w:t>
        </w:r>
        <w:r w:rsidR="00B90D8C">
          <w:rPr>
            <w:webHidden/>
          </w:rPr>
          <w:fldChar w:fldCharType="end"/>
        </w:r>
      </w:hyperlink>
    </w:p>
    <w:p w14:paraId="75ED528B" w14:textId="373A2CC4" w:rsidR="00B90D8C" w:rsidRDefault="001F7AA0" w:rsidP="00D446B8">
      <w:pPr>
        <w:pStyle w:val="TOC3"/>
        <w:rPr>
          <w:rFonts w:asciiTheme="minorHAnsi" w:eastAsiaTheme="minorEastAsia" w:hAnsiTheme="minorHAnsi"/>
          <w:color w:val="auto"/>
          <w:sz w:val="22"/>
          <w:lang w:eastAsia="en-AU"/>
        </w:rPr>
      </w:pPr>
      <w:hyperlink w:anchor="_Toc31625669" w:history="1">
        <w:r w:rsidR="00B90D8C" w:rsidRPr="0099440F">
          <w:rPr>
            <w:rStyle w:val="Hyperlink"/>
          </w:rPr>
          <w:t>2.21</w:t>
        </w:r>
        <w:r w:rsidR="00B90D8C">
          <w:rPr>
            <w:rFonts w:asciiTheme="minorHAnsi" w:eastAsiaTheme="minorEastAsia" w:hAnsiTheme="minorHAnsi"/>
            <w:color w:val="auto"/>
            <w:sz w:val="22"/>
            <w:lang w:eastAsia="en-AU"/>
          </w:rPr>
          <w:tab/>
        </w:r>
        <w:r w:rsidR="00B90D8C" w:rsidRPr="0099440F">
          <w:rPr>
            <w:rStyle w:val="Hyperlink"/>
          </w:rPr>
          <w:t>RePL training course — upgrade a RePL for a small RPA to include a different category of small RPA</w:t>
        </w:r>
        <w:r w:rsidR="00B90D8C">
          <w:rPr>
            <w:webHidden/>
          </w:rPr>
          <w:tab/>
        </w:r>
        <w:r w:rsidR="00B90D8C">
          <w:rPr>
            <w:webHidden/>
          </w:rPr>
          <w:fldChar w:fldCharType="begin"/>
        </w:r>
        <w:r w:rsidR="00B90D8C">
          <w:rPr>
            <w:webHidden/>
          </w:rPr>
          <w:instrText xml:space="preserve"> PAGEREF _Toc31625669 \h </w:instrText>
        </w:r>
        <w:r w:rsidR="00B90D8C">
          <w:rPr>
            <w:webHidden/>
          </w:rPr>
        </w:r>
        <w:r w:rsidR="00B90D8C">
          <w:rPr>
            <w:webHidden/>
          </w:rPr>
          <w:fldChar w:fldCharType="separate"/>
        </w:r>
        <w:r w:rsidR="00FE3406">
          <w:rPr>
            <w:webHidden/>
          </w:rPr>
          <w:t>28</w:t>
        </w:r>
        <w:r w:rsidR="00B90D8C">
          <w:rPr>
            <w:webHidden/>
          </w:rPr>
          <w:fldChar w:fldCharType="end"/>
        </w:r>
      </w:hyperlink>
    </w:p>
    <w:p w14:paraId="2C84878C" w14:textId="5D9F9FB9" w:rsidR="00B90D8C" w:rsidRDefault="001F7AA0" w:rsidP="00D446B8">
      <w:pPr>
        <w:pStyle w:val="TOC3"/>
        <w:rPr>
          <w:rFonts w:asciiTheme="minorHAnsi" w:eastAsiaTheme="minorEastAsia" w:hAnsiTheme="minorHAnsi"/>
          <w:color w:val="auto"/>
          <w:sz w:val="22"/>
          <w:lang w:eastAsia="en-AU"/>
        </w:rPr>
      </w:pPr>
      <w:hyperlink w:anchor="_Toc31625670" w:history="1">
        <w:r w:rsidR="00B90D8C" w:rsidRPr="0099440F">
          <w:rPr>
            <w:rStyle w:val="Hyperlink"/>
          </w:rPr>
          <w:t>2.22</w:t>
        </w:r>
        <w:r w:rsidR="00B90D8C">
          <w:rPr>
            <w:rFonts w:asciiTheme="minorHAnsi" w:eastAsiaTheme="minorEastAsia" w:hAnsiTheme="minorHAnsi"/>
            <w:color w:val="auto"/>
            <w:sz w:val="22"/>
            <w:lang w:eastAsia="en-AU"/>
          </w:rPr>
          <w:tab/>
        </w:r>
        <w:r w:rsidR="00B90D8C" w:rsidRPr="0099440F">
          <w:rPr>
            <w:rStyle w:val="Hyperlink"/>
          </w:rPr>
          <w:t>RePL training course — upgrade a RePL for a small RPA to include a</w:t>
        </w:r>
        <w:r w:rsidR="008772EB">
          <w:rPr>
            <w:rStyle w:val="Hyperlink"/>
          </w:rPr>
          <w:br/>
        </w:r>
        <w:r w:rsidR="00B90D8C" w:rsidRPr="0099440F">
          <w:rPr>
            <w:rStyle w:val="Hyperlink"/>
          </w:rPr>
          <w:t>medium or large RPA of the same category</w:t>
        </w:r>
        <w:r w:rsidR="00B90D8C">
          <w:rPr>
            <w:webHidden/>
          </w:rPr>
          <w:tab/>
        </w:r>
        <w:r w:rsidR="00B90D8C">
          <w:rPr>
            <w:webHidden/>
          </w:rPr>
          <w:fldChar w:fldCharType="begin"/>
        </w:r>
        <w:r w:rsidR="00B90D8C">
          <w:rPr>
            <w:webHidden/>
          </w:rPr>
          <w:instrText xml:space="preserve"> PAGEREF _Toc31625670 \h </w:instrText>
        </w:r>
        <w:r w:rsidR="00B90D8C">
          <w:rPr>
            <w:webHidden/>
          </w:rPr>
        </w:r>
        <w:r w:rsidR="00B90D8C">
          <w:rPr>
            <w:webHidden/>
          </w:rPr>
          <w:fldChar w:fldCharType="separate"/>
        </w:r>
        <w:r w:rsidR="00FE3406">
          <w:rPr>
            <w:webHidden/>
          </w:rPr>
          <w:t>29</w:t>
        </w:r>
        <w:r w:rsidR="00B90D8C">
          <w:rPr>
            <w:webHidden/>
          </w:rPr>
          <w:fldChar w:fldCharType="end"/>
        </w:r>
      </w:hyperlink>
    </w:p>
    <w:p w14:paraId="7350D2CF" w14:textId="7CCD3F93" w:rsidR="00B90D8C" w:rsidRDefault="001F7AA0" w:rsidP="00D446B8">
      <w:pPr>
        <w:pStyle w:val="TOC3"/>
        <w:rPr>
          <w:rFonts w:asciiTheme="minorHAnsi" w:eastAsiaTheme="minorEastAsia" w:hAnsiTheme="minorHAnsi"/>
          <w:color w:val="auto"/>
          <w:sz w:val="22"/>
          <w:lang w:eastAsia="en-AU"/>
        </w:rPr>
      </w:pPr>
      <w:hyperlink w:anchor="_Toc31625671" w:history="1">
        <w:r w:rsidR="00B90D8C" w:rsidRPr="0099440F">
          <w:rPr>
            <w:rStyle w:val="Hyperlink"/>
          </w:rPr>
          <w:t>2.23</w:t>
        </w:r>
        <w:r w:rsidR="00B90D8C">
          <w:rPr>
            <w:rFonts w:asciiTheme="minorHAnsi" w:eastAsiaTheme="minorEastAsia" w:hAnsiTheme="minorHAnsi"/>
            <w:color w:val="auto"/>
            <w:sz w:val="22"/>
            <w:lang w:eastAsia="en-AU"/>
          </w:rPr>
          <w:tab/>
        </w:r>
        <w:r w:rsidR="00B90D8C" w:rsidRPr="0099440F">
          <w:rPr>
            <w:rStyle w:val="Hyperlink"/>
          </w:rPr>
          <w:t>RePL training course — upgrade a RePL for a small RPA to include a</w:t>
        </w:r>
        <w:r w:rsidR="008772EB">
          <w:rPr>
            <w:rStyle w:val="Hyperlink"/>
          </w:rPr>
          <w:br/>
        </w:r>
        <w:r w:rsidR="00B90D8C" w:rsidRPr="0099440F">
          <w:rPr>
            <w:rStyle w:val="Hyperlink"/>
          </w:rPr>
          <w:t>medium or large RPA of a different category</w:t>
        </w:r>
        <w:r w:rsidR="00B90D8C">
          <w:rPr>
            <w:webHidden/>
          </w:rPr>
          <w:tab/>
        </w:r>
        <w:r w:rsidR="00B90D8C">
          <w:rPr>
            <w:webHidden/>
          </w:rPr>
          <w:fldChar w:fldCharType="begin"/>
        </w:r>
        <w:r w:rsidR="00B90D8C">
          <w:rPr>
            <w:webHidden/>
          </w:rPr>
          <w:instrText xml:space="preserve"> PAGEREF _Toc31625671 \h </w:instrText>
        </w:r>
        <w:r w:rsidR="00B90D8C">
          <w:rPr>
            <w:webHidden/>
          </w:rPr>
        </w:r>
        <w:r w:rsidR="00B90D8C">
          <w:rPr>
            <w:webHidden/>
          </w:rPr>
          <w:fldChar w:fldCharType="separate"/>
        </w:r>
        <w:r w:rsidR="00FE3406">
          <w:rPr>
            <w:webHidden/>
          </w:rPr>
          <w:t>30</w:t>
        </w:r>
        <w:r w:rsidR="00B90D8C">
          <w:rPr>
            <w:webHidden/>
          </w:rPr>
          <w:fldChar w:fldCharType="end"/>
        </w:r>
      </w:hyperlink>
    </w:p>
    <w:p w14:paraId="7EB43DF1" w14:textId="319C3685" w:rsidR="00B90D8C" w:rsidRDefault="001F7AA0" w:rsidP="00D446B8">
      <w:pPr>
        <w:pStyle w:val="TOC3"/>
        <w:rPr>
          <w:rFonts w:asciiTheme="minorHAnsi" w:eastAsiaTheme="minorEastAsia" w:hAnsiTheme="minorHAnsi"/>
          <w:color w:val="auto"/>
          <w:sz w:val="22"/>
          <w:lang w:eastAsia="en-AU"/>
        </w:rPr>
      </w:pPr>
      <w:hyperlink w:anchor="_Toc31625672" w:history="1">
        <w:r w:rsidR="00B90D8C" w:rsidRPr="0099440F">
          <w:rPr>
            <w:rStyle w:val="Hyperlink"/>
          </w:rPr>
          <w:t>2.24</w:t>
        </w:r>
        <w:r w:rsidR="00B90D8C">
          <w:rPr>
            <w:rFonts w:asciiTheme="minorHAnsi" w:eastAsiaTheme="minorEastAsia" w:hAnsiTheme="minorHAnsi"/>
            <w:color w:val="auto"/>
            <w:sz w:val="22"/>
            <w:lang w:eastAsia="en-AU"/>
          </w:rPr>
          <w:tab/>
        </w:r>
        <w:r w:rsidR="00B90D8C" w:rsidRPr="0099440F">
          <w:rPr>
            <w:rStyle w:val="Hyperlink"/>
          </w:rPr>
          <w:t>RePL training course — upgrade a RePL for a medium or large RPA to include another medium or large RPA of the same category</w:t>
        </w:r>
        <w:r w:rsidR="00B90D8C">
          <w:rPr>
            <w:webHidden/>
          </w:rPr>
          <w:tab/>
        </w:r>
        <w:r w:rsidR="00B90D8C">
          <w:rPr>
            <w:webHidden/>
          </w:rPr>
          <w:fldChar w:fldCharType="begin"/>
        </w:r>
        <w:r w:rsidR="00B90D8C">
          <w:rPr>
            <w:webHidden/>
          </w:rPr>
          <w:instrText xml:space="preserve"> PAGEREF _Toc31625672 \h </w:instrText>
        </w:r>
        <w:r w:rsidR="00B90D8C">
          <w:rPr>
            <w:webHidden/>
          </w:rPr>
        </w:r>
        <w:r w:rsidR="00B90D8C">
          <w:rPr>
            <w:webHidden/>
          </w:rPr>
          <w:fldChar w:fldCharType="separate"/>
        </w:r>
        <w:r w:rsidR="00FE3406">
          <w:rPr>
            <w:webHidden/>
          </w:rPr>
          <w:t>31</w:t>
        </w:r>
        <w:r w:rsidR="00B90D8C">
          <w:rPr>
            <w:webHidden/>
          </w:rPr>
          <w:fldChar w:fldCharType="end"/>
        </w:r>
      </w:hyperlink>
    </w:p>
    <w:p w14:paraId="63B9325F" w14:textId="62FF576B" w:rsidR="00B90D8C" w:rsidRDefault="001F7AA0" w:rsidP="00D446B8">
      <w:pPr>
        <w:pStyle w:val="TOC3"/>
        <w:rPr>
          <w:rFonts w:asciiTheme="minorHAnsi" w:eastAsiaTheme="minorEastAsia" w:hAnsiTheme="minorHAnsi"/>
          <w:color w:val="auto"/>
          <w:sz w:val="22"/>
          <w:lang w:eastAsia="en-AU"/>
        </w:rPr>
      </w:pPr>
      <w:hyperlink w:anchor="_Toc31625673" w:history="1">
        <w:r w:rsidR="00B90D8C" w:rsidRPr="0099440F">
          <w:rPr>
            <w:rStyle w:val="Hyperlink"/>
          </w:rPr>
          <w:t>2.25</w:t>
        </w:r>
        <w:r w:rsidR="00B90D8C">
          <w:rPr>
            <w:rFonts w:asciiTheme="minorHAnsi" w:eastAsiaTheme="minorEastAsia" w:hAnsiTheme="minorHAnsi"/>
            <w:color w:val="auto"/>
            <w:sz w:val="22"/>
            <w:lang w:eastAsia="en-AU"/>
          </w:rPr>
          <w:tab/>
        </w:r>
        <w:r w:rsidR="00B90D8C" w:rsidRPr="0099440F">
          <w:rPr>
            <w:rStyle w:val="Hyperlink"/>
          </w:rPr>
          <w:t>RePL training course — upgrade a RePL for a medium or large RPA to include another medium or large RPA of a different category</w:t>
        </w:r>
        <w:r w:rsidR="00B90D8C">
          <w:rPr>
            <w:webHidden/>
          </w:rPr>
          <w:tab/>
        </w:r>
        <w:r w:rsidR="00B90D8C">
          <w:rPr>
            <w:webHidden/>
          </w:rPr>
          <w:fldChar w:fldCharType="begin"/>
        </w:r>
        <w:r w:rsidR="00B90D8C">
          <w:rPr>
            <w:webHidden/>
          </w:rPr>
          <w:instrText xml:space="preserve"> PAGEREF _Toc31625673 \h </w:instrText>
        </w:r>
        <w:r w:rsidR="00B90D8C">
          <w:rPr>
            <w:webHidden/>
          </w:rPr>
        </w:r>
        <w:r w:rsidR="00B90D8C">
          <w:rPr>
            <w:webHidden/>
          </w:rPr>
          <w:fldChar w:fldCharType="separate"/>
        </w:r>
        <w:r w:rsidR="00FE3406">
          <w:rPr>
            <w:webHidden/>
          </w:rPr>
          <w:t>32</w:t>
        </w:r>
        <w:r w:rsidR="00B90D8C">
          <w:rPr>
            <w:webHidden/>
          </w:rPr>
          <w:fldChar w:fldCharType="end"/>
        </w:r>
      </w:hyperlink>
    </w:p>
    <w:p w14:paraId="52CE4F09" w14:textId="6A4962D7" w:rsidR="00B90D8C" w:rsidRDefault="001F7AA0">
      <w:pPr>
        <w:pStyle w:val="TOC2"/>
        <w:rPr>
          <w:rFonts w:asciiTheme="minorHAnsi" w:eastAsiaTheme="minorEastAsia" w:hAnsiTheme="minorHAnsi"/>
          <w:i w:val="0"/>
          <w:sz w:val="22"/>
          <w:lang w:eastAsia="en-AU"/>
        </w:rPr>
      </w:pPr>
      <w:hyperlink w:anchor="_Toc31625674" w:history="1">
        <w:r w:rsidR="00B90D8C" w:rsidRPr="0099440F">
          <w:rPr>
            <w:rStyle w:val="Hyperlink"/>
          </w:rPr>
          <w:t>Division 2.6</w:t>
        </w:r>
        <w:r w:rsidR="00B90D8C">
          <w:rPr>
            <w:rFonts w:asciiTheme="minorHAnsi" w:eastAsiaTheme="minorEastAsia" w:hAnsiTheme="minorHAnsi"/>
            <w:i w:val="0"/>
            <w:sz w:val="22"/>
            <w:lang w:eastAsia="en-AU"/>
          </w:rPr>
          <w:tab/>
        </w:r>
        <w:r w:rsidR="00B90D8C" w:rsidRPr="0099440F">
          <w:rPr>
            <w:rStyle w:val="Hyperlink"/>
          </w:rPr>
          <w:t>RePL training course — administration</w:t>
        </w:r>
        <w:r w:rsidR="00B90D8C">
          <w:rPr>
            <w:webHidden/>
          </w:rPr>
          <w:tab/>
        </w:r>
        <w:r w:rsidR="00B90D8C">
          <w:rPr>
            <w:webHidden/>
          </w:rPr>
          <w:fldChar w:fldCharType="begin"/>
        </w:r>
        <w:r w:rsidR="00B90D8C">
          <w:rPr>
            <w:webHidden/>
          </w:rPr>
          <w:instrText xml:space="preserve"> PAGEREF _Toc31625674 \h </w:instrText>
        </w:r>
        <w:r w:rsidR="00B90D8C">
          <w:rPr>
            <w:webHidden/>
          </w:rPr>
        </w:r>
        <w:r w:rsidR="00B90D8C">
          <w:rPr>
            <w:webHidden/>
          </w:rPr>
          <w:fldChar w:fldCharType="separate"/>
        </w:r>
        <w:r w:rsidR="00FE3406">
          <w:rPr>
            <w:webHidden/>
          </w:rPr>
          <w:t>34</w:t>
        </w:r>
        <w:r w:rsidR="00B90D8C">
          <w:rPr>
            <w:webHidden/>
          </w:rPr>
          <w:fldChar w:fldCharType="end"/>
        </w:r>
      </w:hyperlink>
    </w:p>
    <w:p w14:paraId="4FBAF505" w14:textId="6D21D126" w:rsidR="00B90D8C" w:rsidRDefault="001F7AA0" w:rsidP="00D446B8">
      <w:pPr>
        <w:pStyle w:val="TOC3"/>
        <w:rPr>
          <w:rFonts w:asciiTheme="minorHAnsi" w:eastAsiaTheme="minorEastAsia" w:hAnsiTheme="minorHAnsi"/>
          <w:color w:val="auto"/>
          <w:sz w:val="22"/>
          <w:lang w:eastAsia="en-AU"/>
        </w:rPr>
      </w:pPr>
      <w:hyperlink w:anchor="_Toc31625675" w:history="1">
        <w:r w:rsidR="00B90D8C" w:rsidRPr="0099440F">
          <w:rPr>
            <w:rStyle w:val="Hyperlink"/>
          </w:rPr>
          <w:t>2.26</w:t>
        </w:r>
        <w:r w:rsidR="00B90D8C">
          <w:rPr>
            <w:rFonts w:asciiTheme="minorHAnsi" w:eastAsiaTheme="minorEastAsia" w:hAnsiTheme="minorHAnsi"/>
            <w:color w:val="auto"/>
            <w:sz w:val="22"/>
            <w:lang w:eastAsia="en-AU"/>
          </w:rPr>
          <w:tab/>
        </w:r>
        <w:r w:rsidR="00B90D8C" w:rsidRPr="0099440F">
          <w:rPr>
            <w:rStyle w:val="Hyperlink"/>
          </w:rPr>
          <w:t>Student class time</w:t>
        </w:r>
        <w:r w:rsidR="00B90D8C">
          <w:rPr>
            <w:webHidden/>
          </w:rPr>
          <w:tab/>
        </w:r>
        <w:r w:rsidR="00B90D8C">
          <w:rPr>
            <w:webHidden/>
          </w:rPr>
          <w:fldChar w:fldCharType="begin"/>
        </w:r>
        <w:r w:rsidR="00B90D8C">
          <w:rPr>
            <w:webHidden/>
          </w:rPr>
          <w:instrText xml:space="preserve"> PAGEREF _Toc31625675 \h </w:instrText>
        </w:r>
        <w:r w:rsidR="00B90D8C">
          <w:rPr>
            <w:webHidden/>
          </w:rPr>
        </w:r>
        <w:r w:rsidR="00B90D8C">
          <w:rPr>
            <w:webHidden/>
          </w:rPr>
          <w:fldChar w:fldCharType="separate"/>
        </w:r>
        <w:r w:rsidR="00FE3406">
          <w:rPr>
            <w:webHidden/>
          </w:rPr>
          <w:t>34</w:t>
        </w:r>
        <w:r w:rsidR="00B90D8C">
          <w:rPr>
            <w:webHidden/>
          </w:rPr>
          <w:fldChar w:fldCharType="end"/>
        </w:r>
      </w:hyperlink>
    </w:p>
    <w:p w14:paraId="5256981B" w14:textId="4A8E7EF6" w:rsidR="00B90D8C" w:rsidRDefault="001F7AA0" w:rsidP="00D446B8">
      <w:pPr>
        <w:pStyle w:val="TOC3"/>
        <w:rPr>
          <w:rFonts w:asciiTheme="minorHAnsi" w:eastAsiaTheme="minorEastAsia" w:hAnsiTheme="minorHAnsi"/>
          <w:color w:val="auto"/>
          <w:sz w:val="22"/>
          <w:lang w:eastAsia="en-AU"/>
        </w:rPr>
      </w:pPr>
      <w:hyperlink w:anchor="_Toc31625676" w:history="1">
        <w:r w:rsidR="00B90D8C" w:rsidRPr="0099440F">
          <w:rPr>
            <w:rStyle w:val="Hyperlink"/>
          </w:rPr>
          <w:t>2.27</w:t>
        </w:r>
        <w:r w:rsidR="00B90D8C">
          <w:rPr>
            <w:rFonts w:asciiTheme="minorHAnsi" w:eastAsiaTheme="minorEastAsia" w:hAnsiTheme="minorHAnsi"/>
            <w:color w:val="auto"/>
            <w:sz w:val="22"/>
            <w:lang w:eastAsia="en-AU"/>
          </w:rPr>
          <w:tab/>
        </w:r>
        <w:r w:rsidR="00B90D8C" w:rsidRPr="0099440F">
          <w:rPr>
            <w:rStyle w:val="Hyperlink"/>
          </w:rPr>
          <w:t>Student ratios</w:t>
        </w:r>
        <w:r w:rsidR="00B90D8C">
          <w:rPr>
            <w:webHidden/>
          </w:rPr>
          <w:tab/>
        </w:r>
        <w:r w:rsidR="00B90D8C">
          <w:rPr>
            <w:webHidden/>
          </w:rPr>
          <w:fldChar w:fldCharType="begin"/>
        </w:r>
        <w:r w:rsidR="00B90D8C">
          <w:rPr>
            <w:webHidden/>
          </w:rPr>
          <w:instrText xml:space="preserve"> PAGEREF _Toc31625676 \h </w:instrText>
        </w:r>
        <w:r w:rsidR="00B90D8C">
          <w:rPr>
            <w:webHidden/>
          </w:rPr>
        </w:r>
        <w:r w:rsidR="00B90D8C">
          <w:rPr>
            <w:webHidden/>
          </w:rPr>
          <w:fldChar w:fldCharType="separate"/>
        </w:r>
        <w:r w:rsidR="00FE3406">
          <w:rPr>
            <w:webHidden/>
          </w:rPr>
          <w:t>34</w:t>
        </w:r>
        <w:r w:rsidR="00B90D8C">
          <w:rPr>
            <w:webHidden/>
          </w:rPr>
          <w:fldChar w:fldCharType="end"/>
        </w:r>
      </w:hyperlink>
    </w:p>
    <w:p w14:paraId="5F163519" w14:textId="1A43E24D" w:rsidR="00B90D8C" w:rsidRDefault="001F7AA0" w:rsidP="00D446B8">
      <w:pPr>
        <w:pStyle w:val="TOC3"/>
        <w:rPr>
          <w:rFonts w:asciiTheme="minorHAnsi" w:eastAsiaTheme="minorEastAsia" w:hAnsiTheme="minorHAnsi"/>
          <w:color w:val="auto"/>
          <w:sz w:val="22"/>
          <w:lang w:eastAsia="en-AU"/>
        </w:rPr>
      </w:pPr>
      <w:hyperlink w:anchor="_Toc31625677" w:history="1">
        <w:r w:rsidR="00B90D8C" w:rsidRPr="0099440F">
          <w:rPr>
            <w:rStyle w:val="Hyperlink"/>
          </w:rPr>
          <w:t>2.28</w:t>
        </w:r>
        <w:r w:rsidR="00B90D8C">
          <w:rPr>
            <w:rFonts w:asciiTheme="minorHAnsi" w:eastAsiaTheme="minorEastAsia" w:hAnsiTheme="minorHAnsi"/>
            <w:color w:val="auto"/>
            <w:sz w:val="22"/>
            <w:lang w:eastAsia="en-AU"/>
          </w:rPr>
          <w:tab/>
        </w:r>
        <w:r w:rsidR="00B90D8C" w:rsidRPr="0099440F">
          <w:rPr>
            <w:rStyle w:val="Hyperlink"/>
          </w:rPr>
          <w:t>Means of achieving or simulating the flight conditions</w:t>
        </w:r>
        <w:r w:rsidR="00B90D8C">
          <w:rPr>
            <w:webHidden/>
          </w:rPr>
          <w:tab/>
        </w:r>
        <w:r w:rsidR="00B90D8C">
          <w:rPr>
            <w:webHidden/>
          </w:rPr>
          <w:fldChar w:fldCharType="begin"/>
        </w:r>
        <w:r w:rsidR="00B90D8C">
          <w:rPr>
            <w:webHidden/>
          </w:rPr>
          <w:instrText xml:space="preserve"> PAGEREF _Toc31625677 \h </w:instrText>
        </w:r>
        <w:r w:rsidR="00B90D8C">
          <w:rPr>
            <w:webHidden/>
          </w:rPr>
        </w:r>
        <w:r w:rsidR="00B90D8C">
          <w:rPr>
            <w:webHidden/>
          </w:rPr>
          <w:fldChar w:fldCharType="separate"/>
        </w:r>
        <w:r w:rsidR="00FE3406">
          <w:rPr>
            <w:webHidden/>
          </w:rPr>
          <w:t>35</w:t>
        </w:r>
        <w:r w:rsidR="00B90D8C">
          <w:rPr>
            <w:webHidden/>
          </w:rPr>
          <w:fldChar w:fldCharType="end"/>
        </w:r>
      </w:hyperlink>
    </w:p>
    <w:p w14:paraId="71FFF27F" w14:textId="6A6AE28E" w:rsidR="00B90D8C" w:rsidRDefault="001F7AA0" w:rsidP="00D446B8">
      <w:pPr>
        <w:pStyle w:val="TOC3"/>
        <w:rPr>
          <w:rFonts w:asciiTheme="minorHAnsi" w:eastAsiaTheme="minorEastAsia" w:hAnsiTheme="minorHAnsi"/>
          <w:color w:val="auto"/>
          <w:sz w:val="22"/>
          <w:lang w:eastAsia="en-AU"/>
        </w:rPr>
      </w:pPr>
      <w:hyperlink w:anchor="_Toc31625678" w:history="1">
        <w:r w:rsidR="00B90D8C" w:rsidRPr="0099440F">
          <w:rPr>
            <w:rStyle w:val="Hyperlink"/>
          </w:rPr>
          <w:t>2.29</w:t>
        </w:r>
        <w:r w:rsidR="00B90D8C">
          <w:rPr>
            <w:rFonts w:asciiTheme="minorHAnsi" w:eastAsiaTheme="minorEastAsia" w:hAnsiTheme="minorHAnsi"/>
            <w:color w:val="auto"/>
            <w:sz w:val="22"/>
            <w:lang w:eastAsia="en-AU"/>
          </w:rPr>
          <w:tab/>
        </w:r>
        <w:r w:rsidR="00B90D8C" w:rsidRPr="0099440F">
          <w:rPr>
            <w:rStyle w:val="Hyperlink"/>
          </w:rPr>
          <w:t>Certification of RePL training course completion</w:t>
        </w:r>
        <w:r w:rsidR="00B90D8C">
          <w:rPr>
            <w:webHidden/>
          </w:rPr>
          <w:tab/>
        </w:r>
        <w:r w:rsidR="00B90D8C">
          <w:rPr>
            <w:webHidden/>
          </w:rPr>
          <w:fldChar w:fldCharType="begin"/>
        </w:r>
        <w:r w:rsidR="00B90D8C">
          <w:rPr>
            <w:webHidden/>
          </w:rPr>
          <w:instrText xml:space="preserve"> PAGEREF _Toc31625678 \h </w:instrText>
        </w:r>
        <w:r w:rsidR="00B90D8C">
          <w:rPr>
            <w:webHidden/>
          </w:rPr>
        </w:r>
        <w:r w:rsidR="00B90D8C">
          <w:rPr>
            <w:webHidden/>
          </w:rPr>
          <w:fldChar w:fldCharType="separate"/>
        </w:r>
        <w:r w:rsidR="00FE3406">
          <w:rPr>
            <w:webHidden/>
          </w:rPr>
          <w:t>35</w:t>
        </w:r>
        <w:r w:rsidR="00B90D8C">
          <w:rPr>
            <w:webHidden/>
          </w:rPr>
          <w:fldChar w:fldCharType="end"/>
        </w:r>
      </w:hyperlink>
    </w:p>
    <w:p w14:paraId="0306D9FE" w14:textId="1F229442" w:rsidR="00B90D8C" w:rsidRDefault="001F7AA0">
      <w:pPr>
        <w:pStyle w:val="TOC2"/>
        <w:rPr>
          <w:rFonts w:asciiTheme="minorHAnsi" w:eastAsiaTheme="minorEastAsia" w:hAnsiTheme="minorHAnsi"/>
          <w:i w:val="0"/>
          <w:sz w:val="22"/>
          <w:lang w:eastAsia="en-AU"/>
        </w:rPr>
      </w:pPr>
      <w:hyperlink w:anchor="_Toc31625679" w:history="1">
        <w:r w:rsidR="00B90D8C" w:rsidRPr="0099440F">
          <w:rPr>
            <w:rStyle w:val="Hyperlink"/>
          </w:rPr>
          <w:t>Division 2.7</w:t>
        </w:r>
        <w:r w:rsidR="00B90D8C">
          <w:rPr>
            <w:rFonts w:asciiTheme="minorHAnsi" w:eastAsiaTheme="minorEastAsia" w:hAnsiTheme="minorHAnsi"/>
            <w:i w:val="0"/>
            <w:sz w:val="22"/>
            <w:lang w:eastAsia="en-AU"/>
          </w:rPr>
          <w:tab/>
        </w:r>
        <w:r w:rsidR="00B90D8C" w:rsidRPr="0099440F">
          <w:rPr>
            <w:rStyle w:val="Hyperlink"/>
          </w:rPr>
          <w:t>RePL training course instructors</w:t>
        </w:r>
        <w:r w:rsidR="00B90D8C">
          <w:rPr>
            <w:webHidden/>
          </w:rPr>
          <w:tab/>
        </w:r>
        <w:r w:rsidR="00B90D8C">
          <w:rPr>
            <w:webHidden/>
          </w:rPr>
          <w:fldChar w:fldCharType="begin"/>
        </w:r>
        <w:r w:rsidR="00B90D8C">
          <w:rPr>
            <w:webHidden/>
          </w:rPr>
          <w:instrText xml:space="preserve"> PAGEREF _Toc31625679 \h </w:instrText>
        </w:r>
        <w:r w:rsidR="00B90D8C">
          <w:rPr>
            <w:webHidden/>
          </w:rPr>
        </w:r>
        <w:r w:rsidR="00B90D8C">
          <w:rPr>
            <w:webHidden/>
          </w:rPr>
          <w:fldChar w:fldCharType="separate"/>
        </w:r>
        <w:r w:rsidR="00FE3406">
          <w:rPr>
            <w:webHidden/>
          </w:rPr>
          <w:t>36</w:t>
        </w:r>
        <w:r w:rsidR="00B90D8C">
          <w:rPr>
            <w:webHidden/>
          </w:rPr>
          <w:fldChar w:fldCharType="end"/>
        </w:r>
      </w:hyperlink>
    </w:p>
    <w:p w14:paraId="38E58F75" w14:textId="3662F20F" w:rsidR="00B90D8C" w:rsidRDefault="001F7AA0" w:rsidP="00D446B8">
      <w:pPr>
        <w:pStyle w:val="TOC3"/>
        <w:rPr>
          <w:rFonts w:asciiTheme="minorHAnsi" w:eastAsiaTheme="minorEastAsia" w:hAnsiTheme="minorHAnsi"/>
          <w:color w:val="auto"/>
          <w:sz w:val="22"/>
          <w:lang w:eastAsia="en-AU"/>
        </w:rPr>
      </w:pPr>
      <w:hyperlink w:anchor="_Toc31625680" w:history="1">
        <w:r w:rsidR="00B90D8C" w:rsidRPr="0099440F">
          <w:rPr>
            <w:rStyle w:val="Hyperlink"/>
          </w:rPr>
          <w:t>2.30</w:t>
        </w:r>
        <w:r w:rsidR="00B90D8C">
          <w:rPr>
            <w:rFonts w:asciiTheme="minorHAnsi" w:eastAsiaTheme="minorEastAsia" w:hAnsiTheme="minorHAnsi"/>
            <w:color w:val="auto"/>
            <w:sz w:val="22"/>
            <w:lang w:eastAsia="en-AU"/>
          </w:rPr>
          <w:tab/>
        </w:r>
        <w:r w:rsidR="00B90D8C" w:rsidRPr="0099440F">
          <w:rPr>
            <w:rStyle w:val="Hyperlink"/>
          </w:rPr>
          <w:t>Requirements for RePL training instructors</w:t>
        </w:r>
        <w:r w:rsidR="00B90D8C">
          <w:rPr>
            <w:webHidden/>
          </w:rPr>
          <w:tab/>
        </w:r>
        <w:r w:rsidR="00B90D8C">
          <w:rPr>
            <w:webHidden/>
          </w:rPr>
          <w:fldChar w:fldCharType="begin"/>
        </w:r>
        <w:r w:rsidR="00B90D8C">
          <w:rPr>
            <w:webHidden/>
          </w:rPr>
          <w:instrText xml:space="preserve"> PAGEREF _Toc31625680 \h </w:instrText>
        </w:r>
        <w:r w:rsidR="00B90D8C">
          <w:rPr>
            <w:webHidden/>
          </w:rPr>
        </w:r>
        <w:r w:rsidR="00B90D8C">
          <w:rPr>
            <w:webHidden/>
          </w:rPr>
          <w:fldChar w:fldCharType="separate"/>
        </w:r>
        <w:r w:rsidR="00FE3406">
          <w:rPr>
            <w:webHidden/>
          </w:rPr>
          <w:t>36</w:t>
        </w:r>
        <w:r w:rsidR="00B90D8C">
          <w:rPr>
            <w:webHidden/>
          </w:rPr>
          <w:fldChar w:fldCharType="end"/>
        </w:r>
      </w:hyperlink>
    </w:p>
    <w:p w14:paraId="59BD5F76" w14:textId="78B5C14E" w:rsidR="00B90D8C" w:rsidRDefault="001F7AA0">
      <w:pPr>
        <w:pStyle w:val="TOC2"/>
        <w:rPr>
          <w:rFonts w:asciiTheme="minorHAnsi" w:eastAsiaTheme="minorEastAsia" w:hAnsiTheme="minorHAnsi"/>
          <w:i w:val="0"/>
          <w:sz w:val="22"/>
          <w:lang w:eastAsia="en-AU"/>
        </w:rPr>
      </w:pPr>
      <w:hyperlink w:anchor="_Toc31625681" w:history="1">
        <w:r w:rsidR="00B90D8C" w:rsidRPr="0099440F">
          <w:rPr>
            <w:rStyle w:val="Hyperlink"/>
          </w:rPr>
          <w:t>Division 2.8</w:t>
        </w:r>
        <w:r w:rsidR="00B90D8C">
          <w:rPr>
            <w:rFonts w:asciiTheme="minorHAnsi" w:eastAsiaTheme="minorEastAsia" w:hAnsiTheme="minorHAnsi"/>
            <w:i w:val="0"/>
            <w:sz w:val="22"/>
            <w:lang w:eastAsia="en-AU"/>
          </w:rPr>
          <w:tab/>
        </w:r>
        <w:r w:rsidR="00B90D8C" w:rsidRPr="0099440F">
          <w:rPr>
            <w:rStyle w:val="Hyperlink"/>
          </w:rPr>
          <w:t>RePL flight tests — standards and repeats</w:t>
        </w:r>
        <w:r w:rsidR="00B90D8C">
          <w:rPr>
            <w:webHidden/>
          </w:rPr>
          <w:tab/>
        </w:r>
        <w:r w:rsidR="00B90D8C">
          <w:rPr>
            <w:webHidden/>
          </w:rPr>
          <w:fldChar w:fldCharType="begin"/>
        </w:r>
        <w:r w:rsidR="00B90D8C">
          <w:rPr>
            <w:webHidden/>
          </w:rPr>
          <w:instrText xml:space="preserve"> PAGEREF _Toc31625681 \h </w:instrText>
        </w:r>
        <w:r w:rsidR="00B90D8C">
          <w:rPr>
            <w:webHidden/>
          </w:rPr>
        </w:r>
        <w:r w:rsidR="00B90D8C">
          <w:rPr>
            <w:webHidden/>
          </w:rPr>
          <w:fldChar w:fldCharType="separate"/>
        </w:r>
        <w:r w:rsidR="00FE3406">
          <w:rPr>
            <w:webHidden/>
          </w:rPr>
          <w:t>37</w:t>
        </w:r>
        <w:r w:rsidR="00B90D8C">
          <w:rPr>
            <w:webHidden/>
          </w:rPr>
          <w:fldChar w:fldCharType="end"/>
        </w:r>
      </w:hyperlink>
    </w:p>
    <w:p w14:paraId="5104082F" w14:textId="12905720" w:rsidR="00B90D8C" w:rsidRDefault="001F7AA0" w:rsidP="00D446B8">
      <w:pPr>
        <w:pStyle w:val="TOC3"/>
        <w:rPr>
          <w:rFonts w:asciiTheme="minorHAnsi" w:eastAsiaTheme="minorEastAsia" w:hAnsiTheme="minorHAnsi"/>
          <w:color w:val="auto"/>
          <w:sz w:val="22"/>
          <w:lang w:eastAsia="en-AU"/>
        </w:rPr>
      </w:pPr>
      <w:hyperlink w:anchor="_Toc31625682" w:history="1">
        <w:r w:rsidR="00B90D8C" w:rsidRPr="0099440F">
          <w:rPr>
            <w:rStyle w:val="Hyperlink"/>
          </w:rPr>
          <w:t>2.31</w:t>
        </w:r>
        <w:r w:rsidR="00B90D8C">
          <w:rPr>
            <w:rFonts w:asciiTheme="minorHAnsi" w:eastAsiaTheme="minorEastAsia" w:hAnsiTheme="minorHAnsi"/>
            <w:color w:val="auto"/>
            <w:sz w:val="22"/>
            <w:lang w:eastAsia="en-AU"/>
          </w:rPr>
          <w:tab/>
        </w:r>
        <w:r w:rsidR="00B90D8C" w:rsidRPr="0099440F">
          <w:rPr>
            <w:rStyle w:val="Hyperlink"/>
          </w:rPr>
          <w:t>Flight tests — competency standards</w:t>
        </w:r>
        <w:r w:rsidR="00B90D8C">
          <w:rPr>
            <w:webHidden/>
          </w:rPr>
          <w:tab/>
        </w:r>
        <w:r w:rsidR="00B90D8C">
          <w:rPr>
            <w:webHidden/>
          </w:rPr>
          <w:fldChar w:fldCharType="begin"/>
        </w:r>
        <w:r w:rsidR="00B90D8C">
          <w:rPr>
            <w:webHidden/>
          </w:rPr>
          <w:instrText xml:space="preserve"> PAGEREF _Toc31625682 \h </w:instrText>
        </w:r>
        <w:r w:rsidR="00B90D8C">
          <w:rPr>
            <w:webHidden/>
          </w:rPr>
        </w:r>
        <w:r w:rsidR="00B90D8C">
          <w:rPr>
            <w:webHidden/>
          </w:rPr>
          <w:fldChar w:fldCharType="separate"/>
        </w:r>
        <w:r w:rsidR="00FE3406">
          <w:rPr>
            <w:webHidden/>
          </w:rPr>
          <w:t>37</w:t>
        </w:r>
        <w:r w:rsidR="00B90D8C">
          <w:rPr>
            <w:webHidden/>
          </w:rPr>
          <w:fldChar w:fldCharType="end"/>
        </w:r>
      </w:hyperlink>
    </w:p>
    <w:p w14:paraId="22BAD682" w14:textId="193F01CE" w:rsidR="00B90D8C" w:rsidRDefault="001F7AA0">
      <w:pPr>
        <w:pStyle w:val="TOC1"/>
        <w:rPr>
          <w:rFonts w:asciiTheme="minorHAnsi" w:eastAsiaTheme="minorEastAsia" w:hAnsiTheme="minorHAnsi"/>
          <w:b w:val="0"/>
          <w:sz w:val="22"/>
          <w:lang w:eastAsia="en-AU"/>
        </w:rPr>
      </w:pPr>
      <w:hyperlink w:anchor="_Toc31625683" w:history="1">
        <w:r w:rsidR="00B90D8C" w:rsidRPr="0099440F">
          <w:rPr>
            <w:rStyle w:val="Hyperlink"/>
          </w:rPr>
          <w:t>CHAPTER 3</w:t>
        </w:r>
        <w:r w:rsidR="00B90D8C">
          <w:rPr>
            <w:rFonts w:asciiTheme="minorHAnsi" w:eastAsiaTheme="minorEastAsia" w:hAnsiTheme="minorHAnsi"/>
            <w:b w:val="0"/>
            <w:sz w:val="22"/>
            <w:lang w:eastAsia="en-AU"/>
          </w:rPr>
          <w:tab/>
        </w:r>
        <w:r w:rsidR="00B90D8C" w:rsidRPr="0099440F">
          <w:rPr>
            <w:rStyle w:val="Hyperlink"/>
          </w:rPr>
          <w:t>RESERVED</w:t>
        </w:r>
        <w:r w:rsidR="00B90D8C">
          <w:rPr>
            <w:webHidden/>
          </w:rPr>
          <w:tab/>
        </w:r>
        <w:r w:rsidR="00B90D8C">
          <w:rPr>
            <w:webHidden/>
          </w:rPr>
          <w:fldChar w:fldCharType="begin"/>
        </w:r>
        <w:r w:rsidR="00B90D8C">
          <w:rPr>
            <w:webHidden/>
          </w:rPr>
          <w:instrText xml:space="preserve"> PAGEREF _Toc31625683 \h </w:instrText>
        </w:r>
        <w:r w:rsidR="00B90D8C">
          <w:rPr>
            <w:webHidden/>
          </w:rPr>
        </w:r>
        <w:r w:rsidR="00B90D8C">
          <w:rPr>
            <w:webHidden/>
          </w:rPr>
          <w:fldChar w:fldCharType="separate"/>
        </w:r>
        <w:r w:rsidR="00FE3406">
          <w:rPr>
            <w:webHidden/>
          </w:rPr>
          <w:t>39</w:t>
        </w:r>
        <w:r w:rsidR="00B90D8C">
          <w:rPr>
            <w:webHidden/>
          </w:rPr>
          <w:fldChar w:fldCharType="end"/>
        </w:r>
      </w:hyperlink>
    </w:p>
    <w:p w14:paraId="74C3EE1F" w14:textId="08B64BC1" w:rsidR="00B90D8C" w:rsidRDefault="001F7AA0" w:rsidP="008772EB">
      <w:pPr>
        <w:pStyle w:val="TOC1"/>
        <w:ind w:left="2268" w:hanging="2268"/>
        <w:rPr>
          <w:rFonts w:asciiTheme="minorHAnsi" w:eastAsiaTheme="minorEastAsia" w:hAnsiTheme="minorHAnsi"/>
          <w:b w:val="0"/>
          <w:sz w:val="22"/>
          <w:lang w:eastAsia="en-AU"/>
        </w:rPr>
      </w:pPr>
      <w:hyperlink w:anchor="_Toc31625684" w:history="1">
        <w:r w:rsidR="00B90D8C" w:rsidRPr="0099440F">
          <w:rPr>
            <w:rStyle w:val="Hyperlink"/>
          </w:rPr>
          <w:t>CHAPTER 4</w:t>
        </w:r>
        <w:r w:rsidR="00B90D8C">
          <w:rPr>
            <w:rFonts w:asciiTheme="minorHAnsi" w:eastAsiaTheme="minorEastAsia" w:hAnsiTheme="minorHAnsi"/>
            <w:b w:val="0"/>
            <w:sz w:val="22"/>
            <w:lang w:eastAsia="en-AU"/>
          </w:rPr>
          <w:tab/>
        </w:r>
        <w:r w:rsidR="00B90D8C" w:rsidRPr="0099440F">
          <w:rPr>
            <w:rStyle w:val="Hyperlink"/>
          </w:rPr>
          <w:t>OPERATIONS IN CONTROLLED AIRSPACE — CONTROLLED AERODROMES</w:t>
        </w:r>
        <w:r w:rsidR="00B90D8C">
          <w:rPr>
            <w:webHidden/>
          </w:rPr>
          <w:tab/>
        </w:r>
        <w:r w:rsidR="00B90D8C">
          <w:rPr>
            <w:webHidden/>
          </w:rPr>
          <w:fldChar w:fldCharType="begin"/>
        </w:r>
        <w:r w:rsidR="00B90D8C">
          <w:rPr>
            <w:webHidden/>
          </w:rPr>
          <w:instrText xml:space="preserve"> PAGEREF _Toc31625684 \h </w:instrText>
        </w:r>
        <w:r w:rsidR="00B90D8C">
          <w:rPr>
            <w:webHidden/>
          </w:rPr>
        </w:r>
        <w:r w:rsidR="00B90D8C">
          <w:rPr>
            <w:webHidden/>
          </w:rPr>
          <w:fldChar w:fldCharType="separate"/>
        </w:r>
        <w:r w:rsidR="00FE3406">
          <w:rPr>
            <w:webHidden/>
          </w:rPr>
          <w:t>40</w:t>
        </w:r>
        <w:r w:rsidR="00B90D8C">
          <w:rPr>
            <w:webHidden/>
          </w:rPr>
          <w:fldChar w:fldCharType="end"/>
        </w:r>
      </w:hyperlink>
    </w:p>
    <w:p w14:paraId="1B93249C" w14:textId="06C9AAA3" w:rsidR="00B90D8C" w:rsidRDefault="001F7AA0" w:rsidP="00D446B8">
      <w:pPr>
        <w:pStyle w:val="TOC3"/>
        <w:rPr>
          <w:rFonts w:asciiTheme="minorHAnsi" w:eastAsiaTheme="minorEastAsia" w:hAnsiTheme="minorHAnsi"/>
          <w:color w:val="auto"/>
          <w:sz w:val="22"/>
          <w:lang w:eastAsia="en-AU"/>
        </w:rPr>
      </w:pPr>
      <w:hyperlink w:anchor="_Toc31625685" w:history="1">
        <w:r w:rsidR="00B90D8C" w:rsidRPr="0099440F">
          <w:rPr>
            <w:rStyle w:val="Hyperlink"/>
          </w:rPr>
          <w:t>4.01</w:t>
        </w:r>
        <w:r w:rsidR="00B90D8C">
          <w:rPr>
            <w:rFonts w:asciiTheme="minorHAnsi" w:eastAsiaTheme="minorEastAsia" w:hAnsiTheme="minorHAnsi"/>
            <w:color w:val="auto"/>
            <w:sz w:val="22"/>
            <w:lang w:eastAsia="en-AU"/>
          </w:rPr>
          <w:tab/>
        </w:r>
        <w:r w:rsidR="00B90D8C" w:rsidRPr="0099440F">
          <w:rPr>
            <w:rStyle w:val="Hyperlink"/>
          </w:rPr>
          <w:t>Purpose</w:t>
        </w:r>
        <w:r w:rsidR="00B90D8C">
          <w:rPr>
            <w:webHidden/>
          </w:rPr>
          <w:tab/>
        </w:r>
        <w:r w:rsidR="00B90D8C">
          <w:rPr>
            <w:webHidden/>
          </w:rPr>
          <w:fldChar w:fldCharType="begin"/>
        </w:r>
        <w:r w:rsidR="00B90D8C">
          <w:rPr>
            <w:webHidden/>
          </w:rPr>
          <w:instrText xml:space="preserve"> PAGEREF _Toc31625685 \h </w:instrText>
        </w:r>
        <w:r w:rsidR="00B90D8C">
          <w:rPr>
            <w:webHidden/>
          </w:rPr>
        </w:r>
        <w:r w:rsidR="00B90D8C">
          <w:rPr>
            <w:webHidden/>
          </w:rPr>
          <w:fldChar w:fldCharType="separate"/>
        </w:r>
        <w:r w:rsidR="00FE3406">
          <w:rPr>
            <w:webHidden/>
          </w:rPr>
          <w:t>40</w:t>
        </w:r>
        <w:r w:rsidR="00B90D8C">
          <w:rPr>
            <w:webHidden/>
          </w:rPr>
          <w:fldChar w:fldCharType="end"/>
        </w:r>
      </w:hyperlink>
    </w:p>
    <w:p w14:paraId="76F02632" w14:textId="0764B02A" w:rsidR="00B90D8C" w:rsidRDefault="001F7AA0" w:rsidP="00D446B8">
      <w:pPr>
        <w:pStyle w:val="TOC3"/>
        <w:rPr>
          <w:rFonts w:asciiTheme="minorHAnsi" w:eastAsiaTheme="minorEastAsia" w:hAnsiTheme="minorHAnsi"/>
          <w:color w:val="auto"/>
          <w:sz w:val="22"/>
          <w:lang w:eastAsia="en-AU"/>
        </w:rPr>
      </w:pPr>
      <w:hyperlink w:anchor="_Toc31625686" w:history="1">
        <w:r w:rsidR="00B90D8C" w:rsidRPr="0099440F">
          <w:rPr>
            <w:rStyle w:val="Hyperlink"/>
          </w:rPr>
          <w:t>4.02</w:t>
        </w:r>
        <w:r w:rsidR="00B90D8C">
          <w:rPr>
            <w:rFonts w:asciiTheme="minorHAnsi" w:eastAsiaTheme="minorEastAsia" w:hAnsiTheme="minorHAnsi"/>
            <w:color w:val="auto"/>
            <w:sz w:val="22"/>
            <w:lang w:eastAsia="en-AU"/>
          </w:rPr>
          <w:tab/>
        </w:r>
        <w:r w:rsidR="00B90D8C" w:rsidRPr="0099440F">
          <w:rPr>
            <w:rStyle w:val="Hyperlink"/>
          </w:rPr>
          <w:t>Definitions</w:t>
        </w:r>
        <w:r w:rsidR="00B90D8C">
          <w:rPr>
            <w:webHidden/>
          </w:rPr>
          <w:tab/>
        </w:r>
        <w:r w:rsidR="00B90D8C">
          <w:rPr>
            <w:webHidden/>
          </w:rPr>
          <w:fldChar w:fldCharType="begin"/>
        </w:r>
        <w:r w:rsidR="00B90D8C">
          <w:rPr>
            <w:webHidden/>
          </w:rPr>
          <w:instrText xml:space="preserve"> PAGEREF _Toc31625686 \h </w:instrText>
        </w:r>
        <w:r w:rsidR="00B90D8C">
          <w:rPr>
            <w:webHidden/>
          </w:rPr>
        </w:r>
        <w:r w:rsidR="00B90D8C">
          <w:rPr>
            <w:webHidden/>
          </w:rPr>
          <w:fldChar w:fldCharType="separate"/>
        </w:r>
        <w:r w:rsidR="00FE3406">
          <w:rPr>
            <w:webHidden/>
          </w:rPr>
          <w:t>40</w:t>
        </w:r>
        <w:r w:rsidR="00B90D8C">
          <w:rPr>
            <w:webHidden/>
          </w:rPr>
          <w:fldChar w:fldCharType="end"/>
        </w:r>
      </w:hyperlink>
    </w:p>
    <w:p w14:paraId="75F64ED6" w14:textId="398A5F66" w:rsidR="00B90D8C" w:rsidRDefault="001F7AA0" w:rsidP="00D446B8">
      <w:pPr>
        <w:pStyle w:val="TOC3"/>
        <w:rPr>
          <w:rFonts w:asciiTheme="minorHAnsi" w:eastAsiaTheme="minorEastAsia" w:hAnsiTheme="minorHAnsi"/>
          <w:color w:val="auto"/>
          <w:sz w:val="22"/>
          <w:lang w:eastAsia="en-AU"/>
        </w:rPr>
      </w:pPr>
      <w:hyperlink w:anchor="_Toc31625687" w:history="1">
        <w:r w:rsidR="00B90D8C" w:rsidRPr="0099440F">
          <w:rPr>
            <w:rStyle w:val="Hyperlink"/>
          </w:rPr>
          <w:t>4.03</w:t>
        </w:r>
        <w:r w:rsidR="00B90D8C">
          <w:rPr>
            <w:rFonts w:asciiTheme="minorHAnsi" w:eastAsiaTheme="minorEastAsia" w:hAnsiTheme="minorHAnsi"/>
            <w:color w:val="auto"/>
            <w:sz w:val="22"/>
            <w:lang w:eastAsia="en-AU"/>
          </w:rPr>
          <w:tab/>
        </w:r>
        <w:r w:rsidR="00B90D8C" w:rsidRPr="0099440F">
          <w:rPr>
            <w:rStyle w:val="Hyperlink"/>
          </w:rPr>
          <w:t>RPA flight in the no-fly zone of a controlled aerodrome</w:t>
        </w:r>
        <w:r w:rsidR="00B90D8C">
          <w:rPr>
            <w:webHidden/>
          </w:rPr>
          <w:tab/>
        </w:r>
        <w:r w:rsidR="00B90D8C">
          <w:rPr>
            <w:webHidden/>
          </w:rPr>
          <w:fldChar w:fldCharType="begin"/>
        </w:r>
        <w:r w:rsidR="00B90D8C">
          <w:rPr>
            <w:webHidden/>
          </w:rPr>
          <w:instrText xml:space="preserve"> PAGEREF _Toc31625687 \h </w:instrText>
        </w:r>
        <w:r w:rsidR="00B90D8C">
          <w:rPr>
            <w:webHidden/>
          </w:rPr>
        </w:r>
        <w:r w:rsidR="00B90D8C">
          <w:rPr>
            <w:webHidden/>
          </w:rPr>
          <w:fldChar w:fldCharType="separate"/>
        </w:r>
        <w:r w:rsidR="00FE3406">
          <w:rPr>
            <w:webHidden/>
          </w:rPr>
          <w:t>40</w:t>
        </w:r>
        <w:r w:rsidR="00B90D8C">
          <w:rPr>
            <w:webHidden/>
          </w:rPr>
          <w:fldChar w:fldCharType="end"/>
        </w:r>
      </w:hyperlink>
    </w:p>
    <w:p w14:paraId="053B5F8E" w14:textId="56AB85D7" w:rsidR="00B90D8C" w:rsidRDefault="001F7AA0" w:rsidP="00D446B8">
      <w:pPr>
        <w:pStyle w:val="TOC3"/>
        <w:rPr>
          <w:rFonts w:asciiTheme="minorHAnsi" w:eastAsiaTheme="minorEastAsia" w:hAnsiTheme="minorHAnsi"/>
          <w:color w:val="auto"/>
          <w:sz w:val="22"/>
          <w:lang w:eastAsia="en-AU"/>
        </w:rPr>
      </w:pPr>
      <w:hyperlink w:anchor="_Toc31625688" w:history="1">
        <w:r w:rsidR="00B90D8C" w:rsidRPr="0099440F">
          <w:rPr>
            <w:rStyle w:val="Hyperlink"/>
          </w:rPr>
          <w:t>4.04</w:t>
        </w:r>
        <w:r w:rsidR="00B90D8C">
          <w:rPr>
            <w:rFonts w:asciiTheme="minorHAnsi" w:eastAsiaTheme="minorEastAsia" w:hAnsiTheme="minorHAnsi"/>
            <w:color w:val="auto"/>
            <w:sz w:val="22"/>
            <w:lang w:eastAsia="en-AU"/>
          </w:rPr>
          <w:tab/>
        </w:r>
        <w:r w:rsidR="00B90D8C" w:rsidRPr="0099440F">
          <w:rPr>
            <w:rStyle w:val="Hyperlink"/>
          </w:rPr>
          <w:t>Approval to operate an RPA in a no-fly zone of a controlled aerodrome</w:t>
        </w:r>
        <w:r w:rsidR="00B90D8C">
          <w:rPr>
            <w:webHidden/>
          </w:rPr>
          <w:tab/>
        </w:r>
        <w:r w:rsidR="00B90D8C">
          <w:rPr>
            <w:webHidden/>
          </w:rPr>
          <w:fldChar w:fldCharType="begin"/>
        </w:r>
        <w:r w:rsidR="00B90D8C">
          <w:rPr>
            <w:webHidden/>
          </w:rPr>
          <w:instrText xml:space="preserve"> PAGEREF _Toc31625688 \h </w:instrText>
        </w:r>
        <w:r w:rsidR="00B90D8C">
          <w:rPr>
            <w:webHidden/>
          </w:rPr>
        </w:r>
        <w:r w:rsidR="00B90D8C">
          <w:rPr>
            <w:webHidden/>
          </w:rPr>
          <w:fldChar w:fldCharType="separate"/>
        </w:r>
        <w:r w:rsidR="00FE3406">
          <w:rPr>
            <w:webHidden/>
          </w:rPr>
          <w:t>41</w:t>
        </w:r>
        <w:r w:rsidR="00B90D8C">
          <w:rPr>
            <w:webHidden/>
          </w:rPr>
          <w:fldChar w:fldCharType="end"/>
        </w:r>
      </w:hyperlink>
    </w:p>
    <w:p w14:paraId="51CD8F25" w14:textId="137CD4E4" w:rsidR="00B90D8C" w:rsidRDefault="001F7AA0" w:rsidP="00D446B8">
      <w:pPr>
        <w:pStyle w:val="TOC3"/>
        <w:rPr>
          <w:rFonts w:asciiTheme="minorHAnsi" w:eastAsiaTheme="minorEastAsia" w:hAnsiTheme="minorHAnsi"/>
          <w:color w:val="auto"/>
          <w:sz w:val="22"/>
          <w:lang w:eastAsia="en-AU"/>
        </w:rPr>
      </w:pPr>
      <w:hyperlink w:anchor="_Toc31625689" w:history="1">
        <w:r w:rsidR="00B90D8C" w:rsidRPr="0099440F">
          <w:rPr>
            <w:rStyle w:val="Hyperlink"/>
          </w:rPr>
          <w:t>4.05</w:t>
        </w:r>
        <w:r w:rsidR="00B90D8C">
          <w:rPr>
            <w:rFonts w:asciiTheme="minorHAnsi" w:eastAsiaTheme="minorEastAsia" w:hAnsiTheme="minorHAnsi"/>
            <w:color w:val="auto"/>
            <w:sz w:val="22"/>
            <w:lang w:eastAsia="en-AU"/>
          </w:rPr>
          <w:tab/>
        </w:r>
        <w:r w:rsidR="00B90D8C" w:rsidRPr="0099440F">
          <w:rPr>
            <w:rStyle w:val="Hyperlink"/>
          </w:rPr>
          <w:t>Approach and departure paths — controlled aerodromes</w:t>
        </w:r>
        <w:r w:rsidR="00B90D8C">
          <w:rPr>
            <w:webHidden/>
          </w:rPr>
          <w:tab/>
        </w:r>
        <w:r w:rsidR="00B90D8C">
          <w:rPr>
            <w:webHidden/>
          </w:rPr>
          <w:fldChar w:fldCharType="begin"/>
        </w:r>
        <w:r w:rsidR="00B90D8C">
          <w:rPr>
            <w:webHidden/>
          </w:rPr>
          <w:instrText xml:space="preserve"> PAGEREF _Toc31625689 \h </w:instrText>
        </w:r>
        <w:r w:rsidR="00B90D8C">
          <w:rPr>
            <w:webHidden/>
          </w:rPr>
        </w:r>
        <w:r w:rsidR="00B90D8C">
          <w:rPr>
            <w:webHidden/>
          </w:rPr>
          <w:fldChar w:fldCharType="separate"/>
        </w:r>
        <w:r w:rsidR="00FE3406">
          <w:rPr>
            <w:webHidden/>
          </w:rPr>
          <w:t>41</w:t>
        </w:r>
        <w:r w:rsidR="00B90D8C">
          <w:rPr>
            <w:webHidden/>
          </w:rPr>
          <w:fldChar w:fldCharType="end"/>
        </w:r>
      </w:hyperlink>
    </w:p>
    <w:p w14:paraId="55F95FFF" w14:textId="13DB6204" w:rsidR="00B90D8C" w:rsidRDefault="001F7AA0">
      <w:pPr>
        <w:pStyle w:val="TOC1"/>
        <w:rPr>
          <w:rFonts w:asciiTheme="minorHAnsi" w:eastAsiaTheme="minorEastAsia" w:hAnsiTheme="minorHAnsi"/>
          <w:b w:val="0"/>
          <w:sz w:val="22"/>
          <w:lang w:eastAsia="en-AU"/>
        </w:rPr>
      </w:pPr>
      <w:hyperlink w:anchor="_Toc31625690" w:history="1">
        <w:r w:rsidR="00B90D8C" w:rsidRPr="0099440F">
          <w:rPr>
            <w:rStyle w:val="Hyperlink"/>
          </w:rPr>
          <w:t>CHAPTER 5</w:t>
        </w:r>
        <w:r w:rsidR="00B90D8C">
          <w:rPr>
            <w:rFonts w:asciiTheme="minorHAnsi" w:eastAsiaTheme="minorEastAsia" w:hAnsiTheme="minorHAnsi"/>
            <w:b w:val="0"/>
            <w:sz w:val="22"/>
            <w:lang w:eastAsia="en-AU"/>
          </w:rPr>
          <w:tab/>
        </w:r>
        <w:r w:rsidR="00B90D8C" w:rsidRPr="0099440F">
          <w:rPr>
            <w:rStyle w:val="Hyperlink"/>
          </w:rPr>
          <w:t>RPA OPERATIONS BEYOND VLOS</w:t>
        </w:r>
        <w:r w:rsidR="00B90D8C">
          <w:rPr>
            <w:webHidden/>
          </w:rPr>
          <w:tab/>
        </w:r>
        <w:r w:rsidR="00B90D8C">
          <w:rPr>
            <w:webHidden/>
          </w:rPr>
          <w:fldChar w:fldCharType="begin"/>
        </w:r>
        <w:r w:rsidR="00B90D8C">
          <w:rPr>
            <w:webHidden/>
          </w:rPr>
          <w:instrText xml:space="preserve"> PAGEREF _Toc31625690 \h </w:instrText>
        </w:r>
        <w:r w:rsidR="00B90D8C">
          <w:rPr>
            <w:webHidden/>
          </w:rPr>
        </w:r>
        <w:r w:rsidR="00B90D8C">
          <w:rPr>
            <w:webHidden/>
          </w:rPr>
          <w:fldChar w:fldCharType="separate"/>
        </w:r>
        <w:r w:rsidR="00FE3406">
          <w:rPr>
            <w:webHidden/>
          </w:rPr>
          <w:t>44</w:t>
        </w:r>
        <w:r w:rsidR="00B90D8C">
          <w:rPr>
            <w:webHidden/>
          </w:rPr>
          <w:fldChar w:fldCharType="end"/>
        </w:r>
      </w:hyperlink>
    </w:p>
    <w:p w14:paraId="5AE4A682" w14:textId="172E8FE2" w:rsidR="00B90D8C" w:rsidRDefault="001F7AA0" w:rsidP="00D446B8">
      <w:pPr>
        <w:pStyle w:val="TOC3"/>
        <w:rPr>
          <w:rFonts w:asciiTheme="minorHAnsi" w:eastAsiaTheme="minorEastAsia" w:hAnsiTheme="minorHAnsi"/>
          <w:color w:val="auto"/>
          <w:sz w:val="22"/>
          <w:lang w:eastAsia="en-AU"/>
        </w:rPr>
      </w:pPr>
      <w:hyperlink w:anchor="_Toc31625691" w:history="1">
        <w:r w:rsidR="00B90D8C" w:rsidRPr="0099440F">
          <w:rPr>
            <w:rStyle w:val="Hyperlink"/>
          </w:rPr>
          <w:t>5.01</w:t>
        </w:r>
        <w:r w:rsidR="00B90D8C">
          <w:rPr>
            <w:rFonts w:asciiTheme="minorHAnsi" w:eastAsiaTheme="minorEastAsia" w:hAnsiTheme="minorHAnsi"/>
            <w:color w:val="auto"/>
            <w:sz w:val="22"/>
            <w:lang w:eastAsia="en-AU"/>
          </w:rPr>
          <w:tab/>
        </w:r>
        <w:r w:rsidR="00B90D8C" w:rsidRPr="0099440F">
          <w:rPr>
            <w:rStyle w:val="Hyperlink"/>
          </w:rPr>
          <w:t>Application</w:t>
        </w:r>
        <w:r w:rsidR="00B90D8C">
          <w:rPr>
            <w:webHidden/>
          </w:rPr>
          <w:tab/>
        </w:r>
        <w:r w:rsidR="00B90D8C">
          <w:rPr>
            <w:webHidden/>
          </w:rPr>
          <w:fldChar w:fldCharType="begin"/>
        </w:r>
        <w:r w:rsidR="00B90D8C">
          <w:rPr>
            <w:webHidden/>
          </w:rPr>
          <w:instrText xml:space="preserve"> PAGEREF _Toc31625691 \h </w:instrText>
        </w:r>
        <w:r w:rsidR="00B90D8C">
          <w:rPr>
            <w:webHidden/>
          </w:rPr>
        </w:r>
        <w:r w:rsidR="00B90D8C">
          <w:rPr>
            <w:webHidden/>
          </w:rPr>
          <w:fldChar w:fldCharType="separate"/>
        </w:r>
        <w:r w:rsidR="00FE3406">
          <w:rPr>
            <w:webHidden/>
          </w:rPr>
          <w:t>44</w:t>
        </w:r>
        <w:r w:rsidR="00B90D8C">
          <w:rPr>
            <w:webHidden/>
          </w:rPr>
          <w:fldChar w:fldCharType="end"/>
        </w:r>
      </w:hyperlink>
    </w:p>
    <w:p w14:paraId="10D4A026" w14:textId="29C04769" w:rsidR="00B90D8C" w:rsidRDefault="001F7AA0" w:rsidP="00D446B8">
      <w:pPr>
        <w:pStyle w:val="TOC3"/>
        <w:rPr>
          <w:rFonts w:asciiTheme="minorHAnsi" w:eastAsiaTheme="minorEastAsia" w:hAnsiTheme="minorHAnsi"/>
          <w:color w:val="auto"/>
          <w:sz w:val="22"/>
          <w:lang w:eastAsia="en-AU"/>
        </w:rPr>
      </w:pPr>
      <w:hyperlink w:anchor="_Toc31625692" w:history="1">
        <w:r w:rsidR="00B90D8C" w:rsidRPr="0099440F">
          <w:rPr>
            <w:rStyle w:val="Hyperlink"/>
          </w:rPr>
          <w:t>5.02</w:t>
        </w:r>
        <w:r w:rsidR="00B90D8C">
          <w:rPr>
            <w:rFonts w:asciiTheme="minorHAnsi" w:eastAsiaTheme="minorEastAsia" w:hAnsiTheme="minorHAnsi"/>
            <w:color w:val="auto"/>
            <w:sz w:val="22"/>
            <w:lang w:eastAsia="en-AU"/>
          </w:rPr>
          <w:tab/>
        </w:r>
        <w:r w:rsidR="00B90D8C" w:rsidRPr="0099440F">
          <w:rPr>
            <w:rStyle w:val="Hyperlink"/>
          </w:rPr>
          <w:t>Requirements for RPA operations do not apply in certain approved areas</w:t>
        </w:r>
        <w:r w:rsidR="00B90D8C">
          <w:rPr>
            <w:webHidden/>
          </w:rPr>
          <w:tab/>
        </w:r>
        <w:r w:rsidR="00B90D8C">
          <w:rPr>
            <w:webHidden/>
          </w:rPr>
          <w:fldChar w:fldCharType="begin"/>
        </w:r>
        <w:r w:rsidR="00B90D8C">
          <w:rPr>
            <w:webHidden/>
          </w:rPr>
          <w:instrText xml:space="preserve"> PAGEREF _Toc31625692 \h </w:instrText>
        </w:r>
        <w:r w:rsidR="00B90D8C">
          <w:rPr>
            <w:webHidden/>
          </w:rPr>
        </w:r>
        <w:r w:rsidR="00B90D8C">
          <w:rPr>
            <w:webHidden/>
          </w:rPr>
          <w:fldChar w:fldCharType="separate"/>
        </w:r>
        <w:r w:rsidR="00FE3406">
          <w:rPr>
            <w:webHidden/>
          </w:rPr>
          <w:t>44</w:t>
        </w:r>
        <w:r w:rsidR="00B90D8C">
          <w:rPr>
            <w:webHidden/>
          </w:rPr>
          <w:fldChar w:fldCharType="end"/>
        </w:r>
      </w:hyperlink>
    </w:p>
    <w:p w14:paraId="481079E4" w14:textId="68157537" w:rsidR="00B90D8C" w:rsidRDefault="001F7AA0" w:rsidP="00D446B8">
      <w:pPr>
        <w:pStyle w:val="TOC3"/>
        <w:rPr>
          <w:rFonts w:asciiTheme="minorHAnsi" w:eastAsiaTheme="minorEastAsia" w:hAnsiTheme="minorHAnsi"/>
          <w:color w:val="auto"/>
          <w:sz w:val="22"/>
          <w:lang w:eastAsia="en-AU"/>
        </w:rPr>
      </w:pPr>
      <w:hyperlink w:anchor="_Toc31625693" w:history="1">
        <w:r w:rsidR="00B90D8C" w:rsidRPr="0099440F">
          <w:rPr>
            <w:rStyle w:val="Hyperlink"/>
          </w:rPr>
          <w:t>5.03</w:t>
        </w:r>
        <w:r w:rsidR="00B90D8C">
          <w:rPr>
            <w:rFonts w:asciiTheme="minorHAnsi" w:eastAsiaTheme="minorEastAsia" w:hAnsiTheme="minorHAnsi"/>
            <w:color w:val="auto"/>
            <w:sz w:val="22"/>
            <w:lang w:eastAsia="en-AU"/>
          </w:rPr>
          <w:tab/>
        </w:r>
        <w:r w:rsidR="00B90D8C" w:rsidRPr="0099440F">
          <w:rPr>
            <w:rStyle w:val="Hyperlink"/>
          </w:rPr>
          <w:t>Requirements for an approval to operate an RPA beyond VLOS</w:t>
        </w:r>
        <w:r w:rsidR="00B90D8C">
          <w:rPr>
            <w:webHidden/>
          </w:rPr>
          <w:tab/>
        </w:r>
        <w:r w:rsidR="00B90D8C">
          <w:rPr>
            <w:webHidden/>
          </w:rPr>
          <w:fldChar w:fldCharType="begin"/>
        </w:r>
        <w:r w:rsidR="00B90D8C">
          <w:rPr>
            <w:webHidden/>
          </w:rPr>
          <w:instrText xml:space="preserve"> PAGEREF _Toc31625693 \h </w:instrText>
        </w:r>
        <w:r w:rsidR="00B90D8C">
          <w:rPr>
            <w:webHidden/>
          </w:rPr>
        </w:r>
        <w:r w:rsidR="00B90D8C">
          <w:rPr>
            <w:webHidden/>
          </w:rPr>
          <w:fldChar w:fldCharType="separate"/>
        </w:r>
        <w:r w:rsidR="00FE3406">
          <w:rPr>
            <w:webHidden/>
          </w:rPr>
          <w:t>44</w:t>
        </w:r>
        <w:r w:rsidR="00B90D8C">
          <w:rPr>
            <w:webHidden/>
          </w:rPr>
          <w:fldChar w:fldCharType="end"/>
        </w:r>
      </w:hyperlink>
    </w:p>
    <w:p w14:paraId="3B21007C" w14:textId="74280085" w:rsidR="00B90D8C" w:rsidRDefault="001F7AA0" w:rsidP="00D446B8">
      <w:pPr>
        <w:pStyle w:val="TOC3"/>
        <w:rPr>
          <w:rFonts w:asciiTheme="minorHAnsi" w:eastAsiaTheme="minorEastAsia" w:hAnsiTheme="minorHAnsi"/>
          <w:color w:val="auto"/>
          <w:sz w:val="22"/>
          <w:lang w:eastAsia="en-AU"/>
        </w:rPr>
      </w:pPr>
      <w:hyperlink w:anchor="_Toc31625694" w:history="1">
        <w:r w:rsidR="00B90D8C" w:rsidRPr="0099440F">
          <w:rPr>
            <w:rStyle w:val="Hyperlink"/>
          </w:rPr>
          <w:t>5.04</w:t>
        </w:r>
        <w:r w:rsidR="00B90D8C">
          <w:rPr>
            <w:rFonts w:asciiTheme="minorHAnsi" w:eastAsiaTheme="minorEastAsia" w:hAnsiTheme="minorHAnsi"/>
            <w:color w:val="auto"/>
            <w:sz w:val="22"/>
            <w:lang w:eastAsia="en-AU"/>
          </w:rPr>
          <w:tab/>
        </w:r>
        <w:r w:rsidR="00B90D8C" w:rsidRPr="0099440F">
          <w:rPr>
            <w:rStyle w:val="Hyperlink"/>
          </w:rPr>
          <w:t>Definitions for this Chapter</w:t>
        </w:r>
        <w:r w:rsidR="00B90D8C">
          <w:rPr>
            <w:webHidden/>
          </w:rPr>
          <w:tab/>
        </w:r>
        <w:r w:rsidR="00B90D8C">
          <w:rPr>
            <w:webHidden/>
          </w:rPr>
          <w:fldChar w:fldCharType="begin"/>
        </w:r>
        <w:r w:rsidR="00B90D8C">
          <w:rPr>
            <w:webHidden/>
          </w:rPr>
          <w:instrText xml:space="preserve"> PAGEREF _Toc31625694 \h </w:instrText>
        </w:r>
        <w:r w:rsidR="00B90D8C">
          <w:rPr>
            <w:webHidden/>
          </w:rPr>
        </w:r>
        <w:r w:rsidR="00B90D8C">
          <w:rPr>
            <w:webHidden/>
          </w:rPr>
          <w:fldChar w:fldCharType="separate"/>
        </w:r>
        <w:r w:rsidR="00FE3406">
          <w:rPr>
            <w:webHidden/>
          </w:rPr>
          <w:t>45</w:t>
        </w:r>
        <w:r w:rsidR="00B90D8C">
          <w:rPr>
            <w:webHidden/>
          </w:rPr>
          <w:fldChar w:fldCharType="end"/>
        </w:r>
      </w:hyperlink>
    </w:p>
    <w:p w14:paraId="7C1C7B05" w14:textId="12B6CE61" w:rsidR="00B90D8C" w:rsidRDefault="001F7AA0" w:rsidP="00D446B8">
      <w:pPr>
        <w:pStyle w:val="TOC3"/>
        <w:rPr>
          <w:rFonts w:asciiTheme="minorHAnsi" w:eastAsiaTheme="minorEastAsia" w:hAnsiTheme="minorHAnsi"/>
          <w:color w:val="auto"/>
          <w:sz w:val="22"/>
          <w:lang w:eastAsia="en-AU"/>
        </w:rPr>
      </w:pPr>
      <w:hyperlink w:anchor="_Toc31625695" w:history="1">
        <w:r w:rsidR="00B90D8C" w:rsidRPr="0099440F">
          <w:rPr>
            <w:rStyle w:val="Hyperlink"/>
          </w:rPr>
          <w:t>5.05</w:t>
        </w:r>
        <w:r w:rsidR="00B90D8C">
          <w:rPr>
            <w:rFonts w:asciiTheme="minorHAnsi" w:eastAsiaTheme="minorEastAsia" w:hAnsiTheme="minorHAnsi"/>
            <w:color w:val="auto"/>
            <w:sz w:val="22"/>
            <w:lang w:eastAsia="en-AU"/>
          </w:rPr>
          <w:tab/>
        </w:r>
        <w:r w:rsidR="00B90D8C" w:rsidRPr="0099440F">
          <w:rPr>
            <w:rStyle w:val="Hyperlink"/>
          </w:rPr>
          <w:t>Documented practices and procedures for EVLOS operations</w:t>
        </w:r>
        <w:r w:rsidR="00B90D8C">
          <w:rPr>
            <w:webHidden/>
          </w:rPr>
          <w:tab/>
        </w:r>
        <w:r w:rsidR="00B90D8C">
          <w:rPr>
            <w:webHidden/>
          </w:rPr>
          <w:fldChar w:fldCharType="begin"/>
        </w:r>
        <w:r w:rsidR="00B90D8C">
          <w:rPr>
            <w:webHidden/>
          </w:rPr>
          <w:instrText xml:space="preserve"> PAGEREF _Toc31625695 \h </w:instrText>
        </w:r>
        <w:r w:rsidR="00B90D8C">
          <w:rPr>
            <w:webHidden/>
          </w:rPr>
        </w:r>
        <w:r w:rsidR="00B90D8C">
          <w:rPr>
            <w:webHidden/>
          </w:rPr>
          <w:fldChar w:fldCharType="separate"/>
        </w:r>
        <w:r w:rsidR="00FE3406">
          <w:rPr>
            <w:webHidden/>
          </w:rPr>
          <w:t>47</w:t>
        </w:r>
        <w:r w:rsidR="00B90D8C">
          <w:rPr>
            <w:webHidden/>
          </w:rPr>
          <w:fldChar w:fldCharType="end"/>
        </w:r>
      </w:hyperlink>
    </w:p>
    <w:p w14:paraId="6BA8772F" w14:textId="5AAC4FF8" w:rsidR="00B90D8C" w:rsidRDefault="001F7AA0" w:rsidP="00D446B8">
      <w:pPr>
        <w:pStyle w:val="TOC3"/>
        <w:rPr>
          <w:rFonts w:asciiTheme="minorHAnsi" w:eastAsiaTheme="minorEastAsia" w:hAnsiTheme="minorHAnsi"/>
          <w:color w:val="auto"/>
          <w:sz w:val="22"/>
          <w:lang w:eastAsia="en-AU"/>
        </w:rPr>
      </w:pPr>
      <w:hyperlink w:anchor="_Toc31625696" w:history="1">
        <w:r w:rsidR="00B90D8C" w:rsidRPr="0099440F">
          <w:rPr>
            <w:rStyle w:val="Hyperlink"/>
          </w:rPr>
          <w:t>5.06</w:t>
        </w:r>
        <w:r w:rsidR="00B90D8C">
          <w:rPr>
            <w:rFonts w:asciiTheme="minorHAnsi" w:eastAsiaTheme="minorEastAsia" w:hAnsiTheme="minorHAnsi"/>
            <w:color w:val="auto"/>
            <w:sz w:val="22"/>
            <w:lang w:eastAsia="en-AU"/>
          </w:rPr>
          <w:tab/>
        </w:r>
        <w:r w:rsidR="00B90D8C" w:rsidRPr="0099440F">
          <w:rPr>
            <w:rStyle w:val="Hyperlink"/>
          </w:rPr>
          <w:t>Remote pilots for EVLOS operations</w:t>
        </w:r>
        <w:r w:rsidR="00B90D8C">
          <w:rPr>
            <w:webHidden/>
          </w:rPr>
          <w:tab/>
        </w:r>
        <w:r w:rsidR="00B90D8C">
          <w:rPr>
            <w:webHidden/>
          </w:rPr>
          <w:fldChar w:fldCharType="begin"/>
        </w:r>
        <w:r w:rsidR="00B90D8C">
          <w:rPr>
            <w:webHidden/>
          </w:rPr>
          <w:instrText xml:space="preserve"> PAGEREF _Toc31625696 \h </w:instrText>
        </w:r>
        <w:r w:rsidR="00B90D8C">
          <w:rPr>
            <w:webHidden/>
          </w:rPr>
        </w:r>
        <w:r w:rsidR="00B90D8C">
          <w:rPr>
            <w:webHidden/>
          </w:rPr>
          <w:fldChar w:fldCharType="separate"/>
        </w:r>
        <w:r w:rsidR="00FE3406">
          <w:rPr>
            <w:webHidden/>
          </w:rPr>
          <w:t>47</w:t>
        </w:r>
        <w:r w:rsidR="00B90D8C">
          <w:rPr>
            <w:webHidden/>
          </w:rPr>
          <w:fldChar w:fldCharType="end"/>
        </w:r>
      </w:hyperlink>
    </w:p>
    <w:p w14:paraId="38F13664" w14:textId="40D82718" w:rsidR="00B90D8C" w:rsidRDefault="001F7AA0" w:rsidP="00D446B8">
      <w:pPr>
        <w:pStyle w:val="TOC3"/>
        <w:rPr>
          <w:rFonts w:asciiTheme="minorHAnsi" w:eastAsiaTheme="minorEastAsia" w:hAnsiTheme="minorHAnsi"/>
          <w:color w:val="auto"/>
          <w:sz w:val="22"/>
          <w:lang w:eastAsia="en-AU"/>
        </w:rPr>
      </w:pPr>
      <w:hyperlink w:anchor="_Toc31625697" w:history="1">
        <w:r w:rsidR="00B90D8C" w:rsidRPr="0099440F">
          <w:rPr>
            <w:rStyle w:val="Hyperlink"/>
          </w:rPr>
          <w:t>5.07</w:t>
        </w:r>
        <w:r w:rsidR="00B90D8C">
          <w:rPr>
            <w:rFonts w:asciiTheme="minorHAnsi" w:eastAsiaTheme="minorEastAsia" w:hAnsiTheme="minorHAnsi"/>
            <w:color w:val="auto"/>
            <w:sz w:val="22"/>
            <w:lang w:eastAsia="en-AU"/>
          </w:rPr>
          <w:tab/>
        </w:r>
        <w:r w:rsidR="00B90D8C" w:rsidRPr="0099440F">
          <w:rPr>
            <w:rStyle w:val="Hyperlink"/>
          </w:rPr>
          <w:t>Observers for EVLOS operations</w:t>
        </w:r>
        <w:r w:rsidR="00B90D8C">
          <w:rPr>
            <w:webHidden/>
          </w:rPr>
          <w:tab/>
        </w:r>
        <w:r w:rsidR="00B90D8C">
          <w:rPr>
            <w:webHidden/>
          </w:rPr>
          <w:fldChar w:fldCharType="begin"/>
        </w:r>
        <w:r w:rsidR="00B90D8C">
          <w:rPr>
            <w:webHidden/>
          </w:rPr>
          <w:instrText xml:space="preserve"> PAGEREF _Toc31625697 \h </w:instrText>
        </w:r>
        <w:r w:rsidR="00B90D8C">
          <w:rPr>
            <w:webHidden/>
          </w:rPr>
        </w:r>
        <w:r w:rsidR="00B90D8C">
          <w:rPr>
            <w:webHidden/>
          </w:rPr>
          <w:fldChar w:fldCharType="separate"/>
        </w:r>
        <w:r w:rsidR="00FE3406">
          <w:rPr>
            <w:webHidden/>
          </w:rPr>
          <w:t>48</w:t>
        </w:r>
        <w:r w:rsidR="00B90D8C">
          <w:rPr>
            <w:webHidden/>
          </w:rPr>
          <w:fldChar w:fldCharType="end"/>
        </w:r>
      </w:hyperlink>
    </w:p>
    <w:p w14:paraId="18C07EF6" w14:textId="75788BED" w:rsidR="00B90D8C" w:rsidRDefault="001F7AA0" w:rsidP="00D446B8">
      <w:pPr>
        <w:pStyle w:val="TOC3"/>
        <w:rPr>
          <w:rFonts w:asciiTheme="minorHAnsi" w:eastAsiaTheme="minorEastAsia" w:hAnsiTheme="minorHAnsi"/>
          <w:color w:val="auto"/>
          <w:sz w:val="22"/>
          <w:lang w:eastAsia="en-AU"/>
        </w:rPr>
      </w:pPr>
      <w:hyperlink w:anchor="_Toc31625698" w:history="1">
        <w:r w:rsidR="00B90D8C" w:rsidRPr="0099440F">
          <w:rPr>
            <w:rStyle w:val="Hyperlink"/>
          </w:rPr>
          <w:t>5.08</w:t>
        </w:r>
        <w:r w:rsidR="00B90D8C">
          <w:rPr>
            <w:rFonts w:asciiTheme="minorHAnsi" w:eastAsiaTheme="minorEastAsia" w:hAnsiTheme="minorHAnsi"/>
            <w:color w:val="auto"/>
            <w:sz w:val="22"/>
            <w:lang w:eastAsia="en-AU"/>
          </w:rPr>
          <w:tab/>
        </w:r>
        <w:r w:rsidR="00B90D8C" w:rsidRPr="0099440F">
          <w:rPr>
            <w:rStyle w:val="Hyperlink"/>
          </w:rPr>
          <w:t>Handover procedures between 1 remote pilot and another remote pilot</w:t>
        </w:r>
        <w:r w:rsidR="008772EB">
          <w:rPr>
            <w:rStyle w:val="Hyperlink"/>
          </w:rPr>
          <w:br/>
        </w:r>
        <w:r w:rsidR="00B90D8C" w:rsidRPr="0099440F">
          <w:rPr>
            <w:rStyle w:val="Hyperlink"/>
          </w:rPr>
          <w:t>for EVLOS operations</w:t>
        </w:r>
        <w:r w:rsidR="00B90D8C">
          <w:rPr>
            <w:webHidden/>
          </w:rPr>
          <w:tab/>
        </w:r>
        <w:r w:rsidR="00B90D8C">
          <w:rPr>
            <w:webHidden/>
          </w:rPr>
          <w:fldChar w:fldCharType="begin"/>
        </w:r>
        <w:r w:rsidR="00B90D8C">
          <w:rPr>
            <w:webHidden/>
          </w:rPr>
          <w:instrText xml:space="preserve"> PAGEREF _Toc31625698 \h </w:instrText>
        </w:r>
        <w:r w:rsidR="00B90D8C">
          <w:rPr>
            <w:webHidden/>
          </w:rPr>
        </w:r>
        <w:r w:rsidR="00B90D8C">
          <w:rPr>
            <w:webHidden/>
          </w:rPr>
          <w:fldChar w:fldCharType="separate"/>
        </w:r>
        <w:r w:rsidR="00FE3406">
          <w:rPr>
            <w:webHidden/>
          </w:rPr>
          <w:t>48</w:t>
        </w:r>
        <w:r w:rsidR="00B90D8C">
          <w:rPr>
            <w:webHidden/>
          </w:rPr>
          <w:fldChar w:fldCharType="end"/>
        </w:r>
      </w:hyperlink>
    </w:p>
    <w:p w14:paraId="2BD354AC" w14:textId="1AA3800A" w:rsidR="00B90D8C" w:rsidRDefault="001F7AA0" w:rsidP="00D446B8">
      <w:pPr>
        <w:pStyle w:val="TOC3"/>
        <w:rPr>
          <w:rFonts w:asciiTheme="minorHAnsi" w:eastAsiaTheme="minorEastAsia" w:hAnsiTheme="minorHAnsi"/>
          <w:color w:val="auto"/>
          <w:sz w:val="22"/>
          <w:lang w:eastAsia="en-AU"/>
        </w:rPr>
      </w:pPr>
      <w:hyperlink w:anchor="_Toc31625699" w:history="1">
        <w:r w:rsidR="00B90D8C" w:rsidRPr="0099440F">
          <w:rPr>
            <w:rStyle w:val="Hyperlink"/>
          </w:rPr>
          <w:t>5.09</w:t>
        </w:r>
        <w:r w:rsidR="00B90D8C">
          <w:rPr>
            <w:rFonts w:asciiTheme="minorHAnsi" w:eastAsiaTheme="minorEastAsia" w:hAnsiTheme="minorHAnsi"/>
            <w:color w:val="auto"/>
            <w:sz w:val="22"/>
            <w:lang w:eastAsia="en-AU"/>
          </w:rPr>
          <w:tab/>
        </w:r>
        <w:r w:rsidR="00B90D8C" w:rsidRPr="0099440F">
          <w:rPr>
            <w:rStyle w:val="Hyperlink"/>
          </w:rPr>
          <w:t>Pre-flight briefing for an EVLOS operation</w:t>
        </w:r>
        <w:r w:rsidR="00B90D8C">
          <w:rPr>
            <w:webHidden/>
          </w:rPr>
          <w:tab/>
        </w:r>
        <w:r w:rsidR="00B90D8C">
          <w:rPr>
            <w:webHidden/>
          </w:rPr>
          <w:fldChar w:fldCharType="begin"/>
        </w:r>
        <w:r w:rsidR="00B90D8C">
          <w:rPr>
            <w:webHidden/>
          </w:rPr>
          <w:instrText xml:space="preserve"> PAGEREF _Toc31625699 \h </w:instrText>
        </w:r>
        <w:r w:rsidR="00B90D8C">
          <w:rPr>
            <w:webHidden/>
          </w:rPr>
        </w:r>
        <w:r w:rsidR="00B90D8C">
          <w:rPr>
            <w:webHidden/>
          </w:rPr>
          <w:fldChar w:fldCharType="separate"/>
        </w:r>
        <w:r w:rsidR="00FE3406">
          <w:rPr>
            <w:webHidden/>
          </w:rPr>
          <w:t>48</w:t>
        </w:r>
        <w:r w:rsidR="00B90D8C">
          <w:rPr>
            <w:webHidden/>
          </w:rPr>
          <w:fldChar w:fldCharType="end"/>
        </w:r>
      </w:hyperlink>
    </w:p>
    <w:p w14:paraId="656411E4" w14:textId="2EA77CEF" w:rsidR="00B90D8C" w:rsidRDefault="001F7AA0" w:rsidP="00D446B8">
      <w:pPr>
        <w:pStyle w:val="TOC3"/>
        <w:rPr>
          <w:rFonts w:asciiTheme="minorHAnsi" w:eastAsiaTheme="minorEastAsia" w:hAnsiTheme="minorHAnsi"/>
          <w:color w:val="auto"/>
          <w:sz w:val="22"/>
          <w:lang w:eastAsia="en-AU"/>
        </w:rPr>
      </w:pPr>
      <w:hyperlink w:anchor="_Toc31625700" w:history="1">
        <w:r w:rsidR="00B90D8C" w:rsidRPr="0099440F">
          <w:rPr>
            <w:rStyle w:val="Hyperlink"/>
          </w:rPr>
          <w:t>5.10</w:t>
        </w:r>
        <w:r w:rsidR="00B90D8C">
          <w:rPr>
            <w:rFonts w:asciiTheme="minorHAnsi" w:eastAsiaTheme="minorEastAsia" w:hAnsiTheme="minorHAnsi"/>
            <w:color w:val="auto"/>
            <w:sz w:val="22"/>
            <w:lang w:eastAsia="en-AU"/>
          </w:rPr>
          <w:tab/>
        </w:r>
        <w:r w:rsidR="00B90D8C" w:rsidRPr="0099440F">
          <w:rPr>
            <w:rStyle w:val="Hyperlink"/>
          </w:rPr>
          <w:t>Radio and telephone communications in an EVLOS operation class 2</w:t>
        </w:r>
        <w:r w:rsidR="00B90D8C">
          <w:rPr>
            <w:webHidden/>
          </w:rPr>
          <w:tab/>
        </w:r>
        <w:r w:rsidR="00B90D8C">
          <w:rPr>
            <w:webHidden/>
          </w:rPr>
          <w:fldChar w:fldCharType="begin"/>
        </w:r>
        <w:r w:rsidR="00B90D8C">
          <w:rPr>
            <w:webHidden/>
          </w:rPr>
          <w:instrText xml:space="preserve"> PAGEREF _Toc31625700 \h </w:instrText>
        </w:r>
        <w:r w:rsidR="00B90D8C">
          <w:rPr>
            <w:webHidden/>
          </w:rPr>
        </w:r>
        <w:r w:rsidR="00B90D8C">
          <w:rPr>
            <w:webHidden/>
          </w:rPr>
          <w:fldChar w:fldCharType="separate"/>
        </w:r>
        <w:r w:rsidR="00FE3406">
          <w:rPr>
            <w:webHidden/>
          </w:rPr>
          <w:t>48</w:t>
        </w:r>
        <w:r w:rsidR="00B90D8C">
          <w:rPr>
            <w:webHidden/>
          </w:rPr>
          <w:fldChar w:fldCharType="end"/>
        </w:r>
      </w:hyperlink>
    </w:p>
    <w:p w14:paraId="4B0F35A3" w14:textId="0044D322" w:rsidR="00B90D8C" w:rsidRDefault="001F7AA0" w:rsidP="00D446B8">
      <w:pPr>
        <w:pStyle w:val="TOC3"/>
        <w:rPr>
          <w:rFonts w:asciiTheme="minorHAnsi" w:eastAsiaTheme="minorEastAsia" w:hAnsiTheme="minorHAnsi"/>
          <w:color w:val="auto"/>
          <w:sz w:val="22"/>
          <w:lang w:eastAsia="en-AU"/>
        </w:rPr>
      </w:pPr>
      <w:hyperlink w:anchor="_Toc31625701" w:history="1">
        <w:r w:rsidR="00B90D8C" w:rsidRPr="0099440F">
          <w:rPr>
            <w:rStyle w:val="Hyperlink"/>
          </w:rPr>
          <w:t>5.11</w:t>
        </w:r>
        <w:r w:rsidR="00B90D8C">
          <w:rPr>
            <w:rFonts w:asciiTheme="minorHAnsi" w:eastAsiaTheme="minorEastAsia" w:hAnsiTheme="minorHAnsi"/>
            <w:color w:val="auto"/>
            <w:sz w:val="22"/>
            <w:lang w:eastAsia="en-AU"/>
          </w:rPr>
          <w:tab/>
        </w:r>
        <w:r w:rsidR="00B90D8C" w:rsidRPr="0099440F">
          <w:rPr>
            <w:rStyle w:val="Hyperlink"/>
          </w:rPr>
          <w:t>Orientation, height and lateral distance of an RPA in an EVLOS</w:t>
        </w:r>
        <w:r w:rsidR="008772EB">
          <w:rPr>
            <w:rStyle w:val="Hyperlink"/>
          </w:rPr>
          <w:br/>
        </w:r>
        <w:r w:rsidR="00B90D8C" w:rsidRPr="0099440F">
          <w:rPr>
            <w:rStyle w:val="Hyperlink"/>
          </w:rPr>
          <w:t>operation</w:t>
        </w:r>
        <w:r w:rsidR="00B90D8C">
          <w:rPr>
            <w:webHidden/>
          </w:rPr>
          <w:tab/>
        </w:r>
        <w:r w:rsidR="00B90D8C">
          <w:rPr>
            <w:webHidden/>
          </w:rPr>
          <w:fldChar w:fldCharType="begin"/>
        </w:r>
        <w:r w:rsidR="00B90D8C">
          <w:rPr>
            <w:webHidden/>
          </w:rPr>
          <w:instrText xml:space="preserve"> PAGEREF _Toc31625701 \h </w:instrText>
        </w:r>
        <w:r w:rsidR="00B90D8C">
          <w:rPr>
            <w:webHidden/>
          </w:rPr>
        </w:r>
        <w:r w:rsidR="00B90D8C">
          <w:rPr>
            <w:webHidden/>
          </w:rPr>
          <w:fldChar w:fldCharType="separate"/>
        </w:r>
        <w:r w:rsidR="00FE3406">
          <w:rPr>
            <w:webHidden/>
          </w:rPr>
          <w:t>49</w:t>
        </w:r>
        <w:r w:rsidR="00B90D8C">
          <w:rPr>
            <w:webHidden/>
          </w:rPr>
          <w:fldChar w:fldCharType="end"/>
        </w:r>
      </w:hyperlink>
    </w:p>
    <w:p w14:paraId="218997F1" w14:textId="07D81DB8" w:rsidR="00B90D8C" w:rsidRDefault="001F7AA0" w:rsidP="00D446B8">
      <w:pPr>
        <w:pStyle w:val="TOC3"/>
        <w:rPr>
          <w:rFonts w:asciiTheme="minorHAnsi" w:eastAsiaTheme="minorEastAsia" w:hAnsiTheme="minorHAnsi"/>
          <w:color w:val="auto"/>
          <w:sz w:val="22"/>
          <w:lang w:eastAsia="en-AU"/>
        </w:rPr>
      </w:pPr>
      <w:hyperlink w:anchor="_Toc31625702" w:history="1">
        <w:r w:rsidR="00B90D8C" w:rsidRPr="0099440F">
          <w:rPr>
            <w:rStyle w:val="Hyperlink"/>
          </w:rPr>
          <w:t>5.12</w:t>
        </w:r>
        <w:r w:rsidR="00B90D8C">
          <w:rPr>
            <w:rFonts w:asciiTheme="minorHAnsi" w:eastAsiaTheme="minorEastAsia" w:hAnsiTheme="minorHAnsi"/>
            <w:color w:val="auto"/>
            <w:sz w:val="22"/>
            <w:lang w:eastAsia="en-AU"/>
          </w:rPr>
          <w:tab/>
        </w:r>
        <w:r w:rsidR="00B90D8C" w:rsidRPr="0099440F">
          <w:rPr>
            <w:rStyle w:val="Hyperlink"/>
          </w:rPr>
          <w:t>Weather and visibility conditions for an EVLOS operation</w:t>
        </w:r>
        <w:r w:rsidR="00B90D8C">
          <w:rPr>
            <w:webHidden/>
          </w:rPr>
          <w:tab/>
        </w:r>
        <w:r w:rsidR="00B90D8C">
          <w:rPr>
            <w:webHidden/>
          </w:rPr>
          <w:fldChar w:fldCharType="begin"/>
        </w:r>
        <w:r w:rsidR="00B90D8C">
          <w:rPr>
            <w:webHidden/>
          </w:rPr>
          <w:instrText xml:space="preserve"> PAGEREF _Toc31625702 \h </w:instrText>
        </w:r>
        <w:r w:rsidR="00B90D8C">
          <w:rPr>
            <w:webHidden/>
          </w:rPr>
        </w:r>
        <w:r w:rsidR="00B90D8C">
          <w:rPr>
            <w:webHidden/>
          </w:rPr>
          <w:fldChar w:fldCharType="separate"/>
        </w:r>
        <w:r w:rsidR="00FE3406">
          <w:rPr>
            <w:webHidden/>
          </w:rPr>
          <w:t>49</w:t>
        </w:r>
        <w:r w:rsidR="00B90D8C">
          <w:rPr>
            <w:webHidden/>
          </w:rPr>
          <w:fldChar w:fldCharType="end"/>
        </w:r>
      </w:hyperlink>
    </w:p>
    <w:p w14:paraId="3696B757" w14:textId="4B9B1572" w:rsidR="00B90D8C" w:rsidRDefault="001F7AA0" w:rsidP="00D446B8">
      <w:pPr>
        <w:pStyle w:val="TOC3"/>
        <w:rPr>
          <w:rFonts w:asciiTheme="minorHAnsi" w:eastAsiaTheme="minorEastAsia" w:hAnsiTheme="minorHAnsi"/>
          <w:color w:val="auto"/>
          <w:sz w:val="22"/>
          <w:lang w:eastAsia="en-AU"/>
        </w:rPr>
      </w:pPr>
      <w:hyperlink w:anchor="_Toc31625703" w:history="1">
        <w:r w:rsidR="00B90D8C" w:rsidRPr="0099440F">
          <w:rPr>
            <w:rStyle w:val="Hyperlink"/>
          </w:rPr>
          <w:t>5.13</w:t>
        </w:r>
        <w:r w:rsidR="00B90D8C">
          <w:rPr>
            <w:rFonts w:asciiTheme="minorHAnsi" w:eastAsiaTheme="minorEastAsia" w:hAnsiTheme="minorHAnsi"/>
            <w:color w:val="auto"/>
            <w:sz w:val="22"/>
            <w:lang w:eastAsia="en-AU"/>
          </w:rPr>
          <w:tab/>
        </w:r>
        <w:r w:rsidR="00B90D8C" w:rsidRPr="0099440F">
          <w:rPr>
            <w:rStyle w:val="Hyperlink"/>
          </w:rPr>
          <w:t>Controlled airspace and EVLOS operations</w:t>
        </w:r>
        <w:r w:rsidR="00B90D8C">
          <w:rPr>
            <w:webHidden/>
          </w:rPr>
          <w:tab/>
        </w:r>
        <w:r w:rsidR="00B90D8C">
          <w:rPr>
            <w:webHidden/>
          </w:rPr>
          <w:fldChar w:fldCharType="begin"/>
        </w:r>
        <w:r w:rsidR="00B90D8C">
          <w:rPr>
            <w:webHidden/>
          </w:rPr>
          <w:instrText xml:space="preserve"> PAGEREF _Toc31625703 \h </w:instrText>
        </w:r>
        <w:r w:rsidR="00B90D8C">
          <w:rPr>
            <w:webHidden/>
          </w:rPr>
        </w:r>
        <w:r w:rsidR="00B90D8C">
          <w:rPr>
            <w:webHidden/>
          </w:rPr>
          <w:fldChar w:fldCharType="separate"/>
        </w:r>
        <w:r w:rsidR="00FE3406">
          <w:rPr>
            <w:webHidden/>
          </w:rPr>
          <w:t>49</w:t>
        </w:r>
        <w:r w:rsidR="00B90D8C">
          <w:rPr>
            <w:webHidden/>
          </w:rPr>
          <w:fldChar w:fldCharType="end"/>
        </w:r>
      </w:hyperlink>
    </w:p>
    <w:p w14:paraId="4F0466B0" w14:textId="6B7E6D40" w:rsidR="00B90D8C" w:rsidRDefault="001F7AA0" w:rsidP="00D446B8">
      <w:pPr>
        <w:pStyle w:val="TOC3"/>
        <w:rPr>
          <w:rFonts w:asciiTheme="minorHAnsi" w:eastAsiaTheme="minorEastAsia" w:hAnsiTheme="minorHAnsi"/>
          <w:color w:val="auto"/>
          <w:sz w:val="22"/>
          <w:lang w:eastAsia="en-AU"/>
        </w:rPr>
      </w:pPr>
      <w:hyperlink w:anchor="_Toc31625704" w:history="1">
        <w:r w:rsidR="00B90D8C" w:rsidRPr="0099440F">
          <w:rPr>
            <w:rStyle w:val="Hyperlink"/>
          </w:rPr>
          <w:t>5.14</w:t>
        </w:r>
        <w:r w:rsidR="00B90D8C">
          <w:rPr>
            <w:rFonts w:asciiTheme="minorHAnsi" w:eastAsiaTheme="minorEastAsia" w:hAnsiTheme="minorHAnsi"/>
            <w:color w:val="auto"/>
            <w:sz w:val="22"/>
            <w:lang w:eastAsia="en-AU"/>
          </w:rPr>
          <w:tab/>
        </w:r>
        <w:r w:rsidR="00B90D8C" w:rsidRPr="0099440F">
          <w:rPr>
            <w:rStyle w:val="Hyperlink"/>
          </w:rPr>
          <w:t>Night EVLOS operations</w:t>
        </w:r>
        <w:r w:rsidR="00B90D8C">
          <w:rPr>
            <w:webHidden/>
          </w:rPr>
          <w:tab/>
        </w:r>
        <w:r w:rsidR="00B90D8C">
          <w:rPr>
            <w:webHidden/>
          </w:rPr>
          <w:fldChar w:fldCharType="begin"/>
        </w:r>
        <w:r w:rsidR="00B90D8C">
          <w:rPr>
            <w:webHidden/>
          </w:rPr>
          <w:instrText xml:space="preserve"> PAGEREF _Toc31625704 \h </w:instrText>
        </w:r>
        <w:r w:rsidR="00B90D8C">
          <w:rPr>
            <w:webHidden/>
          </w:rPr>
        </w:r>
        <w:r w:rsidR="00B90D8C">
          <w:rPr>
            <w:webHidden/>
          </w:rPr>
          <w:fldChar w:fldCharType="separate"/>
        </w:r>
        <w:r w:rsidR="00FE3406">
          <w:rPr>
            <w:webHidden/>
          </w:rPr>
          <w:t>50</w:t>
        </w:r>
        <w:r w:rsidR="00B90D8C">
          <w:rPr>
            <w:webHidden/>
          </w:rPr>
          <w:fldChar w:fldCharType="end"/>
        </w:r>
      </w:hyperlink>
    </w:p>
    <w:p w14:paraId="76E43EDB" w14:textId="5A1DFF0B" w:rsidR="00B90D8C" w:rsidRDefault="001F7AA0" w:rsidP="00D446B8">
      <w:pPr>
        <w:pStyle w:val="TOC3"/>
        <w:rPr>
          <w:rFonts w:asciiTheme="minorHAnsi" w:eastAsiaTheme="minorEastAsia" w:hAnsiTheme="minorHAnsi"/>
          <w:color w:val="auto"/>
          <w:sz w:val="22"/>
          <w:lang w:eastAsia="en-AU"/>
        </w:rPr>
      </w:pPr>
      <w:hyperlink w:anchor="_Toc31625705" w:history="1">
        <w:r w:rsidR="00B90D8C" w:rsidRPr="0099440F">
          <w:rPr>
            <w:rStyle w:val="Hyperlink"/>
          </w:rPr>
          <w:t>5.15</w:t>
        </w:r>
        <w:r w:rsidR="00B90D8C">
          <w:rPr>
            <w:rFonts w:asciiTheme="minorHAnsi" w:eastAsiaTheme="minorEastAsia" w:hAnsiTheme="minorHAnsi"/>
            <w:color w:val="auto"/>
            <w:sz w:val="22"/>
            <w:lang w:eastAsia="en-AU"/>
          </w:rPr>
          <w:tab/>
        </w:r>
        <w:r w:rsidR="00B90D8C" w:rsidRPr="0099440F">
          <w:rPr>
            <w:rStyle w:val="Hyperlink"/>
          </w:rPr>
          <w:t>If manned aircraft are active in the airspace</w:t>
        </w:r>
        <w:r w:rsidR="00B90D8C">
          <w:rPr>
            <w:webHidden/>
          </w:rPr>
          <w:tab/>
        </w:r>
        <w:r w:rsidR="00B90D8C">
          <w:rPr>
            <w:webHidden/>
          </w:rPr>
          <w:fldChar w:fldCharType="begin"/>
        </w:r>
        <w:r w:rsidR="00B90D8C">
          <w:rPr>
            <w:webHidden/>
          </w:rPr>
          <w:instrText xml:space="preserve"> PAGEREF _Toc31625705 \h </w:instrText>
        </w:r>
        <w:r w:rsidR="00B90D8C">
          <w:rPr>
            <w:webHidden/>
          </w:rPr>
        </w:r>
        <w:r w:rsidR="00B90D8C">
          <w:rPr>
            <w:webHidden/>
          </w:rPr>
          <w:fldChar w:fldCharType="separate"/>
        </w:r>
        <w:r w:rsidR="00FE3406">
          <w:rPr>
            <w:webHidden/>
          </w:rPr>
          <w:t>50</w:t>
        </w:r>
        <w:r w:rsidR="00B90D8C">
          <w:rPr>
            <w:webHidden/>
          </w:rPr>
          <w:fldChar w:fldCharType="end"/>
        </w:r>
      </w:hyperlink>
    </w:p>
    <w:p w14:paraId="2D4C5E5B" w14:textId="424E4D0C" w:rsidR="00B90D8C" w:rsidRDefault="001F7AA0" w:rsidP="00D446B8">
      <w:pPr>
        <w:pStyle w:val="TOC3"/>
        <w:rPr>
          <w:rFonts w:asciiTheme="minorHAnsi" w:eastAsiaTheme="minorEastAsia" w:hAnsiTheme="minorHAnsi"/>
          <w:color w:val="auto"/>
          <w:sz w:val="22"/>
          <w:lang w:eastAsia="en-AU"/>
        </w:rPr>
      </w:pPr>
      <w:hyperlink w:anchor="_Toc31625706" w:history="1">
        <w:r w:rsidR="00B90D8C" w:rsidRPr="0099440F">
          <w:rPr>
            <w:rStyle w:val="Hyperlink"/>
          </w:rPr>
          <w:t>5.16</w:t>
        </w:r>
        <w:r w:rsidR="00B90D8C">
          <w:rPr>
            <w:rFonts w:asciiTheme="minorHAnsi" w:eastAsiaTheme="minorEastAsia" w:hAnsiTheme="minorHAnsi"/>
            <w:color w:val="auto"/>
            <w:sz w:val="22"/>
            <w:lang w:eastAsia="en-AU"/>
          </w:rPr>
          <w:tab/>
        </w:r>
        <w:r w:rsidR="00B90D8C" w:rsidRPr="0099440F">
          <w:rPr>
            <w:rStyle w:val="Hyperlink"/>
          </w:rPr>
          <w:t>Procedures for loss of control of an RPA in an EVLOS operation</w:t>
        </w:r>
        <w:r w:rsidR="00B90D8C">
          <w:rPr>
            <w:webHidden/>
          </w:rPr>
          <w:tab/>
        </w:r>
        <w:r w:rsidR="00B90D8C">
          <w:rPr>
            <w:webHidden/>
          </w:rPr>
          <w:fldChar w:fldCharType="begin"/>
        </w:r>
        <w:r w:rsidR="00B90D8C">
          <w:rPr>
            <w:webHidden/>
          </w:rPr>
          <w:instrText xml:space="preserve"> PAGEREF _Toc31625706 \h </w:instrText>
        </w:r>
        <w:r w:rsidR="00B90D8C">
          <w:rPr>
            <w:webHidden/>
          </w:rPr>
        </w:r>
        <w:r w:rsidR="00B90D8C">
          <w:rPr>
            <w:webHidden/>
          </w:rPr>
          <w:fldChar w:fldCharType="separate"/>
        </w:r>
        <w:r w:rsidR="00FE3406">
          <w:rPr>
            <w:webHidden/>
          </w:rPr>
          <w:t>50</w:t>
        </w:r>
        <w:r w:rsidR="00B90D8C">
          <w:rPr>
            <w:webHidden/>
          </w:rPr>
          <w:fldChar w:fldCharType="end"/>
        </w:r>
      </w:hyperlink>
    </w:p>
    <w:p w14:paraId="65CC9A34" w14:textId="6C4A459D" w:rsidR="00B90D8C" w:rsidRDefault="001F7AA0" w:rsidP="00D446B8">
      <w:pPr>
        <w:pStyle w:val="TOC3"/>
        <w:rPr>
          <w:rFonts w:asciiTheme="minorHAnsi" w:eastAsiaTheme="minorEastAsia" w:hAnsiTheme="minorHAnsi"/>
          <w:color w:val="auto"/>
          <w:sz w:val="22"/>
          <w:lang w:eastAsia="en-AU"/>
        </w:rPr>
      </w:pPr>
      <w:hyperlink w:anchor="_Toc31625707" w:history="1">
        <w:r w:rsidR="00B90D8C" w:rsidRPr="0099440F">
          <w:rPr>
            <w:rStyle w:val="Hyperlink"/>
          </w:rPr>
          <w:t>5.17</w:t>
        </w:r>
        <w:r w:rsidR="00B90D8C">
          <w:rPr>
            <w:rFonts w:asciiTheme="minorHAnsi" w:eastAsiaTheme="minorEastAsia" w:hAnsiTheme="minorHAnsi"/>
            <w:color w:val="auto"/>
            <w:sz w:val="22"/>
            <w:lang w:eastAsia="en-AU"/>
          </w:rPr>
          <w:tab/>
        </w:r>
        <w:r w:rsidR="00B90D8C" w:rsidRPr="0099440F">
          <w:rPr>
            <w:rStyle w:val="Hyperlink"/>
          </w:rPr>
          <w:t>Procedures for loss of radio and telephone communications in an</w:t>
        </w:r>
        <w:r w:rsidR="008772EB">
          <w:rPr>
            <w:rStyle w:val="Hyperlink"/>
          </w:rPr>
          <w:br/>
        </w:r>
        <w:r w:rsidR="00B90D8C" w:rsidRPr="0099440F">
          <w:rPr>
            <w:rStyle w:val="Hyperlink"/>
          </w:rPr>
          <w:t>EVLOS operation class 2</w:t>
        </w:r>
        <w:r w:rsidR="00B90D8C">
          <w:rPr>
            <w:webHidden/>
          </w:rPr>
          <w:tab/>
        </w:r>
        <w:r w:rsidR="00B90D8C">
          <w:rPr>
            <w:webHidden/>
          </w:rPr>
          <w:fldChar w:fldCharType="begin"/>
        </w:r>
        <w:r w:rsidR="00B90D8C">
          <w:rPr>
            <w:webHidden/>
          </w:rPr>
          <w:instrText xml:space="preserve"> PAGEREF _Toc31625707 \h </w:instrText>
        </w:r>
        <w:r w:rsidR="00B90D8C">
          <w:rPr>
            <w:webHidden/>
          </w:rPr>
        </w:r>
        <w:r w:rsidR="00B90D8C">
          <w:rPr>
            <w:webHidden/>
          </w:rPr>
          <w:fldChar w:fldCharType="separate"/>
        </w:r>
        <w:r w:rsidR="00FE3406">
          <w:rPr>
            <w:webHidden/>
          </w:rPr>
          <w:t>51</w:t>
        </w:r>
        <w:r w:rsidR="00B90D8C">
          <w:rPr>
            <w:webHidden/>
          </w:rPr>
          <w:fldChar w:fldCharType="end"/>
        </w:r>
      </w:hyperlink>
    </w:p>
    <w:p w14:paraId="7544B23A" w14:textId="35A11C35" w:rsidR="00B90D8C" w:rsidRDefault="001F7AA0" w:rsidP="00D446B8">
      <w:pPr>
        <w:pStyle w:val="TOC3"/>
        <w:rPr>
          <w:rFonts w:asciiTheme="minorHAnsi" w:eastAsiaTheme="minorEastAsia" w:hAnsiTheme="minorHAnsi"/>
          <w:color w:val="auto"/>
          <w:sz w:val="22"/>
          <w:lang w:eastAsia="en-AU"/>
        </w:rPr>
      </w:pPr>
      <w:hyperlink w:anchor="_Toc31625708" w:history="1">
        <w:r w:rsidR="00B90D8C" w:rsidRPr="0099440F">
          <w:rPr>
            <w:rStyle w:val="Hyperlink"/>
          </w:rPr>
          <w:t>5.18</w:t>
        </w:r>
        <w:r w:rsidR="00B90D8C">
          <w:rPr>
            <w:rFonts w:asciiTheme="minorHAnsi" w:eastAsiaTheme="minorEastAsia" w:hAnsiTheme="minorHAnsi"/>
            <w:color w:val="auto"/>
            <w:sz w:val="22"/>
            <w:lang w:eastAsia="en-AU"/>
          </w:rPr>
          <w:tab/>
        </w:r>
        <w:r w:rsidR="00B90D8C" w:rsidRPr="0099440F">
          <w:rPr>
            <w:rStyle w:val="Hyperlink"/>
          </w:rPr>
          <w:t>Conflict between the requirements of this Chapter and the documented practices and procedures</w:t>
        </w:r>
        <w:r w:rsidR="00B90D8C">
          <w:rPr>
            <w:webHidden/>
          </w:rPr>
          <w:tab/>
        </w:r>
        <w:r w:rsidR="00B90D8C">
          <w:rPr>
            <w:webHidden/>
          </w:rPr>
          <w:fldChar w:fldCharType="begin"/>
        </w:r>
        <w:r w:rsidR="00B90D8C">
          <w:rPr>
            <w:webHidden/>
          </w:rPr>
          <w:instrText xml:space="preserve"> PAGEREF _Toc31625708 \h </w:instrText>
        </w:r>
        <w:r w:rsidR="00B90D8C">
          <w:rPr>
            <w:webHidden/>
          </w:rPr>
        </w:r>
        <w:r w:rsidR="00B90D8C">
          <w:rPr>
            <w:webHidden/>
          </w:rPr>
          <w:fldChar w:fldCharType="separate"/>
        </w:r>
        <w:r w:rsidR="00FE3406">
          <w:rPr>
            <w:webHidden/>
          </w:rPr>
          <w:t>51</w:t>
        </w:r>
        <w:r w:rsidR="00B90D8C">
          <w:rPr>
            <w:webHidden/>
          </w:rPr>
          <w:fldChar w:fldCharType="end"/>
        </w:r>
      </w:hyperlink>
    </w:p>
    <w:p w14:paraId="67764624" w14:textId="76C8FDF6" w:rsidR="00B90D8C" w:rsidRDefault="001F7AA0">
      <w:pPr>
        <w:pStyle w:val="TOC1"/>
        <w:rPr>
          <w:rFonts w:asciiTheme="minorHAnsi" w:eastAsiaTheme="minorEastAsia" w:hAnsiTheme="minorHAnsi"/>
          <w:b w:val="0"/>
          <w:sz w:val="22"/>
          <w:lang w:eastAsia="en-AU"/>
        </w:rPr>
      </w:pPr>
      <w:hyperlink w:anchor="_Toc31625709" w:history="1">
        <w:r w:rsidR="00B90D8C" w:rsidRPr="0099440F">
          <w:rPr>
            <w:rStyle w:val="Hyperlink"/>
          </w:rPr>
          <w:t>CHAPTER 6</w:t>
        </w:r>
        <w:r w:rsidR="00B90D8C">
          <w:rPr>
            <w:rFonts w:asciiTheme="minorHAnsi" w:eastAsiaTheme="minorEastAsia" w:hAnsiTheme="minorHAnsi"/>
            <w:b w:val="0"/>
            <w:sz w:val="22"/>
            <w:lang w:eastAsia="en-AU"/>
          </w:rPr>
          <w:tab/>
        </w:r>
        <w:r w:rsidR="00B90D8C" w:rsidRPr="0099440F">
          <w:rPr>
            <w:rStyle w:val="Hyperlink"/>
          </w:rPr>
          <w:t>RESERVED</w:t>
        </w:r>
        <w:r w:rsidR="00B90D8C">
          <w:rPr>
            <w:webHidden/>
          </w:rPr>
          <w:tab/>
        </w:r>
        <w:r w:rsidR="00B90D8C">
          <w:rPr>
            <w:webHidden/>
          </w:rPr>
          <w:fldChar w:fldCharType="begin"/>
        </w:r>
        <w:r w:rsidR="00B90D8C">
          <w:rPr>
            <w:webHidden/>
          </w:rPr>
          <w:instrText xml:space="preserve"> PAGEREF _Toc31625709 \h </w:instrText>
        </w:r>
        <w:r w:rsidR="00B90D8C">
          <w:rPr>
            <w:webHidden/>
          </w:rPr>
        </w:r>
        <w:r w:rsidR="00B90D8C">
          <w:rPr>
            <w:webHidden/>
          </w:rPr>
          <w:fldChar w:fldCharType="separate"/>
        </w:r>
        <w:r w:rsidR="00FE3406">
          <w:rPr>
            <w:webHidden/>
          </w:rPr>
          <w:t>52</w:t>
        </w:r>
        <w:r w:rsidR="00B90D8C">
          <w:rPr>
            <w:webHidden/>
          </w:rPr>
          <w:fldChar w:fldCharType="end"/>
        </w:r>
      </w:hyperlink>
    </w:p>
    <w:p w14:paraId="3F6DC2A6" w14:textId="49305428" w:rsidR="00B90D8C" w:rsidRDefault="001F7AA0">
      <w:pPr>
        <w:pStyle w:val="TOC1"/>
        <w:rPr>
          <w:rFonts w:asciiTheme="minorHAnsi" w:eastAsiaTheme="minorEastAsia" w:hAnsiTheme="minorHAnsi"/>
          <w:b w:val="0"/>
          <w:sz w:val="22"/>
          <w:lang w:eastAsia="en-AU"/>
        </w:rPr>
      </w:pPr>
      <w:hyperlink w:anchor="_Toc31625710" w:history="1">
        <w:r w:rsidR="00B90D8C" w:rsidRPr="0099440F">
          <w:rPr>
            <w:rStyle w:val="Hyperlink"/>
          </w:rPr>
          <w:t>CHAPTER 7</w:t>
        </w:r>
        <w:r w:rsidR="00B90D8C">
          <w:rPr>
            <w:rFonts w:asciiTheme="minorHAnsi" w:eastAsiaTheme="minorEastAsia" w:hAnsiTheme="minorHAnsi"/>
            <w:b w:val="0"/>
            <w:sz w:val="22"/>
            <w:lang w:eastAsia="en-AU"/>
          </w:rPr>
          <w:tab/>
        </w:r>
        <w:r w:rsidR="00B90D8C" w:rsidRPr="0099440F">
          <w:rPr>
            <w:rStyle w:val="Hyperlink"/>
          </w:rPr>
          <w:t>RESERVED</w:t>
        </w:r>
        <w:r w:rsidR="00B90D8C">
          <w:rPr>
            <w:webHidden/>
          </w:rPr>
          <w:tab/>
        </w:r>
        <w:r w:rsidR="00B90D8C">
          <w:rPr>
            <w:webHidden/>
          </w:rPr>
          <w:fldChar w:fldCharType="begin"/>
        </w:r>
        <w:r w:rsidR="00B90D8C">
          <w:rPr>
            <w:webHidden/>
          </w:rPr>
          <w:instrText xml:space="preserve"> PAGEREF _Toc31625710 \h </w:instrText>
        </w:r>
        <w:r w:rsidR="00B90D8C">
          <w:rPr>
            <w:webHidden/>
          </w:rPr>
        </w:r>
        <w:r w:rsidR="00B90D8C">
          <w:rPr>
            <w:webHidden/>
          </w:rPr>
          <w:fldChar w:fldCharType="separate"/>
        </w:r>
        <w:r w:rsidR="00FE3406">
          <w:rPr>
            <w:webHidden/>
          </w:rPr>
          <w:t>52</w:t>
        </w:r>
        <w:r w:rsidR="00B90D8C">
          <w:rPr>
            <w:webHidden/>
          </w:rPr>
          <w:fldChar w:fldCharType="end"/>
        </w:r>
      </w:hyperlink>
    </w:p>
    <w:p w14:paraId="70D11F89" w14:textId="0F49CB0E" w:rsidR="00B90D8C" w:rsidRDefault="001F7AA0">
      <w:pPr>
        <w:pStyle w:val="TOC1"/>
        <w:rPr>
          <w:rFonts w:asciiTheme="minorHAnsi" w:eastAsiaTheme="minorEastAsia" w:hAnsiTheme="minorHAnsi"/>
          <w:b w:val="0"/>
          <w:sz w:val="22"/>
          <w:lang w:eastAsia="en-AU"/>
        </w:rPr>
      </w:pPr>
      <w:hyperlink w:anchor="_Toc31625711" w:history="1">
        <w:r w:rsidR="00B90D8C" w:rsidRPr="0099440F">
          <w:rPr>
            <w:rStyle w:val="Hyperlink"/>
          </w:rPr>
          <w:t>CHAPTER 8</w:t>
        </w:r>
        <w:r w:rsidR="00B90D8C">
          <w:rPr>
            <w:rFonts w:asciiTheme="minorHAnsi" w:eastAsiaTheme="minorEastAsia" w:hAnsiTheme="minorHAnsi"/>
            <w:b w:val="0"/>
            <w:sz w:val="22"/>
            <w:lang w:eastAsia="en-AU"/>
          </w:rPr>
          <w:tab/>
        </w:r>
        <w:r w:rsidR="00B90D8C" w:rsidRPr="0099440F">
          <w:rPr>
            <w:rStyle w:val="Hyperlink"/>
          </w:rPr>
          <w:t>RESERVED</w:t>
        </w:r>
        <w:r w:rsidR="00B90D8C">
          <w:rPr>
            <w:webHidden/>
          </w:rPr>
          <w:tab/>
        </w:r>
        <w:r w:rsidR="00B90D8C">
          <w:rPr>
            <w:webHidden/>
          </w:rPr>
          <w:fldChar w:fldCharType="begin"/>
        </w:r>
        <w:r w:rsidR="00B90D8C">
          <w:rPr>
            <w:webHidden/>
          </w:rPr>
          <w:instrText xml:space="preserve"> PAGEREF _Toc31625711 \h </w:instrText>
        </w:r>
        <w:r w:rsidR="00B90D8C">
          <w:rPr>
            <w:webHidden/>
          </w:rPr>
        </w:r>
        <w:r w:rsidR="00B90D8C">
          <w:rPr>
            <w:webHidden/>
          </w:rPr>
          <w:fldChar w:fldCharType="separate"/>
        </w:r>
        <w:r w:rsidR="00FE3406">
          <w:rPr>
            <w:webHidden/>
          </w:rPr>
          <w:t>52</w:t>
        </w:r>
        <w:r w:rsidR="00B90D8C">
          <w:rPr>
            <w:webHidden/>
          </w:rPr>
          <w:fldChar w:fldCharType="end"/>
        </w:r>
      </w:hyperlink>
    </w:p>
    <w:p w14:paraId="21B3C4AE" w14:textId="1503E92F" w:rsidR="00B90D8C" w:rsidRDefault="001F7AA0">
      <w:pPr>
        <w:pStyle w:val="TOC1"/>
        <w:rPr>
          <w:rFonts w:asciiTheme="minorHAnsi" w:eastAsiaTheme="minorEastAsia" w:hAnsiTheme="minorHAnsi"/>
          <w:b w:val="0"/>
          <w:sz w:val="22"/>
          <w:lang w:eastAsia="en-AU"/>
        </w:rPr>
      </w:pPr>
      <w:hyperlink w:anchor="_Toc31625712" w:history="1">
        <w:r w:rsidR="00B90D8C" w:rsidRPr="0099440F">
          <w:rPr>
            <w:rStyle w:val="Hyperlink"/>
          </w:rPr>
          <w:t>CHAPTER 9</w:t>
        </w:r>
        <w:r w:rsidR="00B90D8C">
          <w:rPr>
            <w:rFonts w:asciiTheme="minorHAnsi" w:eastAsiaTheme="minorEastAsia" w:hAnsiTheme="minorHAnsi"/>
            <w:b w:val="0"/>
            <w:sz w:val="22"/>
            <w:lang w:eastAsia="en-AU"/>
          </w:rPr>
          <w:tab/>
        </w:r>
        <w:r w:rsidR="00B90D8C" w:rsidRPr="0099440F">
          <w:rPr>
            <w:rStyle w:val="Hyperlink"/>
          </w:rPr>
          <w:t>OPERATIONS OF RPA IN PRESCRIBED AREAS</w:t>
        </w:r>
        <w:r w:rsidR="00B90D8C">
          <w:rPr>
            <w:webHidden/>
          </w:rPr>
          <w:tab/>
        </w:r>
        <w:r w:rsidR="00B90D8C">
          <w:rPr>
            <w:webHidden/>
          </w:rPr>
          <w:fldChar w:fldCharType="begin"/>
        </w:r>
        <w:r w:rsidR="00B90D8C">
          <w:rPr>
            <w:webHidden/>
          </w:rPr>
          <w:instrText xml:space="preserve"> PAGEREF _Toc31625712 \h </w:instrText>
        </w:r>
        <w:r w:rsidR="00B90D8C">
          <w:rPr>
            <w:webHidden/>
          </w:rPr>
        </w:r>
        <w:r w:rsidR="00B90D8C">
          <w:rPr>
            <w:webHidden/>
          </w:rPr>
          <w:fldChar w:fldCharType="separate"/>
        </w:r>
        <w:r w:rsidR="00FE3406">
          <w:rPr>
            <w:webHidden/>
          </w:rPr>
          <w:t>53</w:t>
        </w:r>
        <w:r w:rsidR="00B90D8C">
          <w:rPr>
            <w:webHidden/>
          </w:rPr>
          <w:fldChar w:fldCharType="end"/>
        </w:r>
      </w:hyperlink>
    </w:p>
    <w:p w14:paraId="088D0F12" w14:textId="18FAD103" w:rsidR="00B90D8C" w:rsidRDefault="001F7AA0">
      <w:pPr>
        <w:pStyle w:val="TOC2"/>
        <w:rPr>
          <w:rFonts w:asciiTheme="minorHAnsi" w:eastAsiaTheme="minorEastAsia" w:hAnsiTheme="minorHAnsi"/>
          <w:i w:val="0"/>
          <w:sz w:val="22"/>
          <w:lang w:eastAsia="en-AU"/>
        </w:rPr>
      </w:pPr>
      <w:hyperlink w:anchor="_Toc31625713" w:history="1">
        <w:r w:rsidR="00B90D8C" w:rsidRPr="0099440F">
          <w:rPr>
            <w:rStyle w:val="Hyperlink"/>
          </w:rPr>
          <w:t>Division 9.1</w:t>
        </w:r>
        <w:r w:rsidR="00B90D8C">
          <w:rPr>
            <w:rFonts w:asciiTheme="minorHAnsi" w:eastAsiaTheme="minorEastAsia" w:hAnsiTheme="minorHAnsi"/>
            <w:i w:val="0"/>
            <w:sz w:val="22"/>
            <w:lang w:eastAsia="en-AU"/>
          </w:rPr>
          <w:tab/>
        </w:r>
        <w:r w:rsidR="00B90D8C" w:rsidRPr="0099440F">
          <w:rPr>
            <w:rStyle w:val="Hyperlink"/>
          </w:rPr>
          <w:t>RPAS operations at or near non-controlled aerodromes</w:t>
        </w:r>
        <w:r w:rsidR="00B90D8C">
          <w:rPr>
            <w:webHidden/>
          </w:rPr>
          <w:tab/>
        </w:r>
        <w:r w:rsidR="00B90D8C">
          <w:rPr>
            <w:webHidden/>
          </w:rPr>
          <w:fldChar w:fldCharType="begin"/>
        </w:r>
        <w:r w:rsidR="00B90D8C">
          <w:rPr>
            <w:webHidden/>
          </w:rPr>
          <w:instrText xml:space="preserve"> PAGEREF _Toc31625713 \h </w:instrText>
        </w:r>
        <w:r w:rsidR="00B90D8C">
          <w:rPr>
            <w:webHidden/>
          </w:rPr>
        </w:r>
        <w:r w:rsidR="00B90D8C">
          <w:rPr>
            <w:webHidden/>
          </w:rPr>
          <w:fldChar w:fldCharType="separate"/>
        </w:r>
        <w:r w:rsidR="00FE3406">
          <w:rPr>
            <w:webHidden/>
          </w:rPr>
          <w:t>53</w:t>
        </w:r>
        <w:r w:rsidR="00B90D8C">
          <w:rPr>
            <w:webHidden/>
          </w:rPr>
          <w:fldChar w:fldCharType="end"/>
        </w:r>
      </w:hyperlink>
    </w:p>
    <w:p w14:paraId="2687E06F" w14:textId="1A301A34" w:rsidR="00B90D8C" w:rsidRDefault="001F7AA0" w:rsidP="00D446B8">
      <w:pPr>
        <w:pStyle w:val="TOC3"/>
        <w:rPr>
          <w:rFonts w:asciiTheme="minorHAnsi" w:eastAsiaTheme="minorEastAsia" w:hAnsiTheme="minorHAnsi"/>
          <w:color w:val="auto"/>
          <w:sz w:val="22"/>
          <w:lang w:eastAsia="en-AU"/>
        </w:rPr>
      </w:pPr>
      <w:hyperlink w:anchor="_Toc31625714" w:history="1">
        <w:r w:rsidR="00B90D8C" w:rsidRPr="0099440F">
          <w:rPr>
            <w:rStyle w:val="Hyperlink"/>
          </w:rPr>
          <w:t>9.01</w:t>
        </w:r>
        <w:r w:rsidR="00B90D8C">
          <w:rPr>
            <w:rFonts w:asciiTheme="minorHAnsi" w:eastAsiaTheme="minorEastAsia" w:hAnsiTheme="minorHAnsi"/>
            <w:color w:val="auto"/>
            <w:sz w:val="22"/>
            <w:lang w:eastAsia="en-AU"/>
          </w:rPr>
          <w:tab/>
        </w:r>
        <w:r w:rsidR="00B90D8C" w:rsidRPr="0099440F">
          <w:rPr>
            <w:rStyle w:val="Hyperlink"/>
          </w:rPr>
          <w:t>Prescribed areas</w:t>
        </w:r>
        <w:r w:rsidR="00B90D8C">
          <w:rPr>
            <w:webHidden/>
          </w:rPr>
          <w:tab/>
        </w:r>
        <w:r w:rsidR="00B90D8C">
          <w:rPr>
            <w:webHidden/>
          </w:rPr>
          <w:fldChar w:fldCharType="begin"/>
        </w:r>
        <w:r w:rsidR="00B90D8C">
          <w:rPr>
            <w:webHidden/>
          </w:rPr>
          <w:instrText xml:space="preserve"> PAGEREF _Toc31625714 \h </w:instrText>
        </w:r>
        <w:r w:rsidR="00B90D8C">
          <w:rPr>
            <w:webHidden/>
          </w:rPr>
        </w:r>
        <w:r w:rsidR="00B90D8C">
          <w:rPr>
            <w:webHidden/>
          </w:rPr>
          <w:fldChar w:fldCharType="separate"/>
        </w:r>
        <w:r w:rsidR="00FE3406">
          <w:rPr>
            <w:webHidden/>
          </w:rPr>
          <w:t>53</w:t>
        </w:r>
        <w:r w:rsidR="00B90D8C">
          <w:rPr>
            <w:webHidden/>
          </w:rPr>
          <w:fldChar w:fldCharType="end"/>
        </w:r>
      </w:hyperlink>
    </w:p>
    <w:p w14:paraId="45B9D352" w14:textId="79224AAF" w:rsidR="00B90D8C" w:rsidRDefault="001F7AA0" w:rsidP="00D446B8">
      <w:pPr>
        <w:pStyle w:val="TOC3"/>
        <w:rPr>
          <w:rFonts w:asciiTheme="minorHAnsi" w:eastAsiaTheme="minorEastAsia" w:hAnsiTheme="minorHAnsi"/>
          <w:color w:val="auto"/>
          <w:sz w:val="22"/>
          <w:lang w:eastAsia="en-AU"/>
        </w:rPr>
      </w:pPr>
      <w:hyperlink w:anchor="_Toc31625715" w:history="1">
        <w:r w:rsidR="00B90D8C" w:rsidRPr="0099440F">
          <w:rPr>
            <w:rStyle w:val="Hyperlink"/>
          </w:rPr>
          <w:t>9.02</w:t>
        </w:r>
        <w:r w:rsidR="00B90D8C">
          <w:rPr>
            <w:rFonts w:asciiTheme="minorHAnsi" w:eastAsiaTheme="minorEastAsia" w:hAnsiTheme="minorHAnsi"/>
            <w:color w:val="auto"/>
            <w:sz w:val="22"/>
            <w:lang w:eastAsia="en-AU"/>
          </w:rPr>
          <w:tab/>
        </w:r>
        <w:r w:rsidR="00B90D8C" w:rsidRPr="0099440F">
          <w:rPr>
            <w:rStyle w:val="Hyperlink"/>
          </w:rPr>
          <w:t>Definitions</w:t>
        </w:r>
        <w:r w:rsidR="00B90D8C">
          <w:rPr>
            <w:webHidden/>
          </w:rPr>
          <w:tab/>
        </w:r>
        <w:r w:rsidR="00B90D8C">
          <w:rPr>
            <w:webHidden/>
          </w:rPr>
          <w:fldChar w:fldCharType="begin"/>
        </w:r>
        <w:r w:rsidR="00B90D8C">
          <w:rPr>
            <w:webHidden/>
          </w:rPr>
          <w:instrText xml:space="preserve"> PAGEREF _Toc31625715 \h </w:instrText>
        </w:r>
        <w:r w:rsidR="00B90D8C">
          <w:rPr>
            <w:webHidden/>
          </w:rPr>
        </w:r>
        <w:r w:rsidR="00B90D8C">
          <w:rPr>
            <w:webHidden/>
          </w:rPr>
          <w:fldChar w:fldCharType="separate"/>
        </w:r>
        <w:r w:rsidR="00FE3406">
          <w:rPr>
            <w:webHidden/>
          </w:rPr>
          <w:t>53</w:t>
        </w:r>
        <w:r w:rsidR="00B90D8C">
          <w:rPr>
            <w:webHidden/>
          </w:rPr>
          <w:fldChar w:fldCharType="end"/>
        </w:r>
      </w:hyperlink>
    </w:p>
    <w:p w14:paraId="04ECD832" w14:textId="6A8BB459" w:rsidR="00B90D8C" w:rsidRDefault="001F7AA0" w:rsidP="00D446B8">
      <w:pPr>
        <w:pStyle w:val="TOC3"/>
        <w:rPr>
          <w:rFonts w:asciiTheme="minorHAnsi" w:eastAsiaTheme="minorEastAsia" w:hAnsiTheme="minorHAnsi"/>
          <w:color w:val="auto"/>
          <w:sz w:val="22"/>
          <w:lang w:eastAsia="en-AU"/>
        </w:rPr>
      </w:pPr>
      <w:hyperlink w:anchor="_Toc31625716" w:history="1">
        <w:r w:rsidR="00B90D8C" w:rsidRPr="0099440F">
          <w:rPr>
            <w:rStyle w:val="Hyperlink"/>
          </w:rPr>
          <w:t>9.03</w:t>
        </w:r>
        <w:r w:rsidR="00B90D8C">
          <w:rPr>
            <w:rFonts w:asciiTheme="minorHAnsi" w:eastAsiaTheme="minorEastAsia" w:hAnsiTheme="minorHAnsi"/>
            <w:color w:val="auto"/>
            <w:sz w:val="22"/>
            <w:lang w:eastAsia="en-AU"/>
          </w:rPr>
          <w:tab/>
        </w:r>
        <w:r w:rsidR="00B90D8C" w:rsidRPr="0099440F">
          <w:rPr>
            <w:rStyle w:val="Hyperlink"/>
          </w:rPr>
          <w:t>RPA flight in the no-fly zone of a non-controlled aerodrome</w:t>
        </w:r>
        <w:r w:rsidR="00B90D8C">
          <w:rPr>
            <w:webHidden/>
          </w:rPr>
          <w:tab/>
        </w:r>
        <w:r w:rsidR="00B90D8C">
          <w:rPr>
            <w:webHidden/>
          </w:rPr>
          <w:fldChar w:fldCharType="begin"/>
        </w:r>
        <w:r w:rsidR="00B90D8C">
          <w:rPr>
            <w:webHidden/>
          </w:rPr>
          <w:instrText xml:space="preserve"> PAGEREF _Toc31625716 \h </w:instrText>
        </w:r>
        <w:r w:rsidR="00B90D8C">
          <w:rPr>
            <w:webHidden/>
          </w:rPr>
        </w:r>
        <w:r w:rsidR="00B90D8C">
          <w:rPr>
            <w:webHidden/>
          </w:rPr>
          <w:fldChar w:fldCharType="separate"/>
        </w:r>
        <w:r w:rsidR="00FE3406">
          <w:rPr>
            <w:webHidden/>
          </w:rPr>
          <w:t>53</w:t>
        </w:r>
        <w:r w:rsidR="00B90D8C">
          <w:rPr>
            <w:webHidden/>
          </w:rPr>
          <w:fldChar w:fldCharType="end"/>
        </w:r>
      </w:hyperlink>
    </w:p>
    <w:p w14:paraId="0D2E9CC1" w14:textId="73CE8E28" w:rsidR="00B90D8C" w:rsidRDefault="001F7AA0" w:rsidP="00D446B8">
      <w:pPr>
        <w:pStyle w:val="TOC3"/>
        <w:rPr>
          <w:rFonts w:asciiTheme="minorHAnsi" w:eastAsiaTheme="minorEastAsia" w:hAnsiTheme="minorHAnsi"/>
          <w:color w:val="auto"/>
          <w:sz w:val="22"/>
          <w:lang w:eastAsia="en-AU"/>
        </w:rPr>
      </w:pPr>
      <w:hyperlink w:anchor="_Toc31625717" w:history="1">
        <w:r w:rsidR="00B90D8C" w:rsidRPr="0099440F">
          <w:rPr>
            <w:rStyle w:val="Hyperlink"/>
          </w:rPr>
          <w:t>9.04</w:t>
        </w:r>
        <w:r w:rsidR="00B90D8C">
          <w:rPr>
            <w:rFonts w:asciiTheme="minorHAnsi" w:eastAsiaTheme="minorEastAsia" w:hAnsiTheme="minorHAnsi"/>
            <w:color w:val="auto"/>
            <w:sz w:val="22"/>
            <w:lang w:eastAsia="en-AU"/>
          </w:rPr>
          <w:tab/>
        </w:r>
        <w:r w:rsidR="00B90D8C" w:rsidRPr="0099440F">
          <w:rPr>
            <w:rStyle w:val="Hyperlink"/>
          </w:rPr>
          <w:t>Action on becoming aware of a relevant event</w:t>
        </w:r>
        <w:r w:rsidR="00B90D8C">
          <w:rPr>
            <w:webHidden/>
          </w:rPr>
          <w:tab/>
        </w:r>
        <w:r w:rsidR="00B90D8C">
          <w:rPr>
            <w:webHidden/>
          </w:rPr>
          <w:fldChar w:fldCharType="begin"/>
        </w:r>
        <w:r w:rsidR="00B90D8C">
          <w:rPr>
            <w:webHidden/>
          </w:rPr>
          <w:instrText xml:space="preserve"> PAGEREF _Toc31625717 \h </w:instrText>
        </w:r>
        <w:r w:rsidR="00B90D8C">
          <w:rPr>
            <w:webHidden/>
          </w:rPr>
        </w:r>
        <w:r w:rsidR="00B90D8C">
          <w:rPr>
            <w:webHidden/>
          </w:rPr>
          <w:fldChar w:fldCharType="separate"/>
        </w:r>
        <w:r w:rsidR="00FE3406">
          <w:rPr>
            <w:webHidden/>
          </w:rPr>
          <w:t>54</w:t>
        </w:r>
        <w:r w:rsidR="00B90D8C">
          <w:rPr>
            <w:webHidden/>
          </w:rPr>
          <w:fldChar w:fldCharType="end"/>
        </w:r>
      </w:hyperlink>
    </w:p>
    <w:p w14:paraId="5040607E" w14:textId="1C6E5405" w:rsidR="00B90D8C" w:rsidRDefault="001F7AA0" w:rsidP="00D446B8">
      <w:pPr>
        <w:pStyle w:val="TOC3"/>
      </w:pPr>
      <w:hyperlink w:anchor="_Toc31625718" w:history="1">
        <w:r w:rsidR="00B90D8C" w:rsidRPr="0099440F">
          <w:rPr>
            <w:rStyle w:val="Hyperlink"/>
          </w:rPr>
          <w:t>9.05</w:t>
        </w:r>
        <w:r w:rsidR="00B90D8C">
          <w:rPr>
            <w:rFonts w:asciiTheme="minorHAnsi" w:eastAsiaTheme="minorEastAsia" w:hAnsiTheme="minorHAnsi"/>
            <w:color w:val="auto"/>
            <w:sz w:val="22"/>
            <w:lang w:eastAsia="en-AU"/>
          </w:rPr>
          <w:tab/>
        </w:r>
        <w:r w:rsidR="00B90D8C" w:rsidRPr="0099440F">
          <w:rPr>
            <w:rStyle w:val="Hyperlink"/>
          </w:rPr>
          <w:t>Approval to operate an RPA in a no-fly zone of a non-controlled</w:t>
        </w:r>
        <w:r w:rsidR="008772EB">
          <w:rPr>
            <w:rStyle w:val="Hyperlink"/>
          </w:rPr>
          <w:br/>
        </w:r>
        <w:r w:rsidR="00B90D8C" w:rsidRPr="0099440F">
          <w:rPr>
            <w:rStyle w:val="Hyperlink"/>
          </w:rPr>
          <w:t>aerodrome</w:t>
        </w:r>
        <w:r w:rsidR="00B90D8C">
          <w:rPr>
            <w:webHidden/>
          </w:rPr>
          <w:tab/>
        </w:r>
        <w:r w:rsidR="00B90D8C">
          <w:rPr>
            <w:webHidden/>
          </w:rPr>
          <w:fldChar w:fldCharType="begin"/>
        </w:r>
        <w:r w:rsidR="00B90D8C">
          <w:rPr>
            <w:webHidden/>
          </w:rPr>
          <w:instrText xml:space="preserve"> PAGEREF _Toc31625718 \h </w:instrText>
        </w:r>
        <w:r w:rsidR="00B90D8C">
          <w:rPr>
            <w:webHidden/>
          </w:rPr>
        </w:r>
        <w:r w:rsidR="00B90D8C">
          <w:rPr>
            <w:webHidden/>
          </w:rPr>
          <w:fldChar w:fldCharType="separate"/>
        </w:r>
        <w:r w:rsidR="00FE3406">
          <w:rPr>
            <w:webHidden/>
          </w:rPr>
          <w:t>54</w:t>
        </w:r>
        <w:r w:rsidR="00B90D8C">
          <w:rPr>
            <w:webHidden/>
          </w:rPr>
          <w:fldChar w:fldCharType="end"/>
        </w:r>
      </w:hyperlink>
    </w:p>
    <w:p w14:paraId="2F86C3E6" w14:textId="0E5A10A5" w:rsidR="00FA0831" w:rsidRPr="00FA0831" w:rsidRDefault="00FA0831" w:rsidP="00D446B8">
      <w:pPr>
        <w:pStyle w:val="TOC3"/>
        <w:rPr>
          <w:rStyle w:val="Hyperlink"/>
          <w:color w:val="000000" w:themeColor="text1"/>
          <w:u w:val="none"/>
        </w:rPr>
      </w:pPr>
      <w:r w:rsidRPr="00FA0831">
        <w:rPr>
          <w:rStyle w:val="Hyperlink"/>
          <w:color w:val="000000" w:themeColor="text1"/>
          <w:u w:val="none"/>
        </w:rPr>
        <w:t>9.06</w:t>
      </w:r>
      <w:r w:rsidRPr="00FA0831">
        <w:rPr>
          <w:rStyle w:val="Hyperlink"/>
          <w:color w:val="000000" w:themeColor="text1"/>
          <w:u w:val="none"/>
        </w:rPr>
        <w:tab/>
        <w:t>Non-controlled aerodromes — approach and departure paths</w:t>
      </w:r>
      <w:r w:rsidRPr="00FA0831">
        <w:rPr>
          <w:rStyle w:val="Hyperlink"/>
          <w:color w:val="000000" w:themeColor="text1"/>
          <w:u w:val="none"/>
        </w:rPr>
        <w:tab/>
        <w:t>55</w:t>
      </w:r>
    </w:p>
    <w:p w14:paraId="50C2AD72" w14:textId="63E9C4CD" w:rsidR="00B90D8C" w:rsidRDefault="001F7AA0">
      <w:pPr>
        <w:pStyle w:val="TOC2"/>
        <w:rPr>
          <w:rFonts w:asciiTheme="minorHAnsi" w:eastAsiaTheme="minorEastAsia" w:hAnsiTheme="minorHAnsi"/>
          <w:i w:val="0"/>
          <w:sz w:val="22"/>
          <w:lang w:eastAsia="en-AU"/>
        </w:rPr>
      </w:pPr>
      <w:hyperlink w:anchor="_Toc31625719" w:history="1">
        <w:r w:rsidR="00B90D8C" w:rsidRPr="0099440F">
          <w:rPr>
            <w:rStyle w:val="Hyperlink"/>
          </w:rPr>
          <w:t>Division 9.2</w:t>
        </w:r>
        <w:r w:rsidR="00B90D8C">
          <w:rPr>
            <w:rFonts w:asciiTheme="minorHAnsi" w:eastAsiaTheme="minorEastAsia" w:hAnsiTheme="minorHAnsi"/>
            <w:i w:val="0"/>
            <w:sz w:val="22"/>
            <w:lang w:eastAsia="en-AU"/>
          </w:rPr>
          <w:tab/>
        </w:r>
        <w:r w:rsidR="00B90D8C" w:rsidRPr="0099440F">
          <w:rPr>
            <w:rStyle w:val="Hyperlink"/>
          </w:rPr>
          <w:t>No-fly zones in certain non-controlled airspace</w:t>
        </w:r>
        <w:r w:rsidR="00B90D8C">
          <w:rPr>
            <w:webHidden/>
          </w:rPr>
          <w:tab/>
        </w:r>
        <w:r w:rsidR="00B90D8C">
          <w:rPr>
            <w:webHidden/>
          </w:rPr>
          <w:fldChar w:fldCharType="begin"/>
        </w:r>
        <w:r w:rsidR="00B90D8C">
          <w:rPr>
            <w:webHidden/>
          </w:rPr>
          <w:instrText xml:space="preserve"> PAGEREF _Toc31625719 \h </w:instrText>
        </w:r>
        <w:r w:rsidR="00B90D8C">
          <w:rPr>
            <w:webHidden/>
          </w:rPr>
        </w:r>
        <w:r w:rsidR="00B90D8C">
          <w:rPr>
            <w:webHidden/>
          </w:rPr>
          <w:fldChar w:fldCharType="separate"/>
        </w:r>
        <w:r w:rsidR="00FE3406">
          <w:rPr>
            <w:webHidden/>
          </w:rPr>
          <w:t>58</w:t>
        </w:r>
        <w:r w:rsidR="00B90D8C">
          <w:rPr>
            <w:webHidden/>
          </w:rPr>
          <w:fldChar w:fldCharType="end"/>
        </w:r>
      </w:hyperlink>
    </w:p>
    <w:p w14:paraId="5784C8ED" w14:textId="36C09243" w:rsidR="00B90D8C" w:rsidRDefault="001F7AA0" w:rsidP="00D446B8">
      <w:pPr>
        <w:pStyle w:val="TOC3"/>
        <w:rPr>
          <w:rFonts w:asciiTheme="minorHAnsi" w:eastAsiaTheme="minorEastAsia" w:hAnsiTheme="minorHAnsi"/>
          <w:color w:val="auto"/>
          <w:sz w:val="22"/>
          <w:lang w:eastAsia="en-AU"/>
        </w:rPr>
      </w:pPr>
      <w:hyperlink w:anchor="_Toc31625720" w:history="1">
        <w:r w:rsidR="00B90D8C" w:rsidRPr="0099440F">
          <w:rPr>
            <w:rStyle w:val="Hyperlink"/>
          </w:rPr>
          <w:t>9.07</w:t>
        </w:r>
        <w:r w:rsidR="00B90D8C">
          <w:rPr>
            <w:rFonts w:asciiTheme="minorHAnsi" w:eastAsiaTheme="minorEastAsia" w:hAnsiTheme="minorHAnsi"/>
            <w:color w:val="auto"/>
            <w:sz w:val="22"/>
            <w:lang w:eastAsia="en-AU"/>
          </w:rPr>
          <w:tab/>
        </w:r>
        <w:r w:rsidR="00B90D8C" w:rsidRPr="0099440F">
          <w:rPr>
            <w:rStyle w:val="Hyperlink"/>
          </w:rPr>
          <w:t>Prescribed areas and requirements</w:t>
        </w:r>
        <w:r w:rsidR="00B90D8C">
          <w:rPr>
            <w:webHidden/>
          </w:rPr>
          <w:tab/>
        </w:r>
        <w:r w:rsidR="00B90D8C">
          <w:rPr>
            <w:webHidden/>
          </w:rPr>
          <w:fldChar w:fldCharType="begin"/>
        </w:r>
        <w:r w:rsidR="00B90D8C">
          <w:rPr>
            <w:webHidden/>
          </w:rPr>
          <w:instrText xml:space="preserve"> PAGEREF _Toc31625720 \h </w:instrText>
        </w:r>
        <w:r w:rsidR="00B90D8C">
          <w:rPr>
            <w:webHidden/>
          </w:rPr>
        </w:r>
        <w:r w:rsidR="00B90D8C">
          <w:rPr>
            <w:webHidden/>
          </w:rPr>
          <w:fldChar w:fldCharType="separate"/>
        </w:r>
        <w:r w:rsidR="00FE3406">
          <w:rPr>
            <w:webHidden/>
          </w:rPr>
          <w:t>58</w:t>
        </w:r>
        <w:r w:rsidR="00B90D8C">
          <w:rPr>
            <w:webHidden/>
          </w:rPr>
          <w:fldChar w:fldCharType="end"/>
        </w:r>
      </w:hyperlink>
    </w:p>
    <w:p w14:paraId="1C1D1620" w14:textId="6B1FFB96" w:rsidR="00B90D8C" w:rsidRDefault="001F7AA0" w:rsidP="00D446B8">
      <w:pPr>
        <w:pStyle w:val="TOC3"/>
        <w:rPr>
          <w:rFonts w:asciiTheme="minorHAnsi" w:eastAsiaTheme="minorEastAsia" w:hAnsiTheme="minorHAnsi"/>
          <w:color w:val="auto"/>
          <w:sz w:val="22"/>
          <w:lang w:eastAsia="en-AU"/>
        </w:rPr>
      </w:pPr>
      <w:hyperlink w:anchor="_Toc31625721" w:history="1">
        <w:r w:rsidR="00B90D8C" w:rsidRPr="0099440F">
          <w:rPr>
            <w:rStyle w:val="Hyperlink"/>
          </w:rPr>
          <w:t>9.08</w:t>
        </w:r>
        <w:r w:rsidR="00B90D8C">
          <w:rPr>
            <w:rFonts w:asciiTheme="minorHAnsi" w:eastAsiaTheme="minorEastAsia" w:hAnsiTheme="minorHAnsi"/>
            <w:color w:val="auto"/>
            <w:sz w:val="22"/>
            <w:lang w:eastAsia="en-AU"/>
          </w:rPr>
          <w:tab/>
        </w:r>
        <w:r w:rsidR="00B90D8C" w:rsidRPr="0099440F">
          <w:rPr>
            <w:rStyle w:val="Hyperlink"/>
          </w:rPr>
          <w:t>Definitions</w:t>
        </w:r>
        <w:r w:rsidR="00B90D8C">
          <w:rPr>
            <w:webHidden/>
          </w:rPr>
          <w:tab/>
        </w:r>
        <w:r w:rsidR="00B90D8C">
          <w:rPr>
            <w:webHidden/>
          </w:rPr>
          <w:fldChar w:fldCharType="begin"/>
        </w:r>
        <w:r w:rsidR="00B90D8C">
          <w:rPr>
            <w:webHidden/>
          </w:rPr>
          <w:instrText xml:space="preserve"> PAGEREF _Toc31625721 \h </w:instrText>
        </w:r>
        <w:r w:rsidR="00B90D8C">
          <w:rPr>
            <w:webHidden/>
          </w:rPr>
        </w:r>
        <w:r w:rsidR="00B90D8C">
          <w:rPr>
            <w:webHidden/>
          </w:rPr>
          <w:fldChar w:fldCharType="separate"/>
        </w:r>
        <w:r w:rsidR="00FE3406">
          <w:rPr>
            <w:webHidden/>
          </w:rPr>
          <w:t>58</w:t>
        </w:r>
        <w:r w:rsidR="00B90D8C">
          <w:rPr>
            <w:webHidden/>
          </w:rPr>
          <w:fldChar w:fldCharType="end"/>
        </w:r>
      </w:hyperlink>
    </w:p>
    <w:p w14:paraId="22E67DED" w14:textId="33F4787D" w:rsidR="00B90D8C" w:rsidRDefault="001F7AA0" w:rsidP="00D446B8">
      <w:pPr>
        <w:pStyle w:val="TOC3"/>
        <w:rPr>
          <w:rFonts w:asciiTheme="minorHAnsi" w:eastAsiaTheme="minorEastAsia" w:hAnsiTheme="minorHAnsi"/>
          <w:color w:val="auto"/>
          <w:sz w:val="22"/>
          <w:lang w:eastAsia="en-AU"/>
        </w:rPr>
      </w:pPr>
      <w:hyperlink w:anchor="_Toc31625722" w:history="1">
        <w:r w:rsidR="00B90D8C" w:rsidRPr="0099440F">
          <w:rPr>
            <w:rStyle w:val="Hyperlink"/>
          </w:rPr>
          <w:t>9.09</w:t>
        </w:r>
        <w:r w:rsidR="00B90D8C">
          <w:rPr>
            <w:rFonts w:asciiTheme="minorHAnsi" w:eastAsiaTheme="minorEastAsia" w:hAnsiTheme="minorHAnsi"/>
            <w:color w:val="auto"/>
            <w:sz w:val="22"/>
            <w:lang w:eastAsia="en-AU"/>
          </w:rPr>
          <w:tab/>
        </w:r>
        <w:r w:rsidR="00B90D8C" w:rsidRPr="0099440F">
          <w:rPr>
            <w:rStyle w:val="Hyperlink"/>
          </w:rPr>
          <w:t>Approval to operate an RPA in a prescribed area</w:t>
        </w:r>
        <w:r w:rsidR="00B90D8C">
          <w:rPr>
            <w:webHidden/>
          </w:rPr>
          <w:tab/>
        </w:r>
        <w:r w:rsidR="00B90D8C">
          <w:rPr>
            <w:webHidden/>
          </w:rPr>
          <w:fldChar w:fldCharType="begin"/>
        </w:r>
        <w:r w:rsidR="00B90D8C">
          <w:rPr>
            <w:webHidden/>
          </w:rPr>
          <w:instrText xml:space="preserve"> PAGEREF _Toc31625722 \h </w:instrText>
        </w:r>
        <w:r w:rsidR="00B90D8C">
          <w:rPr>
            <w:webHidden/>
          </w:rPr>
        </w:r>
        <w:r w:rsidR="00B90D8C">
          <w:rPr>
            <w:webHidden/>
          </w:rPr>
          <w:fldChar w:fldCharType="separate"/>
        </w:r>
        <w:r w:rsidR="00FE3406">
          <w:rPr>
            <w:webHidden/>
          </w:rPr>
          <w:t>58</w:t>
        </w:r>
        <w:r w:rsidR="00B90D8C">
          <w:rPr>
            <w:webHidden/>
          </w:rPr>
          <w:fldChar w:fldCharType="end"/>
        </w:r>
      </w:hyperlink>
    </w:p>
    <w:p w14:paraId="7F79BEB1" w14:textId="7603D8BD" w:rsidR="00B90D8C" w:rsidRDefault="001F7AA0">
      <w:pPr>
        <w:pStyle w:val="TOC1"/>
        <w:rPr>
          <w:rFonts w:asciiTheme="minorHAnsi" w:eastAsiaTheme="minorEastAsia" w:hAnsiTheme="minorHAnsi"/>
          <w:b w:val="0"/>
          <w:sz w:val="22"/>
          <w:lang w:eastAsia="en-AU"/>
        </w:rPr>
      </w:pPr>
      <w:hyperlink w:anchor="_Toc31625723" w:history="1">
        <w:r w:rsidR="00B90D8C" w:rsidRPr="0099440F">
          <w:rPr>
            <w:rStyle w:val="Hyperlink"/>
          </w:rPr>
          <w:t>CHAPTER 10</w:t>
        </w:r>
        <w:r w:rsidR="00B90D8C">
          <w:rPr>
            <w:rFonts w:asciiTheme="minorHAnsi" w:eastAsiaTheme="minorEastAsia" w:hAnsiTheme="minorHAnsi"/>
            <w:b w:val="0"/>
            <w:sz w:val="22"/>
            <w:lang w:eastAsia="en-AU"/>
          </w:rPr>
          <w:tab/>
        </w:r>
        <w:r w:rsidR="00B90D8C" w:rsidRPr="0099440F">
          <w:rPr>
            <w:rStyle w:val="Hyperlink"/>
          </w:rPr>
          <w:t>RECORD KEEPING FOR CERTAIN RPA</w:t>
        </w:r>
        <w:r w:rsidR="00B90D8C">
          <w:rPr>
            <w:webHidden/>
          </w:rPr>
          <w:tab/>
        </w:r>
        <w:r w:rsidR="00B90D8C">
          <w:rPr>
            <w:webHidden/>
          </w:rPr>
          <w:fldChar w:fldCharType="begin"/>
        </w:r>
        <w:r w:rsidR="00B90D8C">
          <w:rPr>
            <w:webHidden/>
          </w:rPr>
          <w:instrText xml:space="preserve"> PAGEREF _Toc31625723 \h </w:instrText>
        </w:r>
        <w:r w:rsidR="00B90D8C">
          <w:rPr>
            <w:webHidden/>
          </w:rPr>
        </w:r>
        <w:r w:rsidR="00B90D8C">
          <w:rPr>
            <w:webHidden/>
          </w:rPr>
          <w:fldChar w:fldCharType="separate"/>
        </w:r>
        <w:r w:rsidR="00FE3406">
          <w:rPr>
            <w:webHidden/>
          </w:rPr>
          <w:t>59</w:t>
        </w:r>
        <w:r w:rsidR="00B90D8C">
          <w:rPr>
            <w:webHidden/>
          </w:rPr>
          <w:fldChar w:fldCharType="end"/>
        </w:r>
      </w:hyperlink>
    </w:p>
    <w:p w14:paraId="7C958515" w14:textId="3F2D5C3F" w:rsidR="00B90D8C" w:rsidRDefault="001F7AA0">
      <w:pPr>
        <w:pStyle w:val="TOC2"/>
        <w:rPr>
          <w:rFonts w:asciiTheme="minorHAnsi" w:eastAsiaTheme="minorEastAsia" w:hAnsiTheme="minorHAnsi"/>
          <w:i w:val="0"/>
          <w:sz w:val="22"/>
          <w:lang w:eastAsia="en-AU"/>
        </w:rPr>
      </w:pPr>
      <w:hyperlink w:anchor="_Toc31625724" w:history="1">
        <w:r w:rsidR="00B90D8C" w:rsidRPr="0099440F">
          <w:rPr>
            <w:rStyle w:val="Hyperlink"/>
          </w:rPr>
          <w:t>Division 10.1</w:t>
        </w:r>
        <w:r w:rsidR="00B90D8C">
          <w:rPr>
            <w:rFonts w:asciiTheme="minorHAnsi" w:eastAsiaTheme="minorEastAsia" w:hAnsiTheme="minorHAnsi"/>
            <w:i w:val="0"/>
            <w:sz w:val="22"/>
            <w:lang w:eastAsia="en-AU"/>
          </w:rPr>
          <w:tab/>
        </w:r>
        <w:r w:rsidR="00B90D8C" w:rsidRPr="0099440F">
          <w:rPr>
            <w:rStyle w:val="Hyperlink"/>
          </w:rPr>
          <w:t>Preliminary</w:t>
        </w:r>
        <w:r w:rsidR="00B90D8C">
          <w:rPr>
            <w:webHidden/>
          </w:rPr>
          <w:tab/>
        </w:r>
        <w:r w:rsidR="00B90D8C">
          <w:rPr>
            <w:webHidden/>
          </w:rPr>
          <w:fldChar w:fldCharType="begin"/>
        </w:r>
        <w:r w:rsidR="00B90D8C">
          <w:rPr>
            <w:webHidden/>
          </w:rPr>
          <w:instrText xml:space="preserve"> PAGEREF _Toc31625724 \h </w:instrText>
        </w:r>
        <w:r w:rsidR="00B90D8C">
          <w:rPr>
            <w:webHidden/>
          </w:rPr>
        </w:r>
        <w:r w:rsidR="00B90D8C">
          <w:rPr>
            <w:webHidden/>
          </w:rPr>
          <w:fldChar w:fldCharType="separate"/>
        </w:r>
        <w:r w:rsidR="00FE3406">
          <w:rPr>
            <w:webHidden/>
          </w:rPr>
          <w:t>59</w:t>
        </w:r>
        <w:r w:rsidR="00B90D8C">
          <w:rPr>
            <w:webHidden/>
          </w:rPr>
          <w:fldChar w:fldCharType="end"/>
        </w:r>
      </w:hyperlink>
    </w:p>
    <w:p w14:paraId="0F1F6F57" w14:textId="7D70679C" w:rsidR="00B90D8C" w:rsidRDefault="001F7AA0" w:rsidP="00D446B8">
      <w:pPr>
        <w:pStyle w:val="TOC3"/>
        <w:rPr>
          <w:rFonts w:asciiTheme="minorHAnsi" w:eastAsiaTheme="minorEastAsia" w:hAnsiTheme="minorHAnsi"/>
          <w:color w:val="auto"/>
          <w:sz w:val="22"/>
          <w:lang w:eastAsia="en-AU"/>
        </w:rPr>
      </w:pPr>
      <w:hyperlink w:anchor="_Toc31625725" w:history="1">
        <w:r w:rsidR="00B90D8C" w:rsidRPr="0099440F">
          <w:rPr>
            <w:rStyle w:val="Hyperlink"/>
            <w:lang w:eastAsia="en-AU"/>
          </w:rPr>
          <w:t>10.01</w:t>
        </w:r>
        <w:r w:rsidR="00B90D8C">
          <w:rPr>
            <w:rFonts w:asciiTheme="minorHAnsi" w:eastAsiaTheme="minorEastAsia" w:hAnsiTheme="minorHAnsi"/>
            <w:color w:val="auto"/>
            <w:sz w:val="22"/>
            <w:lang w:eastAsia="en-AU"/>
          </w:rPr>
          <w:tab/>
        </w:r>
        <w:r w:rsidR="00B90D8C" w:rsidRPr="0099440F">
          <w:rPr>
            <w:rStyle w:val="Hyperlink"/>
            <w:lang w:eastAsia="en-AU"/>
          </w:rPr>
          <w:t>Definitions for the Chapter</w:t>
        </w:r>
        <w:r w:rsidR="00B90D8C">
          <w:rPr>
            <w:webHidden/>
          </w:rPr>
          <w:tab/>
        </w:r>
        <w:r w:rsidR="00B90D8C">
          <w:rPr>
            <w:webHidden/>
          </w:rPr>
          <w:fldChar w:fldCharType="begin"/>
        </w:r>
        <w:r w:rsidR="00B90D8C">
          <w:rPr>
            <w:webHidden/>
          </w:rPr>
          <w:instrText xml:space="preserve"> PAGEREF _Toc31625725 \h </w:instrText>
        </w:r>
        <w:r w:rsidR="00B90D8C">
          <w:rPr>
            <w:webHidden/>
          </w:rPr>
        </w:r>
        <w:r w:rsidR="00B90D8C">
          <w:rPr>
            <w:webHidden/>
          </w:rPr>
          <w:fldChar w:fldCharType="separate"/>
        </w:r>
        <w:r w:rsidR="00FE3406">
          <w:rPr>
            <w:webHidden/>
          </w:rPr>
          <w:t>59</w:t>
        </w:r>
        <w:r w:rsidR="00B90D8C">
          <w:rPr>
            <w:webHidden/>
          </w:rPr>
          <w:fldChar w:fldCharType="end"/>
        </w:r>
      </w:hyperlink>
    </w:p>
    <w:p w14:paraId="43FF280F" w14:textId="2DEE9933" w:rsidR="00B90D8C" w:rsidRDefault="001F7AA0">
      <w:pPr>
        <w:pStyle w:val="TOC2"/>
        <w:rPr>
          <w:rFonts w:asciiTheme="minorHAnsi" w:eastAsiaTheme="minorEastAsia" w:hAnsiTheme="minorHAnsi"/>
          <w:i w:val="0"/>
          <w:sz w:val="22"/>
          <w:lang w:eastAsia="en-AU"/>
        </w:rPr>
      </w:pPr>
      <w:hyperlink w:anchor="_Toc31625726" w:history="1">
        <w:r w:rsidR="00B90D8C" w:rsidRPr="0099440F">
          <w:rPr>
            <w:rStyle w:val="Hyperlink"/>
          </w:rPr>
          <w:t>Division 10.2</w:t>
        </w:r>
        <w:r w:rsidR="00B90D8C">
          <w:rPr>
            <w:rFonts w:asciiTheme="minorHAnsi" w:eastAsiaTheme="minorEastAsia" w:hAnsiTheme="minorHAnsi"/>
            <w:i w:val="0"/>
            <w:sz w:val="22"/>
            <w:lang w:eastAsia="en-AU"/>
          </w:rPr>
          <w:tab/>
        </w:r>
        <w:r w:rsidR="00B90D8C" w:rsidRPr="0099440F">
          <w:rPr>
            <w:rStyle w:val="Hyperlink"/>
          </w:rPr>
          <w:t>Record-keeping requirements — RPA other than excluded RPA</w:t>
        </w:r>
        <w:r w:rsidR="00B90D8C">
          <w:rPr>
            <w:webHidden/>
          </w:rPr>
          <w:tab/>
        </w:r>
        <w:r w:rsidR="00B90D8C">
          <w:rPr>
            <w:webHidden/>
          </w:rPr>
          <w:fldChar w:fldCharType="begin"/>
        </w:r>
        <w:r w:rsidR="00B90D8C">
          <w:rPr>
            <w:webHidden/>
          </w:rPr>
          <w:instrText xml:space="preserve"> PAGEREF _Toc31625726 \h </w:instrText>
        </w:r>
        <w:r w:rsidR="00B90D8C">
          <w:rPr>
            <w:webHidden/>
          </w:rPr>
        </w:r>
        <w:r w:rsidR="00B90D8C">
          <w:rPr>
            <w:webHidden/>
          </w:rPr>
          <w:fldChar w:fldCharType="separate"/>
        </w:r>
        <w:r w:rsidR="00FE3406">
          <w:rPr>
            <w:webHidden/>
          </w:rPr>
          <w:t>60</w:t>
        </w:r>
        <w:r w:rsidR="00B90D8C">
          <w:rPr>
            <w:webHidden/>
          </w:rPr>
          <w:fldChar w:fldCharType="end"/>
        </w:r>
      </w:hyperlink>
    </w:p>
    <w:p w14:paraId="2EB09DEB" w14:textId="560B22AE" w:rsidR="00B90D8C" w:rsidRDefault="001F7AA0" w:rsidP="00D446B8">
      <w:pPr>
        <w:pStyle w:val="TOC3"/>
        <w:rPr>
          <w:rFonts w:asciiTheme="minorHAnsi" w:eastAsiaTheme="minorEastAsia" w:hAnsiTheme="minorHAnsi"/>
          <w:color w:val="auto"/>
          <w:sz w:val="22"/>
          <w:lang w:eastAsia="en-AU"/>
        </w:rPr>
      </w:pPr>
      <w:hyperlink w:anchor="_Toc31625727" w:history="1">
        <w:r w:rsidR="00B90D8C" w:rsidRPr="0099440F">
          <w:rPr>
            <w:rStyle w:val="Hyperlink"/>
            <w:lang w:eastAsia="en-AU"/>
          </w:rPr>
          <w:t>10.02</w:t>
        </w:r>
        <w:r w:rsidR="00B90D8C">
          <w:rPr>
            <w:rFonts w:asciiTheme="minorHAnsi" w:eastAsiaTheme="minorEastAsia" w:hAnsiTheme="minorHAnsi"/>
            <w:color w:val="auto"/>
            <w:sz w:val="22"/>
            <w:lang w:eastAsia="en-AU"/>
          </w:rPr>
          <w:tab/>
        </w:r>
        <w:r w:rsidR="00B90D8C" w:rsidRPr="0099440F">
          <w:rPr>
            <w:rStyle w:val="Hyperlink"/>
            <w:lang w:eastAsia="en-AU"/>
          </w:rPr>
          <w:t>Purpose</w:t>
        </w:r>
        <w:r w:rsidR="00B90D8C">
          <w:rPr>
            <w:webHidden/>
          </w:rPr>
          <w:tab/>
        </w:r>
        <w:r w:rsidR="00B90D8C">
          <w:rPr>
            <w:webHidden/>
          </w:rPr>
          <w:fldChar w:fldCharType="begin"/>
        </w:r>
        <w:r w:rsidR="00B90D8C">
          <w:rPr>
            <w:webHidden/>
          </w:rPr>
          <w:instrText xml:space="preserve"> PAGEREF _Toc31625727 \h </w:instrText>
        </w:r>
        <w:r w:rsidR="00B90D8C">
          <w:rPr>
            <w:webHidden/>
          </w:rPr>
        </w:r>
        <w:r w:rsidR="00B90D8C">
          <w:rPr>
            <w:webHidden/>
          </w:rPr>
          <w:fldChar w:fldCharType="separate"/>
        </w:r>
        <w:r w:rsidR="00FE3406">
          <w:rPr>
            <w:webHidden/>
          </w:rPr>
          <w:t>60</w:t>
        </w:r>
        <w:r w:rsidR="00B90D8C">
          <w:rPr>
            <w:webHidden/>
          </w:rPr>
          <w:fldChar w:fldCharType="end"/>
        </w:r>
      </w:hyperlink>
    </w:p>
    <w:p w14:paraId="48A70B60" w14:textId="64976B20" w:rsidR="00B90D8C" w:rsidRDefault="001F7AA0" w:rsidP="00D446B8">
      <w:pPr>
        <w:pStyle w:val="TOC3"/>
        <w:rPr>
          <w:rFonts w:asciiTheme="minorHAnsi" w:eastAsiaTheme="minorEastAsia" w:hAnsiTheme="minorHAnsi"/>
          <w:color w:val="auto"/>
          <w:sz w:val="22"/>
          <w:lang w:eastAsia="en-AU"/>
        </w:rPr>
      </w:pPr>
      <w:hyperlink w:anchor="_Toc31625728" w:history="1">
        <w:r w:rsidR="00B90D8C" w:rsidRPr="0099440F">
          <w:rPr>
            <w:rStyle w:val="Hyperlink"/>
            <w:lang w:eastAsia="en-AU"/>
          </w:rPr>
          <w:t>10.03</w:t>
        </w:r>
        <w:r w:rsidR="00B90D8C">
          <w:rPr>
            <w:rFonts w:asciiTheme="minorHAnsi" w:eastAsiaTheme="minorEastAsia" w:hAnsiTheme="minorHAnsi"/>
            <w:color w:val="auto"/>
            <w:sz w:val="22"/>
            <w:lang w:eastAsia="en-AU"/>
          </w:rPr>
          <w:tab/>
        </w:r>
        <w:r w:rsidR="00B90D8C" w:rsidRPr="0099440F">
          <w:rPr>
            <w:rStyle w:val="Hyperlink"/>
            <w:lang w:eastAsia="en-AU"/>
          </w:rPr>
          <w:t>Chief remote pilot records</w:t>
        </w:r>
        <w:r w:rsidR="00B90D8C">
          <w:rPr>
            <w:webHidden/>
          </w:rPr>
          <w:tab/>
        </w:r>
        <w:r w:rsidR="00B90D8C">
          <w:rPr>
            <w:webHidden/>
          </w:rPr>
          <w:fldChar w:fldCharType="begin"/>
        </w:r>
        <w:r w:rsidR="00B90D8C">
          <w:rPr>
            <w:webHidden/>
          </w:rPr>
          <w:instrText xml:space="preserve"> PAGEREF _Toc31625728 \h </w:instrText>
        </w:r>
        <w:r w:rsidR="00B90D8C">
          <w:rPr>
            <w:webHidden/>
          </w:rPr>
        </w:r>
        <w:r w:rsidR="00B90D8C">
          <w:rPr>
            <w:webHidden/>
          </w:rPr>
          <w:fldChar w:fldCharType="separate"/>
        </w:r>
        <w:r w:rsidR="00FE3406">
          <w:rPr>
            <w:webHidden/>
          </w:rPr>
          <w:t>60</w:t>
        </w:r>
        <w:r w:rsidR="00B90D8C">
          <w:rPr>
            <w:webHidden/>
          </w:rPr>
          <w:fldChar w:fldCharType="end"/>
        </w:r>
      </w:hyperlink>
    </w:p>
    <w:p w14:paraId="4B6C34E5" w14:textId="2B741D8C" w:rsidR="00B90D8C" w:rsidRDefault="001F7AA0" w:rsidP="00D446B8">
      <w:pPr>
        <w:pStyle w:val="TOC3"/>
        <w:rPr>
          <w:rFonts w:asciiTheme="minorHAnsi" w:eastAsiaTheme="minorEastAsia" w:hAnsiTheme="minorHAnsi"/>
          <w:color w:val="auto"/>
          <w:sz w:val="22"/>
          <w:lang w:eastAsia="en-AU"/>
        </w:rPr>
      </w:pPr>
      <w:hyperlink w:anchor="_Toc31625729" w:history="1">
        <w:r w:rsidR="00B90D8C" w:rsidRPr="0099440F">
          <w:rPr>
            <w:rStyle w:val="Hyperlink"/>
            <w:lang w:eastAsia="en-AU"/>
          </w:rPr>
          <w:t>10.04</w:t>
        </w:r>
        <w:r w:rsidR="00B90D8C">
          <w:rPr>
            <w:rFonts w:asciiTheme="minorHAnsi" w:eastAsiaTheme="minorEastAsia" w:hAnsiTheme="minorHAnsi"/>
            <w:color w:val="auto"/>
            <w:sz w:val="22"/>
            <w:lang w:eastAsia="en-AU"/>
          </w:rPr>
          <w:tab/>
        </w:r>
        <w:r w:rsidR="00B90D8C" w:rsidRPr="0099440F">
          <w:rPr>
            <w:rStyle w:val="Hyperlink"/>
            <w:lang w:eastAsia="en-AU"/>
          </w:rPr>
          <w:t>RPAS operational release</w:t>
        </w:r>
        <w:r w:rsidR="00B90D8C">
          <w:rPr>
            <w:webHidden/>
          </w:rPr>
          <w:tab/>
        </w:r>
        <w:r w:rsidR="00B90D8C">
          <w:rPr>
            <w:webHidden/>
          </w:rPr>
          <w:fldChar w:fldCharType="begin"/>
        </w:r>
        <w:r w:rsidR="00B90D8C">
          <w:rPr>
            <w:webHidden/>
          </w:rPr>
          <w:instrText xml:space="preserve"> PAGEREF _Toc31625729 \h </w:instrText>
        </w:r>
        <w:r w:rsidR="00B90D8C">
          <w:rPr>
            <w:webHidden/>
          </w:rPr>
        </w:r>
        <w:r w:rsidR="00B90D8C">
          <w:rPr>
            <w:webHidden/>
          </w:rPr>
          <w:fldChar w:fldCharType="separate"/>
        </w:r>
        <w:r w:rsidR="00FE3406">
          <w:rPr>
            <w:webHidden/>
          </w:rPr>
          <w:t>61</w:t>
        </w:r>
        <w:r w:rsidR="00B90D8C">
          <w:rPr>
            <w:webHidden/>
          </w:rPr>
          <w:fldChar w:fldCharType="end"/>
        </w:r>
      </w:hyperlink>
    </w:p>
    <w:p w14:paraId="113618ED" w14:textId="7435E7F3" w:rsidR="00B90D8C" w:rsidRDefault="001F7AA0" w:rsidP="00D446B8">
      <w:pPr>
        <w:pStyle w:val="TOC3"/>
        <w:rPr>
          <w:rFonts w:asciiTheme="minorHAnsi" w:eastAsiaTheme="minorEastAsia" w:hAnsiTheme="minorHAnsi"/>
          <w:color w:val="auto"/>
          <w:sz w:val="22"/>
          <w:lang w:eastAsia="en-AU"/>
        </w:rPr>
      </w:pPr>
      <w:hyperlink w:anchor="_Toc31625730" w:history="1">
        <w:r w:rsidR="00B90D8C" w:rsidRPr="0099440F">
          <w:rPr>
            <w:rStyle w:val="Hyperlink"/>
            <w:lang w:eastAsia="en-AU"/>
          </w:rPr>
          <w:t>10.05</w:t>
        </w:r>
        <w:r w:rsidR="00B90D8C">
          <w:rPr>
            <w:rFonts w:asciiTheme="minorHAnsi" w:eastAsiaTheme="minorEastAsia" w:hAnsiTheme="minorHAnsi"/>
            <w:color w:val="auto"/>
            <w:sz w:val="22"/>
            <w:lang w:eastAsia="en-AU"/>
          </w:rPr>
          <w:tab/>
        </w:r>
        <w:r w:rsidR="00B90D8C" w:rsidRPr="0099440F">
          <w:rPr>
            <w:rStyle w:val="Hyperlink"/>
            <w:lang w:eastAsia="en-AU"/>
          </w:rPr>
          <w:t>RPAS operational log</w:t>
        </w:r>
        <w:r w:rsidR="00B90D8C">
          <w:rPr>
            <w:webHidden/>
          </w:rPr>
          <w:tab/>
        </w:r>
        <w:r w:rsidR="00B90D8C">
          <w:rPr>
            <w:webHidden/>
          </w:rPr>
          <w:fldChar w:fldCharType="begin"/>
        </w:r>
        <w:r w:rsidR="00B90D8C">
          <w:rPr>
            <w:webHidden/>
          </w:rPr>
          <w:instrText xml:space="preserve"> PAGEREF _Toc31625730 \h </w:instrText>
        </w:r>
        <w:r w:rsidR="00B90D8C">
          <w:rPr>
            <w:webHidden/>
          </w:rPr>
        </w:r>
        <w:r w:rsidR="00B90D8C">
          <w:rPr>
            <w:webHidden/>
          </w:rPr>
          <w:fldChar w:fldCharType="separate"/>
        </w:r>
        <w:r w:rsidR="00FE3406">
          <w:rPr>
            <w:webHidden/>
          </w:rPr>
          <w:t>62</w:t>
        </w:r>
        <w:r w:rsidR="00B90D8C">
          <w:rPr>
            <w:webHidden/>
          </w:rPr>
          <w:fldChar w:fldCharType="end"/>
        </w:r>
      </w:hyperlink>
    </w:p>
    <w:p w14:paraId="6366E681" w14:textId="337E4F16" w:rsidR="00B90D8C" w:rsidRDefault="001F7AA0" w:rsidP="00D446B8">
      <w:pPr>
        <w:pStyle w:val="TOC3"/>
        <w:rPr>
          <w:rFonts w:asciiTheme="minorHAnsi" w:eastAsiaTheme="minorEastAsia" w:hAnsiTheme="minorHAnsi"/>
          <w:color w:val="auto"/>
          <w:sz w:val="22"/>
          <w:lang w:eastAsia="en-AU"/>
        </w:rPr>
      </w:pPr>
      <w:hyperlink w:anchor="_Toc31625731" w:history="1">
        <w:r w:rsidR="00B90D8C" w:rsidRPr="0099440F">
          <w:rPr>
            <w:rStyle w:val="Hyperlink"/>
            <w:lang w:eastAsia="en-AU"/>
          </w:rPr>
          <w:t>10.06</w:t>
        </w:r>
        <w:r w:rsidR="00B90D8C">
          <w:rPr>
            <w:rFonts w:asciiTheme="minorHAnsi" w:eastAsiaTheme="minorEastAsia" w:hAnsiTheme="minorHAnsi"/>
            <w:color w:val="auto"/>
            <w:sz w:val="22"/>
            <w:lang w:eastAsia="en-AU"/>
          </w:rPr>
          <w:tab/>
        </w:r>
        <w:r w:rsidR="00B90D8C" w:rsidRPr="0099440F">
          <w:rPr>
            <w:rStyle w:val="Hyperlink"/>
            <w:lang w:eastAsia="en-AU"/>
          </w:rPr>
          <w:t>Remote pilot log — for flight time</w:t>
        </w:r>
        <w:r w:rsidR="00B90D8C">
          <w:rPr>
            <w:webHidden/>
          </w:rPr>
          <w:tab/>
        </w:r>
        <w:r w:rsidR="00B90D8C">
          <w:rPr>
            <w:webHidden/>
          </w:rPr>
          <w:fldChar w:fldCharType="begin"/>
        </w:r>
        <w:r w:rsidR="00B90D8C">
          <w:rPr>
            <w:webHidden/>
          </w:rPr>
          <w:instrText xml:space="preserve"> PAGEREF _Toc31625731 \h </w:instrText>
        </w:r>
        <w:r w:rsidR="00B90D8C">
          <w:rPr>
            <w:webHidden/>
          </w:rPr>
        </w:r>
        <w:r w:rsidR="00B90D8C">
          <w:rPr>
            <w:webHidden/>
          </w:rPr>
          <w:fldChar w:fldCharType="separate"/>
        </w:r>
        <w:r w:rsidR="00FE3406">
          <w:rPr>
            <w:webHidden/>
          </w:rPr>
          <w:t>63</w:t>
        </w:r>
        <w:r w:rsidR="00B90D8C">
          <w:rPr>
            <w:webHidden/>
          </w:rPr>
          <w:fldChar w:fldCharType="end"/>
        </w:r>
      </w:hyperlink>
    </w:p>
    <w:p w14:paraId="7DA5DBB8" w14:textId="72E7ED7E" w:rsidR="00B90D8C" w:rsidRDefault="001F7AA0" w:rsidP="00D446B8">
      <w:pPr>
        <w:pStyle w:val="TOC3"/>
        <w:rPr>
          <w:rFonts w:asciiTheme="minorHAnsi" w:eastAsiaTheme="minorEastAsia" w:hAnsiTheme="minorHAnsi"/>
          <w:color w:val="auto"/>
          <w:sz w:val="22"/>
          <w:lang w:eastAsia="en-AU"/>
        </w:rPr>
      </w:pPr>
      <w:hyperlink w:anchor="_Toc31625732" w:history="1">
        <w:r w:rsidR="00B90D8C" w:rsidRPr="0099440F">
          <w:rPr>
            <w:rStyle w:val="Hyperlink"/>
            <w:lang w:eastAsia="en-AU"/>
          </w:rPr>
          <w:t>10.07</w:t>
        </w:r>
        <w:r w:rsidR="00B90D8C">
          <w:rPr>
            <w:rFonts w:asciiTheme="minorHAnsi" w:eastAsiaTheme="minorEastAsia" w:hAnsiTheme="minorHAnsi"/>
            <w:color w:val="auto"/>
            <w:sz w:val="22"/>
            <w:lang w:eastAsia="en-AU"/>
          </w:rPr>
          <w:tab/>
        </w:r>
        <w:r w:rsidR="00B90D8C" w:rsidRPr="0099440F">
          <w:rPr>
            <w:rStyle w:val="Hyperlink"/>
            <w:lang w:eastAsia="en-AU"/>
          </w:rPr>
          <w:t>RPAS technical log</w:t>
        </w:r>
        <w:r w:rsidR="00B90D8C">
          <w:rPr>
            <w:webHidden/>
          </w:rPr>
          <w:tab/>
        </w:r>
        <w:r w:rsidR="00B90D8C">
          <w:rPr>
            <w:webHidden/>
          </w:rPr>
          <w:fldChar w:fldCharType="begin"/>
        </w:r>
        <w:r w:rsidR="00B90D8C">
          <w:rPr>
            <w:webHidden/>
          </w:rPr>
          <w:instrText xml:space="preserve"> PAGEREF _Toc31625732 \h </w:instrText>
        </w:r>
        <w:r w:rsidR="00B90D8C">
          <w:rPr>
            <w:webHidden/>
          </w:rPr>
        </w:r>
        <w:r w:rsidR="00B90D8C">
          <w:rPr>
            <w:webHidden/>
          </w:rPr>
          <w:fldChar w:fldCharType="separate"/>
        </w:r>
        <w:r w:rsidR="00FE3406">
          <w:rPr>
            <w:webHidden/>
          </w:rPr>
          <w:t>63</w:t>
        </w:r>
        <w:r w:rsidR="00B90D8C">
          <w:rPr>
            <w:webHidden/>
          </w:rPr>
          <w:fldChar w:fldCharType="end"/>
        </w:r>
      </w:hyperlink>
    </w:p>
    <w:p w14:paraId="5EEB2185" w14:textId="722BA96F" w:rsidR="00B90D8C" w:rsidRDefault="001F7AA0" w:rsidP="00D446B8">
      <w:pPr>
        <w:pStyle w:val="TOC3"/>
        <w:rPr>
          <w:rFonts w:asciiTheme="minorHAnsi" w:eastAsiaTheme="minorEastAsia" w:hAnsiTheme="minorHAnsi"/>
          <w:color w:val="auto"/>
          <w:sz w:val="22"/>
          <w:lang w:eastAsia="en-AU"/>
        </w:rPr>
      </w:pPr>
      <w:hyperlink w:anchor="_Toc31625733" w:history="1">
        <w:r w:rsidR="00B90D8C" w:rsidRPr="0099440F">
          <w:rPr>
            <w:rStyle w:val="Hyperlink"/>
            <w:lang w:eastAsia="en-AU"/>
          </w:rPr>
          <w:t>10.08</w:t>
        </w:r>
        <w:r w:rsidR="00B90D8C">
          <w:rPr>
            <w:rFonts w:asciiTheme="minorHAnsi" w:eastAsiaTheme="minorEastAsia" w:hAnsiTheme="minorHAnsi"/>
            <w:color w:val="auto"/>
            <w:sz w:val="22"/>
            <w:lang w:eastAsia="en-AU"/>
          </w:rPr>
          <w:tab/>
        </w:r>
        <w:r w:rsidR="00B90D8C" w:rsidRPr="0099440F">
          <w:rPr>
            <w:rStyle w:val="Hyperlink"/>
            <w:lang w:eastAsia="en-AU"/>
          </w:rPr>
          <w:t>Records of qualification and competency</w:t>
        </w:r>
        <w:r w:rsidR="00B90D8C">
          <w:rPr>
            <w:webHidden/>
          </w:rPr>
          <w:tab/>
        </w:r>
        <w:r w:rsidR="00B90D8C">
          <w:rPr>
            <w:webHidden/>
          </w:rPr>
          <w:fldChar w:fldCharType="begin"/>
        </w:r>
        <w:r w:rsidR="00B90D8C">
          <w:rPr>
            <w:webHidden/>
          </w:rPr>
          <w:instrText xml:space="preserve"> PAGEREF _Toc31625733 \h </w:instrText>
        </w:r>
        <w:r w:rsidR="00B90D8C">
          <w:rPr>
            <w:webHidden/>
          </w:rPr>
        </w:r>
        <w:r w:rsidR="00B90D8C">
          <w:rPr>
            <w:webHidden/>
          </w:rPr>
          <w:fldChar w:fldCharType="separate"/>
        </w:r>
        <w:r w:rsidR="00FE3406">
          <w:rPr>
            <w:webHidden/>
          </w:rPr>
          <w:t>64</w:t>
        </w:r>
        <w:r w:rsidR="00B90D8C">
          <w:rPr>
            <w:webHidden/>
          </w:rPr>
          <w:fldChar w:fldCharType="end"/>
        </w:r>
      </w:hyperlink>
    </w:p>
    <w:p w14:paraId="7D71D8EF" w14:textId="51E3B907" w:rsidR="00B90D8C" w:rsidRDefault="001F7AA0">
      <w:pPr>
        <w:pStyle w:val="TOC2"/>
        <w:rPr>
          <w:rFonts w:asciiTheme="minorHAnsi" w:eastAsiaTheme="minorEastAsia" w:hAnsiTheme="minorHAnsi"/>
          <w:i w:val="0"/>
          <w:sz w:val="22"/>
          <w:lang w:eastAsia="en-AU"/>
        </w:rPr>
      </w:pPr>
      <w:hyperlink w:anchor="_Toc31625734" w:history="1">
        <w:r w:rsidR="00B90D8C" w:rsidRPr="0099440F">
          <w:rPr>
            <w:rStyle w:val="Hyperlink"/>
          </w:rPr>
          <w:t>Division 10.3</w:t>
        </w:r>
        <w:r w:rsidR="00B90D8C">
          <w:rPr>
            <w:rFonts w:asciiTheme="minorHAnsi" w:eastAsiaTheme="minorEastAsia" w:hAnsiTheme="minorHAnsi"/>
            <w:i w:val="0"/>
            <w:sz w:val="22"/>
            <w:lang w:eastAsia="en-AU"/>
          </w:rPr>
          <w:tab/>
        </w:r>
        <w:r w:rsidR="00B90D8C" w:rsidRPr="0099440F">
          <w:rPr>
            <w:rStyle w:val="Hyperlink"/>
          </w:rPr>
          <w:t>Record-keeping requirements — excluded RPA</w:t>
        </w:r>
        <w:r w:rsidR="00B90D8C">
          <w:rPr>
            <w:webHidden/>
          </w:rPr>
          <w:tab/>
        </w:r>
        <w:r w:rsidR="00B90D8C">
          <w:rPr>
            <w:webHidden/>
          </w:rPr>
          <w:fldChar w:fldCharType="begin"/>
        </w:r>
        <w:r w:rsidR="00B90D8C">
          <w:rPr>
            <w:webHidden/>
          </w:rPr>
          <w:instrText xml:space="preserve"> PAGEREF _Toc31625734 \h </w:instrText>
        </w:r>
        <w:r w:rsidR="00B90D8C">
          <w:rPr>
            <w:webHidden/>
          </w:rPr>
        </w:r>
        <w:r w:rsidR="00B90D8C">
          <w:rPr>
            <w:webHidden/>
          </w:rPr>
          <w:fldChar w:fldCharType="separate"/>
        </w:r>
        <w:r w:rsidR="00FE3406">
          <w:rPr>
            <w:webHidden/>
          </w:rPr>
          <w:t>66</w:t>
        </w:r>
        <w:r w:rsidR="00B90D8C">
          <w:rPr>
            <w:webHidden/>
          </w:rPr>
          <w:fldChar w:fldCharType="end"/>
        </w:r>
      </w:hyperlink>
    </w:p>
    <w:p w14:paraId="139C3F10" w14:textId="7381DB31" w:rsidR="00B90D8C" w:rsidRDefault="001F7AA0" w:rsidP="00D446B8">
      <w:pPr>
        <w:pStyle w:val="TOC3"/>
        <w:rPr>
          <w:rFonts w:asciiTheme="minorHAnsi" w:eastAsiaTheme="minorEastAsia" w:hAnsiTheme="minorHAnsi"/>
          <w:color w:val="auto"/>
          <w:sz w:val="22"/>
          <w:lang w:eastAsia="en-AU"/>
        </w:rPr>
      </w:pPr>
      <w:hyperlink w:anchor="_Toc31625735" w:history="1">
        <w:r w:rsidR="00B90D8C" w:rsidRPr="0099440F">
          <w:rPr>
            <w:rStyle w:val="Hyperlink"/>
            <w:lang w:eastAsia="en-AU"/>
          </w:rPr>
          <w:t>10.09</w:t>
        </w:r>
        <w:r w:rsidR="00B90D8C">
          <w:rPr>
            <w:rFonts w:asciiTheme="minorHAnsi" w:eastAsiaTheme="minorEastAsia" w:hAnsiTheme="minorHAnsi"/>
            <w:color w:val="auto"/>
            <w:sz w:val="22"/>
            <w:lang w:eastAsia="en-AU"/>
          </w:rPr>
          <w:tab/>
        </w:r>
        <w:r w:rsidR="00B90D8C" w:rsidRPr="0099440F">
          <w:rPr>
            <w:rStyle w:val="Hyperlink"/>
            <w:lang w:eastAsia="en-AU"/>
          </w:rPr>
          <w:t>Purpose</w:t>
        </w:r>
        <w:r w:rsidR="00B90D8C">
          <w:rPr>
            <w:webHidden/>
          </w:rPr>
          <w:tab/>
        </w:r>
        <w:r w:rsidR="00B90D8C">
          <w:rPr>
            <w:webHidden/>
          </w:rPr>
          <w:fldChar w:fldCharType="begin"/>
        </w:r>
        <w:r w:rsidR="00B90D8C">
          <w:rPr>
            <w:webHidden/>
          </w:rPr>
          <w:instrText xml:space="preserve"> PAGEREF _Toc31625735 \h </w:instrText>
        </w:r>
        <w:r w:rsidR="00B90D8C">
          <w:rPr>
            <w:webHidden/>
          </w:rPr>
        </w:r>
        <w:r w:rsidR="00B90D8C">
          <w:rPr>
            <w:webHidden/>
          </w:rPr>
          <w:fldChar w:fldCharType="separate"/>
        </w:r>
        <w:r w:rsidR="00FE3406">
          <w:rPr>
            <w:webHidden/>
          </w:rPr>
          <w:t>66</w:t>
        </w:r>
        <w:r w:rsidR="00B90D8C">
          <w:rPr>
            <w:webHidden/>
          </w:rPr>
          <w:fldChar w:fldCharType="end"/>
        </w:r>
      </w:hyperlink>
    </w:p>
    <w:p w14:paraId="6C2C1490" w14:textId="68256590" w:rsidR="00B90D8C" w:rsidRDefault="001F7AA0" w:rsidP="00D446B8">
      <w:pPr>
        <w:pStyle w:val="TOC3"/>
        <w:rPr>
          <w:rFonts w:asciiTheme="minorHAnsi" w:eastAsiaTheme="minorEastAsia" w:hAnsiTheme="minorHAnsi"/>
          <w:color w:val="auto"/>
          <w:sz w:val="22"/>
          <w:lang w:eastAsia="en-AU"/>
        </w:rPr>
      </w:pPr>
      <w:hyperlink w:anchor="_Toc31625736" w:history="1">
        <w:r w:rsidR="00B90D8C" w:rsidRPr="0099440F">
          <w:rPr>
            <w:rStyle w:val="Hyperlink"/>
            <w:lang w:eastAsia="en-AU"/>
          </w:rPr>
          <w:t>10.10</w:t>
        </w:r>
        <w:r w:rsidR="00B90D8C">
          <w:rPr>
            <w:rFonts w:asciiTheme="minorHAnsi" w:eastAsiaTheme="minorEastAsia" w:hAnsiTheme="minorHAnsi"/>
            <w:color w:val="auto"/>
            <w:sz w:val="22"/>
            <w:lang w:eastAsia="en-AU"/>
          </w:rPr>
          <w:tab/>
        </w:r>
        <w:r w:rsidR="00B90D8C" w:rsidRPr="0099440F">
          <w:rPr>
            <w:rStyle w:val="Hyperlink"/>
            <w:lang w:eastAsia="en-AU"/>
          </w:rPr>
          <w:t>RPAS operational log</w:t>
        </w:r>
        <w:r w:rsidR="00B90D8C">
          <w:rPr>
            <w:webHidden/>
          </w:rPr>
          <w:tab/>
        </w:r>
        <w:r w:rsidR="00B90D8C">
          <w:rPr>
            <w:webHidden/>
          </w:rPr>
          <w:fldChar w:fldCharType="begin"/>
        </w:r>
        <w:r w:rsidR="00B90D8C">
          <w:rPr>
            <w:webHidden/>
          </w:rPr>
          <w:instrText xml:space="preserve"> PAGEREF _Toc31625736 \h </w:instrText>
        </w:r>
        <w:r w:rsidR="00B90D8C">
          <w:rPr>
            <w:webHidden/>
          </w:rPr>
        </w:r>
        <w:r w:rsidR="00B90D8C">
          <w:rPr>
            <w:webHidden/>
          </w:rPr>
          <w:fldChar w:fldCharType="separate"/>
        </w:r>
        <w:r w:rsidR="00FE3406">
          <w:rPr>
            <w:webHidden/>
          </w:rPr>
          <w:t>66</w:t>
        </w:r>
        <w:r w:rsidR="00B90D8C">
          <w:rPr>
            <w:webHidden/>
          </w:rPr>
          <w:fldChar w:fldCharType="end"/>
        </w:r>
      </w:hyperlink>
    </w:p>
    <w:p w14:paraId="721DCAA6" w14:textId="52AFE07B" w:rsidR="00B90D8C" w:rsidRDefault="001F7AA0" w:rsidP="00D446B8">
      <w:pPr>
        <w:pStyle w:val="TOC3"/>
        <w:rPr>
          <w:rFonts w:asciiTheme="minorHAnsi" w:eastAsiaTheme="minorEastAsia" w:hAnsiTheme="minorHAnsi"/>
          <w:color w:val="auto"/>
          <w:sz w:val="22"/>
          <w:lang w:eastAsia="en-AU"/>
        </w:rPr>
      </w:pPr>
      <w:hyperlink w:anchor="_Toc31625737" w:history="1">
        <w:r w:rsidR="00B90D8C" w:rsidRPr="0099440F">
          <w:rPr>
            <w:rStyle w:val="Hyperlink"/>
            <w:lang w:eastAsia="en-AU"/>
          </w:rPr>
          <w:t>10.11</w:t>
        </w:r>
        <w:r w:rsidR="00B90D8C">
          <w:rPr>
            <w:rFonts w:asciiTheme="minorHAnsi" w:eastAsiaTheme="minorEastAsia" w:hAnsiTheme="minorHAnsi"/>
            <w:color w:val="auto"/>
            <w:sz w:val="22"/>
            <w:lang w:eastAsia="en-AU"/>
          </w:rPr>
          <w:tab/>
        </w:r>
        <w:r w:rsidR="00B90D8C" w:rsidRPr="0099440F">
          <w:rPr>
            <w:rStyle w:val="Hyperlink"/>
            <w:lang w:eastAsia="en-AU"/>
          </w:rPr>
          <w:t>Remote pilot log — for flight time</w:t>
        </w:r>
        <w:r w:rsidR="00B90D8C">
          <w:rPr>
            <w:webHidden/>
          </w:rPr>
          <w:tab/>
        </w:r>
        <w:r w:rsidR="00B90D8C">
          <w:rPr>
            <w:webHidden/>
          </w:rPr>
          <w:fldChar w:fldCharType="begin"/>
        </w:r>
        <w:r w:rsidR="00B90D8C">
          <w:rPr>
            <w:webHidden/>
          </w:rPr>
          <w:instrText xml:space="preserve"> PAGEREF _Toc31625737 \h </w:instrText>
        </w:r>
        <w:r w:rsidR="00B90D8C">
          <w:rPr>
            <w:webHidden/>
          </w:rPr>
        </w:r>
        <w:r w:rsidR="00B90D8C">
          <w:rPr>
            <w:webHidden/>
          </w:rPr>
          <w:fldChar w:fldCharType="separate"/>
        </w:r>
        <w:r w:rsidR="00FE3406">
          <w:rPr>
            <w:webHidden/>
          </w:rPr>
          <w:t>66</w:t>
        </w:r>
        <w:r w:rsidR="00B90D8C">
          <w:rPr>
            <w:webHidden/>
          </w:rPr>
          <w:fldChar w:fldCharType="end"/>
        </w:r>
      </w:hyperlink>
    </w:p>
    <w:p w14:paraId="7BF449B2" w14:textId="7F79A4C7" w:rsidR="00B90D8C" w:rsidRDefault="001F7AA0" w:rsidP="00D446B8">
      <w:pPr>
        <w:pStyle w:val="TOC3"/>
        <w:rPr>
          <w:rFonts w:asciiTheme="minorHAnsi" w:eastAsiaTheme="minorEastAsia" w:hAnsiTheme="minorHAnsi"/>
          <w:color w:val="auto"/>
          <w:sz w:val="22"/>
          <w:lang w:eastAsia="en-AU"/>
        </w:rPr>
      </w:pPr>
      <w:hyperlink w:anchor="_Toc31625738" w:history="1">
        <w:r w:rsidR="00B90D8C" w:rsidRPr="0099440F">
          <w:rPr>
            <w:rStyle w:val="Hyperlink"/>
            <w:lang w:eastAsia="en-AU"/>
          </w:rPr>
          <w:t>10.12</w:t>
        </w:r>
        <w:r w:rsidR="00B90D8C">
          <w:rPr>
            <w:rFonts w:asciiTheme="minorHAnsi" w:eastAsiaTheme="minorEastAsia" w:hAnsiTheme="minorHAnsi"/>
            <w:color w:val="auto"/>
            <w:sz w:val="22"/>
            <w:lang w:eastAsia="en-AU"/>
          </w:rPr>
          <w:tab/>
        </w:r>
        <w:r w:rsidR="00B90D8C" w:rsidRPr="0099440F">
          <w:rPr>
            <w:rStyle w:val="Hyperlink"/>
            <w:lang w:eastAsia="en-AU"/>
          </w:rPr>
          <w:t>RPAS technical log</w:t>
        </w:r>
        <w:r w:rsidR="00B90D8C">
          <w:rPr>
            <w:webHidden/>
          </w:rPr>
          <w:tab/>
        </w:r>
        <w:r w:rsidR="00B90D8C">
          <w:rPr>
            <w:webHidden/>
          </w:rPr>
          <w:fldChar w:fldCharType="begin"/>
        </w:r>
        <w:r w:rsidR="00B90D8C">
          <w:rPr>
            <w:webHidden/>
          </w:rPr>
          <w:instrText xml:space="preserve"> PAGEREF _Toc31625738 \h </w:instrText>
        </w:r>
        <w:r w:rsidR="00B90D8C">
          <w:rPr>
            <w:webHidden/>
          </w:rPr>
        </w:r>
        <w:r w:rsidR="00B90D8C">
          <w:rPr>
            <w:webHidden/>
          </w:rPr>
          <w:fldChar w:fldCharType="separate"/>
        </w:r>
        <w:r w:rsidR="00FE3406">
          <w:rPr>
            <w:webHidden/>
          </w:rPr>
          <w:t>67</w:t>
        </w:r>
        <w:r w:rsidR="00B90D8C">
          <w:rPr>
            <w:webHidden/>
          </w:rPr>
          <w:fldChar w:fldCharType="end"/>
        </w:r>
      </w:hyperlink>
    </w:p>
    <w:p w14:paraId="65BC3A8E" w14:textId="15A9654D" w:rsidR="00B90D8C" w:rsidRDefault="001F7AA0">
      <w:pPr>
        <w:pStyle w:val="TOC2"/>
        <w:rPr>
          <w:rFonts w:asciiTheme="minorHAnsi" w:eastAsiaTheme="minorEastAsia" w:hAnsiTheme="minorHAnsi"/>
          <w:i w:val="0"/>
          <w:sz w:val="22"/>
          <w:lang w:eastAsia="en-AU"/>
        </w:rPr>
      </w:pPr>
      <w:hyperlink w:anchor="_Toc31625739" w:history="1">
        <w:r w:rsidR="00B90D8C" w:rsidRPr="0099440F">
          <w:rPr>
            <w:rStyle w:val="Hyperlink"/>
          </w:rPr>
          <w:t>Division 10.4</w:t>
        </w:r>
        <w:r w:rsidR="00B90D8C">
          <w:rPr>
            <w:rFonts w:asciiTheme="minorHAnsi" w:eastAsiaTheme="minorEastAsia" w:hAnsiTheme="minorHAnsi"/>
            <w:i w:val="0"/>
            <w:sz w:val="22"/>
            <w:lang w:eastAsia="en-AU"/>
          </w:rPr>
          <w:tab/>
        </w:r>
        <w:r w:rsidR="00B90D8C" w:rsidRPr="0099440F">
          <w:rPr>
            <w:rStyle w:val="Hyperlink"/>
          </w:rPr>
          <w:t>Requirements for giving information to CASA</w:t>
        </w:r>
        <w:r w:rsidR="00B90D8C">
          <w:rPr>
            <w:webHidden/>
          </w:rPr>
          <w:tab/>
        </w:r>
        <w:r w:rsidR="00B90D8C">
          <w:rPr>
            <w:webHidden/>
          </w:rPr>
          <w:fldChar w:fldCharType="begin"/>
        </w:r>
        <w:r w:rsidR="00B90D8C">
          <w:rPr>
            <w:webHidden/>
          </w:rPr>
          <w:instrText xml:space="preserve"> PAGEREF _Toc31625739 \h </w:instrText>
        </w:r>
        <w:r w:rsidR="00B90D8C">
          <w:rPr>
            <w:webHidden/>
          </w:rPr>
        </w:r>
        <w:r w:rsidR="00B90D8C">
          <w:rPr>
            <w:webHidden/>
          </w:rPr>
          <w:fldChar w:fldCharType="separate"/>
        </w:r>
        <w:r w:rsidR="00FE3406">
          <w:rPr>
            <w:webHidden/>
          </w:rPr>
          <w:t>68</w:t>
        </w:r>
        <w:r w:rsidR="00B90D8C">
          <w:rPr>
            <w:webHidden/>
          </w:rPr>
          <w:fldChar w:fldCharType="end"/>
        </w:r>
      </w:hyperlink>
    </w:p>
    <w:p w14:paraId="011F5466" w14:textId="78AE01E5" w:rsidR="00B90D8C" w:rsidRDefault="001F7AA0" w:rsidP="00D446B8">
      <w:pPr>
        <w:pStyle w:val="TOC3"/>
        <w:rPr>
          <w:rFonts w:asciiTheme="minorHAnsi" w:eastAsiaTheme="minorEastAsia" w:hAnsiTheme="minorHAnsi"/>
          <w:color w:val="auto"/>
          <w:sz w:val="22"/>
          <w:lang w:eastAsia="en-AU"/>
        </w:rPr>
      </w:pPr>
      <w:hyperlink w:anchor="_Toc31625740" w:history="1">
        <w:r w:rsidR="00B90D8C" w:rsidRPr="0099440F">
          <w:rPr>
            <w:rStyle w:val="Hyperlink"/>
            <w:lang w:eastAsia="en-AU"/>
          </w:rPr>
          <w:t>10.13</w:t>
        </w:r>
        <w:r w:rsidR="00B90D8C">
          <w:rPr>
            <w:rFonts w:asciiTheme="minorHAnsi" w:eastAsiaTheme="minorEastAsia" w:hAnsiTheme="minorHAnsi"/>
            <w:color w:val="auto"/>
            <w:sz w:val="22"/>
            <w:lang w:eastAsia="en-AU"/>
          </w:rPr>
          <w:tab/>
        </w:r>
        <w:r w:rsidR="00B90D8C" w:rsidRPr="0099440F">
          <w:rPr>
            <w:rStyle w:val="Hyperlink"/>
            <w:lang w:eastAsia="en-AU"/>
          </w:rPr>
          <w:t>Purpose</w:t>
        </w:r>
        <w:r w:rsidR="00B90D8C">
          <w:rPr>
            <w:webHidden/>
          </w:rPr>
          <w:tab/>
        </w:r>
        <w:r w:rsidR="00B90D8C">
          <w:rPr>
            <w:webHidden/>
          </w:rPr>
          <w:fldChar w:fldCharType="begin"/>
        </w:r>
        <w:r w:rsidR="00B90D8C">
          <w:rPr>
            <w:webHidden/>
          </w:rPr>
          <w:instrText xml:space="preserve"> PAGEREF _Toc31625740 \h </w:instrText>
        </w:r>
        <w:r w:rsidR="00B90D8C">
          <w:rPr>
            <w:webHidden/>
          </w:rPr>
        </w:r>
        <w:r w:rsidR="00B90D8C">
          <w:rPr>
            <w:webHidden/>
          </w:rPr>
          <w:fldChar w:fldCharType="separate"/>
        </w:r>
        <w:r w:rsidR="00FE3406">
          <w:rPr>
            <w:webHidden/>
          </w:rPr>
          <w:t>68</w:t>
        </w:r>
        <w:r w:rsidR="00B90D8C">
          <w:rPr>
            <w:webHidden/>
          </w:rPr>
          <w:fldChar w:fldCharType="end"/>
        </w:r>
      </w:hyperlink>
    </w:p>
    <w:p w14:paraId="29F5755E" w14:textId="75F37E5A" w:rsidR="00B90D8C" w:rsidRDefault="001F7AA0" w:rsidP="00D446B8">
      <w:pPr>
        <w:pStyle w:val="TOC3"/>
        <w:rPr>
          <w:rFonts w:asciiTheme="minorHAnsi" w:eastAsiaTheme="minorEastAsia" w:hAnsiTheme="minorHAnsi"/>
          <w:color w:val="auto"/>
          <w:sz w:val="22"/>
          <w:lang w:eastAsia="en-AU"/>
        </w:rPr>
      </w:pPr>
      <w:hyperlink w:anchor="_Toc31625741" w:history="1">
        <w:r w:rsidR="00B90D8C" w:rsidRPr="0099440F">
          <w:rPr>
            <w:rStyle w:val="Hyperlink"/>
            <w:lang w:eastAsia="en-AU"/>
          </w:rPr>
          <w:t>10.14</w:t>
        </w:r>
        <w:r w:rsidR="00B90D8C">
          <w:rPr>
            <w:rFonts w:asciiTheme="minorHAnsi" w:eastAsiaTheme="minorEastAsia" w:hAnsiTheme="minorHAnsi"/>
            <w:color w:val="auto"/>
            <w:sz w:val="22"/>
            <w:lang w:eastAsia="en-AU"/>
          </w:rPr>
          <w:tab/>
        </w:r>
        <w:r w:rsidR="00B90D8C" w:rsidRPr="0099440F">
          <w:rPr>
            <w:rStyle w:val="Hyperlink"/>
            <w:lang w:eastAsia="en-AU"/>
          </w:rPr>
          <w:t>Particular small and medium excluded RPA — information about</w:t>
        </w:r>
        <w:r w:rsidR="008772EB">
          <w:rPr>
            <w:rStyle w:val="Hyperlink"/>
            <w:lang w:eastAsia="en-AU"/>
          </w:rPr>
          <w:br/>
        </w:r>
        <w:r w:rsidR="00B90D8C" w:rsidRPr="0099440F">
          <w:rPr>
            <w:rStyle w:val="Hyperlink"/>
            <w:lang w:eastAsia="en-AU"/>
          </w:rPr>
          <w:t>operation</w:t>
        </w:r>
        <w:r w:rsidR="00B90D8C">
          <w:rPr>
            <w:webHidden/>
          </w:rPr>
          <w:tab/>
        </w:r>
        <w:r w:rsidR="00B90D8C">
          <w:rPr>
            <w:webHidden/>
          </w:rPr>
          <w:fldChar w:fldCharType="begin"/>
        </w:r>
        <w:r w:rsidR="00B90D8C">
          <w:rPr>
            <w:webHidden/>
          </w:rPr>
          <w:instrText xml:space="preserve"> PAGEREF _Toc31625741 \h </w:instrText>
        </w:r>
        <w:r w:rsidR="00B90D8C">
          <w:rPr>
            <w:webHidden/>
          </w:rPr>
        </w:r>
        <w:r w:rsidR="00B90D8C">
          <w:rPr>
            <w:webHidden/>
          </w:rPr>
          <w:fldChar w:fldCharType="separate"/>
        </w:r>
        <w:r w:rsidR="00FE3406">
          <w:rPr>
            <w:webHidden/>
          </w:rPr>
          <w:t>68</w:t>
        </w:r>
        <w:r w:rsidR="00B90D8C">
          <w:rPr>
            <w:webHidden/>
          </w:rPr>
          <w:fldChar w:fldCharType="end"/>
        </w:r>
      </w:hyperlink>
    </w:p>
    <w:p w14:paraId="48A46659" w14:textId="42C3B63D" w:rsidR="00B90D8C" w:rsidRDefault="001F7AA0" w:rsidP="00D446B8">
      <w:pPr>
        <w:pStyle w:val="TOC3"/>
        <w:rPr>
          <w:rFonts w:asciiTheme="minorHAnsi" w:eastAsiaTheme="minorEastAsia" w:hAnsiTheme="minorHAnsi"/>
          <w:color w:val="auto"/>
          <w:sz w:val="22"/>
          <w:lang w:eastAsia="en-AU"/>
        </w:rPr>
      </w:pPr>
      <w:hyperlink w:anchor="_Toc31625742" w:history="1">
        <w:r w:rsidR="00B90D8C" w:rsidRPr="0099440F">
          <w:rPr>
            <w:rStyle w:val="Hyperlink"/>
            <w:lang w:eastAsia="en-AU"/>
          </w:rPr>
          <w:t>10.15</w:t>
        </w:r>
        <w:r w:rsidR="00B90D8C">
          <w:rPr>
            <w:rFonts w:asciiTheme="minorHAnsi" w:eastAsiaTheme="minorEastAsia" w:hAnsiTheme="minorHAnsi"/>
            <w:color w:val="auto"/>
            <w:sz w:val="22"/>
            <w:lang w:eastAsia="en-AU"/>
          </w:rPr>
          <w:tab/>
        </w:r>
        <w:r w:rsidR="00B90D8C" w:rsidRPr="0099440F">
          <w:rPr>
            <w:rStyle w:val="Hyperlink"/>
            <w:lang w:eastAsia="en-AU"/>
          </w:rPr>
          <w:t xml:space="preserve">Particular small and medium excluded </w:t>
        </w:r>
        <w:r w:rsidR="00B90D8C" w:rsidRPr="0099440F">
          <w:rPr>
            <w:rStyle w:val="Hyperlink"/>
          </w:rPr>
          <w:t>RPA — information</w:t>
        </w:r>
        <w:r w:rsidR="00B90D8C" w:rsidRPr="0099440F">
          <w:rPr>
            <w:rStyle w:val="Hyperlink"/>
            <w:lang w:eastAsia="en-AU"/>
          </w:rPr>
          <w:t xml:space="preserve"> required</w:t>
        </w:r>
        <w:r w:rsidR="008772EB">
          <w:rPr>
            <w:rStyle w:val="Hyperlink"/>
            <w:lang w:eastAsia="en-AU"/>
          </w:rPr>
          <w:br/>
        </w:r>
        <w:r w:rsidR="00B90D8C" w:rsidRPr="0099440F">
          <w:rPr>
            <w:rStyle w:val="Hyperlink"/>
            <w:lang w:eastAsia="en-AU"/>
          </w:rPr>
          <w:t>every 3 years</w:t>
        </w:r>
        <w:r w:rsidR="00B90D8C">
          <w:rPr>
            <w:webHidden/>
          </w:rPr>
          <w:tab/>
        </w:r>
        <w:r w:rsidR="00B90D8C">
          <w:rPr>
            <w:webHidden/>
          </w:rPr>
          <w:fldChar w:fldCharType="begin"/>
        </w:r>
        <w:r w:rsidR="00B90D8C">
          <w:rPr>
            <w:webHidden/>
          </w:rPr>
          <w:instrText xml:space="preserve"> PAGEREF _Toc31625742 \h </w:instrText>
        </w:r>
        <w:r w:rsidR="00B90D8C">
          <w:rPr>
            <w:webHidden/>
          </w:rPr>
        </w:r>
        <w:r w:rsidR="00B90D8C">
          <w:rPr>
            <w:webHidden/>
          </w:rPr>
          <w:fldChar w:fldCharType="separate"/>
        </w:r>
        <w:r w:rsidR="00FE3406">
          <w:rPr>
            <w:webHidden/>
          </w:rPr>
          <w:t>69</w:t>
        </w:r>
        <w:r w:rsidR="00B90D8C">
          <w:rPr>
            <w:webHidden/>
          </w:rPr>
          <w:fldChar w:fldCharType="end"/>
        </w:r>
      </w:hyperlink>
    </w:p>
    <w:p w14:paraId="65F74972" w14:textId="67812C49" w:rsidR="00B90D8C" w:rsidRDefault="001F7AA0" w:rsidP="00D446B8">
      <w:pPr>
        <w:pStyle w:val="TOC3"/>
        <w:rPr>
          <w:rFonts w:asciiTheme="minorHAnsi" w:eastAsiaTheme="minorEastAsia" w:hAnsiTheme="minorHAnsi"/>
          <w:color w:val="auto"/>
          <w:sz w:val="22"/>
          <w:lang w:eastAsia="en-AU"/>
        </w:rPr>
      </w:pPr>
      <w:hyperlink w:anchor="_Toc31625743" w:history="1">
        <w:r w:rsidR="00B90D8C" w:rsidRPr="0099440F">
          <w:rPr>
            <w:rStyle w:val="Hyperlink"/>
            <w:lang w:eastAsia="en-AU"/>
          </w:rPr>
          <w:t>10.16</w:t>
        </w:r>
        <w:r w:rsidR="00B90D8C">
          <w:rPr>
            <w:rFonts w:asciiTheme="minorHAnsi" w:eastAsiaTheme="minorEastAsia" w:hAnsiTheme="minorHAnsi"/>
            <w:color w:val="auto"/>
            <w:sz w:val="22"/>
            <w:lang w:eastAsia="en-AU"/>
          </w:rPr>
          <w:tab/>
        </w:r>
        <w:r w:rsidR="00B90D8C" w:rsidRPr="0099440F">
          <w:rPr>
            <w:rStyle w:val="Hyperlink"/>
            <w:lang w:eastAsia="en-AU"/>
          </w:rPr>
          <w:t xml:space="preserve">Very small </w:t>
        </w:r>
        <w:r w:rsidR="00B90D8C" w:rsidRPr="0099440F">
          <w:rPr>
            <w:rStyle w:val="Hyperlink"/>
          </w:rPr>
          <w:t>RPA for hire or reward — information</w:t>
        </w:r>
        <w:r w:rsidR="00B90D8C" w:rsidRPr="0099440F">
          <w:rPr>
            <w:rStyle w:val="Hyperlink"/>
            <w:lang w:eastAsia="en-AU"/>
          </w:rPr>
          <w:t xml:space="preserve"> required every</w:t>
        </w:r>
        <w:r w:rsidR="008772EB">
          <w:rPr>
            <w:rStyle w:val="Hyperlink"/>
            <w:lang w:eastAsia="en-AU"/>
          </w:rPr>
          <w:br/>
        </w:r>
        <w:r w:rsidR="00B90D8C" w:rsidRPr="0099440F">
          <w:rPr>
            <w:rStyle w:val="Hyperlink"/>
            <w:lang w:eastAsia="en-AU"/>
          </w:rPr>
          <w:t>3 years</w:t>
        </w:r>
        <w:r w:rsidR="00B90D8C">
          <w:rPr>
            <w:webHidden/>
          </w:rPr>
          <w:tab/>
        </w:r>
        <w:r w:rsidR="00B90D8C">
          <w:rPr>
            <w:webHidden/>
          </w:rPr>
          <w:fldChar w:fldCharType="begin"/>
        </w:r>
        <w:r w:rsidR="00B90D8C">
          <w:rPr>
            <w:webHidden/>
          </w:rPr>
          <w:instrText xml:space="preserve"> PAGEREF _Toc31625743 \h </w:instrText>
        </w:r>
        <w:r w:rsidR="00B90D8C">
          <w:rPr>
            <w:webHidden/>
          </w:rPr>
        </w:r>
        <w:r w:rsidR="00B90D8C">
          <w:rPr>
            <w:webHidden/>
          </w:rPr>
          <w:fldChar w:fldCharType="separate"/>
        </w:r>
        <w:r w:rsidR="00FE3406">
          <w:rPr>
            <w:webHidden/>
          </w:rPr>
          <w:t>69</w:t>
        </w:r>
        <w:r w:rsidR="00B90D8C">
          <w:rPr>
            <w:webHidden/>
          </w:rPr>
          <w:fldChar w:fldCharType="end"/>
        </w:r>
      </w:hyperlink>
    </w:p>
    <w:p w14:paraId="5AC98C27" w14:textId="715D60AF" w:rsidR="00B90D8C" w:rsidRDefault="001F7AA0" w:rsidP="00D446B8">
      <w:pPr>
        <w:pStyle w:val="TOC3"/>
        <w:rPr>
          <w:rFonts w:asciiTheme="minorHAnsi" w:eastAsiaTheme="minorEastAsia" w:hAnsiTheme="minorHAnsi"/>
          <w:color w:val="auto"/>
          <w:sz w:val="22"/>
          <w:lang w:eastAsia="en-AU"/>
        </w:rPr>
      </w:pPr>
      <w:hyperlink w:anchor="_Toc31625744" w:history="1">
        <w:r w:rsidR="00B90D8C" w:rsidRPr="0099440F">
          <w:rPr>
            <w:rStyle w:val="Hyperlink"/>
            <w:lang w:eastAsia="en-AU"/>
          </w:rPr>
          <w:t>10.17</w:t>
        </w:r>
        <w:r w:rsidR="00B90D8C">
          <w:rPr>
            <w:rFonts w:asciiTheme="minorHAnsi" w:eastAsiaTheme="minorEastAsia" w:hAnsiTheme="minorHAnsi"/>
            <w:color w:val="auto"/>
            <w:sz w:val="22"/>
            <w:lang w:eastAsia="en-AU"/>
          </w:rPr>
          <w:tab/>
        </w:r>
        <w:r w:rsidR="00B90D8C" w:rsidRPr="0099440F">
          <w:rPr>
            <w:rStyle w:val="Hyperlink"/>
            <w:lang w:eastAsia="en-AU"/>
          </w:rPr>
          <w:t>Certified RPA operator — changes to information already given to</w:t>
        </w:r>
        <w:r w:rsidR="008772EB">
          <w:rPr>
            <w:rStyle w:val="Hyperlink"/>
            <w:lang w:eastAsia="en-AU"/>
          </w:rPr>
          <w:br/>
        </w:r>
        <w:r w:rsidR="00B90D8C" w:rsidRPr="0099440F">
          <w:rPr>
            <w:rStyle w:val="Hyperlink"/>
            <w:lang w:eastAsia="en-AU"/>
          </w:rPr>
          <w:t>CASA</w:t>
        </w:r>
        <w:r w:rsidR="00B90D8C">
          <w:rPr>
            <w:webHidden/>
          </w:rPr>
          <w:tab/>
        </w:r>
        <w:r w:rsidR="00B90D8C">
          <w:rPr>
            <w:webHidden/>
          </w:rPr>
          <w:fldChar w:fldCharType="begin"/>
        </w:r>
        <w:r w:rsidR="00B90D8C">
          <w:rPr>
            <w:webHidden/>
          </w:rPr>
          <w:instrText xml:space="preserve"> PAGEREF _Toc31625744 \h </w:instrText>
        </w:r>
        <w:r w:rsidR="00B90D8C">
          <w:rPr>
            <w:webHidden/>
          </w:rPr>
        </w:r>
        <w:r w:rsidR="00B90D8C">
          <w:rPr>
            <w:webHidden/>
          </w:rPr>
          <w:fldChar w:fldCharType="separate"/>
        </w:r>
        <w:r w:rsidR="00FE3406">
          <w:rPr>
            <w:webHidden/>
          </w:rPr>
          <w:t>70</w:t>
        </w:r>
        <w:r w:rsidR="00B90D8C">
          <w:rPr>
            <w:webHidden/>
          </w:rPr>
          <w:fldChar w:fldCharType="end"/>
        </w:r>
      </w:hyperlink>
    </w:p>
    <w:p w14:paraId="0112AA09" w14:textId="5D1958BA" w:rsidR="00B90D8C" w:rsidRDefault="001F7AA0" w:rsidP="008772EB">
      <w:pPr>
        <w:pStyle w:val="TOC1"/>
        <w:ind w:left="2268" w:hanging="2268"/>
        <w:rPr>
          <w:rFonts w:asciiTheme="minorHAnsi" w:eastAsiaTheme="minorEastAsia" w:hAnsiTheme="minorHAnsi"/>
          <w:b w:val="0"/>
          <w:sz w:val="22"/>
          <w:lang w:eastAsia="en-AU"/>
        </w:rPr>
      </w:pPr>
      <w:hyperlink w:anchor="_Toc31625745" w:history="1">
        <w:r w:rsidR="00B90D8C" w:rsidRPr="0099440F">
          <w:rPr>
            <w:rStyle w:val="Hyperlink"/>
          </w:rPr>
          <w:t>CHAPTER 11</w:t>
        </w:r>
        <w:r w:rsidR="00B90D8C">
          <w:rPr>
            <w:rFonts w:asciiTheme="minorHAnsi" w:eastAsiaTheme="minorEastAsia" w:hAnsiTheme="minorHAnsi"/>
            <w:b w:val="0"/>
            <w:sz w:val="22"/>
            <w:lang w:eastAsia="en-AU"/>
          </w:rPr>
          <w:tab/>
        </w:r>
        <w:r w:rsidR="00B90D8C" w:rsidRPr="0099440F">
          <w:rPr>
            <w:rStyle w:val="Hyperlink"/>
          </w:rPr>
          <w:t>NOTIFICATION OF CHANGE TO OPERATE</w:t>
        </w:r>
        <w:r w:rsidR="008772EB">
          <w:rPr>
            <w:rStyle w:val="Hyperlink"/>
          </w:rPr>
          <w:br/>
        </w:r>
        <w:r w:rsidR="00B90D8C" w:rsidRPr="0099440F">
          <w:rPr>
            <w:rStyle w:val="Hyperlink"/>
          </w:rPr>
          <w:t>EXCLUDED RPA</w:t>
        </w:r>
        <w:r w:rsidR="00B90D8C">
          <w:rPr>
            <w:webHidden/>
          </w:rPr>
          <w:tab/>
        </w:r>
        <w:r w:rsidR="00B90D8C">
          <w:rPr>
            <w:webHidden/>
          </w:rPr>
          <w:fldChar w:fldCharType="begin"/>
        </w:r>
        <w:r w:rsidR="00B90D8C">
          <w:rPr>
            <w:webHidden/>
          </w:rPr>
          <w:instrText xml:space="preserve"> PAGEREF _Toc31625745 \h </w:instrText>
        </w:r>
        <w:r w:rsidR="00B90D8C">
          <w:rPr>
            <w:webHidden/>
          </w:rPr>
        </w:r>
        <w:r w:rsidR="00B90D8C">
          <w:rPr>
            <w:webHidden/>
          </w:rPr>
          <w:fldChar w:fldCharType="separate"/>
        </w:r>
        <w:r w:rsidR="00FE3406">
          <w:rPr>
            <w:webHidden/>
          </w:rPr>
          <w:t>72</w:t>
        </w:r>
        <w:r w:rsidR="00B90D8C">
          <w:rPr>
            <w:webHidden/>
          </w:rPr>
          <w:fldChar w:fldCharType="end"/>
        </w:r>
      </w:hyperlink>
    </w:p>
    <w:p w14:paraId="4411C408" w14:textId="7A502968" w:rsidR="00B90D8C" w:rsidRDefault="001F7AA0" w:rsidP="00D446B8">
      <w:pPr>
        <w:pStyle w:val="TOC3"/>
      </w:pPr>
      <w:hyperlink w:anchor="_Toc31625746" w:history="1">
        <w:r w:rsidR="00B90D8C" w:rsidRPr="0099440F">
          <w:rPr>
            <w:rStyle w:val="Hyperlink"/>
          </w:rPr>
          <w:t>11.01</w:t>
        </w:r>
        <w:r w:rsidR="00B90D8C">
          <w:rPr>
            <w:rFonts w:asciiTheme="minorHAnsi" w:eastAsiaTheme="minorEastAsia" w:hAnsiTheme="minorHAnsi"/>
            <w:color w:val="auto"/>
            <w:sz w:val="22"/>
            <w:lang w:eastAsia="en-AU"/>
          </w:rPr>
          <w:tab/>
        </w:r>
        <w:r w:rsidR="00B90D8C" w:rsidRPr="0099440F">
          <w:rPr>
            <w:rStyle w:val="Hyperlink"/>
          </w:rPr>
          <w:t>Notice to CASA of operation of excluded RPA</w:t>
        </w:r>
        <w:r w:rsidR="00B90D8C">
          <w:rPr>
            <w:webHidden/>
          </w:rPr>
          <w:tab/>
        </w:r>
        <w:r w:rsidR="00B90D8C">
          <w:rPr>
            <w:webHidden/>
          </w:rPr>
          <w:fldChar w:fldCharType="begin"/>
        </w:r>
        <w:r w:rsidR="00B90D8C">
          <w:rPr>
            <w:webHidden/>
          </w:rPr>
          <w:instrText xml:space="preserve"> PAGEREF _Toc31625746 \h </w:instrText>
        </w:r>
        <w:r w:rsidR="00B90D8C">
          <w:rPr>
            <w:webHidden/>
          </w:rPr>
        </w:r>
        <w:r w:rsidR="00B90D8C">
          <w:rPr>
            <w:webHidden/>
          </w:rPr>
          <w:fldChar w:fldCharType="separate"/>
        </w:r>
        <w:r w:rsidR="00FE3406">
          <w:rPr>
            <w:webHidden/>
          </w:rPr>
          <w:t>72</w:t>
        </w:r>
        <w:r w:rsidR="00B90D8C">
          <w:rPr>
            <w:webHidden/>
          </w:rPr>
          <w:fldChar w:fldCharType="end"/>
        </w:r>
      </w:hyperlink>
    </w:p>
    <w:p w14:paraId="70516540" w14:textId="1298F2E5" w:rsidR="00D446B8" w:rsidRPr="00D446B8" w:rsidRDefault="00D446B8" w:rsidP="00D446B8">
      <w:pPr>
        <w:pStyle w:val="TOC3"/>
        <w:rPr>
          <w:rStyle w:val="Hyperlink"/>
          <w:color w:val="000000" w:themeColor="text1"/>
          <w:u w:val="none"/>
        </w:rPr>
      </w:pPr>
      <w:r w:rsidRPr="00D446B8">
        <w:rPr>
          <w:rStyle w:val="Hyperlink"/>
          <w:color w:val="000000" w:themeColor="text1"/>
          <w:u w:val="none"/>
        </w:rPr>
        <w:t>11.02</w:t>
      </w:r>
      <w:r w:rsidRPr="00D446B8">
        <w:rPr>
          <w:rStyle w:val="Hyperlink"/>
          <w:color w:val="000000" w:themeColor="text1"/>
          <w:u w:val="none"/>
        </w:rPr>
        <w:tab/>
        <w:t>Change relating to operating excluded RPA</w:t>
      </w:r>
      <w:r w:rsidRPr="00D446B8">
        <w:rPr>
          <w:rStyle w:val="Hyperlink"/>
          <w:color w:val="000000" w:themeColor="text1"/>
          <w:u w:val="none"/>
        </w:rPr>
        <w:tab/>
        <w:t>72</w:t>
      </w:r>
    </w:p>
    <w:p w14:paraId="789A398D" w14:textId="51EF6DB1" w:rsidR="00B90D8C" w:rsidRDefault="007247D8" w:rsidP="007B2418">
      <w:pPr>
        <w:pStyle w:val="TOC4"/>
        <w:tabs>
          <w:tab w:val="left" w:pos="2268"/>
        </w:tabs>
        <w:spacing w:after="120"/>
        <w:ind w:left="2268" w:hanging="2268"/>
        <w:rPr>
          <w:rFonts w:asciiTheme="minorHAnsi" w:eastAsiaTheme="minorEastAsia" w:hAnsiTheme="minorHAnsi"/>
          <w:color w:val="auto"/>
          <w:sz w:val="22"/>
          <w:lang w:eastAsia="en-AU"/>
        </w:rPr>
      </w:pPr>
      <w:r>
        <w:tab/>
      </w:r>
      <w:hyperlink w:anchor="_Toc31625747" w:history="1">
        <w:r w:rsidR="00B90D8C" w:rsidRPr="0099440F">
          <w:rPr>
            <w:rStyle w:val="Hyperlink"/>
          </w:rPr>
          <w:t>Schedule 1</w:t>
        </w:r>
        <w:r w:rsidR="00B90D8C">
          <w:rPr>
            <w:rFonts w:asciiTheme="minorHAnsi" w:eastAsiaTheme="minorEastAsia" w:hAnsiTheme="minorHAnsi"/>
            <w:color w:val="auto"/>
            <w:sz w:val="22"/>
            <w:lang w:eastAsia="en-AU"/>
          </w:rPr>
          <w:tab/>
        </w:r>
        <w:r w:rsidR="00B90D8C" w:rsidRPr="0099440F">
          <w:rPr>
            <w:rStyle w:val="Hyperlink"/>
          </w:rPr>
          <w:t>Acronyms and abbreviations</w:t>
        </w:r>
        <w:r w:rsidR="00B90D8C">
          <w:rPr>
            <w:webHidden/>
          </w:rPr>
          <w:tab/>
        </w:r>
        <w:r w:rsidR="00B90D8C">
          <w:rPr>
            <w:webHidden/>
          </w:rPr>
          <w:fldChar w:fldCharType="begin"/>
        </w:r>
        <w:r w:rsidR="00B90D8C">
          <w:rPr>
            <w:webHidden/>
          </w:rPr>
          <w:instrText xml:space="preserve"> PAGEREF _Toc31625747 \h </w:instrText>
        </w:r>
        <w:r w:rsidR="00B90D8C">
          <w:rPr>
            <w:webHidden/>
          </w:rPr>
        </w:r>
        <w:r w:rsidR="00B90D8C">
          <w:rPr>
            <w:webHidden/>
          </w:rPr>
          <w:fldChar w:fldCharType="separate"/>
        </w:r>
        <w:r w:rsidR="00FE3406">
          <w:rPr>
            <w:webHidden/>
          </w:rPr>
          <w:t>73</w:t>
        </w:r>
        <w:r w:rsidR="00B90D8C">
          <w:rPr>
            <w:webHidden/>
          </w:rPr>
          <w:fldChar w:fldCharType="end"/>
        </w:r>
      </w:hyperlink>
    </w:p>
    <w:p w14:paraId="4F9EC8F0" w14:textId="3D8E3ACF" w:rsidR="00B90D8C" w:rsidRDefault="007247D8" w:rsidP="007B2418">
      <w:pPr>
        <w:pStyle w:val="TOC4"/>
        <w:tabs>
          <w:tab w:val="left" w:pos="2268"/>
        </w:tabs>
        <w:spacing w:after="120"/>
        <w:ind w:left="2268" w:hanging="2268"/>
        <w:rPr>
          <w:rFonts w:asciiTheme="minorHAnsi" w:eastAsiaTheme="minorEastAsia" w:hAnsiTheme="minorHAnsi"/>
          <w:color w:val="auto"/>
          <w:sz w:val="22"/>
          <w:lang w:eastAsia="en-AU"/>
        </w:rPr>
      </w:pPr>
      <w:r>
        <w:tab/>
      </w:r>
      <w:hyperlink w:anchor="_Toc31625748" w:history="1">
        <w:r w:rsidR="00B90D8C" w:rsidRPr="0099440F">
          <w:rPr>
            <w:rStyle w:val="Hyperlink"/>
          </w:rPr>
          <w:t>Schedule 2</w:t>
        </w:r>
        <w:r w:rsidR="00B90D8C">
          <w:rPr>
            <w:rFonts w:asciiTheme="minorHAnsi" w:eastAsiaTheme="minorEastAsia" w:hAnsiTheme="minorHAnsi"/>
            <w:color w:val="auto"/>
            <w:sz w:val="22"/>
            <w:lang w:eastAsia="en-AU"/>
          </w:rPr>
          <w:tab/>
        </w:r>
        <w:r w:rsidR="00B90D8C" w:rsidRPr="0099440F">
          <w:rPr>
            <w:rStyle w:val="Hyperlink"/>
          </w:rPr>
          <w:t>Directory for aeronautical knowledge standards for a RePL training course</w:t>
        </w:r>
        <w:r w:rsidR="00B90D8C">
          <w:rPr>
            <w:webHidden/>
          </w:rPr>
          <w:tab/>
        </w:r>
        <w:r w:rsidR="00B90D8C">
          <w:rPr>
            <w:webHidden/>
          </w:rPr>
          <w:fldChar w:fldCharType="begin"/>
        </w:r>
        <w:r w:rsidR="00B90D8C">
          <w:rPr>
            <w:webHidden/>
          </w:rPr>
          <w:instrText xml:space="preserve"> PAGEREF _Toc31625748 \h </w:instrText>
        </w:r>
        <w:r w:rsidR="00B90D8C">
          <w:rPr>
            <w:webHidden/>
          </w:rPr>
        </w:r>
        <w:r w:rsidR="00B90D8C">
          <w:rPr>
            <w:webHidden/>
          </w:rPr>
          <w:fldChar w:fldCharType="separate"/>
        </w:r>
        <w:r w:rsidR="00FE3406">
          <w:rPr>
            <w:webHidden/>
          </w:rPr>
          <w:t>75</w:t>
        </w:r>
        <w:r w:rsidR="00B90D8C">
          <w:rPr>
            <w:webHidden/>
          </w:rPr>
          <w:fldChar w:fldCharType="end"/>
        </w:r>
      </w:hyperlink>
    </w:p>
    <w:p w14:paraId="198F7CA0" w14:textId="181A43DE" w:rsidR="00B90D8C" w:rsidRDefault="007247D8" w:rsidP="007B2418">
      <w:pPr>
        <w:pStyle w:val="TOC5"/>
        <w:tabs>
          <w:tab w:val="right" w:leader="dot" w:pos="8898"/>
        </w:tabs>
        <w:rPr>
          <w:rFonts w:asciiTheme="minorHAnsi" w:eastAsiaTheme="minorEastAsia" w:hAnsiTheme="minorHAnsi"/>
          <w:noProof/>
          <w:sz w:val="22"/>
          <w:lang w:eastAsia="en-AU"/>
        </w:rPr>
      </w:pPr>
      <w:r>
        <w:tab/>
      </w:r>
      <w:hyperlink w:anchor="_Toc31625749" w:history="1">
        <w:r w:rsidR="00B90D8C" w:rsidRPr="0099440F">
          <w:rPr>
            <w:rStyle w:val="Hyperlink"/>
            <w:noProof/>
          </w:rPr>
          <w:t>Appendix 1</w:t>
        </w:r>
        <w:r w:rsidR="00B90D8C">
          <w:rPr>
            <w:rFonts w:asciiTheme="minorHAnsi" w:eastAsiaTheme="minorEastAsia" w:hAnsiTheme="minorHAnsi"/>
            <w:noProof/>
            <w:sz w:val="22"/>
            <w:lang w:eastAsia="en-AU"/>
          </w:rPr>
          <w:tab/>
        </w:r>
        <w:r w:rsidR="00B90D8C" w:rsidRPr="0099440F">
          <w:rPr>
            <w:rStyle w:val="Hyperlink"/>
            <w:noProof/>
          </w:rPr>
          <w:t>Aeronautical knowledge standards — Common units</w:t>
        </w:r>
        <w:r w:rsidR="00B90D8C">
          <w:rPr>
            <w:noProof/>
            <w:webHidden/>
          </w:rPr>
          <w:tab/>
        </w:r>
        <w:r w:rsidR="00B90D8C">
          <w:rPr>
            <w:noProof/>
            <w:webHidden/>
          </w:rPr>
          <w:fldChar w:fldCharType="begin"/>
        </w:r>
        <w:r w:rsidR="00B90D8C">
          <w:rPr>
            <w:noProof/>
            <w:webHidden/>
          </w:rPr>
          <w:instrText xml:space="preserve"> PAGEREF _Toc31625749 \h </w:instrText>
        </w:r>
        <w:r w:rsidR="00B90D8C">
          <w:rPr>
            <w:noProof/>
            <w:webHidden/>
          </w:rPr>
        </w:r>
        <w:r w:rsidR="00B90D8C">
          <w:rPr>
            <w:noProof/>
            <w:webHidden/>
          </w:rPr>
          <w:fldChar w:fldCharType="separate"/>
        </w:r>
        <w:r w:rsidR="00FE3406">
          <w:rPr>
            <w:noProof/>
            <w:webHidden/>
          </w:rPr>
          <w:t>75</w:t>
        </w:r>
        <w:r w:rsidR="00B90D8C">
          <w:rPr>
            <w:noProof/>
            <w:webHidden/>
          </w:rPr>
          <w:fldChar w:fldCharType="end"/>
        </w:r>
      </w:hyperlink>
    </w:p>
    <w:p w14:paraId="30ACCD02" w14:textId="1E284814" w:rsidR="00B90D8C" w:rsidRDefault="007247D8" w:rsidP="007B2418">
      <w:pPr>
        <w:pStyle w:val="TOC5"/>
        <w:tabs>
          <w:tab w:val="right" w:leader="dot" w:pos="8898"/>
        </w:tabs>
        <w:rPr>
          <w:rFonts w:asciiTheme="minorHAnsi" w:eastAsiaTheme="minorEastAsia" w:hAnsiTheme="minorHAnsi"/>
          <w:noProof/>
          <w:sz w:val="22"/>
          <w:lang w:eastAsia="en-AU"/>
        </w:rPr>
      </w:pPr>
      <w:r>
        <w:tab/>
      </w:r>
      <w:hyperlink w:anchor="_Toc31625750" w:history="1">
        <w:r w:rsidR="00B90D8C" w:rsidRPr="0099440F">
          <w:rPr>
            <w:rStyle w:val="Hyperlink"/>
            <w:noProof/>
          </w:rPr>
          <w:t>Appendix 2</w:t>
        </w:r>
        <w:r w:rsidR="00B90D8C">
          <w:rPr>
            <w:rFonts w:asciiTheme="minorHAnsi" w:eastAsiaTheme="minorEastAsia" w:hAnsiTheme="minorHAnsi"/>
            <w:noProof/>
            <w:sz w:val="22"/>
            <w:lang w:eastAsia="en-AU"/>
          </w:rPr>
          <w:tab/>
        </w:r>
        <w:r w:rsidR="00B90D8C" w:rsidRPr="0099440F">
          <w:rPr>
            <w:rStyle w:val="Hyperlink"/>
            <w:noProof/>
          </w:rPr>
          <w:t>Aeronautical knowledge standards — Aeroplane category</w:t>
        </w:r>
        <w:r w:rsidR="00B90D8C">
          <w:rPr>
            <w:noProof/>
            <w:webHidden/>
          </w:rPr>
          <w:tab/>
        </w:r>
        <w:r w:rsidR="00B90D8C">
          <w:rPr>
            <w:noProof/>
            <w:webHidden/>
          </w:rPr>
          <w:fldChar w:fldCharType="begin"/>
        </w:r>
        <w:r w:rsidR="00B90D8C">
          <w:rPr>
            <w:noProof/>
            <w:webHidden/>
          </w:rPr>
          <w:instrText xml:space="preserve"> PAGEREF _Toc31625750 \h </w:instrText>
        </w:r>
        <w:r w:rsidR="00B90D8C">
          <w:rPr>
            <w:noProof/>
            <w:webHidden/>
          </w:rPr>
        </w:r>
        <w:r w:rsidR="00B90D8C">
          <w:rPr>
            <w:noProof/>
            <w:webHidden/>
          </w:rPr>
          <w:fldChar w:fldCharType="separate"/>
        </w:r>
        <w:r w:rsidR="00FE3406">
          <w:rPr>
            <w:noProof/>
            <w:webHidden/>
          </w:rPr>
          <w:t>75</w:t>
        </w:r>
        <w:r w:rsidR="00B90D8C">
          <w:rPr>
            <w:noProof/>
            <w:webHidden/>
          </w:rPr>
          <w:fldChar w:fldCharType="end"/>
        </w:r>
      </w:hyperlink>
    </w:p>
    <w:p w14:paraId="7041991E" w14:textId="6A673649" w:rsidR="00B90D8C" w:rsidRDefault="007247D8" w:rsidP="007B2418">
      <w:pPr>
        <w:pStyle w:val="TOC5"/>
        <w:tabs>
          <w:tab w:val="right" w:leader="dot" w:pos="8898"/>
        </w:tabs>
        <w:rPr>
          <w:rFonts w:asciiTheme="minorHAnsi" w:eastAsiaTheme="minorEastAsia" w:hAnsiTheme="minorHAnsi"/>
          <w:noProof/>
          <w:sz w:val="22"/>
          <w:lang w:eastAsia="en-AU"/>
        </w:rPr>
      </w:pPr>
      <w:r>
        <w:tab/>
      </w:r>
      <w:hyperlink w:anchor="_Toc31625751" w:history="1">
        <w:r w:rsidR="00B90D8C" w:rsidRPr="0099440F">
          <w:rPr>
            <w:rStyle w:val="Hyperlink"/>
            <w:noProof/>
          </w:rPr>
          <w:t>Appendix 3</w:t>
        </w:r>
        <w:r w:rsidR="00B90D8C">
          <w:rPr>
            <w:rFonts w:asciiTheme="minorHAnsi" w:eastAsiaTheme="minorEastAsia" w:hAnsiTheme="minorHAnsi"/>
            <w:noProof/>
            <w:sz w:val="22"/>
            <w:lang w:eastAsia="en-AU"/>
          </w:rPr>
          <w:tab/>
        </w:r>
        <w:r w:rsidR="00B90D8C" w:rsidRPr="0099440F">
          <w:rPr>
            <w:rStyle w:val="Hyperlink"/>
            <w:noProof/>
          </w:rPr>
          <w:t>Aeronautical knowledge standards — Helicopter (multirotor</w:t>
        </w:r>
        <w:r w:rsidR="008772EB">
          <w:rPr>
            <w:rStyle w:val="Hyperlink"/>
            <w:noProof/>
          </w:rPr>
          <w:br/>
        </w:r>
        <w:r w:rsidR="00B90D8C" w:rsidRPr="0099440F">
          <w:rPr>
            <w:rStyle w:val="Hyperlink"/>
            <w:noProof/>
          </w:rPr>
          <w:t>class) category</w:t>
        </w:r>
        <w:r w:rsidR="00B90D8C">
          <w:rPr>
            <w:noProof/>
            <w:webHidden/>
          </w:rPr>
          <w:tab/>
        </w:r>
        <w:r w:rsidR="00B90D8C">
          <w:rPr>
            <w:noProof/>
            <w:webHidden/>
          </w:rPr>
          <w:fldChar w:fldCharType="begin"/>
        </w:r>
        <w:r w:rsidR="00B90D8C">
          <w:rPr>
            <w:noProof/>
            <w:webHidden/>
          </w:rPr>
          <w:instrText xml:space="preserve"> PAGEREF _Toc31625751 \h </w:instrText>
        </w:r>
        <w:r w:rsidR="00B90D8C">
          <w:rPr>
            <w:noProof/>
            <w:webHidden/>
          </w:rPr>
        </w:r>
        <w:r w:rsidR="00B90D8C">
          <w:rPr>
            <w:noProof/>
            <w:webHidden/>
          </w:rPr>
          <w:fldChar w:fldCharType="separate"/>
        </w:r>
        <w:r w:rsidR="00FE3406">
          <w:rPr>
            <w:noProof/>
            <w:webHidden/>
          </w:rPr>
          <w:t>75</w:t>
        </w:r>
        <w:r w:rsidR="00B90D8C">
          <w:rPr>
            <w:noProof/>
            <w:webHidden/>
          </w:rPr>
          <w:fldChar w:fldCharType="end"/>
        </w:r>
      </w:hyperlink>
    </w:p>
    <w:p w14:paraId="1F9C1A79" w14:textId="031DFD89" w:rsidR="00B90D8C" w:rsidRDefault="007247D8" w:rsidP="007B2418">
      <w:pPr>
        <w:pStyle w:val="TOC5"/>
        <w:tabs>
          <w:tab w:val="right" w:leader="dot" w:pos="8898"/>
        </w:tabs>
        <w:rPr>
          <w:rFonts w:asciiTheme="minorHAnsi" w:eastAsiaTheme="minorEastAsia" w:hAnsiTheme="minorHAnsi"/>
          <w:noProof/>
          <w:sz w:val="22"/>
          <w:lang w:eastAsia="en-AU"/>
        </w:rPr>
      </w:pPr>
      <w:r>
        <w:tab/>
      </w:r>
      <w:hyperlink w:anchor="_Toc31625752" w:history="1">
        <w:r w:rsidR="00B90D8C" w:rsidRPr="0099440F">
          <w:rPr>
            <w:rStyle w:val="Hyperlink"/>
            <w:noProof/>
          </w:rPr>
          <w:t>Appendix 4</w:t>
        </w:r>
        <w:r w:rsidR="00B90D8C">
          <w:rPr>
            <w:rFonts w:asciiTheme="minorHAnsi" w:eastAsiaTheme="minorEastAsia" w:hAnsiTheme="minorHAnsi"/>
            <w:noProof/>
            <w:sz w:val="22"/>
            <w:lang w:eastAsia="en-AU"/>
          </w:rPr>
          <w:tab/>
        </w:r>
        <w:r w:rsidR="00B90D8C" w:rsidRPr="0099440F">
          <w:rPr>
            <w:rStyle w:val="Hyperlink"/>
            <w:noProof/>
          </w:rPr>
          <w:t>Aeronautical knowledge standards — Helicopter (single rotor</w:t>
        </w:r>
        <w:r w:rsidR="008772EB">
          <w:rPr>
            <w:rStyle w:val="Hyperlink"/>
            <w:noProof/>
          </w:rPr>
          <w:br/>
        </w:r>
        <w:r w:rsidR="00B90D8C" w:rsidRPr="0099440F">
          <w:rPr>
            <w:rStyle w:val="Hyperlink"/>
            <w:noProof/>
          </w:rPr>
          <w:t>class) category</w:t>
        </w:r>
        <w:r w:rsidR="00B90D8C">
          <w:rPr>
            <w:noProof/>
            <w:webHidden/>
          </w:rPr>
          <w:tab/>
        </w:r>
        <w:r w:rsidR="00B90D8C">
          <w:rPr>
            <w:noProof/>
            <w:webHidden/>
          </w:rPr>
          <w:fldChar w:fldCharType="begin"/>
        </w:r>
        <w:r w:rsidR="00B90D8C">
          <w:rPr>
            <w:noProof/>
            <w:webHidden/>
          </w:rPr>
          <w:instrText xml:space="preserve"> PAGEREF _Toc31625752 \h </w:instrText>
        </w:r>
        <w:r w:rsidR="00B90D8C">
          <w:rPr>
            <w:noProof/>
            <w:webHidden/>
          </w:rPr>
        </w:r>
        <w:r w:rsidR="00B90D8C">
          <w:rPr>
            <w:noProof/>
            <w:webHidden/>
          </w:rPr>
          <w:fldChar w:fldCharType="separate"/>
        </w:r>
        <w:r w:rsidR="00FE3406">
          <w:rPr>
            <w:noProof/>
            <w:webHidden/>
          </w:rPr>
          <w:t>75</w:t>
        </w:r>
        <w:r w:rsidR="00B90D8C">
          <w:rPr>
            <w:noProof/>
            <w:webHidden/>
          </w:rPr>
          <w:fldChar w:fldCharType="end"/>
        </w:r>
      </w:hyperlink>
    </w:p>
    <w:p w14:paraId="42B05020" w14:textId="405E9E1E" w:rsidR="00B90D8C" w:rsidRDefault="007247D8" w:rsidP="007B2418">
      <w:pPr>
        <w:pStyle w:val="TOC5"/>
        <w:tabs>
          <w:tab w:val="right" w:leader="dot" w:pos="8898"/>
        </w:tabs>
        <w:rPr>
          <w:rFonts w:asciiTheme="minorHAnsi" w:eastAsiaTheme="minorEastAsia" w:hAnsiTheme="minorHAnsi"/>
          <w:noProof/>
          <w:sz w:val="22"/>
          <w:lang w:eastAsia="en-AU"/>
        </w:rPr>
      </w:pPr>
      <w:r>
        <w:tab/>
      </w:r>
      <w:hyperlink w:anchor="_Toc31625753" w:history="1">
        <w:r w:rsidR="00B90D8C" w:rsidRPr="0099440F">
          <w:rPr>
            <w:rStyle w:val="Hyperlink"/>
            <w:noProof/>
          </w:rPr>
          <w:t>Appendix 5</w:t>
        </w:r>
        <w:r w:rsidR="00B90D8C">
          <w:rPr>
            <w:rFonts w:asciiTheme="minorHAnsi" w:eastAsiaTheme="minorEastAsia" w:hAnsiTheme="minorHAnsi"/>
            <w:noProof/>
            <w:sz w:val="22"/>
            <w:lang w:eastAsia="en-AU"/>
          </w:rPr>
          <w:tab/>
        </w:r>
        <w:r w:rsidR="00B90D8C" w:rsidRPr="0099440F">
          <w:rPr>
            <w:rStyle w:val="Hyperlink"/>
            <w:noProof/>
          </w:rPr>
          <w:t>Aeronautical knowledge standards — powered-lift category</w:t>
        </w:r>
        <w:r w:rsidR="00B90D8C">
          <w:rPr>
            <w:noProof/>
            <w:webHidden/>
          </w:rPr>
          <w:tab/>
        </w:r>
        <w:r w:rsidR="00B90D8C">
          <w:rPr>
            <w:noProof/>
            <w:webHidden/>
          </w:rPr>
          <w:fldChar w:fldCharType="begin"/>
        </w:r>
        <w:r w:rsidR="00B90D8C">
          <w:rPr>
            <w:noProof/>
            <w:webHidden/>
          </w:rPr>
          <w:instrText xml:space="preserve"> PAGEREF _Toc31625753 \h </w:instrText>
        </w:r>
        <w:r w:rsidR="00B90D8C">
          <w:rPr>
            <w:noProof/>
            <w:webHidden/>
          </w:rPr>
        </w:r>
        <w:r w:rsidR="00B90D8C">
          <w:rPr>
            <w:noProof/>
            <w:webHidden/>
          </w:rPr>
          <w:fldChar w:fldCharType="separate"/>
        </w:r>
        <w:r w:rsidR="00FE3406">
          <w:rPr>
            <w:noProof/>
            <w:webHidden/>
          </w:rPr>
          <w:t>76</w:t>
        </w:r>
        <w:r w:rsidR="00B90D8C">
          <w:rPr>
            <w:noProof/>
            <w:webHidden/>
          </w:rPr>
          <w:fldChar w:fldCharType="end"/>
        </w:r>
      </w:hyperlink>
    </w:p>
    <w:p w14:paraId="00FEB000" w14:textId="4C19D773" w:rsidR="00B90D8C" w:rsidRDefault="007247D8" w:rsidP="007B2418">
      <w:pPr>
        <w:pStyle w:val="TOC5"/>
        <w:tabs>
          <w:tab w:val="right" w:leader="dot" w:pos="8898"/>
        </w:tabs>
        <w:rPr>
          <w:rFonts w:asciiTheme="minorHAnsi" w:eastAsiaTheme="minorEastAsia" w:hAnsiTheme="minorHAnsi"/>
          <w:noProof/>
          <w:sz w:val="22"/>
          <w:lang w:eastAsia="en-AU"/>
        </w:rPr>
      </w:pPr>
      <w:r>
        <w:tab/>
      </w:r>
      <w:hyperlink w:anchor="_Toc31625754" w:history="1">
        <w:r w:rsidR="00B90D8C" w:rsidRPr="0099440F">
          <w:rPr>
            <w:rStyle w:val="Hyperlink"/>
            <w:noProof/>
          </w:rPr>
          <w:t>Appendix 6</w:t>
        </w:r>
        <w:r w:rsidR="00B90D8C">
          <w:rPr>
            <w:rFonts w:asciiTheme="minorHAnsi" w:eastAsiaTheme="minorEastAsia" w:hAnsiTheme="minorHAnsi"/>
            <w:noProof/>
            <w:sz w:val="22"/>
            <w:lang w:eastAsia="en-AU"/>
          </w:rPr>
          <w:tab/>
        </w:r>
        <w:r w:rsidR="00B90D8C" w:rsidRPr="0099440F">
          <w:rPr>
            <w:rStyle w:val="Hyperlink"/>
            <w:noProof/>
          </w:rPr>
          <w:t>Aeronautical knowledge requirement — RPA with a liquid-fuel system</w:t>
        </w:r>
        <w:r w:rsidR="00B90D8C">
          <w:rPr>
            <w:noProof/>
            <w:webHidden/>
          </w:rPr>
          <w:tab/>
        </w:r>
        <w:r w:rsidR="00B90D8C">
          <w:rPr>
            <w:noProof/>
            <w:webHidden/>
          </w:rPr>
          <w:fldChar w:fldCharType="begin"/>
        </w:r>
        <w:r w:rsidR="00B90D8C">
          <w:rPr>
            <w:noProof/>
            <w:webHidden/>
          </w:rPr>
          <w:instrText xml:space="preserve"> PAGEREF _Toc31625754 \h </w:instrText>
        </w:r>
        <w:r w:rsidR="00B90D8C">
          <w:rPr>
            <w:noProof/>
            <w:webHidden/>
          </w:rPr>
        </w:r>
        <w:r w:rsidR="00B90D8C">
          <w:rPr>
            <w:noProof/>
            <w:webHidden/>
          </w:rPr>
          <w:fldChar w:fldCharType="separate"/>
        </w:r>
        <w:r w:rsidR="00FE3406">
          <w:rPr>
            <w:noProof/>
            <w:webHidden/>
          </w:rPr>
          <w:t>76</w:t>
        </w:r>
        <w:r w:rsidR="00B90D8C">
          <w:rPr>
            <w:noProof/>
            <w:webHidden/>
          </w:rPr>
          <w:fldChar w:fldCharType="end"/>
        </w:r>
      </w:hyperlink>
    </w:p>
    <w:p w14:paraId="45B29158" w14:textId="2AF55AE6" w:rsidR="00B90D8C" w:rsidRDefault="007247D8" w:rsidP="007B2418">
      <w:pPr>
        <w:pStyle w:val="TOC4"/>
        <w:tabs>
          <w:tab w:val="left" w:pos="2268"/>
        </w:tabs>
        <w:spacing w:after="120"/>
        <w:ind w:left="2268" w:hanging="2268"/>
        <w:rPr>
          <w:rFonts w:asciiTheme="minorHAnsi" w:eastAsiaTheme="minorEastAsia" w:hAnsiTheme="minorHAnsi"/>
          <w:color w:val="auto"/>
          <w:sz w:val="22"/>
          <w:lang w:eastAsia="en-AU"/>
        </w:rPr>
      </w:pPr>
      <w:r>
        <w:tab/>
      </w:r>
      <w:hyperlink w:anchor="_Toc31625755" w:history="1">
        <w:r w:rsidR="00B90D8C" w:rsidRPr="0099440F">
          <w:rPr>
            <w:rStyle w:val="Hyperlink"/>
          </w:rPr>
          <w:t>Schedule 3</w:t>
        </w:r>
        <w:r w:rsidR="00B90D8C">
          <w:rPr>
            <w:rFonts w:asciiTheme="minorHAnsi" w:eastAsiaTheme="minorEastAsia" w:hAnsiTheme="minorHAnsi"/>
            <w:color w:val="auto"/>
            <w:sz w:val="22"/>
            <w:lang w:eastAsia="en-AU"/>
          </w:rPr>
          <w:tab/>
        </w:r>
        <w:r w:rsidR="00B90D8C" w:rsidRPr="0099440F">
          <w:rPr>
            <w:rStyle w:val="Hyperlink"/>
          </w:rPr>
          <w:t>Directory for practical competency standards for a RePL training course</w:t>
        </w:r>
        <w:r w:rsidR="00B90D8C">
          <w:rPr>
            <w:webHidden/>
          </w:rPr>
          <w:tab/>
        </w:r>
        <w:r w:rsidR="00B90D8C">
          <w:rPr>
            <w:webHidden/>
          </w:rPr>
          <w:fldChar w:fldCharType="begin"/>
        </w:r>
        <w:r w:rsidR="00B90D8C">
          <w:rPr>
            <w:webHidden/>
          </w:rPr>
          <w:instrText xml:space="preserve"> PAGEREF _Toc31625755 \h </w:instrText>
        </w:r>
        <w:r w:rsidR="00B90D8C">
          <w:rPr>
            <w:webHidden/>
          </w:rPr>
        </w:r>
        <w:r w:rsidR="00B90D8C">
          <w:rPr>
            <w:webHidden/>
          </w:rPr>
          <w:fldChar w:fldCharType="separate"/>
        </w:r>
        <w:r w:rsidR="00FE3406">
          <w:rPr>
            <w:webHidden/>
          </w:rPr>
          <w:t>77</w:t>
        </w:r>
        <w:r w:rsidR="00B90D8C">
          <w:rPr>
            <w:webHidden/>
          </w:rPr>
          <w:fldChar w:fldCharType="end"/>
        </w:r>
      </w:hyperlink>
    </w:p>
    <w:p w14:paraId="6E7EB04A" w14:textId="00FB7E52" w:rsidR="00B90D8C" w:rsidRDefault="007247D8" w:rsidP="007B2418">
      <w:pPr>
        <w:pStyle w:val="TOC5"/>
        <w:tabs>
          <w:tab w:val="right" w:leader="dot" w:pos="8898"/>
        </w:tabs>
        <w:rPr>
          <w:rFonts w:asciiTheme="minorHAnsi" w:eastAsiaTheme="minorEastAsia" w:hAnsiTheme="minorHAnsi"/>
          <w:noProof/>
          <w:sz w:val="22"/>
          <w:lang w:eastAsia="en-AU"/>
        </w:rPr>
      </w:pPr>
      <w:r>
        <w:tab/>
      </w:r>
      <w:hyperlink w:anchor="_Toc31625756" w:history="1">
        <w:r w:rsidR="00B90D8C" w:rsidRPr="0099440F">
          <w:rPr>
            <w:rStyle w:val="Hyperlink"/>
            <w:noProof/>
          </w:rPr>
          <w:t>Appendix 1</w:t>
        </w:r>
        <w:r w:rsidR="00B90D8C">
          <w:rPr>
            <w:rFonts w:asciiTheme="minorHAnsi" w:eastAsiaTheme="minorEastAsia" w:hAnsiTheme="minorHAnsi"/>
            <w:noProof/>
            <w:sz w:val="22"/>
            <w:lang w:eastAsia="en-AU"/>
          </w:rPr>
          <w:tab/>
        </w:r>
        <w:r w:rsidR="00B90D8C" w:rsidRPr="0099440F">
          <w:rPr>
            <w:rStyle w:val="Hyperlink"/>
            <w:noProof/>
          </w:rPr>
          <w:t>Practical competency standards — Common units</w:t>
        </w:r>
        <w:r w:rsidR="00B90D8C">
          <w:rPr>
            <w:noProof/>
            <w:webHidden/>
          </w:rPr>
          <w:tab/>
        </w:r>
        <w:r w:rsidR="00B90D8C">
          <w:rPr>
            <w:noProof/>
            <w:webHidden/>
          </w:rPr>
          <w:fldChar w:fldCharType="begin"/>
        </w:r>
        <w:r w:rsidR="00B90D8C">
          <w:rPr>
            <w:noProof/>
            <w:webHidden/>
          </w:rPr>
          <w:instrText xml:space="preserve"> PAGEREF _Toc31625756 \h </w:instrText>
        </w:r>
        <w:r w:rsidR="00B90D8C">
          <w:rPr>
            <w:noProof/>
            <w:webHidden/>
          </w:rPr>
        </w:r>
        <w:r w:rsidR="00B90D8C">
          <w:rPr>
            <w:noProof/>
            <w:webHidden/>
          </w:rPr>
          <w:fldChar w:fldCharType="separate"/>
        </w:r>
        <w:r w:rsidR="00FE3406">
          <w:rPr>
            <w:noProof/>
            <w:webHidden/>
          </w:rPr>
          <w:t>77</w:t>
        </w:r>
        <w:r w:rsidR="00B90D8C">
          <w:rPr>
            <w:noProof/>
            <w:webHidden/>
          </w:rPr>
          <w:fldChar w:fldCharType="end"/>
        </w:r>
      </w:hyperlink>
    </w:p>
    <w:p w14:paraId="0D3DEB97" w14:textId="1E00C4B0" w:rsidR="00B90D8C" w:rsidRDefault="007247D8" w:rsidP="007B2418">
      <w:pPr>
        <w:pStyle w:val="TOC5"/>
        <w:tabs>
          <w:tab w:val="right" w:leader="dot" w:pos="8898"/>
        </w:tabs>
        <w:rPr>
          <w:rFonts w:asciiTheme="minorHAnsi" w:eastAsiaTheme="minorEastAsia" w:hAnsiTheme="minorHAnsi"/>
          <w:noProof/>
          <w:sz w:val="22"/>
          <w:lang w:eastAsia="en-AU"/>
        </w:rPr>
      </w:pPr>
      <w:r>
        <w:tab/>
      </w:r>
      <w:hyperlink w:anchor="_Toc31625757" w:history="1">
        <w:r w:rsidR="00B90D8C" w:rsidRPr="0099440F">
          <w:rPr>
            <w:rStyle w:val="Hyperlink"/>
            <w:noProof/>
          </w:rPr>
          <w:t>Appendix 2</w:t>
        </w:r>
        <w:r w:rsidR="00B90D8C">
          <w:rPr>
            <w:rFonts w:asciiTheme="minorHAnsi" w:eastAsiaTheme="minorEastAsia" w:hAnsiTheme="minorHAnsi"/>
            <w:noProof/>
            <w:sz w:val="22"/>
            <w:lang w:eastAsia="en-AU"/>
          </w:rPr>
          <w:tab/>
        </w:r>
        <w:r w:rsidR="00B90D8C" w:rsidRPr="0099440F">
          <w:rPr>
            <w:rStyle w:val="Hyperlink"/>
            <w:noProof/>
          </w:rPr>
          <w:t>Practical competency standards — Aeroplane category</w:t>
        </w:r>
        <w:r w:rsidR="00B90D8C">
          <w:rPr>
            <w:noProof/>
            <w:webHidden/>
          </w:rPr>
          <w:tab/>
        </w:r>
        <w:r w:rsidR="00B90D8C">
          <w:rPr>
            <w:noProof/>
            <w:webHidden/>
          </w:rPr>
          <w:fldChar w:fldCharType="begin"/>
        </w:r>
        <w:r w:rsidR="00B90D8C">
          <w:rPr>
            <w:noProof/>
            <w:webHidden/>
          </w:rPr>
          <w:instrText xml:space="preserve"> PAGEREF _Toc31625757 \h </w:instrText>
        </w:r>
        <w:r w:rsidR="00B90D8C">
          <w:rPr>
            <w:noProof/>
            <w:webHidden/>
          </w:rPr>
        </w:r>
        <w:r w:rsidR="00B90D8C">
          <w:rPr>
            <w:noProof/>
            <w:webHidden/>
          </w:rPr>
          <w:fldChar w:fldCharType="separate"/>
        </w:r>
        <w:r w:rsidR="00FE3406">
          <w:rPr>
            <w:noProof/>
            <w:webHidden/>
          </w:rPr>
          <w:t>77</w:t>
        </w:r>
        <w:r w:rsidR="00B90D8C">
          <w:rPr>
            <w:noProof/>
            <w:webHidden/>
          </w:rPr>
          <w:fldChar w:fldCharType="end"/>
        </w:r>
      </w:hyperlink>
    </w:p>
    <w:p w14:paraId="1B83B821" w14:textId="21011896" w:rsidR="00B90D8C" w:rsidRDefault="007247D8" w:rsidP="007B2418">
      <w:pPr>
        <w:pStyle w:val="TOC5"/>
        <w:tabs>
          <w:tab w:val="right" w:leader="dot" w:pos="8898"/>
        </w:tabs>
        <w:rPr>
          <w:rFonts w:asciiTheme="minorHAnsi" w:eastAsiaTheme="minorEastAsia" w:hAnsiTheme="minorHAnsi"/>
          <w:noProof/>
          <w:sz w:val="22"/>
          <w:lang w:eastAsia="en-AU"/>
        </w:rPr>
      </w:pPr>
      <w:r>
        <w:tab/>
      </w:r>
      <w:hyperlink w:anchor="_Toc31625758" w:history="1">
        <w:r w:rsidR="00B90D8C" w:rsidRPr="0099440F">
          <w:rPr>
            <w:rStyle w:val="Hyperlink"/>
            <w:noProof/>
          </w:rPr>
          <w:t>Appendix 3</w:t>
        </w:r>
        <w:r w:rsidR="00B90D8C">
          <w:rPr>
            <w:rFonts w:asciiTheme="minorHAnsi" w:eastAsiaTheme="minorEastAsia" w:hAnsiTheme="minorHAnsi"/>
            <w:noProof/>
            <w:sz w:val="22"/>
            <w:lang w:eastAsia="en-AU"/>
          </w:rPr>
          <w:tab/>
        </w:r>
        <w:r w:rsidR="00B90D8C" w:rsidRPr="0099440F">
          <w:rPr>
            <w:rStyle w:val="Hyperlink"/>
            <w:noProof/>
          </w:rPr>
          <w:t>Practical competency standards — Helicopter (multirotor class) category</w:t>
        </w:r>
        <w:r w:rsidR="00B90D8C">
          <w:rPr>
            <w:noProof/>
            <w:webHidden/>
          </w:rPr>
          <w:tab/>
        </w:r>
        <w:r w:rsidR="00B90D8C">
          <w:rPr>
            <w:noProof/>
            <w:webHidden/>
          </w:rPr>
          <w:fldChar w:fldCharType="begin"/>
        </w:r>
        <w:r w:rsidR="00B90D8C">
          <w:rPr>
            <w:noProof/>
            <w:webHidden/>
          </w:rPr>
          <w:instrText xml:space="preserve"> PAGEREF _Toc31625758 \h </w:instrText>
        </w:r>
        <w:r w:rsidR="00B90D8C">
          <w:rPr>
            <w:noProof/>
            <w:webHidden/>
          </w:rPr>
        </w:r>
        <w:r w:rsidR="00B90D8C">
          <w:rPr>
            <w:noProof/>
            <w:webHidden/>
          </w:rPr>
          <w:fldChar w:fldCharType="separate"/>
        </w:r>
        <w:r w:rsidR="00FE3406">
          <w:rPr>
            <w:noProof/>
            <w:webHidden/>
          </w:rPr>
          <w:t>77</w:t>
        </w:r>
        <w:r w:rsidR="00B90D8C">
          <w:rPr>
            <w:noProof/>
            <w:webHidden/>
          </w:rPr>
          <w:fldChar w:fldCharType="end"/>
        </w:r>
      </w:hyperlink>
    </w:p>
    <w:p w14:paraId="273B8D47" w14:textId="53296B03" w:rsidR="00B90D8C" w:rsidRDefault="007247D8" w:rsidP="007B2418">
      <w:pPr>
        <w:pStyle w:val="TOC5"/>
        <w:tabs>
          <w:tab w:val="right" w:leader="dot" w:pos="8898"/>
        </w:tabs>
        <w:rPr>
          <w:rFonts w:asciiTheme="minorHAnsi" w:eastAsiaTheme="minorEastAsia" w:hAnsiTheme="minorHAnsi"/>
          <w:noProof/>
          <w:sz w:val="22"/>
          <w:lang w:eastAsia="en-AU"/>
        </w:rPr>
      </w:pPr>
      <w:r>
        <w:tab/>
      </w:r>
      <w:hyperlink w:anchor="_Toc31625759" w:history="1">
        <w:r w:rsidR="00B90D8C" w:rsidRPr="0099440F">
          <w:rPr>
            <w:rStyle w:val="Hyperlink"/>
            <w:noProof/>
          </w:rPr>
          <w:t>Appendix 4</w:t>
        </w:r>
        <w:r w:rsidR="00B90D8C">
          <w:rPr>
            <w:rFonts w:asciiTheme="minorHAnsi" w:eastAsiaTheme="minorEastAsia" w:hAnsiTheme="minorHAnsi"/>
            <w:noProof/>
            <w:sz w:val="22"/>
            <w:lang w:eastAsia="en-AU"/>
          </w:rPr>
          <w:tab/>
        </w:r>
        <w:r w:rsidR="00B90D8C" w:rsidRPr="0099440F">
          <w:rPr>
            <w:rStyle w:val="Hyperlink"/>
            <w:noProof/>
          </w:rPr>
          <w:t>Practical competency standards — Helicopter (single rotor</w:t>
        </w:r>
        <w:r w:rsidR="008772EB">
          <w:rPr>
            <w:rStyle w:val="Hyperlink"/>
            <w:noProof/>
          </w:rPr>
          <w:br/>
        </w:r>
        <w:r w:rsidR="00B90D8C" w:rsidRPr="0099440F">
          <w:rPr>
            <w:rStyle w:val="Hyperlink"/>
            <w:noProof/>
          </w:rPr>
          <w:t>class) category</w:t>
        </w:r>
        <w:r w:rsidR="00B90D8C">
          <w:rPr>
            <w:noProof/>
            <w:webHidden/>
          </w:rPr>
          <w:tab/>
        </w:r>
        <w:r w:rsidR="00B90D8C">
          <w:rPr>
            <w:noProof/>
            <w:webHidden/>
          </w:rPr>
          <w:fldChar w:fldCharType="begin"/>
        </w:r>
        <w:r w:rsidR="00B90D8C">
          <w:rPr>
            <w:noProof/>
            <w:webHidden/>
          </w:rPr>
          <w:instrText xml:space="preserve"> PAGEREF _Toc31625759 \h </w:instrText>
        </w:r>
        <w:r w:rsidR="00B90D8C">
          <w:rPr>
            <w:noProof/>
            <w:webHidden/>
          </w:rPr>
        </w:r>
        <w:r w:rsidR="00B90D8C">
          <w:rPr>
            <w:noProof/>
            <w:webHidden/>
          </w:rPr>
          <w:fldChar w:fldCharType="separate"/>
        </w:r>
        <w:r w:rsidR="00FE3406">
          <w:rPr>
            <w:noProof/>
            <w:webHidden/>
          </w:rPr>
          <w:t>78</w:t>
        </w:r>
        <w:r w:rsidR="00B90D8C">
          <w:rPr>
            <w:noProof/>
            <w:webHidden/>
          </w:rPr>
          <w:fldChar w:fldCharType="end"/>
        </w:r>
      </w:hyperlink>
    </w:p>
    <w:p w14:paraId="32A7949E" w14:textId="1C893E5E" w:rsidR="00B90D8C" w:rsidRDefault="007247D8" w:rsidP="007B2418">
      <w:pPr>
        <w:pStyle w:val="TOC5"/>
        <w:tabs>
          <w:tab w:val="right" w:leader="dot" w:pos="8898"/>
        </w:tabs>
        <w:rPr>
          <w:rFonts w:asciiTheme="minorHAnsi" w:eastAsiaTheme="minorEastAsia" w:hAnsiTheme="minorHAnsi"/>
          <w:noProof/>
          <w:sz w:val="22"/>
          <w:lang w:eastAsia="en-AU"/>
        </w:rPr>
      </w:pPr>
      <w:r>
        <w:tab/>
      </w:r>
      <w:hyperlink w:anchor="_Toc31625760" w:history="1">
        <w:r w:rsidR="00B90D8C" w:rsidRPr="0099440F">
          <w:rPr>
            <w:rStyle w:val="Hyperlink"/>
            <w:noProof/>
          </w:rPr>
          <w:t>Appendix 5</w:t>
        </w:r>
        <w:r w:rsidR="00B90D8C">
          <w:rPr>
            <w:rFonts w:asciiTheme="minorHAnsi" w:eastAsiaTheme="minorEastAsia" w:hAnsiTheme="minorHAnsi"/>
            <w:noProof/>
            <w:sz w:val="22"/>
            <w:lang w:eastAsia="en-AU"/>
          </w:rPr>
          <w:tab/>
        </w:r>
        <w:r w:rsidR="00B90D8C" w:rsidRPr="0099440F">
          <w:rPr>
            <w:rStyle w:val="Hyperlink"/>
            <w:noProof/>
          </w:rPr>
          <w:t>Practical competency standards — powered-lift category</w:t>
        </w:r>
        <w:r w:rsidR="00B90D8C">
          <w:rPr>
            <w:noProof/>
            <w:webHidden/>
          </w:rPr>
          <w:tab/>
        </w:r>
        <w:r w:rsidR="00B90D8C">
          <w:rPr>
            <w:noProof/>
            <w:webHidden/>
          </w:rPr>
          <w:fldChar w:fldCharType="begin"/>
        </w:r>
        <w:r w:rsidR="00B90D8C">
          <w:rPr>
            <w:noProof/>
            <w:webHidden/>
          </w:rPr>
          <w:instrText xml:space="preserve"> PAGEREF _Toc31625760 \h </w:instrText>
        </w:r>
        <w:r w:rsidR="00B90D8C">
          <w:rPr>
            <w:noProof/>
            <w:webHidden/>
          </w:rPr>
        </w:r>
        <w:r w:rsidR="00B90D8C">
          <w:rPr>
            <w:noProof/>
            <w:webHidden/>
          </w:rPr>
          <w:fldChar w:fldCharType="separate"/>
        </w:r>
        <w:r w:rsidR="00FE3406">
          <w:rPr>
            <w:noProof/>
            <w:webHidden/>
          </w:rPr>
          <w:t>78</w:t>
        </w:r>
        <w:r w:rsidR="00B90D8C">
          <w:rPr>
            <w:noProof/>
            <w:webHidden/>
          </w:rPr>
          <w:fldChar w:fldCharType="end"/>
        </w:r>
      </w:hyperlink>
    </w:p>
    <w:p w14:paraId="61FD313C" w14:textId="6E20120C" w:rsidR="00B90D8C" w:rsidRDefault="007247D8" w:rsidP="007B2418">
      <w:pPr>
        <w:pStyle w:val="TOC5"/>
        <w:tabs>
          <w:tab w:val="right" w:leader="dot" w:pos="8898"/>
        </w:tabs>
        <w:rPr>
          <w:rFonts w:asciiTheme="minorHAnsi" w:eastAsiaTheme="minorEastAsia" w:hAnsiTheme="minorHAnsi"/>
          <w:noProof/>
          <w:sz w:val="22"/>
          <w:lang w:eastAsia="en-AU"/>
        </w:rPr>
      </w:pPr>
      <w:r>
        <w:tab/>
      </w:r>
      <w:hyperlink w:anchor="_Toc31625761" w:history="1">
        <w:r w:rsidR="00B90D8C" w:rsidRPr="0099440F">
          <w:rPr>
            <w:rStyle w:val="Hyperlink"/>
            <w:noProof/>
          </w:rPr>
          <w:t>Appendix 6</w:t>
        </w:r>
        <w:r w:rsidR="00B90D8C">
          <w:rPr>
            <w:rFonts w:asciiTheme="minorHAnsi" w:eastAsiaTheme="minorEastAsia" w:hAnsiTheme="minorHAnsi"/>
            <w:noProof/>
            <w:sz w:val="22"/>
            <w:lang w:eastAsia="en-AU"/>
          </w:rPr>
          <w:tab/>
        </w:r>
        <w:r w:rsidR="00B90D8C" w:rsidRPr="0099440F">
          <w:rPr>
            <w:rStyle w:val="Hyperlink"/>
            <w:noProof/>
          </w:rPr>
          <w:t>Practical competency standards — RPA with a liquid-fuel</w:t>
        </w:r>
        <w:r w:rsidR="008772EB">
          <w:rPr>
            <w:rStyle w:val="Hyperlink"/>
            <w:noProof/>
          </w:rPr>
          <w:br/>
        </w:r>
        <w:r w:rsidR="00B90D8C" w:rsidRPr="0099440F">
          <w:rPr>
            <w:rStyle w:val="Hyperlink"/>
            <w:noProof/>
          </w:rPr>
          <w:t>system</w:t>
        </w:r>
        <w:r w:rsidR="00B90D8C">
          <w:rPr>
            <w:noProof/>
            <w:webHidden/>
          </w:rPr>
          <w:tab/>
        </w:r>
        <w:r w:rsidR="00B90D8C">
          <w:rPr>
            <w:noProof/>
            <w:webHidden/>
          </w:rPr>
          <w:fldChar w:fldCharType="begin"/>
        </w:r>
        <w:r w:rsidR="00B90D8C">
          <w:rPr>
            <w:noProof/>
            <w:webHidden/>
          </w:rPr>
          <w:instrText xml:space="preserve"> PAGEREF _Toc31625761 \h </w:instrText>
        </w:r>
        <w:r w:rsidR="00B90D8C">
          <w:rPr>
            <w:noProof/>
            <w:webHidden/>
          </w:rPr>
        </w:r>
        <w:r w:rsidR="00B90D8C">
          <w:rPr>
            <w:noProof/>
            <w:webHidden/>
          </w:rPr>
          <w:fldChar w:fldCharType="separate"/>
        </w:r>
        <w:r w:rsidR="00FE3406">
          <w:rPr>
            <w:noProof/>
            <w:webHidden/>
          </w:rPr>
          <w:t>78</w:t>
        </w:r>
        <w:r w:rsidR="00B90D8C">
          <w:rPr>
            <w:noProof/>
            <w:webHidden/>
          </w:rPr>
          <w:fldChar w:fldCharType="end"/>
        </w:r>
      </w:hyperlink>
    </w:p>
    <w:p w14:paraId="4956C1B5" w14:textId="333A2FF5" w:rsidR="00B90D8C" w:rsidRDefault="007247D8" w:rsidP="007B2418">
      <w:pPr>
        <w:pStyle w:val="TOC4"/>
        <w:tabs>
          <w:tab w:val="left" w:pos="2268"/>
        </w:tabs>
        <w:spacing w:after="120"/>
        <w:ind w:left="2268" w:hanging="2268"/>
        <w:rPr>
          <w:rFonts w:asciiTheme="minorHAnsi" w:eastAsiaTheme="minorEastAsia" w:hAnsiTheme="minorHAnsi"/>
          <w:color w:val="auto"/>
          <w:sz w:val="22"/>
          <w:lang w:eastAsia="en-AU"/>
        </w:rPr>
      </w:pPr>
      <w:r>
        <w:tab/>
      </w:r>
      <w:hyperlink w:anchor="_Toc31625762" w:history="1">
        <w:r w:rsidR="00B90D8C" w:rsidRPr="0099440F">
          <w:rPr>
            <w:rStyle w:val="Hyperlink"/>
          </w:rPr>
          <w:t>Schedule 4</w:t>
        </w:r>
        <w:r w:rsidR="00B90D8C">
          <w:rPr>
            <w:rFonts w:asciiTheme="minorHAnsi" w:eastAsiaTheme="minorEastAsia" w:hAnsiTheme="minorHAnsi"/>
            <w:color w:val="auto"/>
            <w:sz w:val="22"/>
            <w:lang w:eastAsia="en-AU"/>
          </w:rPr>
          <w:tab/>
        </w:r>
        <w:r w:rsidR="00B90D8C" w:rsidRPr="0099440F">
          <w:rPr>
            <w:rStyle w:val="Hyperlink"/>
          </w:rPr>
          <w:t>Aeronautical knowledge units</w:t>
        </w:r>
        <w:r w:rsidR="00B90D8C">
          <w:rPr>
            <w:webHidden/>
          </w:rPr>
          <w:tab/>
        </w:r>
        <w:r w:rsidR="00B90D8C">
          <w:rPr>
            <w:webHidden/>
          </w:rPr>
          <w:fldChar w:fldCharType="begin"/>
        </w:r>
        <w:r w:rsidR="00B90D8C">
          <w:rPr>
            <w:webHidden/>
          </w:rPr>
          <w:instrText xml:space="preserve"> PAGEREF _Toc31625762 \h </w:instrText>
        </w:r>
        <w:r w:rsidR="00B90D8C">
          <w:rPr>
            <w:webHidden/>
          </w:rPr>
        </w:r>
        <w:r w:rsidR="00B90D8C">
          <w:rPr>
            <w:webHidden/>
          </w:rPr>
          <w:fldChar w:fldCharType="separate"/>
        </w:r>
        <w:r w:rsidR="00FE3406">
          <w:rPr>
            <w:webHidden/>
          </w:rPr>
          <w:t>79</w:t>
        </w:r>
        <w:r w:rsidR="00B90D8C">
          <w:rPr>
            <w:webHidden/>
          </w:rPr>
          <w:fldChar w:fldCharType="end"/>
        </w:r>
      </w:hyperlink>
    </w:p>
    <w:p w14:paraId="205220B6" w14:textId="163E03A7" w:rsidR="00B90D8C" w:rsidRDefault="007247D8" w:rsidP="007B2418">
      <w:pPr>
        <w:pStyle w:val="TOC5"/>
        <w:tabs>
          <w:tab w:val="right" w:leader="dot" w:pos="8898"/>
        </w:tabs>
        <w:rPr>
          <w:rFonts w:asciiTheme="minorHAnsi" w:eastAsiaTheme="minorEastAsia" w:hAnsiTheme="minorHAnsi"/>
          <w:noProof/>
          <w:sz w:val="22"/>
          <w:lang w:eastAsia="en-AU"/>
        </w:rPr>
      </w:pPr>
      <w:r>
        <w:tab/>
      </w:r>
      <w:hyperlink w:anchor="_Toc31625763" w:history="1">
        <w:r w:rsidR="00B90D8C" w:rsidRPr="0099440F">
          <w:rPr>
            <w:rStyle w:val="Hyperlink"/>
            <w:noProof/>
          </w:rPr>
          <w:t>Appendix 1</w:t>
        </w:r>
        <w:r w:rsidR="00B90D8C">
          <w:rPr>
            <w:rFonts w:asciiTheme="minorHAnsi" w:eastAsiaTheme="minorEastAsia" w:hAnsiTheme="minorHAnsi"/>
            <w:noProof/>
            <w:sz w:val="22"/>
            <w:lang w:eastAsia="en-AU"/>
          </w:rPr>
          <w:tab/>
        </w:r>
        <w:r w:rsidR="00B90D8C" w:rsidRPr="0099440F">
          <w:rPr>
            <w:rStyle w:val="Hyperlink"/>
            <w:noProof/>
          </w:rPr>
          <w:t>Any RPA — Common units</w:t>
        </w:r>
        <w:r w:rsidR="00B90D8C">
          <w:rPr>
            <w:noProof/>
            <w:webHidden/>
          </w:rPr>
          <w:tab/>
        </w:r>
        <w:r w:rsidR="00B90D8C">
          <w:rPr>
            <w:noProof/>
            <w:webHidden/>
          </w:rPr>
          <w:fldChar w:fldCharType="begin"/>
        </w:r>
        <w:r w:rsidR="00B90D8C">
          <w:rPr>
            <w:noProof/>
            <w:webHidden/>
          </w:rPr>
          <w:instrText xml:space="preserve"> PAGEREF _Toc31625763 \h </w:instrText>
        </w:r>
        <w:r w:rsidR="00B90D8C">
          <w:rPr>
            <w:noProof/>
            <w:webHidden/>
          </w:rPr>
        </w:r>
        <w:r w:rsidR="00B90D8C">
          <w:rPr>
            <w:noProof/>
            <w:webHidden/>
          </w:rPr>
          <w:fldChar w:fldCharType="separate"/>
        </w:r>
        <w:r w:rsidR="00FE3406">
          <w:rPr>
            <w:noProof/>
            <w:webHidden/>
          </w:rPr>
          <w:t>79</w:t>
        </w:r>
        <w:r w:rsidR="00B90D8C">
          <w:rPr>
            <w:noProof/>
            <w:webHidden/>
          </w:rPr>
          <w:fldChar w:fldCharType="end"/>
        </w:r>
      </w:hyperlink>
    </w:p>
    <w:p w14:paraId="09BDA56F" w14:textId="0DCBA44C" w:rsidR="00B90D8C" w:rsidRDefault="007247D8" w:rsidP="007247D8">
      <w:pPr>
        <w:pStyle w:val="TOC6"/>
        <w:rPr>
          <w:rFonts w:asciiTheme="minorHAnsi" w:eastAsiaTheme="minorEastAsia" w:hAnsiTheme="minorHAnsi"/>
          <w:sz w:val="22"/>
          <w:lang w:eastAsia="en-AU"/>
        </w:rPr>
      </w:pPr>
      <w:r>
        <w:tab/>
      </w:r>
      <w:hyperlink w:anchor="_Toc31625764" w:history="1">
        <w:r w:rsidR="00B90D8C" w:rsidRPr="0099440F">
          <w:rPr>
            <w:rStyle w:val="Hyperlink"/>
          </w:rPr>
          <w:t>Unit 1</w:t>
        </w:r>
        <w:r w:rsidR="00B90D8C">
          <w:rPr>
            <w:rFonts w:asciiTheme="minorHAnsi" w:eastAsiaTheme="minorEastAsia" w:hAnsiTheme="minorHAnsi"/>
            <w:sz w:val="22"/>
            <w:lang w:eastAsia="en-AU"/>
          </w:rPr>
          <w:tab/>
        </w:r>
        <w:r w:rsidR="00B90D8C" w:rsidRPr="0099440F">
          <w:rPr>
            <w:rStyle w:val="Hyperlink"/>
          </w:rPr>
          <w:t>RBAK — Basic aviation knowledge for RPAS</w:t>
        </w:r>
        <w:r w:rsidR="00B90D8C">
          <w:rPr>
            <w:webHidden/>
          </w:rPr>
          <w:tab/>
        </w:r>
        <w:r w:rsidR="00B90D8C">
          <w:rPr>
            <w:webHidden/>
          </w:rPr>
          <w:fldChar w:fldCharType="begin"/>
        </w:r>
        <w:r w:rsidR="00B90D8C">
          <w:rPr>
            <w:webHidden/>
          </w:rPr>
          <w:instrText xml:space="preserve"> PAGEREF _Toc31625764 \h </w:instrText>
        </w:r>
        <w:r w:rsidR="00B90D8C">
          <w:rPr>
            <w:webHidden/>
          </w:rPr>
        </w:r>
        <w:r w:rsidR="00B90D8C">
          <w:rPr>
            <w:webHidden/>
          </w:rPr>
          <w:fldChar w:fldCharType="separate"/>
        </w:r>
        <w:r w:rsidR="00FE3406">
          <w:rPr>
            <w:webHidden/>
          </w:rPr>
          <w:t>79</w:t>
        </w:r>
        <w:r w:rsidR="00B90D8C">
          <w:rPr>
            <w:webHidden/>
          </w:rPr>
          <w:fldChar w:fldCharType="end"/>
        </w:r>
      </w:hyperlink>
    </w:p>
    <w:p w14:paraId="15F4B7F2" w14:textId="10155273" w:rsidR="00B90D8C" w:rsidRDefault="007247D8" w:rsidP="007247D8">
      <w:pPr>
        <w:pStyle w:val="TOC6"/>
        <w:rPr>
          <w:rFonts w:asciiTheme="minorHAnsi" w:eastAsiaTheme="minorEastAsia" w:hAnsiTheme="minorHAnsi"/>
          <w:sz w:val="22"/>
          <w:lang w:eastAsia="en-AU"/>
        </w:rPr>
      </w:pPr>
      <w:r>
        <w:tab/>
      </w:r>
      <w:hyperlink w:anchor="_Toc31625766" w:history="1">
        <w:r w:rsidR="00B90D8C" w:rsidRPr="0099440F">
          <w:rPr>
            <w:rStyle w:val="Hyperlink"/>
          </w:rPr>
          <w:t>Unit 2</w:t>
        </w:r>
        <w:r w:rsidR="00B90D8C">
          <w:rPr>
            <w:rFonts w:asciiTheme="minorHAnsi" w:eastAsiaTheme="minorEastAsia" w:hAnsiTheme="minorHAnsi"/>
            <w:sz w:val="22"/>
            <w:lang w:eastAsia="en-AU"/>
          </w:rPr>
          <w:tab/>
        </w:r>
        <w:r w:rsidR="00B90D8C" w:rsidRPr="0099440F">
          <w:rPr>
            <w:rStyle w:val="Hyperlink"/>
          </w:rPr>
          <w:t>RACP — Airspace, charts and aeronautical publications for</w:t>
        </w:r>
        <w:r>
          <w:rPr>
            <w:rStyle w:val="Hyperlink"/>
          </w:rPr>
          <w:br/>
        </w:r>
        <w:r w:rsidR="00B90D8C" w:rsidRPr="0099440F">
          <w:rPr>
            <w:rStyle w:val="Hyperlink"/>
          </w:rPr>
          <w:t>RPAS</w:t>
        </w:r>
        <w:r w:rsidR="00B90D8C">
          <w:rPr>
            <w:webHidden/>
          </w:rPr>
          <w:tab/>
        </w:r>
        <w:r w:rsidR="00B90D8C">
          <w:rPr>
            <w:webHidden/>
          </w:rPr>
          <w:fldChar w:fldCharType="begin"/>
        </w:r>
        <w:r w:rsidR="00B90D8C">
          <w:rPr>
            <w:webHidden/>
          </w:rPr>
          <w:instrText xml:space="preserve"> PAGEREF _Toc31625766 \h </w:instrText>
        </w:r>
        <w:r w:rsidR="00B90D8C">
          <w:rPr>
            <w:webHidden/>
          </w:rPr>
        </w:r>
        <w:r w:rsidR="00B90D8C">
          <w:rPr>
            <w:webHidden/>
          </w:rPr>
          <w:fldChar w:fldCharType="separate"/>
        </w:r>
        <w:r w:rsidR="00FE3406">
          <w:rPr>
            <w:webHidden/>
          </w:rPr>
          <w:t>81</w:t>
        </w:r>
        <w:r w:rsidR="00B90D8C">
          <w:rPr>
            <w:webHidden/>
          </w:rPr>
          <w:fldChar w:fldCharType="end"/>
        </w:r>
      </w:hyperlink>
    </w:p>
    <w:p w14:paraId="68417B9B" w14:textId="759A830C" w:rsidR="00B90D8C" w:rsidRDefault="007247D8" w:rsidP="007247D8">
      <w:pPr>
        <w:pStyle w:val="TOC6"/>
        <w:rPr>
          <w:rFonts w:asciiTheme="minorHAnsi" w:eastAsiaTheme="minorEastAsia" w:hAnsiTheme="minorHAnsi"/>
          <w:sz w:val="22"/>
          <w:lang w:eastAsia="en-AU"/>
        </w:rPr>
      </w:pPr>
      <w:r>
        <w:tab/>
      </w:r>
      <w:hyperlink w:anchor="_Toc31625767" w:history="1">
        <w:r w:rsidR="00B90D8C" w:rsidRPr="0099440F">
          <w:rPr>
            <w:rStyle w:val="Hyperlink"/>
          </w:rPr>
          <w:t>Unit 3</w:t>
        </w:r>
        <w:r w:rsidR="00B90D8C">
          <w:rPr>
            <w:rFonts w:asciiTheme="minorHAnsi" w:eastAsiaTheme="minorEastAsia" w:hAnsiTheme="minorHAnsi"/>
            <w:sz w:val="22"/>
            <w:lang w:eastAsia="en-AU"/>
          </w:rPr>
          <w:tab/>
        </w:r>
        <w:r w:rsidR="00B90D8C" w:rsidRPr="0099440F">
          <w:rPr>
            <w:rStyle w:val="Hyperlink"/>
          </w:rPr>
          <w:t>RBMO — Basic meteorology for RPA operations</w:t>
        </w:r>
        <w:r w:rsidR="00B90D8C">
          <w:rPr>
            <w:webHidden/>
          </w:rPr>
          <w:tab/>
        </w:r>
        <w:r w:rsidR="00B90D8C">
          <w:rPr>
            <w:webHidden/>
          </w:rPr>
          <w:fldChar w:fldCharType="begin"/>
        </w:r>
        <w:r w:rsidR="00B90D8C">
          <w:rPr>
            <w:webHidden/>
          </w:rPr>
          <w:instrText xml:space="preserve"> PAGEREF _Toc31625767 \h </w:instrText>
        </w:r>
        <w:r w:rsidR="00B90D8C">
          <w:rPr>
            <w:webHidden/>
          </w:rPr>
        </w:r>
        <w:r w:rsidR="00B90D8C">
          <w:rPr>
            <w:webHidden/>
          </w:rPr>
          <w:fldChar w:fldCharType="separate"/>
        </w:r>
        <w:r w:rsidR="00FE3406">
          <w:rPr>
            <w:webHidden/>
          </w:rPr>
          <w:t>83</w:t>
        </w:r>
        <w:r w:rsidR="00B90D8C">
          <w:rPr>
            <w:webHidden/>
          </w:rPr>
          <w:fldChar w:fldCharType="end"/>
        </w:r>
      </w:hyperlink>
    </w:p>
    <w:p w14:paraId="4B1C11F1" w14:textId="44432621" w:rsidR="00B90D8C" w:rsidRDefault="007247D8" w:rsidP="007247D8">
      <w:pPr>
        <w:pStyle w:val="TOC6"/>
        <w:rPr>
          <w:rFonts w:asciiTheme="minorHAnsi" w:eastAsiaTheme="minorEastAsia" w:hAnsiTheme="minorHAnsi"/>
          <w:sz w:val="22"/>
          <w:lang w:eastAsia="en-AU"/>
        </w:rPr>
      </w:pPr>
      <w:r>
        <w:tab/>
      </w:r>
      <w:hyperlink w:anchor="_Toc31625769" w:history="1">
        <w:r w:rsidR="00B90D8C" w:rsidRPr="0099440F">
          <w:rPr>
            <w:rStyle w:val="Hyperlink"/>
          </w:rPr>
          <w:t>Unit 4</w:t>
        </w:r>
        <w:r w:rsidR="00B90D8C">
          <w:rPr>
            <w:rFonts w:asciiTheme="minorHAnsi" w:eastAsiaTheme="minorEastAsia" w:hAnsiTheme="minorHAnsi"/>
            <w:sz w:val="22"/>
            <w:lang w:eastAsia="en-AU"/>
          </w:rPr>
          <w:tab/>
        </w:r>
        <w:r w:rsidR="00B90D8C" w:rsidRPr="0099440F">
          <w:rPr>
            <w:rStyle w:val="Hyperlink"/>
          </w:rPr>
          <w:t>REES — Electrical and electronic systems for RPAS</w:t>
        </w:r>
        <w:r w:rsidR="00B90D8C">
          <w:rPr>
            <w:webHidden/>
          </w:rPr>
          <w:tab/>
        </w:r>
        <w:r w:rsidR="00B90D8C">
          <w:rPr>
            <w:webHidden/>
          </w:rPr>
          <w:fldChar w:fldCharType="begin"/>
        </w:r>
        <w:r w:rsidR="00B90D8C">
          <w:rPr>
            <w:webHidden/>
          </w:rPr>
          <w:instrText xml:space="preserve"> PAGEREF _Toc31625769 \h </w:instrText>
        </w:r>
        <w:r w:rsidR="00B90D8C">
          <w:rPr>
            <w:webHidden/>
          </w:rPr>
        </w:r>
        <w:r w:rsidR="00B90D8C">
          <w:rPr>
            <w:webHidden/>
          </w:rPr>
          <w:fldChar w:fldCharType="separate"/>
        </w:r>
        <w:r w:rsidR="00FE3406">
          <w:rPr>
            <w:webHidden/>
          </w:rPr>
          <w:t>84</w:t>
        </w:r>
        <w:r w:rsidR="00B90D8C">
          <w:rPr>
            <w:webHidden/>
          </w:rPr>
          <w:fldChar w:fldCharType="end"/>
        </w:r>
      </w:hyperlink>
    </w:p>
    <w:p w14:paraId="0EE9207F" w14:textId="1CDF30EB" w:rsidR="00B90D8C" w:rsidRPr="007247D8" w:rsidRDefault="007247D8" w:rsidP="007247D8">
      <w:pPr>
        <w:pStyle w:val="TOC6"/>
      </w:pPr>
      <w:r>
        <w:tab/>
      </w:r>
      <w:hyperlink w:anchor="_Toc31625770" w:history="1">
        <w:r w:rsidR="00B90D8C" w:rsidRPr="007247D8">
          <w:rPr>
            <w:color w:val="auto"/>
          </w:rPr>
          <w:t>Unit 5</w:t>
        </w:r>
        <w:r w:rsidR="00B90D8C" w:rsidRPr="007247D8">
          <w:tab/>
        </w:r>
        <w:r w:rsidR="00B90D8C" w:rsidRPr="007247D8">
          <w:rPr>
            <w:color w:val="auto"/>
          </w:rPr>
          <w:t>RHPF — Human performance for RPAS</w:t>
        </w:r>
        <w:r w:rsidR="00B90D8C">
          <w:rPr>
            <w:webHidden/>
          </w:rPr>
          <w:tab/>
        </w:r>
        <w:r w:rsidR="00B90D8C">
          <w:rPr>
            <w:webHidden/>
          </w:rPr>
          <w:fldChar w:fldCharType="begin"/>
        </w:r>
        <w:r w:rsidR="00B90D8C">
          <w:rPr>
            <w:webHidden/>
          </w:rPr>
          <w:instrText xml:space="preserve"> PAGEREF _Toc31625770 \h </w:instrText>
        </w:r>
        <w:r w:rsidR="00B90D8C">
          <w:rPr>
            <w:webHidden/>
          </w:rPr>
        </w:r>
        <w:r w:rsidR="00B90D8C">
          <w:rPr>
            <w:webHidden/>
          </w:rPr>
          <w:fldChar w:fldCharType="separate"/>
        </w:r>
        <w:r w:rsidR="00FE3406">
          <w:rPr>
            <w:webHidden/>
          </w:rPr>
          <w:t>87</w:t>
        </w:r>
        <w:r w:rsidR="00B90D8C">
          <w:rPr>
            <w:webHidden/>
          </w:rPr>
          <w:fldChar w:fldCharType="end"/>
        </w:r>
      </w:hyperlink>
    </w:p>
    <w:p w14:paraId="209068BA" w14:textId="5E50B6B6" w:rsidR="00B90D8C" w:rsidRDefault="007247D8" w:rsidP="007247D8">
      <w:pPr>
        <w:pStyle w:val="TOC6"/>
        <w:rPr>
          <w:rFonts w:asciiTheme="minorHAnsi" w:eastAsiaTheme="minorEastAsia" w:hAnsiTheme="minorHAnsi"/>
          <w:sz w:val="22"/>
          <w:lang w:eastAsia="en-AU"/>
        </w:rPr>
      </w:pPr>
      <w:r>
        <w:tab/>
      </w:r>
      <w:hyperlink w:anchor="_Toc31625771" w:history="1">
        <w:r w:rsidR="00B90D8C" w:rsidRPr="0099440F">
          <w:rPr>
            <w:rStyle w:val="Hyperlink"/>
          </w:rPr>
          <w:t>Unit 6</w:t>
        </w:r>
        <w:r w:rsidR="00B90D8C">
          <w:rPr>
            <w:rFonts w:asciiTheme="minorHAnsi" w:eastAsiaTheme="minorEastAsia" w:hAnsiTheme="minorHAnsi"/>
            <w:sz w:val="22"/>
            <w:lang w:eastAsia="en-AU"/>
          </w:rPr>
          <w:tab/>
        </w:r>
        <w:r w:rsidR="00B90D8C" w:rsidRPr="0099440F">
          <w:rPr>
            <w:rStyle w:val="Hyperlink"/>
          </w:rPr>
          <w:t>RKOP RPAS knowledge — operations and procedures</w:t>
        </w:r>
        <w:r w:rsidR="00B90D8C">
          <w:rPr>
            <w:webHidden/>
          </w:rPr>
          <w:tab/>
        </w:r>
        <w:r w:rsidR="00B90D8C">
          <w:rPr>
            <w:webHidden/>
          </w:rPr>
          <w:fldChar w:fldCharType="begin"/>
        </w:r>
        <w:r w:rsidR="00B90D8C">
          <w:rPr>
            <w:webHidden/>
          </w:rPr>
          <w:instrText xml:space="preserve"> PAGEREF _Toc31625771 \h </w:instrText>
        </w:r>
        <w:r w:rsidR="00B90D8C">
          <w:rPr>
            <w:webHidden/>
          </w:rPr>
        </w:r>
        <w:r w:rsidR="00B90D8C">
          <w:rPr>
            <w:webHidden/>
          </w:rPr>
          <w:fldChar w:fldCharType="separate"/>
        </w:r>
        <w:r w:rsidR="00FE3406">
          <w:rPr>
            <w:webHidden/>
          </w:rPr>
          <w:t>90</w:t>
        </w:r>
        <w:r w:rsidR="00B90D8C">
          <w:rPr>
            <w:webHidden/>
          </w:rPr>
          <w:fldChar w:fldCharType="end"/>
        </w:r>
      </w:hyperlink>
    </w:p>
    <w:p w14:paraId="5F0E7113" w14:textId="5EBC27E7" w:rsidR="00B90D8C" w:rsidRDefault="007247D8" w:rsidP="007247D8">
      <w:pPr>
        <w:pStyle w:val="TOC6"/>
        <w:rPr>
          <w:rFonts w:asciiTheme="minorHAnsi" w:eastAsiaTheme="minorEastAsia" w:hAnsiTheme="minorHAnsi"/>
          <w:sz w:val="22"/>
          <w:lang w:eastAsia="en-AU"/>
        </w:rPr>
      </w:pPr>
      <w:r>
        <w:tab/>
      </w:r>
      <w:hyperlink w:anchor="_Toc31625772" w:history="1">
        <w:r w:rsidR="00B90D8C" w:rsidRPr="0099440F">
          <w:rPr>
            <w:rStyle w:val="Hyperlink"/>
          </w:rPr>
          <w:t>Unit 7</w:t>
        </w:r>
        <w:r w:rsidR="00B90D8C">
          <w:rPr>
            <w:rFonts w:asciiTheme="minorHAnsi" w:eastAsiaTheme="minorEastAsia" w:hAnsiTheme="minorHAnsi"/>
            <w:sz w:val="22"/>
            <w:lang w:eastAsia="en-AU"/>
          </w:rPr>
          <w:tab/>
        </w:r>
        <w:r w:rsidR="00B90D8C" w:rsidRPr="0099440F">
          <w:rPr>
            <w:rStyle w:val="Hyperlink"/>
          </w:rPr>
          <w:t>RORA — Operational rules and air law for RPAS</w:t>
        </w:r>
        <w:r w:rsidR="00B90D8C">
          <w:rPr>
            <w:webHidden/>
          </w:rPr>
          <w:tab/>
        </w:r>
        <w:r w:rsidR="00B90D8C">
          <w:rPr>
            <w:webHidden/>
          </w:rPr>
          <w:fldChar w:fldCharType="begin"/>
        </w:r>
        <w:r w:rsidR="00B90D8C">
          <w:rPr>
            <w:webHidden/>
          </w:rPr>
          <w:instrText xml:space="preserve"> PAGEREF _Toc31625772 \h </w:instrText>
        </w:r>
        <w:r w:rsidR="00B90D8C">
          <w:rPr>
            <w:webHidden/>
          </w:rPr>
        </w:r>
        <w:r w:rsidR="00B90D8C">
          <w:rPr>
            <w:webHidden/>
          </w:rPr>
          <w:fldChar w:fldCharType="separate"/>
        </w:r>
        <w:r w:rsidR="00FE3406">
          <w:rPr>
            <w:webHidden/>
          </w:rPr>
          <w:t>93</w:t>
        </w:r>
        <w:r w:rsidR="00B90D8C">
          <w:rPr>
            <w:webHidden/>
          </w:rPr>
          <w:fldChar w:fldCharType="end"/>
        </w:r>
      </w:hyperlink>
    </w:p>
    <w:p w14:paraId="4814C702" w14:textId="6C440AE0" w:rsidR="00B90D8C" w:rsidRDefault="007247D8" w:rsidP="00B0363D">
      <w:pPr>
        <w:pStyle w:val="TOC5"/>
        <w:tabs>
          <w:tab w:val="right" w:leader="dot" w:pos="8898"/>
        </w:tabs>
        <w:rPr>
          <w:rFonts w:asciiTheme="minorHAnsi" w:eastAsiaTheme="minorEastAsia" w:hAnsiTheme="minorHAnsi"/>
          <w:noProof/>
          <w:sz w:val="22"/>
          <w:lang w:eastAsia="en-AU"/>
        </w:rPr>
      </w:pPr>
      <w:r>
        <w:tab/>
      </w:r>
      <w:hyperlink w:anchor="_Toc31625773" w:history="1">
        <w:r w:rsidR="00B90D8C" w:rsidRPr="0099440F">
          <w:rPr>
            <w:rStyle w:val="Hyperlink"/>
            <w:noProof/>
          </w:rPr>
          <w:t>Appendix 1</w:t>
        </w:r>
        <w:r w:rsidR="00B90D8C">
          <w:rPr>
            <w:rFonts w:asciiTheme="minorHAnsi" w:eastAsiaTheme="minorEastAsia" w:hAnsiTheme="minorHAnsi"/>
            <w:noProof/>
            <w:sz w:val="22"/>
            <w:lang w:eastAsia="en-AU"/>
          </w:rPr>
          <w:tab/>
        </w:r>
        <w:r w:rsidR="00B90D8C" w:rsidRPr="0099440F">
          <w:rPr>
            <w:rStyle w:val="Hyperlink"/>
            <w:noProof/>
          </w:rPr>
          <w:t>Any RPA operated under an automated flight management</w:t>
        </w:r>
        <w:r w:rsidR="008772EB">
          <w:rPr>
            <w:rStyle w:val="Hyperlink"/>
            <w:noProof/>
          </w:rPr>
          <w:br/>
        </w:r>
        <w:r w:rsidR="00B90D8C" w:rsidRPr="0099440F">
          <w:rPr>
            <w:rStyle w:val="Hyperlink"/>
            <w:noProof/>
          </w:rPr>
          <w:t>system</w:t>
        </w:r>
        <w:r w:rsidR="00B90D8C">
          <w:rPr>
            <w:noProof/>
            <w:webHidden/>
          </w:rPr>
          <w:tab/>
        </w:r>
        <w:r w:rsidR="00B90D8C">
          <w:rPr>
            <w:noProof/>
            <w:webHidden/>
          </w:rPr>
          <w:fldChar w:fldCharType="begin"/>
        </w:r>
        <w:r w:rsidR="00B90D8C">
          <w:rPr>
            <w:noProof/>
            <w:webHidden/>
          </w:rPr>
          <w:instrText xml:space="preserve"> PAGEREF _Toc31625773 \h </w:instrText>
        </w:r>
        <w:r w:rsidR="00B90D8C">
          <w:rPr>
            <w:noProof/>
            <w:webHidden/>
          </w:rPr>
        </w:r>
        <w:r w:rsidR="00B90D8C">
          <w:rPr>
            <w:noProof/>
            <w:webHidden/>
          </w:rPr>
          <w:fldChar w:fldCharType="separate"/>
        </w:r>
        <w:r w:rsidR="00FE3406">
          <w:rPr>
            <w:noProof/>
            <w:webHidden/>
          </w:rPr>
          <w:t>94</w:t>
        </w:r>
        <w:r w:rsidR="00B90D8C">
          <w:rPr>
            <w:noProof/>
            <w:webHidden/>
          </w:rPr>
          <w:fldChar w:fldCharType="end"/>
        </w:r>
      </w:hyperlink>
    </w:p>
    <w:p w14:paraId="60238126" w14:textId="174A878D" w:rsidR="00B90D8C" w:rsidRDefault="007247D8" w:rsidP="007247D8">
      <w:pPr>
        <w:pStyle w:val="TOC6"/>
        <w:rPr>
          <w:rFonts w:asciiTheme="minorHAnsi" w:eastAsiaTheme="minorEastAsia" w:hAnsiTheme="minorHAnsi"/>
          <w:sz w:val="22"/>
          <w:lang w:eastAsia="en-AU"/>
        </w:rPr>
      </w:pPr>
      <w:r>
        <w:tab/>
      </w:r>
      <w:hyperlink w:anchor="_Toc31625774" w:history="1">
        <w:r w:rsidR="00B90D8C" w:rsidRPr="0099440F">
          <w:rPr>
            <w:rStyle w:val="Hyperlink"/>
          </w:rPr>
          <w:t>Unit 8</w:t>
        </w:r>
        <w:r w:rsidR="00B90D8C">
          <w:rPr>
            <w:rFonts w:asciiTheme="minorHAnsi" w:eastAsiaTheme="minorEastAsia" w:hAnsiTheme="minorHAnsi"/>
            <w:sz w:val="22"/>
            <w:lang w:eastAsia="en-AU"/>
          </w:rPr>
          <w:tab/>
        </w:r>
        <w:r w:rsidR="00B90D8C" w:rsidRPr="0099440F">
          <w:rPr>
            <w:rStyle w:val="Hyperlink"/>
          </w:rPr>
          <w:t>RAFM — Automated flight management systems knowledge</w:t>
        </w:r>
        <w:r w:rsidR="00B90D8C">
          <w:rPr>
            <w:webHidden/>
          </w:rPr>
          <w:tab/>
        </w:r>
        <w:r w:rsidR="00B90D8C">
          <w:rPr>
            <w:webHidden/>
          </w:rPr>
          <w:fldChar w:fldCharType="begin"/>
        </w:r>
        <w:r w:rsidR="00B90D8C">
          <w:rPr>
            <w:webHidden/>
          </w:rPr>
          <w:instrText xml:space="preserve"> PAGEREF _Toc31625774 \h </w:instrText>
        </w:r>
        <w:r w:rsidR="00B90D8C">
          <w:rPr>
            <w:webHidden/>
          </w:rPr>
        </w:r>
        <w:r w:rsidR="00B90D8C">
          <w:rPr>
            <w:webHidden/>
          </w:rPr>
          <w:fldChar w:fldCharType="separate"/>
        </w:r>
        <w:r w:rsidR="00FE3406">
          <w:rPr>
            <w:webHidden/>
          </w:rPr>
          <w:t>94</w:t>
        </w:r>
        <w:r w:rsidR="00B90D8C">
          <w:rPr>
            <w:webHidden/>
          </w:rPr>
          <w:fldChar w:fldCharType="end"/>
        </w:r>
      </w:hyperlink>
    </w:p>
    <w:p w14:paraId="4D1E7E73" w14:textId="0443C5C3" w:rsidR="00B90D8C" w:rsidRDefault="007247D8" w:rsidP="00B0363D">
      <w:pPr>
        <w:pStyle w:val="TOC5"/>
        <w:tabs>
          <w:tab w:val="right" w:leader="dot" w:pos="8898"/>
        </w:tabs>
        <w:rPr>
          <w:rFonts w:asciiTheme="minorHAnsi" w:eastAsiaTheme="minorEastAsia" w:hAnsiTheme="minorHAnsi"/>
          <w:noProof/>
          <w:sz w:val="22"/>
          <w:lang w:eastAsia="en-AU"/>
        </w:rPr>
      </w:pPr>
      <w:r>
        <w:lastRenderedPageBreak/>
        <w:tab/>
      </w:r>
      <w:hyperlink w:anchor="_Toc31625775" w:history="1">
        <w:r w:rsidR="00B90D8C" w:rsidRPr="0099440F">
          <w:rPr>
            <w:rStyle w:val="Hyperlink"/>
            <w:noProof/>
          </w:rPr>
          <w:t>Appendix 2</w:t>
        </w:r>
        <w:r w:rsidR="00B90D8C">
          <w:rPr>
            <w:rFonts w:asciiTheme="minorHAnsi" w:eastAsiaTheme="minorEastAsia" w:hAnsiTheme="minorHAnsi"/>
            <w:noProof/>
            <w:sz w:val="22"/>
            <w:lang w:eastAsia="en-AU"/>
          </w:rPr>
          <w:tab/>
        </w:r>
        <w:r w:rsidR="00B90D8C" w:rsidRPr="0099440F">
          <w:rPr>
            <w:rStyle w:val="Hyperlink"/>
            <w:noProof/>
          </w:rPr>
          <w:t>Category specific units — Aeroplane category</w:t>
        </w:r>
        <w:r w:rsidR="00B90D8C">
          <w:rPr>
            <w:noProof/>
            <w:webHidden/>
          </w:rPr>
          <w:tab/>
        </w:r>
        <w:r w:rsidR="00B90D8C">
          <w:rPr>
            <w:noProof/>
            <w:webHidden/>
          </w:rPr>
          <w:fldChar w:fldCharType="begin"/>
        </w:r>
        <w:r w:rsidR="00B90D8C">
          <w:rPr>
            <w:noProof/>
            <w:webHidden/>
          </w:rPr>
          <w:instrText xml:space="preserve"> PAGEREF _Toc31625775 \h </w:instrText>
        </w:r>
        <w:r w:rsidR="00B90D8C">
          <w:rPr>
            <w:noProof/>
            <w:webHidden/>
          </w:rPr>
        </w:r>
        <w:r w:rsidR="00B90D8C">
          <w:rPr>
            <w:noProof/>
            <w:webHidden/>
          </w:rPr>
          <w:fldChar w:fldCharType="separate"/>
        </w:r>
        <w:r w:rsidR="00FE3406">
          <w:rPr>
            <w:noProof/>
            <w:webHidden/>
          </w:rPr>
          <w:t>95</w:t>
        </w:r>
        <w:r w:rsidR="00B90D8C">
          <w:rPr>
            <w:noProof/>
            <w:webHidden/>
          </w:rPr>
          <w:fldChar w:fldCharType="end"/>
        </w:r>
      </w:hyperlink>
    </w:p>
    <w:p w14:paraId="25E5CDFB" w14:textId="112D2524" w:rsidR="00B90D8C" w:rsidRDefault="007247D8" w:rsidP="007247D8">
      <w:pPr>
        <w:pStyle w:val="TOC6"/>
        <w:rPr>
          <w:rFonts w:asciiTheme="minorHAnsi" w:eastAsiaTheme="minorEastAsia" w:hAnsiTheme="minorHAnsi"/>
          <w:sz w:val="22"/>
          <w:lang w:eastAsia="en-AU"/>
        </w:rPr>
      </w:pPr>
      <w:r>
        <w:tab/>
      </w:r>
      <w:hyperlink w:anchor="_Toc31625776" w:history="1">
        <w:r w:rsidR="00B90D8C" w:rsidRPr="0099440F">
          <w:rPr>
            <w:rStyle w:val="Hyperlink"/>
          </w:rPr>
          <w:t>Unit 9</w:t>
        </w:r>
        <w:r w:rsidR="00B90D8C">
          <w:rPr>
            <w:rFonts w:asciiTheme="minorHAnsi" w:eastAsiaTheme="minorEastAsia" w:hAnsiTheme="minorHAnsi"/>
            <w:sz w:val="22"/>
            <w:lang w:eastAsia="en-AU"/>
          </w:rPr>
          <w:tab/>
        </w:r>
        <w:r w:rsidR="00B90D8C" w:rsidRPr="0099440F">
          <w:rPr>
            <w:rStyle w:val="Hyperlink"/>
          </w:rPr>
          <w:t>RBKA — Aircraft knowledge and operation principles:</w:t>
        </w:r>
        <w:r w:rsidR="00FD6EA3">
          <w:rPr>
            <w:rStyle w:val="Hyperlink"/>
          </w:rPr>
          <w:br/>
        </w:r>
        <w:r w:rsidR="00B90D8C" w:rsidRPr="0099440F">
          <w:rPr>
            <w:rStyle w:val="Hyperlink"/>
          </w:rPr>
          <w:t>Aeroplanes</w:t>
        </w:r>
        <w:r w:rsidR="00B90D8C">
          <w:rPr>
            <w:webHidden/>
          </w:rPr>
          <w:tab/>
        </w:r>
        <w:r w:rsidR="00B90D8C">
          <w:rPr>
            <w:webHidden/>
          </w:rPr>
          <w:fldChar w:fldCharType="begin"/>
        </w:r>
        <w:r w:rsidR="00B90D8C">
          <w:rPr>
            <w:webHidden/>
          </w:rPr>
          <w:instrText xml:space="preserve"> PAGEREF _Toc31625776 \h </w:instrText>
        </w:r>
        <w:r w:rsidR="00B90D8C">
          <w:rPr>
            <w:webHidden/>
          </w:rPr>
        </w:r>
        <w:r w:rsidR="00B90D8C">
          <w:rPr>
            <w:webHidden/>
          </w:rPr>
          <w:fldChar w:fldCharType="separate"/>
        </w:r>
        <w:r w:rsidR="00FE3406">
          <w:rPr>
            <w:webHidden/>
          </w:rPr>
          <w:t>95</w:t>
        </w:r>
        <w:r w:rsidR="00B90D8C">
          <w:rPr>
            <w:webHidden/>
          </w:rPr>
          <w:fldChar w:fldCharType="end"/>
        </w:r>
      </w:hyperlink>
    </w:p>
    <w:p w14:paraId="7C1BE59B" w14:textId="0D806D52" w:rsidR="00B90D8C" w:rsidRDefault="007247D8" w:rsidP="00B0363D">
      <w:pPr>
        <w:pStyle w:val="TOC5"/>
        <w:tabs>
          <w:tab w:val="right" w:leader="dot" w:pos="8898"/>
        </w:tabs>
        <w:rPr>
          <w:rFonts w:asciiTheme="minorHAnsi" w:eastAsiaTheme="minorEastAsia" w:hAnsiTheme="minorHAnsi"/>
          <w:noProof/>
          <w:sz w:val="22"/>
          <w:lang w:eastAsia="en-AU"/>
        </w:rPr>
      </w:pPr>
      <w:r>
        <w:tab/>
      </w:r>
      <w:hyperlink w:anchor="_Toc31625777" w:history="1">
        <w:r w:rsidR="00B90D8C" w:rsidRPr="0099440F">
          <w:rPr>
            <w:rStyle w:val="Hyperlink"/>
            <w:noProof/>
          </w:rPr>
          <w:t>Appendix 3</w:t>
        </w:r>
        <w:r w:rsidR="00B90D8C">
          <w:rPr>
            <w:rFonts w:asciiTheme="minorHAnsi" w:eastAsiaTheme="minorEastAsia" w:hAnsiTheme="minorHAnsi"/>
            <w:noProof/>
            <w:sz w:val="22"/>
            <w:lang w:eastAsia="en-AU"/>
          </w:rPr>
          <w:tab/>
        </w:r>
        <w:r w:rsidR="00B90D8C" w:rsidRPr="0099440F">
          <w:rPr>
            <w:rStyle w:val="Hyperlink"/>
            <w:noProof/>
          </w:rPr>
          <w:t>Category specific units — Helicopter (multirotor class)</w:t>
        </w:r>
        <w:r w:rsidR="008772EB">
          <w:rPr>
            <w:rStyle w:val="Hyperlink"/>
            <w:noProof/>
          </w:rPr>
          <w:br/>
        </w:r>
        <w:r w:rsidR="00B90D8C" w:rsidRPr="0099440F">
          <w:rPr>
            <w:rStyle w:val="Hyperlink"/>
            <w:noProof/>
          </w:rPr>
          <w:t>category</w:t>
        </w:r>
        <w:r w:rsidR="00B90D8C">
          <w:rPr>
            <w:noProof/>
            <w:webHidden/>
          </w:rPr>
          <w:tab/>
        </w:r>
        <w:r w:rsidR="00B90D8C">
          <w:rPr>
            <w:noProof/>
            <w:webHidden/>
          </w:rPr>
          <w:fldChar w:fldCharType="begin"/>
        </w:r>
        <w:r w:rsidR="00B90D8C">
          <w:rPr>
            <w:noProof/>
            <w:webHidden/>
          </w:rPr>
          <w:instrText xml:space="preserve"> PAGEREF _Toc31625777 \h </w:instrText>
        </w:r>
        <w:r w:rsidR="00B90D8C">
          <w:rPr>
            <w:noProof/>
            <w:webHidden/>
          </w:rPr>
        </w:r>
        <w:r w:rsidR="00B90D8C">
          <w:rPr>
            <w:noProof/>
            <w:webHidden/>
          </w:rPr>
          <w:fldChar w:fldCharType="separate"/>
        </w:r>
        <w:r w:rsidR="00FE3406">
          <w:rPr>
            <w:noProof/>
            <w:webHidden/>
          </w:rPr>
          <w:t>98</w:t>
        </w:r>
        <w:r w:rsidR="00B90D8C">
          <w:rPr>
            <w:noProof/>
            <w:webHidden/>
          </w:rPr>
          <w:fldChar w:fldCharType="end"/>
        </w:r>
      </w:hyperlink>
    </w:p>
    <w:p w14:paraId="554459D4" w14:textId="658BE5EF" w:rsidR="00B90D8C" w:rsidRPr="007247D8" w:rsidRDefault="007247D8" w:rsidP="007247D8">
      <w:pPr>
        <w:pStyle w:val="TOC6"/>
        <w:rPr>
          <w:rStyle w:val="Hyperlink"/>
          <w:color w:val="000000" w:themeColor="text1"/>
        </w:rPr>
      </w:pPr>
      <w:r w:rsidRPr="007247D8">
        <w:rPr>
          <w:rStyle w:val="Hyperlink"/>
          <w:color w:val="000000" w:themeColor="text1"/>
          <w:u w:val="none"/>
        </w:rPr>
        <w:tab/>
      </w:r>
      <w:hyperlink w:anchor="_Toc31625778" w:history="1">
        <w:r w:rsidR="00B90D8C" w:rsidRPr="007247D8">
          <w:rPr>
            <w:rStyle w:val="Hyperlink"/>
            <w:color w:val="000000" w:themeColor="text1"/>
          </w:rPr>
          <w:t>Unit 10</w:t>
        </w:r>
        <w:r w:rsidR="00B90D8C" w:rsidRPr="007247D8">
          <w:rPr>
            <w:rStyle w:val="Hyperlink"/>
            <w:color w:val="000000" w:themeColor="text1"/>
          </w:rPr>
          <w:tab/>
          <w:t>RBKM — Aeronautical knowledge and operation principles: Multirotor</w:t>
        </w:r>
        <w:r w:rsidR="00B90D8C" w:rsidRPr="007247D8">
          <w:rPr>
            <w:rStyle w:val="Hyperlink"/>
            <w:webHidden/>
            <w:color w:val="000000" w:themeColor="text1"/>
          </w:rPr>
          <w:tab/>
        </w:r>
        <w:r w:rsidR="00B90D8C" w:rsidRPr="007247D8">
          <w:rPr>
            <w:rStyle w:val="Hyperlink"/>
            <w:webHidden/>
            <w:color w:val="000000" w:themeColor="text1"/>
          </w:rPr>
          <w:fldChar w:fldCharType="begin"/>
        </w:r>
        <w:r w:rsidR="00B90D8C" w:rsidRPr="007247D8">
          <w:rPr>
            <w:rStyle w:val="Hyperlink"/>
            <w:webHidden/>
            <w:color w:val="000000" w:themeColor="text1"/>
          </w:rPr>
          <w:instrText xml:space="preserve"> PAGEREF _Toc31625778 \h </w:instrText>
        </w:r>
        <w:r w:rsidR="00B90D8C" w:rsidRPr="007247D8">
          <w:rPr>
            <w:rStyle w:val="Hyperlink"/>
            <w:webHidden/>
            <w:color w:val="000000" w:themeColor="text1"/>
          </w:rPr>
        </w:r>
        <w:r w:rsidR="00B90D8C" w:rsidRPr="007247D8">
          <w:rPr>
            <w:rStyle w:val="Hyperlink"/>
            <w:webHidden/>
            <w:color w:val="000000" w:themeColor="text1"/>
          </w:rPr>
          <w:fldChar w:fldCharType="separate"/>
        </w:r>
        <w:r w:rsidR="00FE3406">
          <w:rPr>
            <w:rStyle w:val="Hyperlink"/>
            <w:webHidden/>
            <w:color w:val="000000" w:themeColor="text1"/>
          </w:rPr>
          <w:t>98</w:t>
        </w:r>
        <w:r w:rsidR="00B90D8C" w:rsidRPr="007247D8">
          <w:rPr>
            <w:rStyle w:val="Hyperlink"/>
            <w:webHidden/>
            <w:color w:val="000000" w:themeColor="text1"/>
          </w:rPr>
          <w:fldChar w:fldCharType="end"/>
        </w:r>
      </w:hyperlink>
    </w:p>
    <w:p w14:paraId="3A36F0DC" w14:textId="1675D236" w:rsidR="00B90D8C" w:rsidRDefault="007247D8" w:rsidP="00B0363D">
      <w:pPr>
        <w:pStyle w:val="TOC5"/>
        <w:tabs>
          <w:tab w:val="right" w:leader="dot" w:pos="8898"/>
        </w:tabs>
        <w:rPr>
          <w:rFonts w:asciiTheme="minorHAnsi" w:eastAsiaTheme="minorEastAsia" w:hAnsiTheme="minorHAnsi"/>
          <w:noProof/>
          <w:sz w:val="22"/>
          <w:lang w:eastAsia="en-AU"/>
        </w:rPr>
      </w:pPr>
      <w:r>
        <w:tab/>
      </w:r>
      <w:hyperlink w:anchor="_Toc31625779" w:history="1">
        <w:r w:rsidR="00B90D8C" w:rsidRPr="0099440F">
          <w:rPr>
            <w:rStyle w:val="Hyperlink"/>
            <w:noProof/>
          </w:rPr>
          <w:t>Appendix 4</w:t>
        </w:r>
        <w:r w:rsidR="00B90D8C">
          <w:rPr>
            <w:rFonts w:asciiTheme="minorHAnsi" w:eastAsiaTheme="minorEastAsia" w:hAnsiTheme="minorHAnsi"/>
            <w:noProof/>
            <w:sz w:val="22"/>
            <w:lang w:eastAsia="en-AU"/>
          </w:rPr>
          <w:tab/>
        </w:r>
        <w:r w:rsidR="00B90D8C" w:rsidRPr="0099440F">
          <w:rPr>
            <w:rStyle w:val="Hyperlink"/>
            <w:noProof/>
          </w:rPr>
          <w:t>Category specific units — Helicopter (single rotor) category</w:t>
        </w:r>
        <w:r w:rsidR="00B90D8C">
          <w:rPr>
            <w:noProof/>
            <w:webHidden/>
          </w:rPr>
          <w:tab/>
        </w:r>
        <w:r w:rsidR="00B90D8C">
          <w:rPr>
            <w:noProof/>
            <w:webHidden/>
          </w:rPr>
          <w:fldChar w:fldCharType="begin"/>
        </w:r>
        <w:r w:rsidR="00B90D8C">
          <w:rPr>
            <w:noProof/>
            <w:webHidden/>
          </w:rPr>
          <w:instrText xml:space="preserve"> PAGEREF _Toc31625779 \h </w:instrText>
        </w:r>
        <w:r w:rsidR="00B90D8C">
          <w:rPr>
            <w:noProof/>
            <w:webHidden/>
          </w:rPr>
        </w:r>
        <w:r w:rsidR="00B90D8C">
          <w:rPr>
            <w:noProof/>
            <w:webHidden/>
          </w:rPr>
          <w:fldChar w:fldCharType="separate"/>
        </w:r>
        <w:r w:rsidR="00FE3406">
          <w:rPr>
            <w:noProof/>
            <w:webHidden/>
          </w:rPr>
          <w:t>101</w:t>
        </w:r>
        <w:r w:rsidR="00B90D8C">
          <w:rPr>
            <w:noProof/>
            <w:webHidden/>
          </w:rPr>
          <w:fldChar w:fldCharType="end"/>
        </w:r>
      </w:hyperlink>
    </w:p>
    <w:p w14:paraId="68C2EF67" w14:textId="57A1C4FB" w:rsidR="00B90D8C" w:rsidRDefault="007247D8" w:rsidP="007247D8">
      <w:pPr>
        <w:pStyle w:val="TOC6"/>
        <w:rPr>
          <w:rFonts w:asciiTheme="minorHAnsi" w:eastAsiaTheme="minorEastAsia" w:hAnsiTheme="minorHAnsi"/>
          <w:sz w:val="22"/>
          <w:lang w:eastAsia="en-AU"/>
        </w:rPr>
      </w:pPr>
      <w:r>
        <w:tab/>
      </w:r>
      <w:hyperlink w:anchor="_Toc31625780" w:history="1">
        <w:r w:rsidR="00B90D8C" w:rsidRPr="0099440F">
          <w:rPr>
            <w:rStyle w:val="Hyperlink"/>
          </w:rPr>
          <w:t>Unit 11</w:t>
        </w:r>
        <w:r w:rsidR="00B90D8C">
          <w:rPr>
            <w:rFonts w:asciiTheme="minorHAnsi" w:eastAsiaTheme="minorEastAsia" w:hAnsiTheme="minorHAnsi"/>
            <w:sz w:val="22"/>
            <w:lang w:eastAsia="en-AU"/>
          </w:rPr>
          <w:tab/>
        </w:r>
        <w:r w:rsidR="00B90D8C" w:rsidRPr="0099440F">
          <w:rPr>
            <w:rStyle w:val="Hyperlink"/>
          </w:rPr>
          <w:t>RBKH — Aeronautical knowledge and operation principles:</w:t>
        </w:r>
        <w:r w:rsidR="00FD6EA3">
          <w:rPr>
            <w:rStyle w:val="Hyperlink"/>
          </w:rPr>
          <w:br/>
        </w:r>
        <w:r w:rsidR="00B90D8C" w:rsidRPr="0099440F">
          <w:rPr>
            <w:rStyle w:val="Hyperlink"/>
          </w:rPr>
          <w:t>Single rotor</w:t>
        </w:r>
        <w:r w:rsidR="00B90D8C">
          <w:rPr>
            <w:webHidden/>
          </w:rPr>
          <w:tab/>
        </w:r>
        <w:r w:rsidR="00B90D8C">
          <w:rPr>
            <w:webHidden/>
          </w:rPr>
          <w:fldChar w:fldCharType="begin"/>
        </w:r>
        <w:r w:rsidR="00B90D8C">
          <w:rPr>
            <w:webHidden/>
          </w:rPr>
          <w:instrText xml:space="preserve"> PAGEREF _Toc31625780 \h </w:instrText>
        </w:r>
        <w:r w:rsidR="00B90D8C">
          <w:rPr>
            <w:webHidden/>
          </w:rPr>
        </w:r>
        <w:r w:rsidR="00B90D8C">
          <w:rPr>
            <w:webHidden/>
          </w:rPr>
          <w:fldChar w:fldCharType="separate"/>
        </w:r>
        <w:r w:rsidR="00FE3406">
          <w:rPr>
            <w:webHidden/>
          </w:rPr>
          <w:t>101</w:t>
        </w:r>
        <w:r w:rsidR="00B90D8C">
          <w:rPr>
            <w:webHidden/>
          </w:rPr>
          <w:fldChar w:fldCharType="end"/>
        </w:r>
      </w:hyperlink>
    </w:p>
    <w:p w14:paraId="19672733" w14:textId="723F714A" w:rsidR="00B90D8C" w:rsidRDefault="007247D8" w:rsidP="00B0363D">
      <w:pPr>
        <w:pStyle w:val="TOC5"/>
        <w:tabs>
          <w:tab w:val="right" w:leader="dot" w:pos="8898"/>
        </w:tabs>
        <w:rPr>
          <w:rFonts w:asciiTheme="minorHAnsi" w:eastAsiaTheme="minorEastAsia" w:hAnsiTheme="minorHAnsi"/>
          <w:noProof/>
          <w:sz w:val="22"/>
          <w:lang w:eastAsia="en-AU"/>
        </w:rPr>
      </w:pPr>
      <w:r>
        <w:tab/>
      </w:r>
      <w:hyperlink w:anchor="_Toc31625781" w:history="1">
        <w:r w:rsidR="00B90D8C" w:rsidRPr="0099440F">
          <w:rPr>
            <w:rStyle w:val="Hyperlink"/>
            <w:noProof/>
          </w:rPr>
          <w:t>Appendix 5</w:t>
        </w:r>
        <w:r w:rsidR="00B90D8C">
          <w:rPr>
            <w:rFonts w:asciiTheme="minorHAnsi" w:eastAsiaTheme="minorEastAsia" w:hAnsiTheme="minorHAnsi"/>
            <w:noProof/>
            <w:sz w:val="22"/>
            <w:lang w:eastAsia="en-AU"/>
          </w:rPr>
          <w:tab/>
        </w:r>
        <w:r w:rsidR="00B90D8C" w:rsidRPr="0099440F">
          <w:rPr>
            <w:rStyle w:val="Hyperlink"/>
            <w:noProof/>
          </w:rPr>
          <w:t>Category specific units — powered-lift category</w:t>
        </w:r>
        <w:r w:rsidR="00B90D8C">
          <w:rPr>
            <w:noProof/>
            <w:webHidden/>
          </w:rPr>
          <w:tab/>
        </w:r>
        <w:r w:rsidR="00B90D8C">
          <w:rPr>
            <w:noProof/>
            <w:webHidden/>
          </w:rPr>
          <w:fldChar w:fldCharType="begin"/>
        </w:r>
        <w:r w:rsidR="00B90D8C">
          <w:rPr>
            <w:noProof/>
            <w:webHidden/>
          </w:rPr>
          <w:instrText xml:space="preserve"> PAGEREF _Toc31625781 \h </w:instrText>
        </w:r>
        <w:r w:rsidR="00B90D8C">
          <w:rPr>
            <w:noProof/>
            <w:webHidden/>
          </w:rPr>
        </w:r>
        <w:r w:rsidR="00B90D8C">
          <w:rPr>
            <w:noProof/>
            <w:webHidden/>
          </w:rPr>
          <w:fldChar w:fldCharType="separate"/>
        </w:r>
        <w:r w:rsidR="00FE3406">
          <w:rPr>
            <w:noProof/>
            <w:webHidden/>
          </w:rPr>
          <w:t>104</w:t>
        </w:r>
        <w:r w:rsidR="00B90D8C">
          <w:rPr>
            <w:noProof/>
            <w:webHidden/>
          </w:rPr>
          <w:fldChar w:fldCharType="end"/>
        </w:r>
      </w:hyperlink>
    </w:p>
    <w:p w14:paraId="25578EC5" w14:textId="5BD99B61" w:rsidR="00B90D8C" w:rsidRDefault="007247D8" w:rsidP="007247D8">
      <w:pPr>
        <w:pStyle w:val="TOC6"/>
        <w:rPr>
          <w:rFonts w:asciiTheme="minorHAnsi" w:eastAsiaTheme="minorEastAsia" w:hAnsiTheme="minorHAnsi"/>
          <w:sz w:val="22"/>
          <w:lang w:eastAsia="en-AU"/>
        </w:rPr>
      </w:pPr>
      <w:r>
        <w:tab/>
      </w:r>
      <w:hyperlink w:anchor="_Toc31625782" w:history="1">
        <w:r w:rsidR="00B90D8C" w:rsidRPr="0099440F">
          <w:rPr>
            <w:rStyle w:val="Hyperlink"/>
          </w:rPr>
          <w:t>Unit 12</w:t>
        </w:r>
        <w:r w:rsidR="00B90D8C">
          <w:rPr>
            <w:rFonts w:asciiTheme="minorHAnsi" w:eastAsiaTheme="minorEastAsia" w:hAnsiTheme="minorHAnsi"/>
            <w:sz w:val="22"/>
            <w:lang w:eastAsia="en-AU"/>
          </w:rPr>
          <w:tab/>
        </w:r>
        <w:r w:rsidR="00B90D8C" w:rsidRPr="0099440F">
          <w:rPr>
            <w:rStyle w:val="Hyperlink"/>
          </w:rPr>
          <w:t>RBKP — Aircraft knowledge and operation principles:</w:t>
        </w:r>
        <w:r w:rsidR="00FD6EA3">
          <w:rPr>
            <w:rStyle w:val="Hyperlink"/>
          </w:rPr>
          <w:br/>
        </w:r>
        <w:r w:rsidR="00B90D8C" w:rsidRPr="0099440F">
          <w:rPr>
            <w:rStyle w:val="Hyperlink"/>
          </w:rPr>
          <w:t>Powered</w:t>
        </w:r>
        <w:r w:rsidR="00B90D8C" w:rsidRPr="0099440F">
          <w:rPr>
            <w:rStyle w:val="Hyperlink"/>
          </w:rPr>
          <w:noBreakHyphen/>
          <w:t>lift</w:t>
        </w:r>
        <w:r w:rsidR="00B90D8C">
          <w:rPr>
            <w:webHidden/>
          </w:rPr>
          <w:tab/>
        </w:r>
        <w:r w:rsidR="00B90D8C">
          <w:rPr>
            <w:webHidden/>
          </w:rPr>
          <w:fldChar w:fldCharType="begin"/>
        </w:r>
        <w:r w:rsidR="00B90D8C">
          <w:rPr>
            <w:webHidden/>
          </w:rPr>
          <w:instrText xml:space="preserve"> PAGEREF _Toc31625782 \h </w:instrText>
        </w:r>
        <w:r w:rsidR="00B90D8C">
          <w:rPr>
            <w:webHidden/>
          </w:rPr>
        </w:r>
        <w:r w:rsidR="00B90D8C">
          <w:rPr>
            <w:webHidden/>
          </w:rPr>
          <w:fldChar w:fldCharType="separate"/>
        </w:r>
        <w:r w:rsidR="00FE3406">
          <w:rPr>
            <w:webHidden/>
          </w:rPr>
          <w:t>104</w:t>
        </w:r>
        <w:r w:rsidR="00B90D8C">
          <w:rPr>
            <w:webHidden/>
          </w:rPr>
          <w:fldChar w:fldCharType="end"/>
        </w:r>
      </w:hyperlink>
    </w:p>
    <w:p w14:paraId="2B0CDABC" w14:textId="735CA8A0" w:rsidR="00B90D8C" w:rsidRDefault="007247D8" w:rsidP="00B0363D">
      <w:pPr>
        <w:pStyle w:val="TOC5"/>
        <w:tabs>
          <w:tab w:val="right" w:leader="dot" w:pos="8898"/>
        </w:tabs>
        <w:rPr>
          <w:rFonts w:asciiTheme="minorHAnsi" w:eastAsiaTheme="minorEastAsia" w:hAnsiTheme="minorHAnsi"/>
          <w:noProof/>
          <w:sz w:val="22"/>
          <w:lang w:eastAsia="en-AU"/>
        </w:rPr>
      </w:pPr>
      <w:r>
        <w:tab/>
      </w:r>
      <w:hyperlink w:anchor="_Toc31625783" w:history="1">
        <w:r w:rsidR="00B90D8C" w:rsidRPr="0099440F">
          <w:rPr>
            <w:rStyle w:val="Hyperlink"/>
            <w:noProof/>
          </w:rPr>
          <w:t>Appendix 6</w:t>
        </w:r>
        <w:r w:rsidR="00B90D8C">
          <w:rPr>
            <w:rFonts w:asciiTheme="minorHAnsi" w:eastAsiaTheme="minorEastAsia" w:hAnsiTheme="minorHAnsi"/>
            <w:noProof/>
            <w:sz w:val="22"/>
            <w:lang w:eastAsia="en-AU"/>
          </w:rPr>
          <w:tab/>
        </w:r>
        <w:r w:rsidR="00B90D8C" w:rsidRPr="0099440F">
          <w:rPr>
            <w:rStyle w:val="Hyperlink"/>
            <w:noProof/>
          </w:rPr>
          <w:t>RPA with a liquid-fuel system</w:t>
        </w:r>
        <w:r w:rsidR="00B90D8C">
          <w:rPr>
            <w:noProof/>
            <w:webHidden/>
          </w:rPr>
          <w:tab/>
        </w:r>
        <w:r w:rsidR="00B90D8C">
          <w:rPr>
            <w:noProof/>
            <w:webHidden/>
          </w:rPr>
          <w:fldChar w:fldCharType="begin"/>
        </w:r>
        <w:r w:rsidR="00B90D8C">
          <w:rPr>
            <w:noProof/>
            <w:webHidden/>
          </w:rPr>
          <w:instrText xml:space="preserve"> PAGEREF _Toc31625783 \h </w:instrText>
        </w:r>
        <w:r w:rsidR="00B90D8C">
          <w:rPr>
            <w:noProof/>
            <w:webHidden/>
          </w:rPr>
        </w:r>
        <w:r w:rsidR="00B90D8C">
          <w:rPr>
            <w:noProof/>
            <w:webHidden/>
          </w:rPr>
          <w:fldChar w:fldCharType="separate"/>
        </w:r>
        <w:r w:rsidR="00FE3406">
          <w:rPr>
            <w:noProof/>
            <w:webHidden/>
          </w:rPr>
          <w:t>108</w:t>
        </w:r>
        <w:r w:rsidR="00B90D8C">
          <w:rPr>
            <w:noProof/>
            <w:webHidden/>
          </w:rPr>
          <w:fldChar w:fldCharType="end"/>
        </w:r>
      </w:hyperlink>
    </w:p>
    <w:p w14:paraId="2730167F" w14:textId="49943504" w:rsidR="00B90D8C" w:rsidRDefault="007247D8" w:rsidP="007247D8">
      <w:pPr>
        <w:pStyle w:val="TOC6"/>
        <w:rPr>
          <w:rFonts w:asciiTheme="minorHAnsi" w:eastAsiaTheme="minorEastAsia" w:hAnsiTheme="minorHAnsi"/>
          <w:sz w:val="22"/>
          <w:lang w:eastAsia="en-AU"/>
        </w:rPr>
      </w:pPr>
      <w:r>
        <w:tab/>
      </w:r>
      <w:hyperlink w:anchor="_Toc31625784" w:history="1">
        <w:r w:rsidR="00B90D8C" w:rsidRPr="0099440F">
          <w:rPr>
            <w:rStyle w:val="Hyperlink"/>
          </w:rPr>
          <w:t>Unit 13</w:t>
        </w:r>
        <w:r w:rsidR="00B90D8C">
          <w:rPr>
            <w:rFonts w:asciiTheme="minorHAnsi" w:eastAsiaTheme="minorEastAsia" w:hAnsiTheme="minorHAnsi"/>
            <w:sz w:val="22"/>
            <w:lang w:eastAsia="en-AU"/>
          </w:rPr>
          <w:tab/>
        </w:r>
        <w:r w:rsidR="00B90D8C" w:rsidRPr="0099440F">
          <w:rPr>
            <w:rStyle w:val="Hyperlink"/>
          </w:rPr>
          <w:t>REFE — Medium or large RPA with a liquid-fuel system knowledge</w:t>
        </w:r>
        <w:r w:rsidR="00B90D8C">
          <w:rPr>
            <w:webHidden/>
          </w:rPr>
          <w:tab/>
        </w:r>
        <w:r w:rsidR="00B90D8C">
          <w:rPr>
            <w:webHidden/>
          </w:rPr>
          <w:fldChar w:fldCharType="begin"/>
        </w:r>
        <w:r w:rsidR="00B90D8C">
          <w:rPr>
            <w:webHidden/>
          </w:rPr>
          <w:instrText xml:space="preserve"> PAGEREF _Toc31625784 \h </w:instrText>
        </w:r>
        <w:r w:rsidR="00B90D8C">
          <w:rPr>
            <w:webHidden/>
          </w:rPr>
        </w:r>
        <w:r w:rsidR="00B90D8C">
          <w:rPr>
            <w:webHidden/>
          </w:rPr>
          <w:fldChar w:fldCharType="separate"/>
        </w:r>
        <w:r w:rsidR="00FE3406">
          <w:rPr>
            <w:webHidden/>
          </w:rPr>
          <w:t>108</w:t>
        </w:r>
        <w:r w:rsidR="00B90D8C">
          <w:rPr>
            <w:webHidden/>
          </w:rPr>
          <w:fldChar w:fldCharType="end"/>
        </w:r>
      </w:hyperlink>
    </w:p>
    <w:p w14:paraId="7ADBC273" w14:textId="2B31FFE9" w:rsidR="00B90D8C" w:rsidRDefault="001F7AA0" w:rsidP="007B2418">
      <w:pPr>
        <w:pStyle w:val="TOC4"/>
        <w:tabs>
          <w:tab w:val="left" w:pos="2268"/>
        </w:tabs>
        <w:spacing w:after="120"/>
        <w:ind w:left="2268" w:hanging="2268"/>
        <w:rPr>
          <w:rFonts w:asciiTheme="minorHAnsi" w:eastAsiaTheme="minorEastAsia" w:hAnsiTheme="minorHAnsi"/>
          <w:color w:val="auto"/>
          <w:sz w:val="22"/>
          <w:lang w:eastAsia="en-AU"/>
        </w:rPr>
      </w:pPr>
      <w:hyperlink w:anchor="_Toc31625785" w:history="1">
        <w:r w:rsidR="00B90D8C" w:rsidRPr="0099440F">
          <w:rPr>
            <w:rStyle w:val="Hyperlink"/>
          </w:rPr>
          <w:t>Schedule 5</w:t>
        </w:r>
        <w:r w:rsidR="00B90D8C">
          <w:rPr>
            <w:rFonts w:asciiTheme="minorHAnsi" w:eastAsiaTheme="minorEastAsia" w:hAnsiTheme="minorHAnsi"/>
            <w:color w:val="auto"/>
            <w:sz w:val="22"/>
            <w:lang w:eastAsia="en-AU"/>
          </w:rPr>
          <w:tab/>
        </w:r>
        <w:r w:rsidR="00B90D8C" w:rsidRPr="0099440F">
          <w:rPr>
            <w:rStyle w:val="Hyperlink"/>
          </w:rPr>
          <w:t>Practical competency units</w:t>
        </w:r>
        <w:r w:rsidR="00B90D8C">
          <w:rPr>
            <w:webHidden/>
          </w:rPr>
          <w:tab/>
        </w:r>
        <w:r w:rsidR="00B90D8C">
          <w:rPr>
            <w:webHidden/>
          </w:rPr>
          <w:fldChar w:fldCharType="begin"/>
        </w:r>
        <w:r w:rsidR="00B90D8C">
          <w:rPr>
            <w:webHidden/>
          </w:rPr>
          <w:instrText xml:space="preserve"> PAGEREF _Toc31625785 \h </w:instrText>
        </w:r>
        <w:r w:rsidR="00B90D8C">
          <w:rPr>
            <w:webHidden/>
          </w:rPr>
        </w:r>
        <w:r w:rsidR="00B90D8C">
          <w:rPr>
            <w:webHidden/>
          </w:rPr>
          <w:fldChar w:fldCharType="separate"/>
        </w:r>
        <w:r w:rsidR="00FE3406">
          <w:rPr>
            <w:webHidden/>
          </w:rPr>
          <w:t>109</w:t>
        </w:r>
        <w:r w:rsidR="00B90D8C">
          <w:rPr>
            <w:webHidden/>
          </w:rPr>
          <w:fldChar w:fldCharType="end"/>
        </w:r>
      </w:hyperlink>
    </w:p>
    <w:p w14:paraId="5BBFBE72" w14:textId="227866E0" w:rsidR="00B90D8C" w:rsidRDefault="007247D8" w:rsidP="007B2418">
      <w:pPr>
        <w:pStyle w:val="TOC5"/>
        <w:rPr>
          <w:rFonts w:asciiTheme="minorHAnsi" w:eastAsiaTheme="minorEastAsia" w:hAnsiTheme="minorHAnsi"/>
          <w:noProof/>
          <w:sz w:val="22"/>
          <w:lang w:eastAsia="en-AU"/>
        </w:rPr>
      </w:pPr>
      <w:r>
        <w:tab/>
      </w:r>
      <w:hyperlink w:anchor="_Toc31625786" w:history="1">
        <w:r w:rsidR="00B90D8C" w:rsidRPr="0099440F">
          <w:rPr>
            <w:rStyle w:val="Hyperlink"/>
            <w:noProof/>
          </w:rPr>
          <w:t>Appendix 1</w:t>
        </w:r>
        <w:r w:rsidR="00B90D8C">
          <w:rPr>
            <w:rFonts w:asciiTheme="minorHAnsi" w:eastAsiaTheme="minorEastAsia" w:hAnsiTheme="minorHAnsi"/>
            <w:noProof/>
            <w:sz w:val="22"/>
            <w:lang w:eastAsia="en-AU"/>
          </w:rPr>
          <w:tab/>
        </w:r>
        <w:r w:rsidR="00B90D8C" w:rsidRPr="0099440F">
          <w:rPr>
            <w:rStyle w:val="Hyperlink"/>
            <w:noProof/>
          </w:rPr>
          <w:t>Any RPA — Common units</w:t>
        </w:r>
        <w:r w:rsidR="00B90D8C">
          <w:rPr>
            <w:noProof/>
            <w:webHidden/>
          </w:rPr>
          <w:tab/>
        </w:r>
        <w:r w:rsidR="00B90D8C">
          <w:rPr>
            <w:noProof/>
            <w:webHidden/>
          </w:rPr>
          <w:fldChar w:fldCharType="begin"/>
        </w:r>
        <w:r w:rsidR="00B90D8C">
          <w:rPr>
            <w:noProof/>
            <w:webHidden/>
          </w:rPr>
          <w:instrText xml:space="preserve"> PAGEREF _Toc31625786 \h </w:instrText>
        </w:r>
        <w:r w:rsidR="00B90D8C">
          <w:rPr>
            <w:noProof/>
            <w:webHidden/>
          </w:rPr>
        </w:r>
        <w:r w:rsidR="00B90D8C">
          <w:rPr>
            <w:noProof/>
            <w:webHidden/>
          </w:rPr>
          <w:fldChar w:fldCharType="separate"/>
        </w:r>
        <w:r w:rsidR="00FE3406">
          <w:rPr>
            <w:noProof/>
            <w:webHidden/>
          </w:rPr>
          <w:t>109</w:t>
        </w:r>
        <w:r w:rsidR="00B90D8C">
          <w:rPr>
            <w:noProof/>
            <w:webHidden/>
          </w:rPr>
          <w:fldChar w:fldCharType="end"/>
        </w:r>
      </w:hyperlink>
    </w:p>
    <w:p w14:paraId="65FA013D" w14:textId="67B65DAF" w:rsidR="00B90D8C" w:rsidRDefault="007247D8" w:rsidP="007247D8">
      <w:pPr>
        <w:pStyle w:val="TOC6"/>
        <w:rPr>
          <w:rFonts w:asciiTheme="minorHAnsi" w:eastAsiaTheme="minorEastAsia" w:hAnsiTheme="minorHAnsi"/>
          <w:sz w:val="22"/>
          <w:lang w:eastAsia="en-AU"/>
        </w:rPr>
      </w:pPr>
      <w:r>
        <w:tab/>
      </w:r>
      <w:hyperlink w:anchor="_Toc31625787" w:history="1">
        <w:r w:rsidR="00B90D8C" w:rsidRPr="0099440F">
          <w:rPr>
            <w:rStyle w:val="Hyperlink"/>
          </w:rPr>
          <w:t>Unit 14</w:t>
        </w:r>
        <w:r w:rsidR="00B90D8C">
          <w:rPr>
            <w:rFonts w:asciiTheme="minorHAnsi" w:eastAsiaTheme="minorEastAsia" w:hAnsiTheme="minorHAnsi"/>
            <w:sz w:val="22"/>
            <w:lang w:eastAsia="en-AU"/>
          </w:rPr>
          <w:tab/>
        </w:r>
        <w:r w:rsidR="00B90D8C" w:rsidRPr="0099440F">
          <w:rPr>
            <w:rStyle w:val="Hyperlink"/>
          </w:rPr>
          <w:t>RC1 — Pre- and post-operation actions and procedures for</w:t>
        </w:r>
        <w:r w:rsidR="00FD6EA3">
          <w:rPr>
            <w:rStyle w:val="Hyperlink"/>
          </w:rPr>
          <w:br/>
        </w:r>
        <w:r w:rsidR="00B90D8C" w:rsidRPr="0099440F">
          <w:rPr>
            <w:rStyle w:val="Hyperlink"/>
          </w:rPr>
          <w:t>RPAS</w:t>
        </w:r>
        <w:r w:rsidR="00B90D8C">
          <w:rPr>
            <w:webHidden/>
          </w:rPr>
          <w:tab/>
        </w:r>
        <w:r w:rsidR="00B90D8C">
          <w:rPr>
            <w:webHidden/>
          </w:rPr>
          <w:fldChar w:fldCharType="begin"/>
        </w:r>
        <w:r w:rsidR="00B90D8C">
          <w:rPr>
            <w:webHidden/>
          </w:rPr>
          <w:instrText xml:space="preserve"> PAGEREF _Toc31625787 \h </w:instrText>
        </w:r>
        <w:r w:rsidR="00B90D8C">
          <w:rPr>
            <w:webHidden/>
          </w:rPr>
        </w:r>
        <w:r w:rsidR="00B90D8C">
          <w:rPr>
            <w:webHidden/>
          </w:rPr>
          <w:fldChar w:fldCharType="separate"/>
        </w:r>
        <w:r w:rsidR="00FE3406">
          <w:rPr>
            <w:webHidden/>
          </w:rPr>
          <w:t>109</w:t>
        </w:r>
        <w:r w:rsidR="00B90D8C">
          <w:rPr>
            <w:webHidden/>
          </w:rPr>
          <w:fldChar w:fldCharType="end"/>
        </w:r>
      </w:hyperlink>
    </w:p>
    <w:p w14:paraId="430E7B98" w14:textId="3B0C75E4" w:rsidR="00B90D8C" w:rsidRDefault="007247D8" w:rsidP="007247D8">
      <w:pPr>
        <w:pStyle w:val="TOC6"/>
        <w:rPr>
          <w:rFonts w:asciiTheme="minorHAnsi" w:eastAsiaTheme="minorEastAsia" w:hAnsiTheme="minorHAnsi"/>
          <w:sz w:val="22"/>
          <w:lang w:eastAsia="en-AU"/>
        </w:rPr>
      </w:pPr>
      <w:r>
        <w:tab/>
      </w:r>
      <w:hyperlink w:anchor="_Toc31625788" w:history="1">
        <w:r w:rsidR="00B90D8C" w:rsidRPr="0099440F">
          <w:rPr>
            <w:rStyle w:val="Hyperlink"/>
          </w:rPr>
          <w:t>Unit 15</w:t>
        </w:r>
        <w:r w:rsidR="00B90D8C">
          <w:rPr>
            <w:rFonts w:asciiTheme="minorHAnsi" w:eastAsiaTheme="minorEastAsia" w:hAnsiTheme="minorHAnsi"/>
            <w:sz w:val="22"/>
            <w:lang w:eastAsia="en-AU"/>
          </w:rPr>
          <w:tab/>
        </w:r>
        <w:r w:rsidR="00B90D8C" w:rsidRPr="0099440F">
          <w:rPr>
            <w:rStyle w:val="Hyperlink"/>
          </w:rPr>
          <w:t>RC2 — Energy reserves management for RPAS</w:t>
        </w:r>
        <w:r w:rsidR="00B90D8C">
          <w:rPr>
            <w:webHidden/>
          </w:rPr>
          <w:tab/>
        </w:r>
        <w:r w:rsidR="00B90D8C">
          <w:rPr>
            <w:webHidden/>
          </w:rPr>
          <w:fldChar w:fldCharType="begin"/>
        </w:r>
        <w:r w:rsidR="00B90D8C">
          <w:rPr>
            <w:webHidden/>
          </w:rPr>
          <w:instrText xml:space="preserve"> PAGEREF _Toc31625788 \h </w:instrText>
        </w:r>
        <w:r w:rsidR="00B90D8C">
          <w:rPr>
            <w:webHidden/>
          </w:rPr>
        </w:r>
        <w:r w:rsidR="00B90D8C">
          <w:rPr>
            <w:webHidden/>
          </w:rPr>
          <w:fldChar w:fldCharType="separate"/>
        </w:r>
        <w:r w:rsidR="00FE3406">
          <w:rPr>
            <w:webHidden/>
          </w:rPr>
          <w:t>112</w:t>
        </w:r>
        <w:r w:rsidR="00B90D8C">
          <w:rPr>
            <w:webHidden/>
          </w:rPr>
          <w:fldChar w:fldCharType="end"/>
        </w:r>
      </w:hyperlink>
    </w:p>
    <w:p w14:paraId="1DA8486B" w14:textId="50FB9748" w:rsidR="00B90D8C" w:rsidRDefault="007247D8" w:rsidP="007247D8">
      <w:pPr>
        <w:pStyle w:val="TOC6"/>
        <w:rPr>
          <w:rFonts w:asciiTheme="minorHAnsi" w:eastAsiaTheme="minorEastAsia" w:hAnsiTheme="minorHAnsi"/>
          <w:sz w:val="22"/>
          <w:lang w:eastAsia="en-AU"/>
        </w:rPr>
      </w:pPr>
      <w:r>
        <w:tab/>
      </w:r>
      <w:hyperlink w:anchor="_Toc31625789" w:history="1">
        <w:r w:rsidR="00B90D8C" w:rsidRPr="0099440F">
          <w:rPr>
            <w:rStyle w:val="Hyperlink"/>
          </w:rPr>
          <w:t>Unit 16</w:t>
        </w:r>
        <w:r w:rsidR="00B90D8C">
          <w:rPr>
            <w:rFonts w:asciiTheme="minorHAnsi" w:eastAsiaTheme="minorEastAsia" w:hAnsiTheme="minorHAnsi"/>
            <w:sz w:val="22"/>
            <w:lang w:eastAsia="en-AU"/>
          </w:rPr>
          <w:tab/>
        </w:r>
        <w:r w:rsidR="00B90D8C" w:rsidRPr="0099440F">
          <w:rPr>
            <w:rStyle w:val="Hyperlink"/>
          </w:rPr>
          <w:t>RC3 — Manage crew, payload and bystanders for RPAS</w:t>
        </w:r>
        <w:r w:rsidR="00FD6EA3">
          <w:rPr>
            <w:rStyle w:val="Hyperlink"/>
          </w:rPr>
          <w:br/>
        </w:r>
        <w:r w:rsidR="00B90D8C" w:rsidRPr="0099440F">
          <w:rPr>
            <w:rStyle w:val="Hyperlink"/>
          </w:rPr>
          <w:t>operations</w:t>
        </w:r>
        <w:r w:rsidR="00B90D8C">
          <w:rPr>
            <w:webHidden/>
          </w:rPr>
          <w:tab/>
        </w:r>
        <w:r w:rsidR="00B90D8C">
          <w:rPr>
            <w:webHidden/>
          </w:rPr>
          <w:fldChar w:fldCharType="begin"/>
        </w:r>
        <w:r w:rsidR="00B90D8C">
          <w:rPr>
            <w:webHidden/>
          </w:rPr>
          <w:instrText xml:space="preserve"> PAGEREF _Toc31625789 \h </w:instrText>
        </w:r>
        <w:r w:rsidR="00B90D8C">
          <w:rPr>
            <w:webHidden/>
          </w:rPr>
        </w:r>
        <w:r w:rsidR="00B90D8C">
          <w:rPr>
            <w:webHidden/>
          </w:rPr>
          <w:fldChar w:fldCharType="separate"/>
        </w:r>
        <w:r w:rsidR="00FE3406">
          <w:rPr>
            <w:webHidden/>
          </w:rPr>
          <w:t>116</w:t>
        </w:r>
        <w:r w:rsidR="00B90D8C">
          <w:rPr>
            <w:webHidden/>
          </w:rPr>
          <w:fldChar w:fldCharType="end"/>
        </w:r>
      </w:hyperlink>
    </w:p>
    <w:p w14:paraId="5BEEEE50" w14:textId="747551FC" w:rsidR="00B90D8C" w:rsidRDefault="007247D8" w:rsidP="007247D8">
      <w:pPr>
        <w:pStyle w:val="TOC6"/>
        <w:rPr>
          <w:rFonts w:asciiTheme="minorHAnsi" w:eastAsiaTheme="minorEastAsia" w:hAnsiTheme="minorHAnsi"/>
          <w:sz w:val="22"/>
          <w:lang w:eastAsia="en-AU"/>
        </w:rPr>
      </w:pPr>
      <w:r>
        <w:tab/>
      </w:r>
      <w:hyperlink w:anchor="_Toc31625790" w:history="1">
        <w:r w:rsidR="00B90D8C" w:rsidRPr="0099440F">
          <w:rPr>
            <w:rStyle w:val="Hyperlink"/>
          </w:rPr>
          <w:t>Unit 17</w:t>
        </w:r>
        <w:r w:rsidR="00B90D8C">
          <w:rPr>
            <w:rFonts w:asciiTheme="minorHAnsi" w:eastAsiaTheme="minorEastAsia" w:hAnsiTheme="minorHAnsi"/>
            <w:sz w:val="22"/>
            <w:lang w:eastAsia="en-AU"/>
          </w:rPr>
          <w:tab/>
        </w:r>
        <w:r w:rsidR="00B90D8C" w:rsidRPr="0099440F">
          <w:rPr>
            <w:rStyle w:val="Hyperlink"/>
          </w:rPr>
          <w:t>RC4 — Navigation and operation of RPAS</w:t>
        </w:r>
        <w:r w:rsidR="00B90D8C">
          <w:rPr>
            <w:webHidden/>
          </w:rPr>
          <w:tab/>
        </w:r>
        <w:r w:rsidR="00B90D8C">
          <w:rPr>
            <w:webHidden/>
          </w:rPr>
          <w:fldChar w:fldCharType="begin"/>
        </w:r>
        <w:r w:rsidR="00B90D8C">
          <w:rPr>
            <w:webHidden/>
          </w:rPr>
          <w:instrText xml:space="preserve"> PAGEREF _Toc31625790 \h </w:instrText>
        </w:r>
        <w:r w:rsidR="00B90D8C">
          <w:rPr>
            <w:webHidden/>
          </w:rPr>
        </w:r>
        <w:r w:rsidR="00B90D8C">
          <w:rPr>
            <w:webHidden/>
          </w:rPr>
          <w:fldChar w:fldCharType="separate"/>
        </w:r>
        <w:r w:rsidR="00FE3406">
          <w:rPr>
            <w:webHidden/>
          </w:rPr>
          <w:t>118</w:t>
        </w:r>
        <w:r w:rsidR="00B90D8C">
          <w:rPr>
            <w:webHidden/>
          </w:rPr>
          <w:fldChar w:fldCharType="end"/>
        </w:r>
      </w:hyperlink>
    </w:p>
    <w:p w14:paraId="78394ACD" w14:textId="7E5F8AFC" w:rsidR="00B90D8C" w:rsidRDefault="007247D8" w:rsidP="007247D8">
      <w:pPr>
        <w:pStyle w:val="TOC6"/>
        <w:rPr>
          <w:rFonts w:asciiTheme="minorHAnsi" w:eastAsiaTheme="minorEastAsia" w:hAnsiTheme="minorHAnsi"/>
          <w:sz w:val="22"/>
          <w:lang w:eastAsia="en-AU"/>
        </w:rPr>
      </w:pPr>
      <w:r>
        <w:tab/>
      </w:r>
      <w:hyperlink w:anchor="_Toc31625791" w:history="1">
        <w:r w:rsidR="00B90D8C" w:rsidRPr="0099440F">
          <w:rPr>
            <w:rStyle w:val="Hyperlink"/>
          </w:rPr>
          <w:t>Unit 18</w:t>
        </w:r>
        <w:r w:rsidR="00B90D8C">
          <w:rPr>
            <w:rFonts w:asciiTheme="minorHAnsi" w:eastAsiaTheme="minorEastAsia" w:hAnsiTheme="minorHAnsi"/>
            <w:sz w:val="22"/>
            <w:lang w:eastAsia="en-AU"/>
          </w:rPr>
          <w:tab/>
        </w:r>
        <w:r w:rsidR="00B90D8C" w:rsidRPr="0099440F">
          <w:rPr>
            <w:rStyle w:val="Hyperlink"/>
          </w:rPr>
          <w:t>RNT — Non-technical skills for operation of RPAS</w:t>
        </w:r>
        <w:r w:rsidR="00B90D8C">
          <w:rPr>
            <w:webHidden/>
          </w:rPr>
          <w:tab/>
        </w:r>
        <w:r w:rsidR="00B90D8C">
          <w:rPr>
            <w:webHidden/>
          </w:rPr>
          <w:fldChar w:fldCharType="begin"/>
        </w:r>
        <w:r w:rsidR="00B90D8C">
          <w:rPr>
            <w:webHidden/>
          </w:rPr>
          <w:instrText xml:space="preserve"> PAGEREF _Toc31625791 \h </w:instrText>
        </w:r>
        <w:r w:rsidR="00B90D8C">
          <w:rPr>
            <w:webHidden/>
          </w:rPr>
        </w:r>
        <w:r w:rsidR="00B90D8C">
          <w:rPr>
            <w:webHidden/>
          </w:rPr>
          <w:fldChar w:fldCharType="separate"/>
        </w:r>
        <w:r w:rsidR="00FE3406">
          <w:rPr>
            <w:webHidden/>
          </w:rPr>
          <w:t>122</w:t>
        </w:r>
        <w:r w:rsidR="00B90D8C">
          <w:rPr>
            <w:webHidden/>
          </w:rPr>
          <w:fldChar w:fldCharType="end"/>
        </w:r>
      </w:hyperlink>
    </w:p>
    <w:p w14:paraId="48F78F36" w14:textId="3ABD07BD" w:rsidR="00B90D8C" w:rsidRDefault="007247D8" w:rsidP="007247D8">
      <w:pPr>
        <w:pStyle w:val="TOC6"/>
        <w:rPr>
          <w:rFonts w:asciiTheme="minorHAnsi" w:eastAsiaTheme="minorEastAsia" w:hAnsiTheme="minorHAnsi"/>
          <w:sz w:val="22"/>
          <w:lang w:eastAsia="en-AU"/>
        </w:rPr>
      </w:pPr>
      <w:r>
        <w:tab/>
      </w:r>
      <w:hyperlink w:anchor="_Toc31625792" w:history="1">
        <w:r w:rsidR="00B90D8C" w:rsidRPr="0099440F">
          <w:rPr>
            <w:rStyle w:val="Hyperlink"/>
          </w:rPr>
          <w:t>Unit 19</w:t>
        </w:r>
        <w:r w:rsidR="00B90D8C">
          <w:rPr>
            <w:rFonts w:asciiTheme="minorHAnsi" w:eastAsiaTheme="minorEastAsia" w:hAnsiTheme="minorHAnsi"/>
            <w:sz w:val="22"/>
            <w:lang w:eastAsia="en-AU"/>
          </w:rPr>
          <w:tab/>
        </w:r>
        <w:r w:rsidR="00B90D8C" w:rsidRPr="0099440F">
          <w:rPr>
            <w:rStyle w:val="Hyperlink"/>
          </w:rPr>
          <w:t>RAF — Automated flight management systems for RPAS</w:t>
        </w:r>
        <w:r w:rsidR="00B90D8C">
          <w:rPr>
            <w:webHidden/>
          </w:rPr>
          <w:tab/>
        </w:r>
        <w:r w:rsidR="00B90D8C">
          <w:rPr>
            <w:webHidden/>
          </w:rPr>
          <w:fldChar w:fldCharType="begin"/>
        </w:r>
        <w:r w:rsidR="00B90D8C">
          <w:rPr>
            <w:webHidden/>
          </w:rPr>
          <w:instrText xml:space="preserve"> PAGEREF _Toc31625792 \h </w:instrText>
        </w:r>
        <w:r w:rsidR="00B90D8C">
          <w:rPr>
            <w:webHidden/>
          </w:rPr>
        </w:r>
        <w:r w:rsidR="00B90D8C">
          <w:rPr>
            <w:webHidden/>
          </w:rPr>
          <w:fldChar w:fldCharType="separate"/>
        </w:r>
        <w:r w:rsidR="00FE3406">
          <w:rPr>
            <w:webHidden/>
          </w:rPr>
          <w:t>126</w:t>
        </w:r>
        <w:r w:rsidR="00B90D8C">
          <w:rPr>
            <w:webHidden/>
          </w:rPr>
          <w:fldChar w:fldCharType="end"/>
        </w:r>
      </w:hyperlink>
    </w:p>
    <w:p w14:paraId="5C3DE474" w14:textId="7C940B43" w:rsidR="00B90D8C" w:rsidRDefault="007247D8" w:rsidP="007B2418">
      <w:pPr>
        <w:pStyle w:val="TOC5"/>
        <w:tabs>
          <w:tab w:val="right" w:leader="dot" w:pos="8898"/>
        </w:tabs>
        <w:rPr>
          <w:rFonts w:asciiTheme="minorHAnsi" w:eastAsiaTheme="minorEastAsia" w:hAnsiTheme="minorHAnsi"/>
          <w:noProof/>
          <w:sz w:val="22"/>
          <w:lang w:eastAsia="en-AU"/>
        </w:rPr>
      </w:pPr>
      <w:r>
        <w:tab/>
      </w:r>
      <w:hyperlink w:anchor="_Toc31625793" w:history="1">
        <w:r w:rsidR="00B90D8C" w:rsidRPr="0099440F">
          <w:rPr>
            <w:rStyle w:val="Hyperlink"/>
            <w:noProof/>
          </w:rPr>
          <w:t>Appendix 2</w:t>
        </w:r>
        <w:r w:rsidR="00B90D8C">
          <w:rPr>
            <w:rFonts w:asciiTheme="minorHAnsi" w:eastAsiaTheme="minorEastAsia" w:hAnsiTheme="minorHAnsi"/>
            <w:noProof/>
            <w:sz w:val="22"/>
            <w:lang w:eastAsia="en-AU"/>
          </w:rPr>
          <w:tab/>
        </w:r>
        <w:r w:rsidR="00B90D8C" w:rsidRPr="0099440F">
          <w:rPr>
            <w:rStyle w:val="Hyperlink"/>
            <w:noProof/>
          </w:rPr>
          <w:t>Category specific units — Aeroplane category</w:t>
        </w:r>
        <w:r w:rsidR="00B90D8C">
          <w:rPr>
            <w:noProof/>
            <w:webHidden/>
          </w:rPr>
          <w:tab/>
        </w:r>
        <w:r w:rsidR="00B90D8C">
          <w:rPr>
            <w:noProof/>
            <w:webHidden/>
          </w:rPr>
          <w:fldChar w:fldCharType="begin"/>
        </w:r>
        <w:r w:rsidR="00B90D8C">
          <w:rPr>
            <w:noProof/>
            <w:webHidden/>
          </w:rPr>
          <w:instrText xml:space="preserve"> PAGEREF _Toc31625793 \h </w:instrText>
        </w:r>
        <w:r w:rsidR="00B90D8C">
          <w:rPr>
            <w:noProof/>
            <w:webHidden/>
          </w:rPr>
        </w:r>
        <w:r w:rsidR="00B90D8C">
          <w:rPr>
            <w:noProof/>
            <w:webHidden/>
          </w:rPr>
          <w:fldChar w:fldCharType="separate"/>
        </w:r>
        <w:r w:rsidR="00FE3406">
          <w:rPr>
            <w:noProof/>
            <w:webHidden/>
          </w:rPr>
          <w:t>127</w:t>
        </w:r>
        <w:r w:rsidR="00B90D8C">
          <w:rPr>
            <w:noProof/>
            <w:webHidden/>
          </w:rPr>
          <w:fldChar w:fldCharType="end"/>
        </w:r>
      </w:hyperlink>
    </w:p>
    <w:p w14:paraId="4D722E2D" w14:textId="2E0D6595" w:rsidR="00B90D8C" w:rsidRDefault="007247D8" w:rsidP="007247D8">
      <w:pPr>
        <w:pStyle w:val="TOC6"/>
        <w:rPr>
          <w:rFonts w:asciiTheme="minorHAnsi" w:eastAsiaTheme="minorEastAsia" w:hAnsiTheme="minorHAnsi"/>
          <w:sz w:val="22"/>
          <w:lang w:eastAsia="en-AU"/>
        </w:rPr>
      </w:pPr>
      <w:r>
        <w:tab/>
      </w:r>
      <w:hyperlink w:anchor="_Toc31625794" w:history="1">
        <w:r w:rsidR="00B90D8C" w:rsidRPr="0099440F">
          <w:rPr>
            <w:rStyle w:val="Hyperlink"/>
          </w:rPr>
          <w:t>Unit 20</w:t>
        </w:r>
        <w:r w:rsidR="00B90D8C">
          <w:rPr>
            <w:rFonts w:asciiTheme="minorHAnsi" w:eastAsiaTheme="minorEastAsia" w:hAnsiTheme="minorHAnsi"/>
            <w:sz w:val="22"/>
            <w:lang w:eastAsia="en-AU"/>
          </w:rPr>
          <w:tab/>
        </w:r>
        <w:r w:rsidR="00B90D8C" w:rsidRPr="0099440F">
          <w:rPr>
            <w:rStyle w:val="Hyperlink"/>
          </w:rPr>
          <w:t>RA1 — Ground operations and launch</w:t>
        </w:r>
        <w:r w:rsidR="00B90D8C">
          <w:rPr>
            <w:webHidden/>
          </w:rPr>
          <w:tab/>
        </w:r>
        <w:r w:rsidR="00B90D8C">
          <w:rPr>
            <w:webHidden/>
          </w:rPr>
          <w:fldChar w:fldCharType="begin"/>
        </w:r>
        <w:r w:rsidR="00B90D8C">
          <w:rPr>
            <w:webHidden/>
          </w:rPr>
          <w:instrText xml:space="preserve"> PAGEREF _Toc31625794 \h </w:instrText>
        </w:r>
        <w:r w:rsidR="00B90D8C">
          <w:rPr>
            <w:webHidden/>
          </w:rPr>
        </w:r>
        <w:r w:rsidR="00B90D8C">
          <w:rPr>
            <w:webHidden/>
          </w:rPr>
          <w:fldChar w:fldCharType="separate"/>
        </w:r>
        <w:r w:rsidR="00FE3406">
          <w:rPr>
            <w:webHidden/>
          </w:rPr>
          <w:t>127</w:t>
        </w:r>
        <w:r w:rsidR="00B90D8C">
          <w:rPr>
            <w:webHidden/>
          </w:rPr>
          <w:fldChar w:fldCharType="end"/>
        </w:r>
      </w:hyperlink>
    </w:p>
    <w:p w14:paraId="30624DBD" w14:textId="12CBAF29" w:rsidR="00B90D8C" w:rsidRDefault="007247D8" w:rsidP="007247D8">
      <w:pPr>
        <w:pStyle w:val="TOC6"/>
        <w:rPr>
          <w:rFonts w:asciiTheme="minorHAnsi" w:eastAsiaTheme="minorEastAsia" w:hAnsiTheme="minorHAnsi"/>
          <w:sz w:val="22"/>
          <w:lang w:eastAsia="en-AU"/>
        </w:rPr>
      </w:pPr>
      <w:r>
        <w:tab/>
      </w:r>
      <w:hyperlink w:anchor="_Toc31625795" w:history="1">
        <w:r w:rsidR="00B90D8C" w:rsidRPr="0099440F">
          <w:rPr>
            <w:rStyle w:val="Hyperlink"/>
          </w:rPr>
          <w:t>Unit 21</w:t>
        </w:r>
        <w:r w:rsidR="00B90D8C">
          <w:rPr>
            <w:rFonts w:asciiTheme="minorHAnsi" w:eastAsiaTheme="minorEastAsia" w:hAnsiTheme="minorHAnsi"/>
            <w:sz w:val="22"/>
            <w:lang w:eastAsia="en-AU"/>
          </w:rPr>
          <w:tab/>
        </w:r>
        <w:r w:rsidR="00B90D8C" w:rsidRPr="0099440F">
          <w:rPr>
            <w:rStyle w:val="Hyperlink"/>
          </w:rPr>
          <w:t>RA2 — Normal operations</w:t>
        </w:r>
        <w:r w:rsidR="00B90D8C">
          <w:rPr>
            <w:webHidden/>
          </w:rPr>
          <w:tab/>
        </w:r>
        <w:r w:rsidR="00B90D8C">
          <w:rPr>
            <w:webHidden/>
          </w:rPr>
          <w:fldChar w:fldCharType="begin"/>
        </w:r>
        <w:r w:rsidR="00B90D8C">
          <w:rPr>
            <w:webHidden/>
          </w:rPr>
          <w:instrText xml:space="preserve"> PAGEREF _Toc31625795 \h </w:instrText>
        </w:r>
        <w:r w:rsidR="00B90D8C">
          <w:rPr>
            <w:webHidden/>
          </w:rPr>
        </w:r>
        <w:r w:rsidR="00B90D8C">
          <w:rPr>
            <w:webHidden/>
          </w:rPr>
          <w:fldChar w:fldCharType="separate"/>
        </w:r>
        <w:r w:rsidR="00FE3406">
          <w:rPr>
            <w:webHidden/>
          </w:rPr>
          <w:t>129</w:t>
        </w:r>
        <w:r w:rsidR="00B90D8C">
          <w:rPr>
            <w:webHidden/>
          </w:rPr>
          <w:fldChar w:fldCharType="end"/>
        </w:r>
      </w:hyperlink>
    </w:p>
    <w:p w14:paraId="464D19E3" w14:textId="741F5F45" w:rsidR="00B90D8C" w:rsidRDefault="007247D8" w:rsidP="007247D8">
      <w:pPr>
        <w:pStyle w:val="TOC6"/>
        <w:rPr>
          <w:rFonts w:asciiTheme="minorHAnsi" w:eastAsiaTheme="minorEastAsia" w:hAnsiTheme="minorHAnsi"/>
          <w:sz w:val="22"/>
          <w:lang w:eastAsia="en-AU"/>
        </w:rPr>
      </w:pPr>
      <w:r>
        <w:tab/>
      </w:r>
      <w:hyperlink w:anchor="_Toc31625796" w:history="1">
        <w:r w:rsidR="00B90D8C" w:rsidRPr="0099440F">
          <w:rPr>
            <w:rStyle w:val="Hyperlink"/>
          </w:rPr>
          <w:t>Unit 22</w:t>
        </w:r>
        <w:r w:rsidR="00B90D8C">
          <w:rPr>
            <w:rFonts w:asciiTheme="minorHAnsi" w:eastAsiaTheme="minorEastAsia" w:hAnsiTheme="minorHAnsi"/>
            <w:sz w:val="22"/>
            <w:lang w:eastAsia="en-AU"/>
          </w:rPr>
          <w:tab/>
        </w:r>
        <w:r w:rsidR="00B90D8C" w:rsidRPr="0099440F">
          <w:rPr>
            <w:rStyle w:val="Hyperlink"/>
          </w:rPr>
          <w:t>RA3 — Land/recover RPA</w:t>
        </w:r>
        <w:r w:rsidR="00B90D8C">
          <w:rPr>
            <w:webHidden/>
          </w:rPr>
          <w:tab/>
        </w:r>
        <w:r w:rsidR="00B90D8C">
          <w:rPr>
            <w:webHidden/>
          </w:rPr>
          <w:fldChar w:fldCharType="begin"/>
        </w:r>
        <w:r w:rsidR="00B90D8C">
          <w:rPr>
            <w:webHidden/>
          </w:rPr>
          <w:instrText xml:space="preserve"> PAGEREF _Toc31625796 \h </w:instrText>
        </w:r>
        <w:r w:rsidR="00B90D8C">
          <w:rPr>
            <w:webHidden/>
          </w:rPr>
        </w:r>
        <w:r w:rsidR="00B90D8C">
          <w:rPr>
            <w:webHidden/>
          </w:rPr>
          <w:fldChar w:fldCharType="separate"/>
        </w:r>
        <w:r w:rsidR="00FE3406">
          <w:rPr>
            <w:webHidden/>
          </w:rPr>
          <w:t>131</w:t>
        </w:r>
        <w:r w:rsidR="00B90D8C">
          <w:rPr>
            <w:webHidden/>
          </w:rPr>
          <w:fldChar w:fldCharType="end"/>
        </w:r>
      </w:hyperlink>
    </w:p>
    <w:p w14:paraId="16E6E538" w14:textId="1F68C471" w:rsidR="00B90D8C" w:rsidRDefault="007247D8" w:rsidP="007247D8">
      <w:pPr>
        <w:pStyle w:val="TOC6"/>
        <w:rPr>
          <w:rFonts w:asciiTheme="minorHAnsi" w:eastAsiaTheme="minorEastAsia" w:hAnsiTheme="minorHAnsi"/>
          <w:sz w:val="22"/>
          <w:lang w:eastAsia="en-AU"/>
        </w:rPr>
      </w:pPr>
      <w:r>
        <w:tab/>
      </w:r>
      <w:hyperlink w:anchor="_Toc31625797" w:history="1">
        <w:r w:rsidR="00B90D8C" w:rsidRPr="0099440F">
          <w:rPr>
            <w:rStyle w:val="Hyperlink"/>
          </w:rPr>
          <w:t>Unit 23</w:t>
        </w:r>
        <w:r w:rsidR="00B90D8C">
          <w:rPr>
            <w:rFonts w:asciiTheme="minorHAnsi" w:eastAsiaTheme="minorEastAsia" w:hAnsiTheme="minorHAnsi"/>
            <w:sz w:val="22"/>
            <w:lang w:eastAsia="en-AU"/>
          </w:rPr>
          <w:tab/>
        </w:r>
        <w:r w:rsidR="00B90D8C" w:rsidRPr="0099440F">
          <w:rPr>
            <w:rStyle w:val="Hyperlink"/>
          </w:rPr>
          <w:t>RA4 — Advanced manoeuvres</w:t>
        </w:r>
        <w:r w:rsidR="00B90D8C">
          <w:rPr>
            <w:webHidden/>
          </w:rPr>
          <w:tab/>
        </w:r>
        <w:r w:rsidR="00B90D8C">
          <w:rPr>
            <w:webHidden/>
          </w:rPr>
          <w:fldChar w:fldCharType="begin"/>
        </w:r>
        <w:r w:rsidR="00B90D8C">
          <w:rPr>
            <w:webHidden/>
          </w:rPr>
          <w:instrText xml:space="preserve"> PAGEREF _Toc31625797 \h </w:instrText>
        </w:r>
        <w:r w:rsidR="00B90D8C">
          <w:rPr>
            <w:webHidden/>
          </w:rPr>
        </w:r>
        <w:r w:rsidR="00B90D8C">
          <w:rPr>
            <w:webHidden/>
          </w:rPr>
          <w:fldChar w:fldCharType="separate"/>
        </w:r>
        <w:r w:rsidR="00FE3406">
          <w:rPr>
            <w:webHidden/>
          </w:rPr>
          <w:t>133</w:t>
        </w:r>
        <w:r w:rsidR="00B90D8C">
          <w:rPr>
            <w:webHidden/>
          </w:rPr>
          <w:fldChar w:fldCharType="end"/>
        </w:r>
      </w:hyperlink>
    </w:p>
    <w:p w14:paraId="32F46152" w14:textId="192BC79D" w:rsidR="00B90D8C" w:rsidRDefault="007247D8" w:rsidP="007247D8">
      <w:pPr>
        <w:pStyle w:val="TOC6"/>
        <w:rPr>
          <w:rFonts w:asciiTheme="minorHAnsi" w:eastAsiaTheme="minorEastAsia" w:hAnsiTheme="minorHAnsi"/>
          <w:sz w:val="22"/>
          <w:lang w:eastAsia="en-AU"/>
        </w:rPr>
      </w:pPr>
      <w:r>
        <w:tab/>
      </w:r>
      <w:hyperlink w:anchor="_Toc31625798" w:history="1">
        <w:r w:rsidR="00B90D8C" w:rsidRPr="0099440F">
          <w:rPr>
            <w:rStyle w:val="Hyperlink"/>
          </w:rPr>
          <w:t>Unit 24</w:t>
        </w:r>
        <w:r w:rsidR="00B90D8C">
          <w:rPr>
            <w:rFonts w:asciiTheme="minorHAnsi" w:eastAsiaTheme="minorEastAsia" w:hAnsiTheme="minorHAnsi"/>
            <w:sz w:val="22"/>
            <w:lang w:eastAsia="en-AU"/>
          </w:rPr>
          <w:tab/>
        </w:r>
        <w:r w:rsidR="00B90D8C" w:rsidRPr="0099440F">
          <w:rPr>
            <w:rStyle w:val="Hyperlink"/>
          </w:rPr>
          <w:t>RA5 — Abnormal and emergency operations</w:t>
        </w:r>
        <w:r w:rsidR="00B90D8C">
          <w:rPr>
            <w:webHidden/>
          </w:rPr>
          <w:tab/>
        </w:r>
        <w:r w:rsidR="00B90D8C">
          <w:rPr>
            <w:webHidden/>
          </w:rPr>
          <w:fldChar w:fldCharType="begin"/>
        </w:r>
        <w:r w:rsidR="00B90D8C">
          <w:rPr>
            <w:webHidden/>
          </w:rPr>
          <w:instrText xml:space="preserve"> PAGEREF _Toc31625798 \h </w:instrText>
        </w:r>
        <w:r w:rsidR="00B90D8C">
          <w:rPr>
            <w:webHidden/>
          </w:rPr>
        </w:r>
        <w:r w:rsidR="00B90D8C">
          <w:rPr>
            <w:webHidden/>
          </w:rPr>
          <w:fldChar w:fldCharType="separate"/>
        </w:r>
        <w:r w:rsidR="00FE3406">
          <w:rPr>
            <w:webHidden/>
          </w:rPr>
          <w:t>136</w:t>
        </w:r>
        <w:r w:rsidR="00B90D8C">
          <w:rPr>
            <w:webHidden/>
          </w:rPr>
          <w:fldChar w:fldCharType="end"/>
        </w:r>
      </w:hyperlink>
    </w:p>
    <w:p w14:paraId="644667AB" w14:textId="688B691A" w:rsidR="00B90D8C" w:rsidRDefault="007247D8" w:rsidP="007B2418">
      <w:pPr>
        <w:pStyle w:val="TOC5"/>
        <w:tabs>
          <w:tab w:val="right" w:leader="dot" w:pos="8898"/>
        </w:tabs>
        <w:rPr>
          <w:rFonts w:asciiTheme="minorHAnsi" w:eastAsiaTheme="minorEastAsia" w:hAnsiTheme="minorHAnsi"/>
          <w:noProof/>
          <w:sz w:val="22"/>
          <w:lang w:eastAsia="en-AU"/>
        </w:rPr>
      </w:pPr>
      <w:r>
        <w:tab/>
      </w:r>
      <w:hyperlink w:anchor="_Toc31625799" w:history="1">
        <w:r w:rsidR="00B90D8C" w:rsidRPr="0099440F">
          <w:rPr>
            <w:rStyle w:val="Hyperlink"/>
            <w:noProof/>
          </w:rPr>
          <w:t>Appendix 3</w:t>
        </w:r>
        <w:r w:rsidR="00B90D8C">
          <w:rPr>
            <w:rFonts w:asciiTheme="minorHAnsi" w:eastAsiaTheme="minorEastAsia" w:hAnsiTheme="minorHAnsi"/>
            <w:noProof/>
            <w:sz w:val="22"/>
            <w:lang w:eastAsia="en-AU"/>
          </w:rPr>
          <w:tab/>
        </w:r>
        <w:r w:rsidR="00B90D8C" w:rsidRPr="0099440F">
          <w:rPr>
            <w:rStyle w:val="Hyperlink"/>
            <w:noProof/>
          </w:rPr>
          <w:t>Category specific units — Helicopter (multirotor class)</w:t>
        </w:r>
        <w:r w:rsidR="00FD6EA3">
          <w:rPr>
            <w:rStyle w:val="Hyperlink"/>
            <w:noProof/>
          </w:rPr>
          <w:br/>
        </w:r>
        <w:r w:rsidR="00B90D8C" w:rsidRPr="0099440F">
          <w:rPr>
            <w:rStyle w:val="Hyperlink"/>
            <w:noProof/>
          </w:rPr>
          <w:t>category</w:t>
        </w:r>
        <w:r w:rsidR="00B90D8C">
          <w:rPr>
            <w:noProof/>
            <w:webHidden/>
          </w:rPr>
          <w:tab/>
        </w:r>
        <w:r w:rsidR="00B90D8C">
          <w:rPr>
            <w:noProof/>
            <w:webHidden/>
          </w:rPr>
          <w:fldChar w:fldCharType="begin"/>
        </w:r>
        <w:r w:rsidR="00B90D8C">
          <w:rPr>
            <w:noProof/>
            <w:webHidden/>
          </w:rPr>
          <w:instrText xml:space="preserve"> PAGEREF _Toc31625799 \h </w:instrText>
        </w:r>
        <w:r w:rsidR="00B90D8C">
          <w:rPr>
            <w:noProof/>
            <w:webHidden/>
          </w:rPr>
        </w:r>
        <w:r w:rsidR="00B90D8C">
          <w:rPr>
            <w:noProof/>
            <w:webHidden/>
          </w:rPr>
          <w:fldChar w:fldCharType="separate"/>
        </w:r>
        <w:r w:rsidR="00FE3406">
          <w:rPr>
            <w:noProof/>
            <w:webHidden/>
          </w:rPr>
          <w:t>138</w:t>
        </w:r>
        <w:r w:rsidR="00B90D8C">
          <w:rPr>
            <w:noProof/>
            <w:webHidden/>
          </w:rPr>
          <w:fldChar w:fldCharType="end"/>
        </w:r>
      </w:hyperlink>
    </w:p>
    <w:p w14:paraId="7C040600" w14:textId="47F9F9BD" w:rsidR="00B90D8C" w:rsidRDefault="007247D8" w:rsidP="007247D8">
      <w:pPr>
        <w:pStyle w:val="TOC6"/>
        <w:rPr>
          <w:rFonts w:asciiTheme="minorHAnsi" w:eastAsiaTheme="minorEastAsia" w:hAnsiTheme="minorHAnsi"/>
          <w:sz w:val="22"/>
          <w:lang w:eastAsia="en-AU"/>
        </w:rPr>
      </w:pPr>
      <w:r>
        <w:tab/>
      </w:r>
      <w:hyperlink w:anchor="_Toc31625800" w:history="1">
        <w:r w:rsidR="00B90D8C" w:rsidRPr="0099440F">
          <w:rPr>
            <w:rStyle w:val="Hyperlink"/>
          </w:rPr>
          <w:t>Unit 25</w:t>
        </w:r>
        <w:r w:rsidR="00B90D8C">
          <w:rPr>
            <w:rFonts w:asciiTheme="minorHAnsi" w:eastAsiaTheme="minorEastAsia" w:hAnsiTheme="minorHAnsi"/>
            <w:sz w:val="22"/>
            <w:lang w:eastAsia="en-AU"/>
          </w:rPr>
          <w:tab/>
        </w:r>
        <w:r w:rsidR="00B90D8C" w:rsidRPr="0099440F">
          <w:rPr>
            <w:rStyle w:val="Hyperlink"/>
          </w:rPr>
          <w:t>RM1 — Control on ground, launch, hover and landing</w:t>
        </w:r>
        <w:r w:rsidR="00B90D8C">
          <w:rPr>
            <w:webHidden/>
          </w:rPr>
          <w:tab/>
        </w:r>
        <w:r w:rsidR="00B90D8C">
          <w:rPr>
            <w:webHidden/>
          </w:rPr>
          <w:fldChar w:fldCharType="begin"/>
        </w:r>
        <w:r w:rsidR="00B90D8C">
          <w:rPr>
            <w:webHidden/>
          </w:rPr>
          <w:instrText xml:space="preserve"> PAGEREF _Toc31625800 \h </w:instrText>
        </w:r>
        <w:r w:rsidR="00B90D8C">
          <w:rPr>
            <w:webHidden/>
          </w:rPr>
        </w:r>
        <w:r w:rsidR="00B90D8C">
          <w:rPr>
            <w:webHidden/>
          </w:rPr>
          <w:fldChar w:fldCharType="separate"/>
        </w:r>
        <w:r w:rsidR="00FE3406">
          <w:rPr>
            <w:webHidden/>
          </w:rPr>
          <w:t>138</w:t>
        </w:r>
        <w:r w:rsidR="00B90D8C">
          <w:rPr>
            <w:webHidden/>
          </w:rPr>
          <w:fldChar w:fldCharType="end"/>
        </w:r>
      </w:hyperlink>
    </w:p>
    <w:p w14:paraId="41672A02" w14:textId="6EC1A5A2" w:rsidR="00B90D8C" w:rsidRDefault="007247D8" w:rsidP="007247D8">
      <w:pPr>
        <w:pStyle w:val="TOC6"/>
        <w:rPr>
          <w:rFonts w:asciiTheme="minorHAnsi" w:eastAsiaTheme="minorEastAsia" w:hAnsiTheme="minorHAnsi"/>
          <w:sz w:val="22"/>
          <w:lang w:eastAsia="en-AU"/>
        </w:rPr>
      </w:pPr>
      <w:r>
        <w:tab/>
      </w:r>
      <w:hyperlink w:anchor="_Toc31625801" w:history="1">
        <w:r w:rsidR="00B90D8C" w:rsidRPr="0099440F">
          <w:rPr>
            <w:rStyle w:val="Hyperlink"/>
          </w:rPr>
          <w:t>Unit 26</w:t>
        </w:r>
        <w:r w:rsidR="00B90D8C">
          <w:rPr>
            <w:rFonts w:asciiTheme="minorHAnsi" w:eastAsiaTheme="minorEastAsia" w:hAnsiTheme="minorHAnsi"/>
            <w:sz w:val="22"/>
            <w:lang w:eastAsia="en-AU"/>
          </w:rPr>
          <w:tab/>
        </w:r>
        <w:r w:rsidR="00B90D8C" w:rsidRPr="0099440F">
          <w:rPr>
            <w:rStyle w:val="Hyperlink"/>
          </w:rPr>
          <w:t>RM2 — Normal operations</w:t>
        </w:r>
        <w:r w:rsidR="00B90D8C">
          <w:rPr>
            <w:webHidden/>
          </w:rPr>
          <w:tab/>
        </w:r>
        <w:r w:rsidR="00B90D8C">
          <w:rPr>
            <w:webHidden/>
          </w:rPr>
          <w:fldChar w:fldCharType="begin"/>
        </w:r>
        <w:r w:rsidR="00B90D8C">
          <w:rPr>
            <w:webHidden/>
          </w:rPr>
          <w:instrText xml:space="preserve"> PAGEREF _Toc31625801 \h </w:instrText>
        </w:r>
        <w:r w:rsidR="00B90D8C">
          <w:rPr>
            <w:webHidden/>
          </w:rPr>
        </w:r>
        <w:r w:rsidR="00B90D8C">
          <w:rPr>
            <w:webHidden/>
          </w:rPr>
          <w:fldChar w:fldCharType="separate"/>
        </w:r>
        <w:r w:rsidR="00FE3406">
          <w:rPr>
            <w:webHidden/>
          </w:rPr>
          <w:t>140</w:t>
        </w:r>
        <w:r w:rsidR="00B90D8C">
          <w:rPr>
            <w:webHidden/>
          </w:rPr>
          <w:fldChar w:fldCharType="end"/>
        </w:r>
      </w:hyperlink>
    </w:p>
    <w:p w14:paraId="2DC359E2" w14:textId="04C36815" w:rsidR="00B90D8C" w:rsidRDefault="007247D8" w:rsidP="007247D8">
      <w:pPr>
        <w:pStyle w:val="TOC6"/>
        <w:rPr>
          <w:rFonts w:asciiTheme="minorHAnsi" w:eastAsiaTheme="minorEastAsia" w:hAnsiTheme="minorHAnsi"/>
          <w:sz w:val="22"/>
          <w:lang w:eastAsia="en-AU"/>
        </w:rPr>
      </w:pPr>
      <w:r>
        <w:tab/>
      </w:r>
      <w:hyperlink w:anchor="_Toc31625802" w:history="1">
        <w:r w:rsidR="00B90D8C" w:rsidRPr="0099440F">
          <w:rPr>
            <w:rStyle w:val="Hyperlink"/>
          </w:rPr>
          <w:t>Unit 27</w:t>
        </w:r>
        <w:r w:rsidR="00B90D8C">
          <w:rPr>
            <w:rFonts w:asciiTheme="minorHAnsi" w:eastAsiaTheme="minorEastAsia" w:hAnsiTheme="minorHAnsi"/>
            <w:sz w:val="22"/>
            <w:lang w:eastAsia="en-AU"/>
          </w:rPr>
          <w:tab/>
        </w:r>
        <w:r w:rsidR="00B90D8C" w:rsidRPr="0099440F">
          <w:rPr>
            <w:rStyle w:val="Hyperlink"/>
          </w:rPr>
          <w:t>RM3 — Advanced manoeuvres</w:t>
        </w:r>
        <w:r w:rsidR="00B90D8C">
          <w:rPr>
            <w:webHidden/>
          </w:rPr>
          <w:tab/>
        </w:r>
        <w:r w:rsidR="00B90D8C">
          <w:rPr>
            <w:webHidden/>
          </w:rPr>
          <w:fldChar w:fldCharType="begin"/>
        </w:r>
        <w:r w:rsidR="00B90D8C">
          <w:rPr>
            <w:webHidden/>
          </w:rPr>
          <w:instrText xml:space="preserve"> PAGEREF _Toc31625802 \h </w:instrText>
        </w:r>
        <w:r w:rsidR="00B90D8C">
          <w:rPr>
            <w:webHidden/>
          </w:rPr>
        </w:r>
        <w:r w:rsidR="00B90D8C">
          <w:rPr>
            <w:webHidden/>
          </w:rPr>
          <w:fldChar w:fldCharType="separate"/>
        </w:r>
        <w:r w:rsidR="00FE3406">
          <w:rPr>
            <w:webHidden/>
          </w:rPr>
          <w:t>141</w:t>
        </w:r>
        <w:r w:rsidR="00B90D8C">
          <w:rPr>
            <w:webHidden/>
          </w:rPr>
          <w:fldChar w:fldCharType="end"/>
        </w:r>
      </w:hyperlink>
    </w:p>
    <w:p w14:paraId="3A5BEDB2" w14:textId="63DB735E" w:rsidR="00B90D8C" w:rsidRPr="007247D8" w:rsidRDefault="007247D8" w:rsidP="007247D8">
      <w:pPr>
        <w:pStyle w:val="TOC6"/>
      </w:pPr>
      <w:r>
        <w:tab/>
      </w:r>
      <w:hyperlink w:anchor="_Toc31625803" w:history="1">
        <w:r w:rsidR="00B90D8C" w:rsidRPr="007247D8">
          <w:t>Unit 28</w:t>
        </w:r>
        <w:r w:rsidR="00B90D8C" w:rsidRPr="007247D8">
          <w:tab/>
          <w:t>RM4 — Operation in abnormal situations and emergencies</w:t>
        </w:r>
        <w:r w:rsidR="00B90D8C">
          <w:rPr>
            <w:webHidden/>
          </w:rPr>
          <w:tab/>
        </w:r>
        <w:r w:rsidR="00B90D8C">
          <w:rPr>
            <w:webHidden/>
          </w:rPr>
          <w:fldChar w:fldCharType="begin"/>
        </w:r>
        <w:r w:rsidR="00B90D8C">
          <w:rPr>
            <w:webHidden/>
          </w:rPr>
          <w:instrText xml:space="preserve"> PAGEREF _Toc31625803 \h </w:instrText>
        </w:r>
        <w:r w:rsidR="00B90D8C">
          <w:rPr>
            <w:webHidden/>
          </w:rPr>
        </w:r>
        <w:r w:rsidR="00B90D8C">
          <w:rPr>
            <w:webHidden/>
          </w:rPr>
          <w:fldChar w:fldCharType="separate"/>
        </w:r>
        <w:r w:rsidR="00FE3406">
          <w:rPr>
            <w:webHidden/>
          </w:rPr>
          <w:t>142</w:t>
        </w:r>
        <w:r w:rsidR="00B90D8C">
          <w:rPr>
            <w:webHidden/>
          </w:rPr>
          <w:fldChar w:fldCharType="end"/>
        </w:r>
      </w:hyperlink>
    </w:p>
    <w:p w14:paraId="73BAA126" w14:textId="2C1FB448" w:rsidR="00B90D8C" w:rsidRDefault="007247D8" w:rsidP="007B2418">
      <w:pPr>
        <w:pStyle w:val="TOC5"/>
        <w:tabs>
          <w:tab w:val="right" w:leader="dot" w:pos="8898"/>
        </w:tabs>
        <w:rPr>
          <w:rFonts w:asciiTheme="minorHAnsi" w:eastAsiaTheme="minorEastAsia" w:hAnsiTheme="minorHAnsi"/>
          <w:noProof/>
          <w:sz w:val="22"/>
          <w:lang w:eastAsia="en-AU"/>
        </w:rPr>
      </w:pPr>
      <w:r>
        <w:tab/>
      </w:r>
      <w:hyperlink w:anchor="_Toc31625804" w:history="1">
        <w:r w:rsidR="00B90D8C" w:rsidRPr="0099440F">
          <w:rPr>
            <w:rStyle w:val="Hyperlink"/>
            <w:noProof/>
          </w:rPr>
          <w:t>Appendix 4</w:t>
        </w:r>
        <w:r w:rsidR="00B90D8C">
          <w:rPr>
            <w:rFonts w:asciiTheme="minorHAnsi" w:eastAsiaTheme="minorEastAsia" w:hAnsiTheme="minorHAnsi"/>
            <w:noProof/>
            <w:sz w:val="22"/>
            <w:lang w:eastAsia="en-AU"/>
          </w:rPr>
          <w:tab/>
        </w:r>
        <w:r w:rsidR="00B90D8C" w:rsidRPr="0099440F">
          <w:rPr>
            <w:rStyle w:val="Hyperlink"/>
            <w:noProof/>
          </w:rPr>
          <w:t>Category specific units — Helicopter (single rotor class)</w:t>
        </w:r>
        <w:r w:rsidR="00FD6EA3">
          <w:rPr>
            <w:rStyle w:val="Hyperlink"/>
            <w:noProof/>
          </w:rPr>
          <w:br/>
        </w:r>
        <w:r w:rsidR="00B90D8C" w:rsidRPr="0099440F">
          <w:rPr>
            <w:rStyle w:val="Hyperlink"/>
            <w:noProof/>
          </w:rPr>
          <w:t>category</w:t>
        </w:r>
        <w:r w:rsidR="00B90D8C">
          <w:rPr>
            <w:noProof/>
            <w:webHidden/>
          </w:rPr>
          <w:tab/>
        </w:r>
        <w:r w:rsidR="00B90D8C">
          <w:rPr>
            <w:noProof/>
            <w:webHidden/>
          </w:rPr>
          <w:fldChar w:fldCharType="begin"/>
        </w:r>
        <w:r w:rsidR="00B90D8C">
          <w:rPr>
            <w:noProof/>
            <w:webHidden/>
          </w:rPr>
          <w:instrText xml:space="preserve"> PAGEREF _Toc31625804 \h </w:instrText>
        </w:r>
        <w:r w:rsidR="00B90D8C">
          <w:rPr>
            <w:noProof/>
            <w:webHidden/>
          </w:rPr>
        </w:r>
        <w:r w:rsidR="00B90D8C">
          <w:rPr>
            <w:noProof/>
            <w:webHidden/>
          </w:rPr>
          <w:fldChar w:fldCharType="separate"/>
        </w:r>
        <w:r w:rsidR="00FE3406">
          <w:rPr>
            <w:noProof/>
            <w:webHidden/>
          </w:rPr>
          <w:t>144</w:t>
        </w:r>
        <w:r w:rsidR="00B90D8C">
          <w:rPr>
            <w:noProof/>
            <w:webHidden/>
          </w:rPr>
          <w:fldChar w:fldCharType="end"/>
        </w:r>
      </w:hyperlink>
    </w:p>
    <w:p w14:paraId="59C526B0" w14:textId="4B622EBA" w:rsidR="00B90D8C" w:rsidRDefault="007247D8" w:rsidP="007247D8">
      <w:pPr>
        <w:pStyle w:val="TOC6"/>
        <w:rPr>
          <w:rFonts w:asciiTheme="minorHAnsi" w:eastAsiaTheme="minorEastAsia" w:hAnsiTheme="minorHAnsi"/>
          <w:sz w:val="22"/>
          <w:lang w:eastAsia="en-AU"/>
        </w:rPr>
      </w:pPr>
      <w:r>
        <w:tab/>
      </w:r>
      <w:hyperlink w:anchor="_Toc31625805" w:history="1">
        <w:r w:rsidR="00B90D8C" w:rsidRPr="0099440F">
          <w:rPr>
            <w:rStyle w:val="Hyperlink"/>
          </w:rPr>
          <w:t>Unit 29</w:t>
        </w:r>
        <w:r w:rsidR="00B90D8C">
          <w:rPr>
            <w:rFonts w:asciiTheme="minorHAnsi" w:eastAsiaTheme="minorEastAsia" w:hAnsiTheme="minorHAnsi"/>
            <w:sz w:val="22"/>
            <w:lang w:eastAsia="en-AU"/>
          </w:rPr>
          <w:tab/>
        </w:r>
        <w:r w:rsidR="00B90D8C" w:rsidRPr="0099440F">
          <w:rPr>
            <w:rStyle w:val="Hyperlink"/>
          </w:rPr>
          <w:t>RH1 — Control on ground</w:t>
        </w:r>
        <w:r w:rsidR="00B90D8C">
          <w:rPr>
            <w:webHidden/>
          </w:rPr>
          <w:tab/>
        </w:r>
        <w:r w:rsidR="00B90D8C">
          <w:rPr>
            <w:webHidden/>
          </w:rPr>
          <w:fldChar w:fldCharType="begin"/>
        </w:r>
        <w:r w:rsidR="00B90D8C">
          <w:rPr>
            <w:webHidden/>
          </w:rPr>
          <w:instrText xml:space="preserve"> PAGEREF _Toc31625805 \h </w:instrText>
        </w:r>
        <w:r w:rsidR="00B90D8C">
          <w:rPr>
            <w:webHidden/>
          </w:rPr>
        </w:r>
        <w:r w:rsidR="00B90D8C">
          <w:rPr>
            <w:webHidden/>
          </w:rPr>
          <w:fldChar w:fldCharType="separate"/>
        </w:r>
        <w:r w:rsidR="00FE3406">
          <w:rPr>
            <w:webHidden/>
          </w:rPr>
          <w:t>144</w:t>
        </w:r>
        <w:r w:rsidR="00B90D8C">
          <w:rPr>
            <w:webHidden/>
          </w:rPr>
          <w:fldChar w:fldCharType="end"/>
        </w:r>
      </w:hyperlink>
    </w:p>
    <w:p w14:paraId="7B6A1FC0" w14:textId="010B3099" w:rsidR="00B90D8C" w:rsidRDefault="007247D8" w:rsidP="007247D8">
      <w:pPr>
        <w:pStyle w:val="TOC6"/>
        <w:rPr>
          <w:rFonts w:asciiTheme="minorHAnsi" w:eastAsiaTheme="minorEastAsia" w:hAnsiTheme="minorHAnsi"/>
          <w:sz w:val="22"/>
          <w:lang w:eastAsia="en-AU"/>
        </w:rPr>
      </w:pPr>
      <w:r>
        <w:tab/>
      </w:r>
      <w:hyperlink w:anchor="_Toc31625806" w:history="1">
        <w:r w:rsidR="00B90D8C" w:rsidRPr="0099440F">
          <w:rPr>
            <w:rStyle w:val="Hyperlink"/>
          </w:rPr>
          <w:t>Unit 30</w:t>
        </w:r>
        <w:r w:rsidR="00B90D8C">
          <w:rPr>
            <w:rFonts w:asciiTheme="minorHAnsi" w:eastAsiaTheme="minorEastAsia" w:hAnsiTheme="minorHAnsi"/>
            <w:sz w:val="22"/>
            <w:lang w:eastAsia="en-AU"/>
          </w:rPr>
          <w:tab/>
        </w:r>
        <w:r w:rsidR="00B90D8C" w:rsidRPr="0099440F">
          <w:rPr>
            <w:rStyle w:val="Hyperlink"/>
          </w:rPr>
          <w:t>RH2 — Launch, hover and landing</w:t>
        </w:r>
        <w:r w:rsidR="00B90D8C">
          <w:rPr>
            <w:webHidden/>
          </w:rPr>
          <w:tab/>
        </w:r>
        <w:r w:rsidR="00B90D8C">
          <w:rPr>
            <w:webHidden/>
          </w:rPr>
          <w:fldChar w:fldCharType="begin"/>
        </w:r>
        <w:r w:rsidR="00B90D8C">
          <w:rPr>
            <w:webHidden/>
          </w:rPr>
          <w:instrText xml:space="preserve"> PAGEREF _Toc31625806 \h </w:instrText>
        </w:r>
        <w:r w:rsidR="00B90D8C">
          <w:rPr>
            <w:webHidden/>
          </w:rPr>
        </w:r>
        <w:r w:rsidR="00B90D8C">
          <w:rPr>
            <w:webHidden/>
          </w:rPr>
          <w:fldChar w:fldCharType="separate"/>
        </w:r>
        <w:r w:rsidR="00FE3406">
          <w:rPr>
            <w:webHidden/>
          </w:rPr>
          <w:t>146</w:t>
        </w:r>
        <w:r w:rsidR="00B90D8C">
          <w:rPr>
            <w:webHidden/>
          </w:rPr>
          <w:fldChar w:fldCharType="end"/>
        </w:r>
      </w:hyperlink>
    </w:p>
    <w:p w14:paraId="31510595" w14:textId="25A937EB" w:rsidR="00B90D8C" w:rsidRDefault="007247D8" w:rsidP="007247D8">
      <w:pPr>
        <w:pStyle w:val="TOC6"/>
        <w:rPr>
          <w:rFonts w:asciiTheme="minorHAnsi" w:eastAsiaTheme="minorEastAsia" w:hAnsiTheme="minorHAnsi"/>
          <w:sz w:val="22"/>
          <w:lang w:eastAsia="en-AU"/>
        </w:rPr>
      </w:pPr>
      <w:r>
        <w:tab/>
      </w:r>
      <w:hyperlink w:anchor="_Toc31625807" w:history="1">
        <w:r w:rsidR="00B90D8C" w:rsidRPr="0099440F">
          <w:rPr>
            <w:rStyle w:val="Hyperlink"/>
          </w:rPr>
          <w:t>Unit 31</w:t>
        </w:r>
        <w:r w:rsidR="00B90D8C">
          <w:rPr>
            <w:rFonts w:asciiTheme="minorHAnsi" w:eastAsiaTheme="minorEastAsia" w:hAnsiTheme="minorHAnsi"/>
            <w:sz w:val="22"/>
            <w:lang w:eastAsia="en-AU"/>
          </w:rPr>
          <w:tab/>
        </w:r>
        <w:r w:rsidR="00B90D8C" w:rsidRPr="0099440F">
          <w:rPr>
            <w:rStyle w:val="Hyperlink"/>
          </w:rPr>
          <w:t>RH3 — Normal operation</w:t>
        </w:r>
        <w:r w:rsidR="00B90D8C">
          <w:rPr>
            <w:webHidden/>
          </w:rPr>
          <w:tab/>
        </w:r>
        <w:r w:rsidR="00B90D8C">
          <w:rPr>
            <w:webHidden/>
          </w:rPr>
          <w:fldChar w:fldCharType="begin"/>
        </w:r>
        <w:r w:rsidR="00B90D8C">
          <w:rPr>
            <w:webHidden/>
          </w:rPr>
          <w:instrText xml:space="preserve"> PAGEREF _Toc31625807 \h </w:instrText>
        </w:r>
        <w:r w:rsidR="00B90D8C">
          <w:rPr>
            <w:webHidden/>
          </w:rPr>
        </w:r>
        <w:r w:rsidR="00B90D8C">
          <w:rPr>
            <w:webHidden/>
          </w:rPr>
          <w:fldChar w:fldCharType="separate"/>
        </w:r>
        <w:r w:rsidR="00FE3406">
          <w:rPr>
            <w:webHidden/>
          </w:rPr>
          <w:t>147</w:t>
        </w:r>
        <w:r w:rsidR="00B90D8C">
          <w:rPr>
            <w:webHidden/>
          </w:rPr>
          <w:fldChar w:fldCharType="end"/>
        </w:r>
      </w:hyperlink>
    </w:p>
    <w:p w14:paraId="0C4FF049" w14:textId="218A8EC7" w:rsidR="00B90D8C" w:rsidRDefault="007247D8" w:rsidP="007247D8">
      <w:pPr>
        <w:pStyle w:val="TOC6"/>
        <w:rPr>
          <w:rFonts w:asciiTheme="minorHAnsi" w:eastAsiaTheme="minorEastAsia" w:hAnsiTheme="minorHAnsi"/>
          <w:sz w:val="22"/>
          <w:lang w:eastAsia="en-AU"/>
        </w:rPr>
      </w:pPr>
      <w:r>
        <w:tab/>
      </w:r>
      <w:hyperlink w:anchor="_Toc31625808" w:history="1">
        <w:r w:rsidR="00B90D8C" w:rsidRPr="0099440F">
          <w:rPr>
            <w:rStyle w:val="Hyperlink"/>
          </w:rPr>
          <w:t>Unit 32</w:t>
        </w:r>
        <w:r w:rsidR="00B90D8C">
          <w:rPr>
            <w:rFonts w:asciiTheme="minorHAnsi" w:eastAsiaTheme="minorEastAsia" w:hAnsiTheme="minorHAnsi"/>
            <w:sz w:val="22"/>
            <w:lang w:eastAsia="en-AU"/>
          </w:rPr>
          <w:tab/>
        </w:r>
        <w:r w:rsidR="00B90D8C" w:rsidRPr="0099440F">
          <w:rPr>
            <w:rStyle w:val="Hyperlink"/>
          </w:rPr>
          <w:t>RH4 — Advanced manoeuvres</w:t>
        </w:r>
        <w:r w:rsidR="00B90D8C">
          <w:rPr>
            <w:webHidden/>
          </w:rPr>
          <w:tab/>
        </w:r>
        <w:r w:rsidR="00B90D8C">
          <w:rPr>
            <w:webHidden/>
          </w:rPr>
          <w:fldChar w:fldCharType="begin"/>
        </w:r>
        <w:r w:rsidR="00B90D8C">
          <w:rPr>
            <w:webHidden/>
          </w:rPr>
          <w:instrText xml:space="preserve"> PAGEREF _Toc31625808 \h </w:instrText>
        </w:r>
        <w:r w:rsidR="00B90D8C">
          <w:rPr>
            <w:webHidden/>
          </w:rPr>
        </w:r>
        <w:r w:rsidR="00B90D8C">
          <w:rPr>
            <w:webHidden/>
          </w:rPr>
          <w:fldChar w:fldCharType="separate"/>
        </w:r>
        <w:r w:rsidR="00FE3406">
          <w:rPr>
            <w:webHidden/>
          </w:rPr>
          <w:t>148</w:t>
        </w:r>
        <w:r w:rsidR="00B90D8C">
          <w:rPr>
            <w:webHidden/>
          </w:rPr>
          <w:fldChar w:fldCharType="end"/>
        </w:r>
      </w:hyperlink>
    </w:p>
    <w:p w14:paraId="71C1DB1C" w14:textId="5D55F697" w:rsidR="00B90D8C" w:rsidRDefault="007247D8" w:rsidP="007247D8">
      <w:pPr>
        <w:pStyle w:val="TOC6"/>
        <w:rPr>
          <w:rFonts w:asciiTheme="minorHAnsi" w:eastAsiaTheme="minorEastAsia" w:hAnsiTheme="minorHAnsi"/>
          <w:sz w:val="22"/>
          <w:lang w:eastAsia="en-AU"/>
        </w:rPr>
      </w:pPr>
      <w:r>
        <w:lastRenderedPageBreak/>
        <w:tab/>
      </w:r>
      <w:hyperlink w:anchor="_Toc31625809" w:history="1">
        <w:r w:rsidR="00B90D8C" w:rsidRPr="0099440F">
          <w:rPr>
            <w:rStyle w:val="Hyperlink"/>
          </w:rPr>
          <w:t>Unit 33</w:t>
        </w:r>
        <w:r w:rsidR="00B90D8C">
          <w:rPr>
            <w:rFonts w:asciiTheme="minorHAnsi" w:eastAsiaTheme="minorEastAsia" w:hAnsiTheme="minorHAnsi"/>
            <w:sz w:val="22"/>
            <w:lang w:eastAsia="en-AU"/>
          </w:rPr>
          <w:tab/>
        </w:r>
        <w:r w:rsidR="00B90D8C" w:rsidRPr="0099440F">
          <w:rPr>
            <w:rStyle w:val="Hyperlink"/>
          </w:rPr>
          <w:t>RH5 — Operation in abnormal situations and emergencies</w:t>
        </w:r>
        <w:r w:rsidR="00B90D8C">
          <w:rPr>
            <w:webHidden/>
          </w:rPr>
          <w:tab/>
        </w:r>
        <w:r w:rsidR="00B90D8C">
          <w:rPr>
            <w:webHidden/>
          </w:rPr>
          <w:fldChar w:fldCharType="begin"/>
        </w:r>
        <w:r w:rsidR="00B90D8C">
          <w:rPr>
            <w:webHidden/>
          </w:rPr>
          <w:instrText xml:space="preserve"> PAGEREF _Toc31625809 \h </w:instrText>
        </w:r>
        <w:r w:rsidR="00B90D8C">
          <w:rPr>
            <w:webHidden/>
          </w:rPr>
        </w:r>
        <w:r w:rsidR="00B90D8C">
          <w:rPr>
            <w:webHidden/>
          </w:rPr>
          <w:fldChar w:fldCharType="separate"/>
        </w:r>
        <w:r w:rsidR="00FE3406">
          <w:rPr>
            <w:webHidden/>
          </w:rPr>
          <w:t>149</w:t>
        </w:r>
        <w:r w:rsidR="00B90D8C">
          <w:rPr>
            <w:webHidden/>
          </w:rPr>
          <w:fldChar w:fldCharType="end"/>
        </w:r>
      </w:hyperlink>
    </w:p>
    <w:p w14:paraId="34FFC306" w14:textId="043496FD" w:rsidR="00B90D8C" w:rsidRDefault="007247D8" w:rsidP="007B2418">
      <w:pPr>
        <w:pStyle w:val="TOC5"/>
        <w:tabs>
          <w:tab w:val="right" w:leader="dot" w:pos="8898"/>
        </w:tabs>
        <w:rPr>
          <w:rFonts w:asciiTheme="minorHAnsi" w:eastAsiaTheme="minorEastAsia" w:hAnsiTheme="minorHAnsi"/>
          <w:noProof/>
          <w:sz w:val="22"/>
          <w:lang w:eastAsia="en-AU"/>
        </w:rPr>
      </w:pPr>
      <w:r>
        <w:tab/>
      </w:r>
      <w:hyperlink w:anchor="_Toc31625810" w:history="1">
        <w:r w:rsidR="00B90D8C" w:rsidRPr="0099440F">
          <w:rPr>
            <w:rStyle w:val="Hyperlink"/>
            <w:noProof/>
          </w:rPr>
          <w:t>Appendix 5</w:t>
        </w:r>
        <w:r w:rsidR="00B90D8C">
          <w:rPr>
            <w:rFonts w:asciiTheme="minorHAnsi" w:eastAsiaTheme="minorEastAsia" w:hAnsiTheme="minorHAnsi"/>
            <w:noProof/>
            <w:sz w:val="22"/>
            <w:lang w:eastAsia="en-AU"/>
          </w:rPr>
          <w:tab/>
        </w:r>
        <w:r w:rsidR="00B90D8C" w:rsidRPr="0099440F">
          <w:rPr>
            <w:rStyle w:val="Hyperlink"/>
            <w:noProof/>
          </w:rPr>
          <w:t>Category specific units — powered-lift category</w:t>
        </w:r>
        <w:r w:rsidR="00B90D8C">
          <w:rPr>
            <w:noProof/>
            <w:webHidden/>
          </w:rPr>
          <w:tab/>
        </w:r>
        <w:r w:rsidR="00B90D8C">
          <w:rPr>
            <w:noProof/>
            <w:webHidden/>
          </w:rPr>
          <w:fldChar w:fldCharType="begin"/>
        </w:r>
        <w:r w:rsidR="00B90D8C">
          <w:rPr>
            <w:noProof/>
            <w:webHidden/>
          </w:rPr>
          <w:instrText xml:space="preserve"> PAGEREF _Toc31625810 \h </w:instrText>
        </w:r>
        <w:r w:rsidR="00B90D8C">
          <w:rPr>
            <w:noProof/>
            <w:webHidden/>
          </w:rPr>
        </w:r>
        <w:r w:rsidR="00B90D8C">
          <w:rPr>
            <w:noProof/>
            <w:webHidden/>
          </w:rPr>
          <w:fldChar w:fldCharType="separate"/>
        </w:r>
        <w:r w:rsidR="00FE3406">
          <w:rPr>
            <w:noProof/>
            <w:webHidden/>
          </w:rPr>
          <w:t>151</w:t>
        </w:r>
        <w:r w:rsidR="00B90D8C">
          <w:rPr>
            <w:noProof/>
            <w:webHidden/>
          </w:rPr>
          <w:fldChar w:fldCharType="end"/>
        </w:r>
      </w:hyperlink>
    </w:p>
    <w:p w14:paraId="52E98EC7" w14:textId="0719F611" w:rsidR="00B90D8C" w:rsidRDefault="007247D8" w:rsidP="007247D8">
      <w:pPr>
        <w:pStyle w:val="TOC6"/>
        <w:rPr>
          <w:rFonts w:asciiTheme="minorHAnsi" w:eastAsiaTheme="minorEastAsia" w:hAnsiTheme="minorHAnsi"/>
          <w:sz w:val="22"/>
          <w:lang w:eastAsia="en-AU"/>
        </w:rPr>
      </w:pPr>
      <w:r>
        <w:tab/>
      </w:r>
      <w:hyperlink w:anchor="_Toc31625811" w:history="1">
        <w:r w:rsidR="00B90D8C" w:rsidRPr="0099440F">
          <w:rPr>
            <w:rStyle w:val="Hyperlink"/>
          </w:rPr>
          <w:t>Unit 34</w:t>
        </w:r>
        <w:r w:rsidR="00B90D8C">
          <w:rPr>
            <w:rFonts w:asciiTheme="minorHAnsi" w:eastAsiaTheme="minorEastAsia" w:hAnsiTheme="minorHAnsi"/>
            <w:sz w:val="22"/>
            <w:lang w:eastAsia="en-AU"/>
          </w:rPr>
          <w:tab/>
        </w:r>
        <w:r w:rsidR="00B90D8C" w:rsidRPr="0099440F">
          <w:rPr>
            <w:rStyle w:val="Hyperlink"/>
          </w:rPr>
          <w:t>RP1 — Control on ground, launch, hover and landing</w:t>
        </w:r>
        <w:r w:rsidR="00B90D8C">
          <w:rPr>
            <w:webHidden/>
          </w:rPr>
          <w:tab/>
        </w:r>
        <w:r w:rsidR="00B90D8C">
          <w:rPr>
            <w:webHidden/>
          </w:rPr>
          <w:fldChar w:fldCharType="begin"/>
        </w:r>
        <w:r w:rsidR="00B90D8C">
          <w:rPr>
            <w:webHidden/>
          </w:rPr>
          <w:instrText xml:space="preserve"> PAGEREF _Toc31625811 \h </w:instrText>
        </w:r>
        <w:r w:rsidR="00B90D8C">
          <w:rPr>
            <w:webHidden/>
          </w:rPr>
        </w:r>
        <w:r w:rsidR="00B90D8C">
          <w:rPr>
            <w:webHidden/>
          </w:rPr>
          <w:fldChar w:fldCharType="separate"/>
        </w:r>
        <w:r w:rsidR="00FE3406">
          <w:rPr>
            <w:webHidden/>
          </w:rPr>
          <w:t>151</w:t>
        </w:r>
        <w:r w:rsidR="00B90D8C">
          <w:rPr>
            <w:webHidden/>
          </w:rPr>
          <w:fldChar w:fldCharType="end"/>
        </w:r>
      </w:hyperlink>
    </w:p>
    <w:p w14:paraId="65173AB6" w14:textId="7B93DB21" w:rsidR="00B90D8C" w:rsidRDefault="007247D8" w:rsidP="007247D8">
      <w:pPr>
        <w:pStyle w:val="TOC6"/>
        <w:rPr>
          <w:rFonts w:asciiTheme="minorHAnsi" w:eastAsiaTheme="minorEastAsia" w:hAnsiTheme="minorHAnsi"/>
          <w:sz w:val="22"/>
          <w:lang w:eastAsia="en-AU"/>
        </w:rPr>
      </w:pPr>
      <w:r>
        <w:tab/>
      </w:r>
      <w:hyperlink w:anchor="_Toc31625812" w:history="1">
        <w:r w:rsidR="00B90D8C" w:rsidRPr="0099440F">
          <w:rPr>
            <w:rStyle w:val="Hyperlink"/>
          </w:rPr>
          <w:t>Unit 35</w:t>
        </w:r>
        <w:r w:rsidR="00B90D8C">
          <w:rPr>
            <w:rFonts w:asciiTheme="minorHAnsi" w:eastAsiaTheme="minorEastAsia" w:hAnsiTheme="minorHAnsi"/>
            <w:sz w:val="22"/>
            <w:lang w:eastAsia="en-AU"/>
          </w:rPr>
          <w:tab/>
        </w:r>
        <w:r w:rsidR="00B90D8C" w:rsidRPr="0099440F">
          <w:rPr>
            <w:rStyle w:val="Hyperlink"/>
          </w:rPr>
          <w:t>RP2 — Transitional flight</w:t>
        </w:r>
        <w:r w:rsidR="00B90D8C">
          <w:rPr>
            <w:webHidden/>
          </w:rPr>
          <w:tab/>
        </w:r>
        <w:r w:rsidR="00B90D8C">
          <w:rPr>
            <w:webHidden/>
          </w:rPr>
          <w:fldChar w:fldCharType="begin"/>
        </w:r>
        <w:r w:rsidR="00B90D8C">
          <w:rPr>
            <w:webHidden/>
          </w:rPr>
          <w:instrText xml:space="preserve"> PAGEREF _Toc31625812 \h </w:instrText>
        </w:r>
        <w:r w:rsidR="00B90D8C">
          <w:rPr>
            <w:webHidden/>
          </w:rPr>
        </w:r>
        <w:r w:rsidR="00B90D8C">
          <w:rPr>
            <w:webHidden/>
          </w:rPr>
          <w:fldChar w:fldCharType="separate"/>
        </w:r>
        <w:r w:rsidR="00FE3406">
          <w:rPr>
            <w:webHidden/>
          </w:rPr>
          <w:t>153</w:t>
        </w:r>
        <w:r w:rsidR="00B90D8C">
          <w:rPr>
            <w:webHidden/>
          </w:rPr>
          <w:fldChar w:fldCharType="end"/>
        </w:r>
      </w:hyperlink>
    </w:p>
    <w:p w14:paraId="473450D4" w14:textId="2E53D1AC" w:rsidR="00B90D8C" w:rsidRDefault="007247D8" w:rsidP="007247D8">
      <w:pPr>
        <w:pStyle w:val="TOC6"/>
        <w:rPr>
          <w:rFonts w:asciiTheme="minorHAnsi" w:eastAsiaTheme="minorEastAsia" w:hAnsiTheme="minorHAnsi"/>
          <w:sz w:val="22"/>
          <w:lang w:eastAsia="en-AU"/>
        </w:rPr>
      </w:pPr>
      <w:r>
        <w:tab/>
      </w:r>
      <w:hyperlink w:anchor="_Toc31625813" w:history="1">
        <w:r w:rsidR="00B90D8C" w:rsidRPr="0099440F">
          <w:rPr>
            <w:rStyle w:val="Hyperlink"/>
          </w:rPr>
          <w:t>Unit 36</w:t>
        </w:r>
        <w:r w:rsidR="00B90D8C">
          <w:rPr>
            <w:rFonts w:asciiTheme="minorHAnsi" w:eastAsiaTheme="minorEastAsia" w:hAnsiTheme="minorHAnsi"/>
            <w:sz w:val="22"/>
            <w:lang w:eastAsia="en-AU"/>
          </w:rPr>
          <w:tab/>
        </w:r>
        <w:r w:rsidR="00B90D8C" w:rsidRPr="0099440F">
          <w:rPr>
            <w:rStyle w:val="Hyperlink"/>
          </w:rPr>
          <w:t>RP3 — Climb, cruise and descent</w:t>
        </w:r>
        <w:r w:rsidR="00B90D8C">
          <w:rPr>
            <w:webHidden/>
          </w:rPr>
          <w:tab/>
        </w:r>
        <w:r w:rsidR="00B90D8C">
          <w:rPr>
            <w:webHidden/>
          </w:rPr>
          <w:fldChar w:fldCharType="begin"/>
        </w:r>
        <w:r w:rsidR="00B90D8C">
          <w:rPr>
            <w:webHidden/>
          </w:rPr>
          <w:instrText xml:space="preserve"> PAGEREF _Toc31625813 \h </w:instrText>
        </w:r>
        <w:r w:rsidR="00B90D8C">
          <w:rPr>
            <w:webHidden/>
          </w:rPr>
        </w:r>
        <w:r w:rsidR="00B90D8C">
          <w:rPr>
            <w:webHidden/>
          </w:rPr>
          <w:fldChar w:fldCharType="separate"/>
        </w:r>
        <w:r w:rsidR="00FE3406">
          <w:rPr>
            <w:webHidden/>
          </w:rPr>
          <w:t>154</w:t>
        </w:r>
        <w:r w:rsidR="00B90D8C">
          <w:rPr>
            <w:webHidden/>
          </w:rPr>
          <w:fldChar w:fldCharType="end"/>
        </w:r>
      </w:hyperlink>
    </w:p>
    <w:p w14:paraId="3D0DA065" w14:textId="609961E1" w:rsidR="00B90D8C" w:rsidRDefault="007247D8" w:rsidP="007247D8">
      <w:pPr>
        <w:pStyle w:val="TOC6"/>
        <w:rPr>
          <w:rFonts w:asciiTheme="minorHAnsi" w:eastAsiaTheme="minorEastAsia" w:hAnsiTheme="minorHAnsi"/>
          <w:sz w:val="22"/>
          <w:lang w:eastAsia="en-AU"/>
        </w:rPr>
      </w:pPr>
      <w:r>
        <w:tab/>
      </w:r>
      <w:hyperlink w:anchor="_Toc31625814" w:history="1">
        <w:r w:rsidR="00B90D8C" w:rsidRPr="0099440F">
          <w:rPr>
            <w:rStyle w:val="Hyperlink"/>
          </w:rPr>
          <w:t>Unit 37</w:t>
        </w:r>
        <w:r w:rsidR="00B90D8C">
          <w:rPr>
            <w:rFonts w:asciiTheme="minorHAnsi" w:eastAsiaTheme="minorEastAsia" w:hAnsiTheme="minorHAnsi"/>
            <w:sz w:val="22"/>
            <w:lang w:eastAsia="en-AU"/>
          </w:rPr>
          <w:tab/>
        </w:r>
        <w:r w:rsidR="00B90D8C" w:rsidRPr="0099440F">
          <w:rPr>
            <w:rStyle w:val="Hyperlink"/>
          </w:rPr>
          <w:t>RP4 — Advanced manoeuvres</w:t>
        </w:r>
        <w:r w:rsidR="00B90D8C">
          <w:rPr>
            <w:webHidden/>
          </w:rPr>
          <w:tab/>
        </w:r>
        <w:r w:rsidR="00B90D8C">
          <w:rPr>
            <w:webHidden/>
          </w:rPr>
          <w:fldChar w:fldCharType="begin"/>
        </w:r>
        <w:r w:rsidR="00B90D8C">
          <w:rPr>
            <w:webHidden/>
          </w:rPr>
          <w:instrText xml:space="preserve"> PAGEREF _Toc31625814 \h </w:instrText>
        </w:r>
        <w:r w:rsidR="00B90D8C">
          <w:rPr>
            <w:webHidden/>
          </w:rPr>
        </w:r>
        <w:r w:rsidR="00B90D8C">
          <w:rPr>
            <w:webHidden/>
          </w:rPr>
          <w:fldChar w:fldCharType="separate"/>
        </w:r>
        <w:r w:rsidR="00FE3406">
          <w:rPr>
            <w:webHidden/>
          </w:rPr>
          <w:t>156</w:t>
        </w:r>
        <w:r w:rsidR="00B90D8C">
          <w:rPr>
            <w:webHidden/>
          </w:rPr>
          <w:fldChar w:fldCharType="end"/>
        </w:r>
      </w:hyperlink>
    </w:p>
    <w:p w14:paraId="4ECF1231" w14:textId="5B1638FC" w:rsidR="00B90D8C" w:rsidRDefault="007247D8" w:rsidP="007247D8">
      <w:pPr>
        <w:pStyle w:val="TOC6"/>
        <w:rPr>
          <w:rFonts w:asciiTheme="minorHAnsi" w:eastAsiaTheme="minorEastAsia" w:hAnsiTheme="minorHAnsi"/>
          <w:sz w:val="22"/>
          <w:lang w:eastAsia="en-AU"/>
        </w:rPr>
      </w:pPr>
      <w:r>
        <w:tab/>
      </w:r>
      <w:hyperlink w:anchor="_Toc31625815" w:history="1">
        <w:r w:rsidR="00B90D8C" w:rsidRPr="0099440F">
          <w:rPr>
            <w:rStyle w:val="Hyperlink"/>
          </w:rPr>
          <w:t>Unit 38</w:t>
        </w:r>
        <w:r w:rsidR="00B90D8C">
          <w:rPr>
            <w:rFonts w:asciiTheme="minorHAnsi" w:eastAsiaTheme="minorEastAsia" w:hAnsiTheme="minorHAnsi"/>
            <w:sz w:val="22"/>
            <w:lang w:eastAsia="en-AU"/>
          </w:rPr>
          <w:tab/>
        </w:r>
        <w:r w:rsidR="00B90D8C" w:rsidRPr="0099440F">
          <w:rPr>
            <w:rStyle w:val="Hyperlink"/>
          </w:rPr>
          <w:t>RP5 — Operation in abnormal situations and emergencies</w:t>
        </w:r>
        <w:r w:rsidR="00B90D8C">
          <w:rPr>
            <w:webHidden/>
          </w:rPr>
          <w:tab/>
        </w:r>
        <w:r w:rsidR="00B90D8C">
          <w:rPr>
            <w:webHidden/>
          </w:rPr>
          <w:fldChar w:fldCharType="begin"/>
        </w:r>
        <w:r w:rsidR="00B90D8C">
          <w:rPr>
            <w:webHidden/>
          </w:rPr>
          <w:instrText xml:space="preserve"> PAGEREF _Toc31625815 \h </w:instrText>
        </w:r>
        <w:r w:rsidR="00B90D8C">
          <w:rPr>
            <w:webHidden/>
          </w:rPr>
        </w:r>
        <w:r w:rsidR="00B90D8C">
          <w:rPr>
            <w:webHidden/>
          </w:rPr>
          <w:fldChar w:fldCharType="separate"/>
        </w:r>
        <w:r w:rsidR="00FE3406">
          <w:rPr>
            <w:webHidden/>
          </w:rPr>
          <w:t>158</w:t>
        </w:r>
        <w:r w:rsidR="00B90D8C">
          <w:rPr>
            <w:webHidden/>
          </w:rPr>
          <w:fldChar w:fldCharType="end"/>
        </w:r>
      </w:hyperlink>
    </w:p>
    <w:p w14:paraId="78F9B0EC" w14:textId="35A790D7" w:rsidR="00B90D8C" w:rsidRDefault="007247D8" w:rsidP="007B2418">
      <w:pPr>
        <w:pStyle w:val="TOC5"/>
        <w:tabs>
          <w:tab w:val="right" w:leader="dot" w:pos="8898"/>
        </w:tabs>
        <w:rPr>
          <w:rFonts w:asciiTheme="minorHAnsi" w:eastAsiaTheme="minorEastAsia" w:hAnsiTheme="minorHAnsi"/>
          <w:noProof/>
          <w:sz w:val="22"/>
          <w:lang w:eastAsia="en-AU"/>
        </w:rPr>
      </w:pPr>
      <w:r>
        <w:tab/>
      </w:r>
      <w:hyperlink w:anchor="_Toc31625816" w:history="1">
        <w:r w:rsidR="00B90D8C" w:rsidRPr="0099440F">
          <w:rPr>
            <w:rStyle w:val="Hyperlink"/>
            <w:noProof/>
          </w:rPr>
          <w:t>Appendix 6</w:t>
        </w:r>
        <w:r w:rsidR="00B90D8C">
          <w:rPr>
            <w:rFonts w:asciiTheme="minorHAnsi" w:eastAsiaTheme="minorEastAsia" w:hAnsiTheme="minorHAnsi"/>
            <w:noProof/>
            <w:sz w:val="22"/>
            <w:lang w:eastAsia="en-AU"/>
          </w:rPr>
          <w:tab/>
        </w:r>
        <w:r w:rsidR="00B90D8C" w:rsidRPr="0099440F">
          <w:rPr>
            <w:rStyle w:val="Hyperlink"/>
            <w:noProof/>
          </w:rPr>
          <w:t>Any RPA with a liquid-fuel system</w:t>
        </w:r>
        <w:r w:rsidR="00B90D8C">
          <w:rPr>
            <w:noProof/>
            <w:webHidden/>
          </w:rPr>
          <w:tab/>
        </w:r>
        <w:r w:rsidR="00B90D8C">
          <w:rPr>
            <w:noProof/>
            <w:webHidden/>
          </w:rPr>
          <w:fldChar w:fldCharType="begin"/>
        </w:r>
        <w:r w:rsidR="00B90D8C">
          <w:rPr>
            <w:noProof/>
            <w:webHidden/>
          </w:rPr>
          <w:instrText xml:space="preserve"> PAGEREF _Toc31625816 \h </w:instrText>
        </w:r>
        <w:r w:rsidR="00B90D8C">
          <w:rPr>
            <w:noProof/>
            <w:webHidden/>
          </w:rPr>
        </w:r>
        <w:r w:rsidR="00B90D8C">
          <w:rPr>
            <w:noProof/>
            <w:webHidden/>
          </w:rPr>
          <w:fldChar w:fldCharType="separate"/>
        </w:r>
        <w:r w:rsidR="00FE3406">
          <w:rPr>
            <w:noProof/>
            <w:webHidden/>
          </w:rPr>
          <w:t>160</w:t>
        </w:r>
        <w:r w:rsidR="00B90D8C">
          <w:rPr>
            <w:noProof/>
            <w:webHidden/>
          </w:rPr>
          <w:fldChar w:fldCharType="end"/>
        </w:r>
      </w:hyperlink>
    </w:p>
    <w:p w14:paraId="1E0546BF" w14:textId="7243C395" w:rsidR="00B90D8C" w:rsidRDefault="007247D8" w:rsidP="007247D8">
      <w:pPr>
        <w:pStyle w:val="TOC6"/>
        <w:rPr>
          <w:rFonts w:asciiTheme="minorHAnsi" w:eastAsiaTheme="minorEastAsia" w:hAnsiTheme="minorHAnsi"/>
          <w:sz w:val="22"/>
          <w:lang w:eastAsia="en-AU"/>
        </w:rPr>
      </w:pPr>
      <w:r>
        <w:tab/>
      </w:r>
      <w:hyperlink w:anchor="_Toc31625817" w:history="1">
        <w:r w:rsidR="00B90D8C" w:rsidRPr="0099440F">
          <w:rPr>
            <w:rStyle w:val="Hyperlink"/>
          </w:rPr>
          <w:t>Unit 39</w:t>
        </w:r>
        <w:r w:rsidR="00B90D8C">
          <w:rPr>
            <w:rFonts w:asciiTheme="minorHAnsi" w:eastAsiaTheme="minorEastAsia" w:hAnsiTheme="minorHAnsi"/>
            <w:sz w:val="22"/>
            <w:lang w:eastAsia="en-AU"/>
          </w:rPr>
          <w:tab/>
        </w:r>
        <w:r w:rsidR="00B90D8C" w:rsidRPr="0099440F">
          <w:rPr>
            <w:rStyle w:val="Hyperlink"/>
          </w:rPr>
          <w:t>REF — Medium or large RPA with liquid-fuel system</w:t>
        </w:r>
        <w:r w:rsidR="00B90D8C">
          <w:rPr>
            <w:webHidden/>
          </w:rPr>
          <w:tab/>
        </w:r>
        <w:r w:rsidR="00B90D8C">
          <w:rPr>
            <w:webHidden/>
          </w:rPr>
          <w:fldChar w:fldCharType="begin"/>
        </w:r>
        <w:r w:rsidR="00B90D8C">
          <w:rPr>
            <w:webHidden/>
          </w:rPr>
          <w:instrText xml:space="preserve"> PAGEREF _Toc31625817 \h </w:instrText>
        </w:r>
        <w:r w:rsidR="00B90D8C">
          <w:rPr>
            <w:webHidden/>
          </w:rPr>
        </w:r>
        <w:r w:rsidR="00B90D8C">
          <w:rPr>
            <w:webHidden/>
          </w:rPr>
          <w:fldChar w:fldCharType="separate"/>
        </w:r>
        <w:r w:rsidR="00FE3406">
          <w:rPr>
            <w:webHidden/>
          </w:rPr>
          <w:t>160</w:t>
        </w:r>
        <w:r w:rsidR="00B90D8C">
          <w:rPr>
            <w:webHidden/>
          </w:rPr>
          <w:fldChar w:fldCharType="end"/>
        </w:r>
      </w:hyperlink>
    </w:p>
    <w:p w14:paraId="4B77CE59" w14:textId="6DE04CA9" w:rsidR="00B90D8C" w:rsidRDefault="001F7AA0" w:rsidP="007B2418">
      <w:pPr>
        <w:pStyle w:val="TOC4"/>
        <w:tabs>
          <w:tab w:val="left" w:pos="2268"/>
        </w:tabs>
        <w:spacing w:after="120"/>
        <w:ind w:left="2268" w:hanging="2268"/>
        <w:rPr>
          <w:rFonts w:asciiTheme="minorHAnsi" w:eastAsiaTheme="minorEastAsia" w:hAnsiTheme="minorHAnsi"/>
          <w:color w:val="auto"/>
          <w:sz w:val="22"/>
          <w:lang w:eastAsia="en-AU"/>
        </w:rPr>
      </w:pPr>
      <w:hyperlink w:anchor="_Toc31625818" w:history="1">
        <w:r w:rsidR="00B90D8C" w:rsidRPr="0099440F">
          <w:rPr>
            <w:rStyle w:val="Hyperlink"/>
          </w:rPr>
          <w:t>Schedule 6</w:t>
        </w:r>
        <w:r w:rsidR="00B90D8C">
          <w:rPr>
            <w:rFonts w:asciiTheme="minorHAnsi" w:eastAsiaTheme="minorEastAsia" w:hAnsiTheme="minorHAnsi"/>
            <w:color w:val="auto"/>
            <w:sz w:val="22"/>
            <w:lang w:eastAsia="en-AU"/>
          </w:rPr>
          <w:tab/>
        </w:r>
        <w:r w:rsidR="00B90D8C" w:rsidRPr="0099440F">
          <w:rPr>
            <w:rStyle w:val="Hyperlink"/>
          </w:rPr>
          <w:t>Flight Test Standards</w:t>
        </w:r>
        <w:r w:rsidR="00B90D8C">
          <w:rPr>
            <w:webHidden/>
          </w:rPr>
          <w:tab/>
        </w:r>
        <w:r w:rsidR="00B90D8C">
          <w:rPr>
            <w:webHidden/>
          </w:rPr>
          <w:fldChar w:fldCharType="begin"/>
        </w:r>
        <w:r w:rsidR="00B90D8C">
          <w:rPr>
            <w:webHidden/>
          </w:rPr>
          <w:instrText xml:space="preserve"> PAGEREF _Toc31625818 \h </w:instrText>
        </w:r>
        <w:r w:rsidR="00B90D8C">
          <w:rPr>
            <w:webHidden/>
          </w:rPr>
        </w:r>
        <w:r w:rsidR="00B90D8C">
          <w:rPr>
            <w:webHidden/>
          </w:rPr>
          <w:fldChar w:fldCharType="separate"/>
        </w:r>
        <w:r w:rsidR="00FE3406">
          <w:rPr>
            <w:webHidden/>
          </w:rPr>
          <w:t>162</w:t>
        </w:r>
        <w:r w:rsidR="00B90D8C">
          <w:rPr>
            <w:webHidden/>
          </w:rPr>
          <w:fldChar w:fldCharType="end"/>
        </w:r>
      </w:hyperlink>
    </w:p>
    <w:p w14:paraId="4E3418AE" w14:textId="3951B5A3" w:rsidR="00B90D8C" w:rsidRDefault="007247D8" w:rsidP="007B2418">
      <w:pPr>
        <w:pStyle w:val="TOC5"/>
        <w:tabs>
          <w:tab w:val="right" w:leader="dot" w:pos="8898"/>
        </w:tabs>
        <w:rPr>
          <w:rFonts w:asciiTheme="minorHAnsi" w:eastAsiaTheme="minorEastAsia" w:hAnsiTheme="minorHAnsi"/>
          <w:noProof/>
          <w:sz w:val="22"/>
          <w:lang w:eastAsia="en-AU"/>
        </w:rPr>
      </w:pPr>
      <w:r>
        <w:tab/>
      </w:r>
      <w:hyperlink w:anchor="_Toc31625819" w:history="1">
        <w:r w:rsidR="00B90D8C" w:rsidRPr="0099440F">
          <w:rPr>
            <w:rStyle w:val="Hyperlink"/>
            <w:noProof/>
          </w:rPr>
          <w:t>Appendix 1</w:t>
        </w:r>
        <w:r w:rsidR="00B90D8C">
          <w:rPr>
            <w:rFonts w:asciiTheme="minorHAnsi" w:eastAsiaTheme="minorEastAsia" w:hAnsiTheme="minorHAnsi"/>
            <w:noProof/>
            <w:sz w:val="22"/>
            <w:lang w:eastAsia="en-AU"/>
          </w:rPr>
          <w:tab/>
        </w:r>
        <w:r w:rsidR="00B90D8C" w:rsidRPr="0099440F">
          <w:rPr>
            <w:rStyle w:val="Hyperlink"/>
            <w:noProof/>
          </w:rPr>
          <w:t>Aeroplane category flight test</w:t>
        </w:r>
        <w:r w:rsidR="00B90D8C">
          <w:rPr>
            <w:noProof/>
            <w:webHidden/>
          </w:rPr>
          <w:tab/>
        </w:r>
        <w:r w:rsidR="00B90D8C">
          <w:rPr>
            <w:noProof/>
            <w:webHidden/>
          </w:rPr>
          <w:fldChar w:fldCharType="begin"/>
        </w:r>
        <w:r w:rsidR="00B90D8C">
          <w:rPr>
            <w:noProof/>
            <w:webHidden/>
          </w:rPr>
          <w:instrText xml:space="preserve"> PAGEREF _Toc31625819 \h </w:instrText>
        </w:r>
        <w:r w:rsidR="00B90D8C">
          <w:rPr>
            <w:noProof/>
            <w:webHidden/>
          </w:rPr>
        </w:r>
        <w:r w:rsidR="00B90D8C">
          <w:rPr>
            <w:noProof/>
            <w:webHidden/>
          </w:rPr>
          <w:fldChar w:fldCharType="separate"/>
        </w:r>
        <w:r w:rsidR="00FE3406">
          <w:rPr>
            <w:noProof/>
            <w:webHidden/>
          </w:rPr>
          <w:t>162</w:t>
        </w:r>
        <w:r w:rsidR="00B90D8C">
          <w:rPr>
            <w:noProof/>
            <w:webHidden/>
          </w:rPr>
          <w:fldChar w:fldCharType="end"/>
        </w:r>
      </w:hyperlink>
    </w:p>
    <w:p w14:paraId="3FA397B7" w14:textId="5F22704D" w:rsidR="00B90D8C" w:rsidRDefault="007247D8" w:rsidP="007B2418">
      <w:pPr>
        <w:pStyle w:val="TOC5"/>
        <w:tabs>
          <w:tab w:val="right" w:leader="dot" w:pos="8898"/>
        </w:tabs>
        <w:rPr>
          <w:rFonts w:asciiTheme="minorHAnsi" w:eastAsiaTheme="minorEastAsia" w:hAnsiTheme="minorHAnsi"/>
          <w:noProof/>
          <w:sz w:val="22"/>
          <w:lang w:eastAsia="en-AU"/>
        </w:rPr>
      </w:pPr>
      <w:r>
        <w:tab/>
      </w:r>
      <w:hyperlink w:anchor="_Toc31625820" w:history="1">
        <w:r w:rsidR="00B90D8C" w:rsidRPr="0099440F">
          <w:rPr>
            <w:rStyle w:val="Hyperlink"/>
            <w:noProof/>
          </w:rPr>
          <w:t>Appendix 2</w:t>
        </w:r>
        <w:r w:rsidR="00B90D8C">
          <w:rPr>
            <w:rFonts w:asciiTheme="minorHAnsi" w:eastAsiaTheme="minorEastAsia" w:hAnsiTheme="minorHAnsi"/>
            <w:noProof/>
            <w:sz w:val="22"/>
            <w:lang w:eastAsia="en-AU"/>
          </w:rPr>
          <w:tab/>
        </w:r>
        <w:r w:rsidR="00B90D8C" w:rsidRPr="0099440F">
          <w:rPr>
            <w:rStyle w:val="Hyperlink"/>
            <w:noProof/>
          </w:rPr>
          <w:t>Helicopter category (multirotor class) flight test</w:t>
        </w:r>
        <w:r w:rsidR="00B90D8C">
          <w:rPr>
            <w:noProof/>
            <w:webHidden/>
          </w:rPr>
          <w:tab/>
        </w:r>
        <w:r w:rsidR="00B90D8C" w:rsidRPr="007B2418">
          <w:rPr>
            <w:rStyle w:val="Hyperlink"/>
            <w:webHidden/>
          </w:rPr>
          <w:fldChar w:fldCharType="begin"/>
        </w:r>
        <w:r w:rsidR="00B90D8C" w:rsidRPr="007B2418">
          <w:rPr>
            <w:rStyle w:val="Hyperlink"/>
            <w:webHidden/>
          </w:rPr>
          <w:instrText xml:space="preserve"> PAGEREF _Toc31625820 \h </w:instrText>
        </w:r>
        <w:r w:rsidR="00B90D8C" w:rsidRPr="007B2418">
          <w:rPr>
            <w:rStyle w:val="Hyperlink"/>
            <w:webHidden/>
          </w:rPr>
        </w:r>
        <w:r w:rsidR="00B90D8C" w:rsidRPr="007B2418">
          <w:rPr>
            <w:rStyle w:val="Hyperlink"/>
            <w:webHidden/>
          </w:rPr>
          <w:fldChar w:fldCharType="separate"/>
        </w:r>
        <w:r w:rsidR="00FE3406">
          <w:rPr>
            <w:rStyle w:val="Hyperlink"/>
            <w:noProof/>
            <w:webHidden/>
          </w:rPr>
          <w:t>168</w:t>
        </w:r>
        <w:r w:rsidR="00B90D8C" w:rsidRPr="007B2418">
          <w:rPr>
            <w:rStyle w:val="Hyperlink"/>
            <w:webHidden/>
          </w:rPr>
          <w:fldChar w:fldCharType="end"/>
        </w:r>
      </w:hyperlink>
    </w:p>
    <w:p w14:paraId="02000C6B" w14:textId="402647BA" w:rsidR="00B90D8C" w:rsidRDefault="007247D8" w:rsidP="007B2418">
      <w:pPr>
        <w:pStyle w:val="TOC5"/>
        <w:tabs>
          <w:tab w:val="right" w:leader="dot" w:pos="8898"/>
        </w:tabs>
        <w:rPr>
          <w:rFonts w:asciiTheme="minorHAnsi" w:eastAsiaTheme="minorEastAsia" w:hAnsiTheme="minorHAnsi"/>
          <w:noProof/>
          <w:sz w:val="22"/>
          <w:lang w:eastAsia="en-AU"/>
        </w:rPr>
      </w:pPr>
      <w:r>
        <w:tab/>
      </w:r>
      <w:hyperlink w:anchor="_Toc31625821" w:history="1">
        <w:r w:rsidR="00B90D8C" w:rsidRPr="0099440F">
          <w:rPr>
            <w:rStyle w:val="Hyperlink"/>
            <w:noProof/>
          </w:rPr>
          <w:t>Appendix 3</w:t>
        </w:r>
        <w:r w:rsidR="00B90D8C">
          <w:rPr>
            <w:rFonts w:asciiTheme="minorHAnsi" w:eastAsiaTheme="minorEastAsia" w:hAnsiTheme="minorHAnsi"/>
            <w:noProof/>
            <w:sz w:val="22"/>
            <w:lang w:eastAsia="en-AU"/>
          </w:rPr>
          <w:tab/>
        </w:r>
        <w:r w:rsidR="00B90D8C" w:rsidRPr="0099440F">
          <w:rPr>
            <w:rStyle w:val="Hyperlink"/>
            <w:noProof/>
          </w:rPr>
          <w:t>Helicopter category (single rotor class) flight test</w:t>
        </w:r>
        <w:r w:rsidR="00B90D8C">
          <w:rPr>
            <w:noProof/>
            <w:webHidden/>
          </w:rPr>
          <w:tab/>
        </w:r>
        <w:r w:rsidR="00B90D8C">
          <w:rPr>
            <w:noProof/>
            <w:webHidden/>
          </w:rPr>
          <w:fldChar w:fldCharType="begin"/>
        </w:r>
        <w:r w:rsidR="00B90D8C">
          <w:rPr>
            <w:noProof/>
            <w:webHidden/>
          </w:rPr>
          <w:instrText xml:space="preserve"> PAGEREF _Toc31625821 \h </w:instrText>
        </w:r>
        <w:r w:rsidR="00B90D8C">
          <w:rPr>
            <w:noProof/>
            <w:webHidden/>
          </w:rPr>
        </w:r>
        <w:r w:rsidR="00B90D8C">
          <w:rPr>
            <w:noProof/>
            <w:webHidden/>
          </w:rPr>
          <w:fldChar w:fldCharType="separate"/>
        </w:r>
        <w:r w:rsidR="00FE3406">
          <w:rPr>
            <w:noProof/>
            <w:webHidden/>
          </w:rPr>
          <w:t>174</w:t>
        </w:r>
        <w:r w:rsidR="00B90D8C">
          <w:rPr>
            <w:noProof/>
            <w:webHidden/>
          </w:rPr>
          <w:fldChar w:fldCharType="end"/>
        </w:r>
      </w:hyperlink>
    </w:p>
    <w:p w14:paraId="56E91C8B" w14:textId="1D32A931" w:rsidR="00B90D8C" w:rsidRDefault="007247D8" w:rsidP="007B2418">
      <w:pPr>
        <w:pStyle w:val="TOC5"/>
        <w:tabs>
          <w:tab w:val="right" w:leader="dot" w:pos="8898"/>
        </w:tabs>
        <w:rPr>
          <w:rFonts w:asciiTheme="minorHAnsi" w:eastAsiaTheme="minorEastAsia" w:hAnsiTheme="minorHAnsi"/>
          <w:noProof/>
          <w:sz w:val="22"/>
          <w:lang w:eastAsia="en-AU"/>
        </w:rPr>
      </w:pPr>
      <w:r>
        <w:tab/>
      </w:r>
      <w:hyperlink w:anchor="_Toc31625822" w:history="1">
        <w:r w:rsidR="00B90D8C" w:rsidRPr="0099440F">
          <w:rPr>
            <w:rStyle w:val="Hyperlink"/>
            <w:noProof/>
          </w:rPr>
          <w:t>Appendix 4</w:t>
        </w:r>
        <w:r w:rsidR="00B90D8C">
          <w:rPr>
            <w:rFonts w:asciiTheme="minorHAnsi" w:eastAsiaTheme="minorEastAsia" w:hAnsiTheme="minorHAnsi"/>
            <w:noProof/>
            <w:sz w:val="22"/>
            <w:lang w:eastAsia="en-AU"/>
          </w:rPr>
          <w:tab/>
        </w:r>
        <w:r w:rsidR="00B90D8C" w:rsidRPr="0099440F">
          <w:rPr>
            <w:rStyle w:val="Hyperlink"/>
            <w:noProof/>
          </w:rPr>
          <w:t>Powered-lift category flight test</w:t>
        </w:r>
        <w:r w:rsidR="00B90D8C">
          <w:rPr>
            <w:noProof/>
            <w:webHidden/>
          </w:rPr>
          <w:tab/>
        </w:r>
        <w:r w:rsidR="00B90D8C">
          <w:rPr>
            <w:noProof/>
            <w:webHidden/>
          </w:rPr>
          <w:fldChar w:fldCharType="begin"/>
        </w:r>
        <w:r w:rsidR="00B90D8C">
          <w:rPr>
            <w:noProof/>
            <w:webHidden/>
          </w:rPr>
          <w:instrText xml:space="preserve"> PAGEREF _Toc31625822 \h </w:instrText>
        </w:r>
        <w:r w:rsidR="00B90D8C">
          <w:rPr>
            <w:noProof/>
            <w:webHidden/>
          </w:rPr>
        </w:r>
        <w:r w:rsidR="00B90D8C">
          <w:rPr>
            <w:noProof/>
            <w:webHidden/>
          </w:rPr>
          <w:fldChar w:fldCharType="separate"/>
        </w:r>
        <w:r w:rsidR="00FE3406">
          <w:rPr>
            <w:noProof/>
            <w:webHidden/>
          </w:rPr>
          <w:t>180</w:t>
        </w:r>
        <w:r w:rsidR="00B90D8C">
          <w:rPr>
            <w:noProof/>
            <w:webHidden/>
          </w:rPr>
          <w:fldChar w:fldCharType="end"/>
        </w:r>
      </w:hyperlink>
    </w:p>
    <w:p w14:paraId="30A0A0A2" w14:textId="5630FE18" w:rsidR="00B90D8C" w:rsidRDefault="007247D8" w:rsidP="007B2418">
      <w:pPr>
        <w:pStyle w:val="TOC5"/>
        <w:tabs>
          <w:tab w:val="right" w:leader="dot" w:pos="8898"/>
        </w:tabs>
        <w:rPr>
          <w:rFonts w:asciiTheme="minorHAnsi" w:eastAsiaTheme="minorEastAsia" w:hAnsiTheme="minorHAnsi"/>
          <w:noProof/>
          <w:sz w:val="22"/>
          <w:lang w:eastAsia="en-AU"/>
        </w:rPr>
      </w:pPr>
      <w:r>
        <w:tab/>
      </w:r>
      <w:hyperlink w:anchor="_Toc31625823" w:history="1">
        <w:r w:rsidR="00B90D8C" w:rsidRPr="0099440F">
          <w:rPr>
            <w:rStyle w:val="Hyperlink"/>
            <w:noProof/>
          </w:rPr>
          <w:t>Appendix 5</w:t>
        </w:r>
        <w:r w:rsidR="00B90D8C">
          <w:rPr>
            <w:rFonts w:asciiTheme="minorHAnsi" w:eastAsiaTheme="minorEastAsia" w:hAnsiTheme="minorHAnsi"/>
            <w:noProof/>
            <w:sz w:val="22"/>
            <w:lang w:eastAsia="en-AU"/>
          </w:rPr>
          <w:tab/>
        </w:r>
        <w:r w:rsidR="00B90D8C" w:rsidRPr="0099440F">
          <w:rPr>
            <w:rStyle w:val="Hyperlink"/>
            <w:noProof/>
          </w:rPr>
          <w:t>RePL upgrades</w:t>
        </w:r>
        <w:r w:rsidR="007B2418">
          <w:rPr>
            <w:rStyle w:val="Hyperlink"/>
            <w:noProof/>
          </w:rPr>
          <w:br/>
        </w:r>
      </w:hyperlink>
      <w:hyperlink w:anchor="_Toc31625824" w:history="1">
        <w:r w:rsidR="00B90D8C" w:rsidRPr="0099440F">
          <w:rPr>
            <w:rStyle w:val="Hyperlink"/>
            <w:noProof/>
          </w:rPr>
          <w:t>Liquid-fuel system flight test</w:t>
        </w:r>
        <w:r w:rsidR="00B90D8C">
          <w:rPr>
            <w:noProof/>
            <w:webHidden/>
          </w:rPr>
          <w:tab/>
        </w:r>
        <w:r w:rsidR="00B90D8C">
          <w:rPr>
            <w:noProof/>
            <w:webHidden/>
          </w:rPr>
          <w:fldChar w:fldCharType="begin"/>
        </w:r>
        <w:r w:rsidR="00B90D8C">
          <w:rPr>
            <w:noProof/>
            <w:webHidden/>
          </w:rPr>
          <w:instrText xml:space="preserve"> PAGEREF _Toc31625824 \h </w:instrText>
        </w:r>
        <w:r w:rsidR="00B90D8C">
          <w:rPr>
            <w:noProof/>
            <w:webHidden/>
          </w:rPr>
        </w:r>
        <w:r w:rsidR="00B90D8C">
          <w:rPr>
            <w:noProof/>
            <w:webHidden/>
          </w:rPr>
          <w:fldChar w:fldCharType="separate"/>
        </w:r>
        <w:r w:rsidR="00FE3406">
          <w:rPr>
            <w:noProof/>
            <w:webHidden/>
          </w:rPr>
          <w:t>187</w:t>
        </w:r>
        <w:r w:rsidR="00B90D8C">
          <w:rPr>
            <w:noProof/>
            <w:webHidden/>
          </w:rPr>
          <w:fldChar w:fldCharType="end"/>
        </w:r>
      </w:hyperlink>
    </w:p>
    <w:p w14:paraId="32F96722" w14:textId="1D3F40FE" w:rsidR="00866EB2" w:rsidRDefault="009468AB" w:rsidP="001F78FB">
      <w:pPr>
        <w:pStyle w:val="LDPartheading2"/>
        <w:pageBreakBefore w:val="0"/>
        <w:tabs>
          <w:tab w:val="left" w:pos="2268"/>
        </w:tabs>
        <w:spacing w:before="0" w:after="0"/>
        <w:ind w:left="2268" w:hanging="2268"/>
        <w:rPr>
          <w:color w:val="000000" w:themeColor="text1"/>
        </w:rPr>
        <w:sectPr w:rsidR="00866EB2" w:rsidSect="00E860DD">
          <w:footerReference w:type="default" r:id="rId8"/>
          <w:headerReference w:type="first" r:id="rId9"/>
          <w:footerReference w:type="first" r:id="rId10"/>
          <w:type w:val="oddPage"/>
          <w:pgSz w:w="11907" w:h="16840" w:code="9"/>
          <w:pgMar w:top="1418" w:right="1678" w:bottom="1202" w:left="1321" w:header="720" w:footer="720" w:gutter="0"/>
          <w:cols w:space="720"/>
          <w:titlePg/>
          <w:docGrid w:linePitch="326"/>
        </w:sectPr>
      </w:pPr>
      <w:r w:rsidRPr="005E1F53">
        <w:rPr>
          <w:color w:val="000000" w:themeColor="text1"/>
        </w:rPr>
        <w:fldChar w:fldCharType="end"/>
      </w:r>
    </w:p>
    <w:p w14:paraId="6B950845" w14:textId="3D5077CF" w:rsidR="002926BC" w:rsidRDefault="00D90DF6" w:rsidP="00FF5D0C">
      <w:pPr>
        <w:pStyle w:val="LDPartheading2"/>
        <w:pageBreakBefore w:val="0"/>
      </w:pPr>
      <w:bookmarkStart w:id="8" w:name="_Toc31625633"/>
      <w:bookmarkStart w:id="9" w:name="_Hlk1724710"/>
      <w:r>
        <w:lastRenderedPageBreak/>
        <w:t xml:space="preserve">CHAPTER </w:t>
      </w:r>
      <w:r w:rsidR="002926BC">
        <w:t>1</w:t>
      </w:r>
      <w:r w:rsidR="002926BC">
        <w:tab/>
        <w:t>PRELIMINARY</w:t>
      </w:r>
      <w:bookmarkEnd w:id="8"/>
    </w:p>
    <w:p w14:paraId="4F6B1EE6" w14:textId="6AE37461" w:rsidR="002926BC" w:rsidRPr="00830A35" w:rsidRDefault="002926BC" w:rsidP="002926BC">
      <w:pPr>
        <w:pStyle w:val="LDClauseHeading"/>
      </w:pPr>
      <w:r w:rsidRPr="00167A81">
        <w:rPr>
          <w:rFonts w:cs="Arial"/>
        </w:rPr>
        <w:fldChar w:fldCharType="begin"/>
      </w:r>
      <w:r w:rsidRPr="00167A81">
        <w:rPr>
          <w:rFonts w:cs="Arial"/>
        </w:rPr>
        <w:instrText xml:space="preserve"> SEQ InstNo \* MERGEFORMAT </w:instrText>
      </w:r>
      <w:r w:rsidRPr="00167A81">
        <w:rPr>
          <w:rFonts w:cs="Arial"/>
        </w:rPr>
        <w:fldChar w:fldCharType="separate"/>
      </w:r>
      <w:bookmarkStart w:id="10" w:name="_Toc31625634"/>
      <w:r w:rsidR="00FE3406">
        <w:rPr>
          <w:rFonts w:cs="Arial"/>
          <w:noProof/>
        </w:rPr>
        <w:t>1</w:t>
      </w:r>
      <w:r w:rsidRPr="00167A81">
        <w:rPr>
          <w:rFonts w:cs="Arial"/>
        </w:rPr>
        <w:fldChar w:fldCharType="end"/>
      </w:r>
      <w:r>
        <w:rPr>
          <w:rFonts w:cs="Arial"/>
        </w:rPr>
        <w:t>.01</w:t>
      </w:r>
      <w:r w:rsidRPr="00830A35">
        <w:tab/>
        <w:t>Name of instrument</w:t>
      </w:r>
      <w:bookmarkEnd w:id="10"/>
    </w:p>
    <w:p w14:paraId="5B8D43AE" w14:textId="7FBAEC7A" w:rsidR="002926BC" w:rsidRDefault="002926BC" w:rsidP="002926BC">
      <w:pPr>
        <w:pStyle w:val="LDClause"/>
        <w:rPr>
          <w:i/>
          <w:iCs/>
        </w:rPr>
      </w:pPr>
      <w:r w:rsidRPr="00830A35">
        <w:tab/>
      </w:r>
      <w:r>
        <w:t>(1)</w:t>
      </w:r>
      <w:r w:rsidRPr="00830A35">
        <w:tab/>
        <w:t xml:space="preserve">This instrument is the </w:t>
      </w:r>
      <w:bookmarkStart w:id="11" w:name="OLE_LINK3"/>
      <w:r w:rsidRPr="005A3504">
        <w:rPr>
          <w:i/>
        </w:rPr>
        <w:t xml:space="preserve">Part </w:t>
      </w:r>
      <w:r>
        <w:rPr>
          <w:i/>
        </w:rPr>
        <w:t>101</w:t>
      </w:r>
      <w:r w:rsidR="00C136D3">
        <w:rPr>
          <w:i/>
        </w:rPr>
        <w:t xml:space="preserve"> (Unmanned </w:t>
      </w:r>
      <w:r w:rsidR="003C130A">
        <w:rPr>
          <w:i/>
        </w:rPr>
        <w:t>A</w:t>
      </w:r>
      <w:r w:rsidR="00C136D3">
        <w:rPr>
          <w:i/>
        </w:rPr>
        <w:t xml:space="preserve">ircraft and </w:t>
      </w:r>
      <w:r w:rsidR="003C130A">
        <w:rPr>
          <w:i/>
        </w:rPr>
        <w:t>R</w:t>
      </w:r>
      <w:r w:rsidR="00C136D3">
        <w:rPr>
          <w:i/>
        </w:rPr>
        <w:t>ockets)</w:t>
      </w:r>
      <w:r>
        <w:t xml:space="preserve"> </w:t>
      </w:r>
      <w:r w:rsidRPr="00830A35">
        <w:rPr>
          <w:i/>
        </w:rPr>
        <w:t>Manual of Standards</w:t>
      </w:r>
      <w:r>
        <w:rPr>
          <w:i/>
          <w:iCs/>
        </w:rPr>
        <w:t xml:space="preserve"> </w:t>
      </w:r>
      <w:bookmarkEnd w:id="11"/>
      <w:r w:rsidR="00C72553">
        <w:rPr>
          <w:i/>
          <w:iCs/>
        </w:rPr>
        <w:t>2019</w:t>
      </w:r>
      <w:r w:rsidRPr="00066D5B">
        <w:rPr>
          <w:iCs/>
        </w:rPr>
        <w:t>.</w:t>
      </w:r>
    </w:p>
    <w:p w14:paraId="556A5A27" w14:textId="77777777" w:rsidR="002926BC" w:rsidRDefault="002926BC" w:rsidP="002926BC">
      <w:pPr>
        <w:pStyle w:val="LDClause"/>
      </w:pPr>
      <w:r>
        <w:tab/>
        <w:t>(2)</w:t>
      </w:r>
      <w:r>
        <w:tab/>
        <w:t>This instrument may also be cited as the Part 101 MOS.</w:t>
      </w:r>
    </w:p>
    <w:p w14:paraId="6C11723E" w14:textId="77777777" w:rsidR="002926BC" w:rsidRPr="00830A35" w:rsidRDefault="002926BC" w:rsidP="002926BC">
      <w:pPr>
        <w:pStyle w:val="LDClause"/>
      </w:pPr>
      <w:r>
        <w:tab/>
        <w:t>(3)</w:t>
      </w:r>
      <w:r>
        <w:tab/>
        <w:t>In this instrument, unless the contrary intention appears, references to “the MOS” or “this MOS” are references to the Part 101 MOS.</w:t>
      </w:r>
    </w:p>
    <w:p w14:paraId="745899D3" w14:textId="608E6762" w:rsidR="002926BC" w:rsidRPr="00830A35" w:rsidRDefault="002926BC" w:rsidP="002926BC">
      <w:pPr>
        <w:pStyle w:val="LDClauseHeading"/>
      </w:pPr>
      <w:bookmarkStart w:id="12" w:name="_Toc31625635"/>
      <w:r>
        <w:rPr>
          <w:rFonts w:cs="Arial"/>
          <w:noProof/>
        </w:rPr>
        <w:t>1.02</w:t>
      </w:r>
      <w:r w:rsidRPr="00830A35">
        <w:tab/>
        <w:t>Commencement</w:t>
      </w:r>
      <w:bookmarkEnd w:id="12"/>
    </w:p>
    <w:p w14:paraId="061223AD" w14:textId="26931192" w:rsidR="002926BC" w:rsidRDefault="002926BC" w:rsidP="002926BC">
      <w:pPr>
        <w:pStyle w:val="LDClause"/>
      </w:pPr>
      <w:r w:rsidRPr="00077B38">
        <w:tab/>
      </w:r>
      <w:r w:rsidR="007464BB">
        <w:t>(1)</w:t>
      </w:r>
      <w:r w:rsidRPr="00077B38">
        <w:tab/>
      </w:r>
      <w:r w:rsidR="007464BB">
        <w:t>Subject to subsection</w:t>
      </w:r>
      <w:r w:rsidR="009F5B07">
        <w:t>s</w:t>
      </w:r>
      <w:r w:rsidR="007464BB">
        <w:t xml:space="preserve"> (2)</w:t>
      </w:r>
      <w:r w:rsidR="009F5B07">
        <w:t xml:space="preserve"> and (3)</w:t>
      </w:r>
      <w:r w:rsidR="007464BB">
        <w:t>, t</w:t>
      </w:r>
      <w:r w:rsidRPr="00077B38">
        <w:t>his MOS</w:t>
      </w:r>
      <w:r>
        <w:t xml:space="preserve"> </w:t>
      </w:r>
      <w:r w:rsidRPr="00830A35">
        <w:t>commences</w:t>
      </w:r>
      <w:r>
        <w:t xml:space="preserve"> on the day</w:t>
      </w:r>
      <w:r w:rsidR="007464BB">
        <w:t xml:space="preserve"> </w:t>
      </w:r>
      <w:r w:rsidR="0086120B">
        <w:t>of</w:t>
      </w:r>
      <w:r>
        <w:t xml:space="preserve"> registration.</w:t>
      </w:r>
    </w:p>
    <w:p w14:paraId="19F31A18" w14:textId="2272F8F1" w:rsidR="007464BB" w:rsidRDefault="007464BB" w:rsidP="002926BC">
      <w:pPr>
        <w:pStyle w:val="LDClause"/>
      </w:pPr>
      <w:r>
        <w:tab/>
        <w:t>(2)</w:t>
      </w:r>
      <w:r>
        <w:tab/>
        <w:t>The provisions of this MOS, other than those mentioned in section 1.0</w:t>
      </w:r>
      <w:r w:rsidR="003C130A">
        <w:t>3</w:t>
      </w:r>
      <w:r>
        <w:t xml:space="preserve"> take effect on the day after registration.</w:t>
      </w:r>
    </w:p>
    <w:p w14:paraId="25660A90" w14:textId="21E0BE35" w:rsidR="009F5B07" w:rsidRDefault="009F5B07" w:rsidP="002926BC">
      <w:pPr>
        <w:pStyle w:val="LDClause"/>
      </w:pPr>
      <w:r>
        <w:tab/>
        <w:t>(3)</w:t>
      </w:r>
      <w:r>
        <w:tab/>
        <w:t>The provisions mentioned in section 1.0</w:t>
      </w:r>
      <w:r w:rsidR="003C130A">
        <w:t>3</w:t>
      </w:r>
      <w:r>
        <w:t xml:space="preserve"> take effect in accordance with section</w:t>
      </w:r>
      <w:r w:rsidR="00C7698D">
        <w:t> </w:t>
      </w:r>
      <w:r>
        <w:t>1.0</w:t>
      </w:r>
      <w:r w:rsidR="003C130A">
        <w:t>3</w:t>
      </w:r>
      <w:r>
        <w:t>.</w:t>
      </w:r>
    </w:p>
    <w:p w14:paraId="1263EA90" w14:textId="77777777" w:rsidR="001F7AA0" w:rsidRDefault="001F7AA0" w:rsidP="001F7AA0">
      <w:pPr>
        <w:pStyle w:val="AmendHeading"/>
      </w:pPr>
      <w:bookmarkStart w:id="13" w:name="_Toc31625637"/>
      <w:bookmarkStart w:id="14" w:name="_Toc31625636"/>
      <w:r>
        <w:rPr>
          <w:rFonts w:cs="Arial"/>
          <w:noProof/>
        </w:rPr>
        <w:t>1.03</w:t>
      </w:r>
      <w:r w:rsidRPr="00830A35">
        <w:tab/>
      </w:r>
      <w:r>
        <w:t>Provisions which take effect later than on commencement</w:t>
      </w:r>
      <w:bookmarkEnd w:id="14"/>
    </w:p>
    <w:p w14:paraId="1E2A3F82" w14:textId="77777777" w:rsidR="001F7AA0" w:rsidRDefault="001F7AA0" w:rsidP="001F7AA0">
      <w:pPr>
        <w:pStyle w:val="Clause"/>
        <w:spacing w:after="140"/>
      </w:pPr>
      <w:r>
        <w:rPr>
          <w:rStyle w:val="ClauseChar"/>
        </w:rPr>
        <w:tab/>
      </w:r>
      <w:r>
        <w:rPr>
          <w:rStyle w:val="ClauseChar"/>
        </w:rPr>
        <w:tab/>
      </w:r>
      <w:r w:rsidRPr="00A1020E">
        <w:rPr>
          <w:rStyle w:val="ClauseChar"/>
        </w:rPr>
        <w:t>A provision</w:t>
      </w:r>
      <w:r>
        <w:t xml:space="preserve"> of this MOS mentioned in column 1 of an item in the following Table takes effect on the day mentioned in column 2 for the item.</w:t>
      </w:r>
    </w:p>
    <w:tbl>
      <w:tblPr>
        <w:tblStyle w:val="TableGrid"/>
        <w:tblW w:w="0" w:type="auto"/>
        <w:tblInd w:w="704" w:type="dxa"/>
        <w:tblLook w:val="04A0" w:firstRow="1" w:lastRow="0" w:firstColumn="1" w:lastColumn="0" w:noHBand="0" w:noVBand="1"/>
      </w:tblPr>
      <w:tblGrid>
        <w:gridCol w:w="704"/>
        <w:gridCol w:w="4187"/>
        <w:gridCol w:w="3189"/>
      </w:tblGrid>
      <w:tr w:rsidR="001F7AA0" w:rsidRPr="007932E3" w14:paraId="531FAC02" w14:textId="77777777" w:rsidTr="001F7AA0">
        <w:trPr>
          <w:tblHeader/>
        </w:trPr>
        <w:tc>
          <w:tcPr>
            <w:tcW w:w="704" w:type="dxa"/>
          </w:tcPr>
          <w:p w14:paraId="1DF85901" w14:textId="77777777" w:rsidR="001F7AA0" w:rsidRPr="007932E3" w:rsidRDefault="001F7AA0" w:rsidP="001F7AA0">
            <w:pPr>
              <w:pStyle w:val="Note"/>
              <w:ind w:left="0"/>
              <w:rPr>
                <w:sz w:val="24"/>
              </w:rPr>
            </w:pPr>
            <w:r w:rsidRPr="007932E3">
              <w:rPr>
                <w:b/>
                <w:sz w:val="24"/>
              </w:rPr>
              <w:t>Item</w:t>
            </w:r>
          </w:p>
        </w:tc>
        <w:tc>
          <w:tcPr>
            <w:tcW w:w="4187" w:type="dxa"/>
          </w:tcPr>
          <w:p w14:paraId="5B7B34AF" w14:textId="77777777" w:rsidR="001F7AA0" w:rsidRPr="007932E3" w:rsidRDefault="001F7AA0" w:rsidP="001F7AA0">
            <w:pPr>
              <w:pStyle w:val="Note"/>
              <w:ind w:left="0"/>
              <w:rPr>
                <w:b/>
                <w:sz w:val="24"/>
              </w:rPr>
            </w:pPr>
            <w:r>
              <w:rPr>
                <w:b/>
                <w:sz w:val="24"/>
              </w:rPr>
              <w:t>This p</w:t>
            </w:r>
            <w:r w:rsidRPr="007932E3">
              <w:rPr>
                <w:b/>
                <w:sz w:val="24"/>
              </w:rPr>
              <w:t>rovision</w:t>
            </w:r>
            <w:r>
              <w:rPr>
                <w:b/>
                <w:sz w:val="24"/>
              </w:rPr>
              <w:t>:</w:t>
            </w:r>
          </w:p>
          <w:p w14:paraId="20A0F5B1" w14:textId="77777777" w:rsidR="001F7AA0" w:rsidRPr="007932E3" w:rsidRDefault="001F7AA0" w:rsidP="001F7AA0">
            <w:pPr>
              <w:pStyle w:val="Note"/>
              <w:ind w:left="0"/>
              <w:rPr>
                <w:b/>
                <w:sz w:val="24"/>
              </w:rPr>
            </w:pPr>
            <w:r w:rsidRPr="007932E3">
              <w:rPr>
                <w:b/>
                <w:sz w:val="24"/>
              </w:rPr>
              <w:t>(Column 1)</w:t>
            </w:r>
          </w:p>
        </w:tc>
        <w:tc>
          <w:tcPr>
            <w:tcW w:w="3189" w:type="dxa"/>
          </w:tcPr>
          <w:p w14:paraId="59FE5227" w14:textId="77777777" w:rsidR="001F7AA0" w:rsidRPr="00CC792B" w:rsidRDefault="001F7AA0" w:rsidP="001F7AA0">
            <w:pPr>
              <w:pStyle w:val="Note"/>
              <w:ind w:left="0"/>
              <w:rPr>
                <w:b/>
                <w:bCs/>
                <w:sz w:val="24"/>
              </w:rPr>
            </w:pPr>
            <w:r w:rsidRPr="00CC792B">
              <w:rPr>
                <w:b/>
                <w:bCs/>
                <w:sz w:val="24"/>
              </w:rPr>
              <w:t>Takes effect on:</w:t>
            </w:r>
          </w:p>
          <w:p w14:paraId="0CA28D9E" w14:textId="77777777" w:rsidR="001F7AA0" w:rsidRPr="007932E3" w:rsidRDefault="001F7AA0" w:rsidP="001F7AA0">
            <w:pPr>
              <w:pStyle w:val="Note"/>
              <w:ind w:left="0"/>
              <w:rPr>
                <w:b/>
                <w:sz w:val="24"/>
              </w:rPr>
            </w:pPr>
            <w:r w:rsidRPr="007932E3">
              <w:rPr>
                <w:b/>
                <w:sz w:val="24"/>
              </w:rPr>
              <w:t>(Column 2)</w:t>
            </w:r>
          </w:p>
        </w:tc>
      </w:tr>
      <w:tr w:rsidR="001F7AA0" w:rsidRPr="007932E3" w14:paraId="2415B156" w14:textId="77777777" w:rsidTr="001F7AA0">
        <w:tc>
          <w:tcPr>
            <w:tcW w:w="704" w:type="dxa"/>
          </w:tcPr>
          <w:p w14:paraId="011698C1" w14:textId="77777777" w:rsidR="001F7AA0" w:rsidRPr="007932E3" w:rsidRDefault="001F7AA0" w:rsidP="001F7AA0">
            <w:pPr>
              <w:pStyle w:val="Note"/>
              <w:ind w:left="0"/>
              <w:rPr>
                <w:sz w:val="24"/>
              </w:rPr>
            </w:pPr>
            <w:r w:rsidRPr="007932E3">
              <w:rPr>
                <w:sz w:val="24"/>
              </w:rPr>
              <w:t>1</w:t>
            </w:r>
          </w:p>
        </w:tc>
        <w:tc>
          <w:tcPr>
            <w:tcW w:w="4187" w:type="dxa"/>
          </w:tcPr>
          <w:p w14:paraId="5AEED74A" w14:textId="77777777" w:rsidR="001F7AA0" w:rsidRPr="007932E3" w:rsidRDefault="001F7AA0" w:rsidP="001F7AA0">
            <w:pPr>
              <w:pStyle w:val="Note"/>
              <w:ind w:left="0"/>
              <w:rPr>
                <w:sz w:val="24"/>
              </w:rPr>
            </w:pPr>
            <w:r w:rsidRPr="007932E3">
              <w:rPr>
                <w:sz w:val="24"/>
              </w:rPr>
              <w:t>Chapter 2</w:t>
            </w:r>
          </w:p>
        </w:tc>
        <w:tc>
          <w:tcPr>
            <w:tcW w:w="3189" w:type="dxa"/>
          </w:tcPr>
          <w:p w14:paraId="17C60E0C" w14:textId="77777777" w:rsidR="001F7AA0" w:rsidRPr="007932E3" w:rsidRDefault="001F7AA0" w:rsidP="001F7AA0">
            <w:pPr>
              <w:pStyle w:val="Note"/>
              <w:ind w:left="0"/>
              <w:rPr>
                <w:sz w:val="24"/>
              </w:rPr>
            </w:pPr>
            <w:r w:rsidRPr="007932E3">
              <w:rPr>
                <w:sz w:val="24"/>
              </w:rPr>
              <w:t>10 October 2020</w:t>
            </w:r>
          </w:p>
        </w:tc>
      </w:tr>
      <w:tr w:rsidR="001F7AA0" w:rsidRPr="007932E3" w14:paraId="7B917CD4" w14:textId="77777777" w:rsidTr="001F7AA0">
        <w:tc>
          <w:tcPr>
            <w:tcW w:w="704" w:type="dxa"/>
          </w:tcPr>
          <w:p w14:paraId="6F40F4F3" w14:textId="77777777" w:rsidR="001F7AA0" w:rsidRPr="007932E3" w:rsidRDefault="001F7AA0" w:rsidP="001F7AA0">
            <w:pPr>
              <w:pStyle w:val="Note"/>
              <w:ind w:left="0"/>
              <w:rPr>
                <w:sz w:val="24"/>
              </w:rPr>
            </w:pPr>
            <w:r>
              <w:rPr>
                <w:sz w:val="24"/>
              </w:rPr>
              <w:t>2</w:t>
            </w:r>
          </w:p>
        </w:tc>
        <w:tc>
          <w:tcPr>
            <w:tcW w:w="4187" w:type="dxa"/>
          </w:tcPr>
          <w:p w14:paraId="2A01FDC6" w14:textId="77777777" w:rsidR="001F7AA0" w:rsidRPr="007932E3" w:rsidRDefault="001F7AA0" w:rsidP="001F7AA0">
            <w:pPr>
              <w:pStyle w:val="Note"/>
              <w:ind w:left="0"/>
              <w:rPr>
                <w:sz w:val="24"/>
              </w:rPr>
            </w:pPr>
            <w:r w:rsidRPr="007932E3">
              <w:rPr>
                <w:sz w:val="24"/>
              </w:rPr>
              <w:t>Chapter 4</w:t>
            </w:r>
          </w:p>
        </w:tc>
        <w:tc>
          <w:tcPr>
            <w:tcW w:w="3189" w:type="dxa"/>
          </w:tcPr>
          <w:p w14:paraId="29715332" w14:textId="77777777" w:rsidR="001F7AA0" w:rsidRPr="007932E3" w:rsidRDefault="001F7AA0" w:rsidP="001F7AA0">
            <w:pPr>
              <w:pStyle w:val="Note"/>
              <w:ind w:left="0"/>
              <w:rPr>
                <w:sz w:val="24"/>
              </w:rPr>
            </w:pPr>
            <w:r w:rsidRPr="007932E3">
              <w:rPr>
                <w:sz w:val="24"/>
              </w:rPr>
              <w:t>10 April 2020</w:t>
            </w:r>
          </w:p>
        </w:tc>
      </w:tr>
      <w:tr w:rsidR="001F7AA0" w:rsidRPr="007932E3" w14:paraId="32E469B5" w14:textId="77777777" w:rsidTr="001F7AA0">
        <w:tc>
          <w:tcPr>
            <w:tcW w:w="704" w:type="dxa"/>
          </w:tcPr>
          <w:p w14:paraId="176EBECA" w14:textId="77777777" w:rsidR="001F7AA0" w:rsidRPr="007932E3" w:rsidRDefault="001F7AA0" w:rsidP="001F7AA0">
            <w:pPr>
              <w:pStyle w:val="Note"/>
              <w:ind w:left="0"/>
              <w:rPr>
                <w:sz w:val="24"/>
              </w:rPr>
            </w:pPr>
            <w:r>
              <w:rPr>
                <w:sz w:val="24"/>
              </w:rPr>
              <w:t>3</w:t>
            </w:r>
          </w:p>
        </w:tc>
        <w:tc>
          <w:tcPr>
            <w:tcW w:w="4187" w:type="dxa"/>
          </w:tcPr>
          <w:p w14:paraId="0E9A02E8" w14:textId="77777777" w:rsidR="001F7AA0" w:rsidRPr="007932E3" w:rsidRDefault="001F7AA0" w:rsidP="001F7AA0">
            <w:pPr>
              <w:pStyle w:val="Note"/>
              <w:ind w:left="0"/>
              <w:rPr>
                <w:sz w:val="24"/>
              </w:rPr>
            </w:pPr>
            <w:r w:rsidRPr="007932E3">
              <w:rPr>
                <w:sz w:val="24"/>
              </w:rPr>
              <w:t>Chapter 9, except Division 9.2</w:t>
            </w:r>
          </w:p>
        </w:tc>
        <w:tc>
          <w:tcPr>
            <w:tcW w:w="3189" w:type="dxa"/>
          </w:tcPr>
          <w:p w14:paraId="456E489C" w14:textId="77777777" w:rsidR="001F7AA0" w:rsidRPr="007932E3" w:rsidRDefault="001F7AA0" w:rsidP="001F7AA0">
            <w:pPr>
              <w:pStyle w:val="Note"/>
              <w:ind w:left="0"/>
              <w:rPr>
                <w:sz w:val="24"/>
              </w:rPr>
            </w:pPr>
            <w:r w:rsidRPr="007932E3">
              <w:rPr>
                <w:sz w:val="24"/>
              </w:rPr>
              <w:t>10 April 2020</w:t>
            </w:r>
          </w:p>
        </w:tc>
      </w:tr>
      <w:tr w:rsidR="001F7AA0" w:rsidRPr="007932E3" w14:paraId="669F13F0" w14:textId="77777777" w:rsidTr="001F7AA0">
        <w:tc>
          <w:tcPr>
            <w:tcW w:w="704" w:type="dxa"/>
          </w:tcPr>
          <w:p w14:paraId="7FB800D8" w14:textId="77777777" w:rsidR="001F7AA0" w:rsidRPr="007932E3" w:rsidRDefault="001F7AA0" w:rsidP="001F7AA0">
            <w:pPr>
              <w:pStyle w:val="Note"/>
              <w:ind w:left="0"/>
              <w:rPr>
                <w:sz w:val="24"/>
              </w:rPr>
            </w:pPr>
            <w:r>
              <w:rPr>
                <w:sz w:val="24"/>
              </w:rPr>
              <w:t>4</w:t>
            </w:r>
          </w:p>
        </w:tc>
        <w:tc>
          <w:tcPr>
            <w:tcW w:w="4187" w:type="dxa"/>
          </w:tcPr>
          <w:p w14:paraId="5105523B" w14:textId="77777777" w:rsidR="001F7AA0" w:rsidRPr="007932E3" w:rsidRDefault="001F7AA0" w:rsidP="001F7AA0">
            <w:pPr>
              <w:pStyle w:val="Note"/>
              <w:ind w:left="0"/>
              <w:rPr>
                <w:sz w:val="24"/>
              </w:rPr>
            </w:pPr>
            <w:r w:rsidRPr="007932E3">
              <w:rPr>
                <w:sz w:val="24"/>
              </w:rPr>
              <w:t>Chapter 10, except Divisions 10.1 and 10. 4</w:t>
            </w:r>
          </w:p>
        </w:tc>
        <w:tc>
          <w:tcPr>
            <w:tcW w:w="3189" w:type="dxa"/>
          </w:tcPr>
          <w:p w14:paraId="543093B3" w14:textId="77777777" w:rsidR="001F7AA0" w:rsidRPr="007932E3" w:rsidRDefault="001F7AA0" w:rsidP="001F7AA0">
            <w:pPr>
              <w:pStyle w:val="Note"/>
              <w:ind w:left="0"/>
              <w:rPr>
                <w:sz w:val="24"/>
              </w:rPr>
            </w:pPr>
            <w:r w:rsidRPr="007932E3">
              <w:rPr>
                <w:sz w:val="24"/>
              </w:rPr>
              <w:t>10 October 2020</w:t>
            </w:r>
          </w:p>
        </w:tc>
      </w:tr>
    </w:tbl>
    <w:p w14:paraId="7FCCDD30" w14:textId="77777777" w:rsidR="001F7AA0" w:rsidRDefault="001F7AA0" w:rsidP="001F7AA0">
      <w:pPr>
        <w:pStyle w:val="Note"/>
        <w:spacing w:before="120"/>
      </w:pPr>
      <w:r w:rsidRPr="00051112">
        <w:rPr>
          <w:i/>
        </w:rPr>
        <w:t>Note 1</w:t>
      </w:r>
      <w:r>
        <w:t> </w:t>
      </w:r>
      <w:r w:rsidRPr="00A1020E">
        <w:t>  </w:t>
      </w:r>
      <w:r>
        <w:t>Each item in this Table sets out the date on which the corresponding relevant provisions of this MOS take effect.</w:t>
      </w:r>
    </w:p>
    <w:p w14:paraId="714E7611" w14:textId="77777777" w:rsidR="001F7AA0" w:rsidRDefault="001F7AA0" w:rsidP="001F7AA0">
      <w:pPr>
        <w:pStyle w:val="Note"/>
        <w:spacing w:before="160"/>
      </w:pPr>
      <w:r w:rsidRPr="00051112">
        <w:rPr>
          <w:i/>
        </w:rPr>
        <w:t>Note 2</w:t>
      </w:r>
      <w:r>
        <w:t> </w:t>
      </w:r>
      <w:r w:rsidRPr="00A1020E">
        <w:t>  Chapter</w:t>
      </w:r>
      <w:r>
        <w:t>s</w:t>
      </w:r>
      <w:r w:rsidRPr="00A1020E">
        <w:t xml:space="preserve"> 1</w:t>
      </w:r>
      <w:r>
        <w:t xml:space="preserve"> and 5, Division 9.2 of Chapter 9, Divisions 10.1 and 10.4 of Chapter 10, and Chapter 11 took effect on 10 April 2019, the day after registration of this MOS. Chapters 3, 6, 7 and 8 are reserved.</w:t>
      </w:r>
    </w:p>
    <w:p w14:paraId="00EF463E" w14:textId="7315C5EF" w:rsidR="002926BC" w:rsidRPr="00BD6930" w:rsidRDefault="002926BC" w:rsidP="002926BC">
      <w:pPr>
        <w:pStyle w:val="LDClauseHeading"/>
      </w:pPr>
      <w:r w:rsidRPr="00BD6930">
        <w:t>1.</w:t>
      </w:r>
      <w:r>
        <w:t>0</w:t>
      </w:r>
      <w:r w:rsidR="003C130A">
        <w:t>4</w:t>
      </w:r>
      <w:r w:rsidRPr="00BD6930">
        <w:tab/>
        <w:t>Definitions</w:t>
      </w:r>
      <w:bookmarkEnd w:id="13"/>
    </w:p>
    <w:bookmarkEnd w:id="9"/>
    <w:p w14:paraId="76667A4F" w14:textId="1DCB7421" w:rsidR="002926BC" w:rsidRDefault="002926BC" w:rsidP="00CB0438">
      <w:pPr>
        <w:pStyle w:val="LDClause"/>
      </w:pPr>
      <w:r w:rsidRPr="00BD6930">
        <w:tab/>
      </w:r>
      <w:r w:rsidR="006B5F8C">
        <w:t>(1)</w:t>
      </w:r>
      <w:r w:rsidR="00CB0438">
        <w:tab/>
      </w:r>
      <w:r w:rsidRPr="00BD6930">
        <w:t xml:space="preserve">In this </w:t>
      </w:r>
      <w:r>
        <w:t>MOS</w:t>
      </w:r>
      <w:r w:rsidR="006B5F8C">
        <w:t xml:space="preserve">, words and phrases have the same meaning as in CASR, unless </w:t>
      </w:r>
      <w:r w:rsidR="003C130A">
        <w:t>a</w:t>
      </w:r>
      <w:r w:rsidR="006B5F8C">
        <w:t xml:space="preserve"> contrary intention appears.</w:t>
      </w:r>
    </w:p>
    <w:p w14:paraId="546F14F9" w14:textId="77777777" w:rsidR="006B5F8C" w:rsidRDefault="006B5F8C" w:rsidP="006B5F8C">
      <w:pPr>
        <w:pStyle w:val="LDNote"/>
      </w:pPr>
      <w:r w:rsidRPr="006B5F8C">
        <w:rPr>
          <w:i/>
        </w:rPr>
        <w:t>Note</w:t>
      </w:r>
      <w:r>
        <w:t>   Some CASR definitions are included in subsection (2) for ease of reference.</w:t>
      </w:r>
    </w:p>
    <w:p w14:paraId="4484659B" w14:textId="77777777" w:rsidR="006B5F8C" w:rsidRDefault="002E53C2" w:rsidP="00CB0438">
      <w:pPr>
        <w:pStyle w:val="LDClause"/>
      </w:pPr>
      <w:r>
        <w:tab/>
      </w:r>
      <w:r w:rsidR="006B5F8C">
        <w:t>(2)</w:t>
      </w:r>
      <w:r w:rsidR="006B5F8C">
        <w:tab/>
        <w:t>Without affecting subsection (1), i</w:t>
      </w:r>
      <w:r w:rsidR="006B5F8C" w:rsidRPr="00BD6930">
        <w:t xml:space="preserve">n this </w:t>
      </w:r>
      <w:r w:rsidR="006B5F8C">
        <w:t>MOS:</w:t>
      </w:r>
    </w:p>
    <w:p w14:paraId="263ABA49" w14:textId="78F3EFD5" w:rsidR="00E752A7" w:rsidRDefault="00E752A7" w:rsidP="005935BD">
      <w:pPr>
        <w:pStyle w:val="LDdefinition"/>
      </w:pPr>
      <w:r w:rsidRPr="00E752A7">
        <w:rPr>
          <w:b/>
          <w:i/>
        </w:rPr>
        <w:t xml:space="preserve">AA </w:t>
      </w:r>
      <w:r w:rsidR="003A6840">
        <w:t>means</w:t>
      </w:r>
      <w:r>
        <w:t xml:space="preserve"> Airservices Australia.</w:t>
      </w:r>
    </w:p>
    <w:p w14:paraId="3609473B" w14:textId="4144BF2E" w:rsidR="002E53C2" w:rsidRPr="006E43F2" w:rsidRDefault="002E53C2" w:rsidP="005935BD">
      <w:pPr>
        <w:pStyle w:val="LDdefinition"/>
      </w:pPr>
      <w:r w:rsidRPr="002E53C2">
        <w:rPr>
          <w:b/>
          <w:i/>
        </w:rPr>
        <w:t>AC</w:t>
      </w:r>
      <w:r w:rsidR="006B5F8C">
        <w:t xml:space="preserve"> </w:t>
      </w:r>
      <w:r w:rsidR="003A6840">
        <w:t>means</w:t>
      </w:r>
      <w:r w:rsidR="006B5F8C">
        <w:t xml:space="preserve"> A</w:t>
      </w:r>
      <w:r>
        <w:t>dvisory Circular.</w:t>
      </w:r>
    </w:p>
    <w:p w14:paraId="1CFE6B91" w14:textId="77777777" w:rsidR="00CB0438" w:rsidRDefault="00CB0438" w:rsidP="005935BD">
      <w:pPr>
        <w:pStyle w:val="LDdefinition"/>
        <w:rPr>
          <w:lang w:eastAsia="en-AU"/>
        </w:rPr>
      </w:pPr>
      <w:r>
        <w:rPr>
          <w:b/>
          <w:i/>
          <w:lang w:eastAsia="en-AU"/>
        </w:rPr>
        <w:t>AC 101-10</w:t>
      </w:r>
      <w:r>
        <w:rPr>
          <w:lang w:eastAsia="en-AU"/>
        </w:rPr>
        <w:t xml:space="preserve"> means the </w:t>
      </w:r>
      <w:r w:rsidRPr="00D62D20">
        <w:rPr>
          <w:i/>
          <w:lang w:eastAsia="en-AU"/>
        </w:rPr>
        <w:t>AC 101-10</w:t>
      </w:r>
      <w:r w:rsidR="00D62D20" w:rsidRPr="00D62D20">
        <w:rPr>
          <w:i/>
          <w:lang w:eastAsia="en-AU"/>
        </w:rPr>
        <w:t>,</w:t>
      </w:r>
      <w:r w:rsidRPr="00D62D20">
        <w:rPr>
          <w:i/>
          <w:lang w:eastAsia="en-AU"/>
        </w:rPr>
        <w:t xml:space="preserve"> Remotely piloted aircraft systems</w:t>
      </w:r>
      <w:r w:rsidR="00447311">
        <w:rPr>
          <w:i/>
          <w:lang w:eastAsia="en-AU"/>
        </w:rPr>
        <w:t xml:space="preserve"> — </w:t>
      </w:r>
      <w:r w:rsidRPr="00D62D20">
        <w:rPr>
          <w:i/>
          <w:lang w:eastAsia="en-AU"/>
        </w:rPr>
        <w:t>operation of excluded RPA</w:t>
      </w:r>
      <w:r>
        <w:rPr>
          <w:lang w:eastAsia="en-AU"/>
        </w:rPr>
        <w:t>.</w:t>
      </w:r>
    </w:p>
    <w:p w14:paraId="677157F0" w14:textId="77777777" w:rsidR="00881587" w:rsidRDefault="002E53C2" w:rsidP="00096678">
      <w:pPr>
        <w:pStyle w:val="LDNote"/>
        <w:rPr>
          <w:lang w:eastAsia="en-AU"/>
        </w:rPr>
      </w:pPr>
      <w:r w:rsidRPr="00C7698D">
        <w:rPr>
          <w:i/>
          <w:lang w:eastAsia="en-AU"/>
        </w:rPr>
        <w:t>Note </w:t>
      </w:r>
      <w:r w:rsidR="00881587" w:rsidRPr="00C7698D">
        <w:rPr>
          <w:i/>
          <w:lang w:eastAsia="en-AU"/>
        </w:rPr>
        <w:t>1</w:t>
      </w:r>
      <w:r w:rsidR="00881587">
        <w:rPr>
          <w:lang w:eastAsia="en-AU"/>
        </w:rPr>
        <w:t> </w:t>
      </w:r>
      <w:r>
        <w:rPr>
          <w:lang w:eastAsia="en-AU"/>
        </w:rPr>
        <w:t>  AC 101-10 was first published by CASA in September 2016</w:t>
      </w:r>
      <w:r w:rsidR="00881587">
        <w:rPr>
          <w:lang w:eastAsia="en-AU"/>
        </w:rPr>
        <w:t xml:space="preserve"> and is relevant as it exists from time to time</w:t>
      </w:r>
      <w:r>
        <w:rPr>
          <w:lang w:eastAsia="en-AU"/>
        </w:rPr>
        <w:t>.</w:t>
      </w:r>
      <w:r w:rsidR="00881587">
        <w:rPr>
          <w:lang w:eastAsia="en-AU"/>
        </w:rPr>
        <w:t xml:space="preserve"> </w:t>
      </w:r>
    </w:p>
    <w:p w14:paraId="02479039" w14:textId="2132C7E5" w:rsidR="002E53C2" w:rsidRDefault="00881587" w:rsidP="00096678">
      <w:pPr>
        <w:pStyle w:val="LDNote"/>
        <w:rPr>
          <w:lang w:eastAsia="en-AU"/>
        </w:rPr>
      </w:pPr>
      <w:r>
        <w:rPr>
          <w:i/>
          <w:lang w:eastAsia="en-AU"/>
        </w:rPr>
        <w:t>Note 2   </w:t>
      </w:r>
      <w:r>
        <w:t>All references to documents are to the particular document as it exists, or is in force, from time to time</w:t>
      </w:r>
      <w:r w:rsidRPr="00881587">
        <w:t>.</w:t>
      </w:r>
      <w:r>
        <w:t xml:space="preserve"> See section </w:t>
      </w:r>
      <w:r w:rsidR="00C53B68">
        <w:t>1.05</w:t>
      </w:r>
      <w:r>
        <w:t>.</w:t>
      </w:r>
    </w:p>
    <w:p w14:paraId="0E747BC1" w14:textId="05672AD8" w:rsidR="00716C2C" w:rsidRPr="00716C2C" w:rsidRDefault="00716C2C" w:rsidP="005935BD">
      <w:pPr>
        <w:pStyle w:val="LDdefinition"/>
      </w:pPr>
      <w:r>
        <w:rPr>
          <w:b/>
          <w:i/>
        </w:rPr>
        <w:t xml:space="preserve">ADF </w:t>
      </w:r>
      <w:r w:rsidR="003A6840">
        <w:t>means</w:t>
      </w:r>
      <w:r w:rsidRPr="00716C2C">
        <w:t xml:space="preserve"> the Australian Defence Force.</w:t>
      </w:r>
    </w:p>
    <w:p w14:paraId="25BC5291" w14:textId="5E688F79" w:rsidR="002D1058" w:rsidRPr="009E4772" w:rsidRDefault="002D1058" w:rsidP="005935BD">
      <w:pPr>
        <w:pStyle w:val="LDdefinition"/>
        <w:rPr>
          <w:lang w:eastAsia="en-AU"/>
        </w:rPr>
      </w:pPr>
      <w:r w:rsidRPr="002D1058">
        <w:rPr>
          <w:b/>
          <w:i/>
        </w:rPr>
        <w:lastRenderedPageBreak/>
        <w:t>aeronautical knowledge component</w:t>
      </w:r>
      <w:r>
        <w:t>: see paragraph 2.02</w:t>
      </w:r>
      <w:r w:rsidR="0002110D">
        <w:t> </w:t>
      </w:r>
      <w:r>
        <w:t>(1)</w:t>
      </w:r>
      <w:r w:rsidR="0002110D">
        <w:t> </w:t>
      </w:r>
      <w:r>
        <w:t>(a)</w:t>
      </w:r>
      <w:r w:rsidR="00C7698D">
        <w:t xml:space="preserve"> of this MOS</w:t>
      </w:r>
      <w:r>
        <w:t>.</w:t>
      </w:r>
    </w:p>
    <w:p w14:paraId="44B838AD" w14:textId="1A742FCC" w:rsidR="002D1058" w:rsidRDefault="009E4772" w:rsidP="005935BD">
      <w:pPr>
        <w:pStyle w:val="LDdefinition"/>
        <w:rPr>
          <w:lang w:eastAsia="en-AU"/>
        </w:rPr>
      </w:pPr>
      <w:r>
        <w:rPr>
          <w:b/>
          <w:i/>
          <w:lang w:eastAsia="en-AU"/>
        </w:rPr>
        <w:t>aeronautical knowledge standards</w:t>
      </w:r>
      <w:r w:rsidRPr="0067166D">
        <w:rPr>
          <w:lang w:eastAsia="en-AU"/>
        </w:rPr>
        <w:t xml:space="preserve"> </w:t>
      </w:r>
      <w:r w:rsidR="002D1058" w:rsidRPr="00D205C0">
        <w:rPr>
          <w:lang w:eastAsia="en-AU"/>
        </w:rPr>
        <w:t xml:space="preserve">means the standards and requirements for the </w:t>
      </w:r>
      <w:r w:rsidR="002D1058">
        <w:rPr>
          <w:lang w:eastAsia="en-AU"/>
        </w:rPr>
        <w:t>aeronautical knowledge</w:t>
      </w:r>
      <w:r w:rsidR="002D1058" w:rsidRPr="00D205C0">
        <w:rPr>
          <w:lang w:eastAsia="en-AU"/>
        </w:rPr>
        <w:t xml:space="preserve"> component of </w:t>
      </w:r>
      <w:r w:rsidR="008E7B8C">
        <w:rPr>
          <w:lang w:eastAsia="en-AU"/>
        </w:rPr>
        <w:t xml:space="preserve">a </w:t>
      </w:r>
      <w:proofErr w:type="spellStart"/>
      <w:r w:rsidR="008E7B8C">
        <w:rPr>
          <w:lang w:eastAsia="en-AU"/>
        </w:rPr>
        <w:t>RePL</w:t>
      </w:r>
      <w:proofErr w:type="spellEnd"/>
      <w:r w:rsidR="002D1058" w:rsidRPr="00D205C0">
        <w:rPr>
          <w:lang w:eastAsia="en-AU"/>
        </w:rPr>
        <w:t xml:space="preserve"> training course</w:t>
      </w:r>
      <w:r w:rsidR="002D1058">
        <w:rPr>
          <w:lang w:eastAsia="en-AU"/>
        </w:rPr>
        <w:t>.</w:t>
      </w:r>
    </w:p>
    <w:p w14:paraId="6A6320EF" w14:textId="42FB7D6B" w:rsidR="002D1058" w:rsidRPr="009E4772" w:rsidRDefault="002D1058" w:rsidP="002D1058">
      <w:pPr>
        <w:pStyle w:val="LDNote"/>
        <w:rPr>
          <w:lang w:eastAsia="en-AU"/>
        </w:rPr>
      </w:pPr>
      <w:r w:rsidRPr="002B1802">
        <w:rPr>
          <w:i/>
          <w:lang w:eastAsia="en-AU"/>
        </w:rPr>
        <w:t>Note</w:t>
      </w:r>
      <w:r>
        <w:rPr>
          <w:lang w:eastAsia="en-AU"/>
        </w:rPr>
        <w:t>   See also</w:t>
      </w:r>
      <w:r w:rsidRPr="009E4772">
        <w:rPr>
          <w:lang w:eastAsia="en-AU"/>
        </w:rPr>
        <w:t xml:space="preserve"> section 2.02</w:t>
      </w:r>
      <w:r w:rsidR="0067166D">
        <w:rPr>
          <w:lang w:eastAsia="en-AU"/>
        </w:rPr>
        <w:t xml:space="preserve"> of this MOS</w:t>
      </w:r>
      <w:r w:rsidRPr="009E4772">
        <w:rPr>
          <w:lang w:eastAsia="en-AU"/>
        </w:rPr>
        <w:t>.</w:t>
      </w:r>
    </w:p>
    <w:p w14:paraId="77F353BA" w14:textId="57DAF184" w:rsidR="00CE6C5F" w:rsidRDefault="00CE6C5F" w:rsidP="005935BD">
      <w:pPr>
        <w:pStyle w:val="LDdefinition"/>
        <w:rPr>
          <w:lang w:eastAsia="en-AU"/>
        </w:rPr>
      </w:pPr>
      <w:r>
        <w:rPr>
          <w:b/>
          <w:i/>
          <w:lang w:eastAsia="en-AU"/>
        </w:rPr>
        <w:t>AGL</w:t>
      </w:r>
      <w:r w:rsidRPr="0067166D">
        <w:rPr>
          <w:lang w:eastAsia="en-AU"/>
        </w:rPr>
        <w:t xml:space="preserve"> </w:t>
      </w:r>
      <w:r w:rsidR="003A6840">
        <w:rPr>
          <w:lang w:eastAsia="en-AU"/>
        </w:rPr>
        <w:t>means</w:t>
      </w:r>
      <w:r w:rsidRPr="00CE6C5F">
        <w:rPr>
          <w:lang w:eastAsia="en-AU"/>
        </w:rPr>
        <w:t xml:space="preserve"> above ground</w:t>
      </w:r>
      <w:r w:rsidR="00581D70">
        <w:rPr>
          <w:lang w:eastAsia="en-AU"/>
        </w:rPr>
        <w:t xml:space="preserve"> or water</w:t>
      </w:r>
      <w:r w:rsidRPr="00CE6C5F">
        <w:rPr>
          <w:lang w:eastAsia="en-AU"/>
        </w:rPr>
        <w:t xml:space="preserve"> level.</w:t>
      </w:r>
    </w:p>
    <w:p w14:paraId="4CDFFDC8" w14:textId="6AE14805" w:rsidR="00881587" w:rsidRDefault="003A1A94" w:rsidP="005935BD">
      <w:pPr>
        <w:pStyle w:val="LDdefinition"/>
      </w:pPr>
      <w:r w:rsidRPr="003A1A94">
        <w:rPr>
          <w:b/>
          <w:i/>
        </w:rPr>
        <w:t>AIP ERSA</w:t>
      </w:r>
      <w:r w:rsidRPr="0067166D">
        <w:t xml:space="preserve"> </w:t>
      </w:r>
      <w:r w:rsidR="003A6840">
        <w:t>means</w:t>
      </w:r>
      <w:r>
        <w:t xml:space="preserve"> the </w:t>
      </w:r>
      <w:r w:rsidRPr="004D3772">
        <w:rPr>
          <w:i/>
        </w:rPr>
        <w:t xml:space="preserve">Aeronautical Information Package, </w:t>
      </w:r>
      <w:proofErr w:type="spellStart"/>
      <w:r w:rsidRPr="004D3772">
        <w:rPr>
          <w:i/>
        </w:rPr>
        <w:t>En</w:t>
      </w:r>
      <w:proofErr w:type="spellEnd"/>
      <w:r w:rsidRPr="004D3772">
        <w:rPr>
          <w:i/>
        </w:rPr>
        <w:t xml:space="preserve"> Route Supplement Australia</w:t>
      </w:r>
      <w:r>
        <w:t>, as published by AA</w:t>
      </w:r>
      <w:r w:rsidR="00881587">
        <w:t>.</w:t>
      </w:r>
    </w:p>
    <w:p w14:paraId="4817BB32" w14:textId="07916FCA" w:rsidR="00C96C9A" w:rsidRPr="001074FB" w:rsidRDefault="001074FB" w:rsidP="005935BD">
      <w:pPr>
        <w:pStyle w:val="LDdefinition"/>
        <w:rPr>
          <w:lang w:eastAsia="en-AU"/>
        </w:rPr>
      </w:pPr>
      <w:r>
        <w:rPr>
          <w:b/>
          <w:i/>
          <w:lang w:eastAsia="en-AU"/>
        </w:rPr>
        <w:t>a</w:t>
      </w:r>
      <w:r w:rsidR="00C96C9A">
        <w:rPr>
          <w:b/>
          <w:i/>
          <w:lang w:eastAsia="en-AU"/>
        </w:rPr>
        <w:t>pplicant</w:t>
      </w:r>
      <w:r w:rsidR="00C96C9A" w:rsidRPr="0067166D">
        <w:rPr>
          <w:lang w:eastAsia="en-AU"/>
        </w:rPr>
        <w:t xml:space="preserve"> </w:t>
      </w:r>
      <w:r w:rsidR="00C96C9A" w:rsidRPr="001074FB">
        <w:rPr>
          <w:lang w:eastAsia="en-AU"/>
        </w:rPr>
        <w:t xml:space="preserve">means a person who </w:t>
      </w:r>
      <w:r>
        <w:rPr>
          <w:lang w:eastAsia="en-AU"/>
        </w:rPr>
        <w:t xml:space="preserve">applies for, or undergoes training for, </w:t>
      </w:r>
      <w:r w:rsidR="008E7B8C">
        <w:rPr>
          <w:lang w:eastAsia="en-AU"/>
        </w:rPr>
        <w:t xml:space="preserve">a </w:t>
      </w:r>
      <w:proofErr w:type="spellStart"/>
      <w:r w:rsidR="008E7B8C">
        <w:rPr>
          <w:lang w:eastAsia="en-AU"/>
        </w:rPr>
        <w:t>RePL</w:t>
      </w:r>
      <w:r w:rsidRPr="001074FB">
        <w:rPr>
          <w:lang w:eastAsia="en-AU"/>
        </w:rPr>
        <w:t>.</w:t>
      </w:r>
      <w:proofErr w:type="spellEnd"/>
    </w:p>
    <w:p w14:paraId="51754953" w14:textId="3DC1EE4F" w:rsidR="00D50E8D" w:rsidRDefault="001566CF" w:rsidP="005935BD">
      <w:pPr>
        <w:pStyle w:val="LDdefinition"/>
      </w:pPr>
      <w:r w:rsidRPr="00D50E8D">
        <w:rPr>
          <w:b/>
          <w:i/>
          <w:lang w:eastAsia="en-AU"/>
        </w:rPr>
        <w:t>approach or departure path</w:t>
      </w:r>
      <w:r w:rsidR="00D50E8D">
        <w:rPr>
          <w:lang w:eastAsia="en-AU"/>
        </w:rPr>
        <w:t xml:space="preserve">, </w:t>
      </w:r>
      <w:r w:rsidR="0019487D" w:rsidRPr="00D50E8D">
        <w:rPr>
          <w:lang w:eastAsia="en-AU"/>
        </w:rPr>
        <w:t xml:space="preserve">for a </w:t>
      </w:r>
      <w:r w:rsidR="0019487D" w:rsidRPr="00D50E8D">
        <w:t>controlled aerodrome</w:t>
      </w:r>
      <w:r w:rsidR="00D50E8D">
        <w:t>,</w:t>
      </w:r>
      <w:r w:rsidR="0019487D" w:rsidRPr="00D50E8D">
        <w:t xml:space="preserve"> </w:t>
      </w:r>
      <w:r w:rsidR="00FE328C">
        <w:t xml:space="preserve">has the meaning given in </w:t>
      </w:r>
      <w:r w:rsidR="00347F6A">
        <w:t>Chapter</w:t>
      </w:r>
      <w:r w:rsidR="0019487D" w:rsidRPr="00D50E8D">
        <w:t xml:space="preserve"> 4 of this MOS</w:t>
      </w:r>
      <w:r w:rsidR="00D50E8D">
        <w:t>.</w:t>
      </w:r>
    </w:p>
    <w:p w14:paraId="1D10245C" w14:textId="77777777" w:rsidR="00F643F8" w:rsidRDefault="00550BC1" w:rsidP="00F643F8">
      <w:pPr>
        <w:pStyle w:val="LDdefinition"/>
        <w:rPr>
          <w:lang w:eastAsia="en-AU"/>
        </w:rPr>
      </w:pPr>
      <w:r>
        <w:rPr>
          <w:b/>
          <w:i/>
          <w:lang w:eastAsia="en-AU"/>
        </w:rPr>
        <w:t>approved</w:t>
      </w:r>
      <w:r w:rsidRPr="0067166D">
        <w:rPr>
          <w:lang w:eastAsia="en-AU"/>
        </w:rPr>
        <w:t xml:space="preserve"> </w:t>
      </w:r>
      <w:r w:rsidRPr="00550BC1">
        <w:rPr>
          <w:lang w:eastAsia="en-AU"/>
        </w:rPr>
        <w:t>mean</w:t>
      </w:r>
      <w:r>
        <w:rPr>
          <w:lang w:eastAsia="en-AU"/>
        </w:rPr>
        <w:t>s</w:t>
      </w:r>
      <w:r w:rsidRPr="00550BC1">
        <w:rPr>
          <w:lang w:eastAsia="en-AU"/>
        </w:rPr>
        <w:t xml:space="preserve"> approved in writing by CASA</w:t>
      </w:r>
      <w:r w:rsidR="003239E7">
        <w:rPr>
          <w:lang w:eastAsia="en-AU"/>
        </w:rPr>
        <w:t>,</w:t>
      </w:r>
      <w:r>
        <w:rPr>
          <w:lang w:eastAsia="en-AU"/>
        </w:rPr>
        <w:t xml:space="preserve"> unless a contrary intention is expressly stated.</w:t>
      </w:r>
    </w:p>
    <w:p w14:paraId="442F7AB7" w14:textId="315E0582" w:rsidR="00F643F8" w:rsidRPr="00F643F8" w:rsidRDefault="00F643F8" w:rsidP="005935BD">
      <w:pPr>
        <w:pStyle w:val="LDdefinition"/>
        <w:rPr>
          <w:lang w:eastAsia="en-AU"/>
        </w:rPr>
      </w:pPr>
      <w:r>
        <w:rPr>
          <w:b/>
          <w:i/>
          <w:lang w:eastAsia="en-AU"/>
        </w:rPr>
        <w:t>approved educational institution</w:t>
      </w:r>
      <w:r w:rsidRPr="0067166D">
        <w:rPr>
          <w:lang w:eastAsia="en-AU"/>
        </w:rPr>
        <w:t xml:space="preserve"> </w:t>
      </w:r>
      <w:r w:rsidRPr="00F643F8">
        <w:rPr>
          <w:lang w:eastAsia="en-AU"/>
        </w:rPr>
        <w:t xml:space="preserve">means </w:t>
      </w:r>
      <w:r>
        <w:t xml:space="preserve">an educational institution approved by a State or Territory government for training to </w:t>
      </w:r>
      <w:r w:rsidR="00A6377D">
        <w:t xml:space="preserve">the </w:t>
      </w:r>
      <w:r>
        <w:t>Certificate IV level</w:t>
      </w:r>
      <w:r w:rsidR="00271433">
        <w:t xml:space="preserve"> of the Australian Qualification</w:t>
      </w:r>
      <w:r w:rsidR="0067166D">
        <w:t>s</w:t>
      </w:r>
      <w:r w:rsidR="00271433">
        <w:t xml:space="preserve"> Framework (AQF)</w:t>
      </w:r>
      <w:r>
        <w:t>.</w:t>
      </w:r>
    </w:p>
    <w:p w14:paraId="399ADC45" w14:textId="5F94E47F" w:rsidR="006B5F8C" w:rsidRDefault="006B5F8C" w:rsidP="005935BD">
      <w:pPr>
        <w:pStyle w:val="LDdefinition"/>
        <w:rPr>
          <w:lang w:eastAsia="en-AU"/>
        </w:rPr>
      </w:pPr>
      <w:r>
        <w:rPr>
          <w:b/>
          <w:i/>
          <w:lang w:eastAsia="en-AU"/>
        </w:rPr>
        <w:t>ARN</w:t>
      </w:r>
      <w:r w:rsidRPr="0067166D">
        <w:rPr>
          <w:lang w:eastAsia="en-AU"/>
        </w:rPr>
        <w:t xml:space="preserve"> </w:t>
      </w:r>
      <w:r w:rsidR="003A6840">
        <w:rPr>
          <w:lang w:eastAsia="en-AU"/>
        </w:rPr>
        <w:t>means</w:t>
      </w:r>
      <w:r w:rsidR="00850F7A" w:rsidRPr="00850F7A">
        <w:rPr>
          <w:lang w:eastAsia="en-AU"/>
        </w:rPr>
        <w:t xml:space="preserve"> aviation</w:t>
      </w:r>
      <w:r w:rsidR="00850F7A">
        <w:rPr>
          <w:lang w:eastAsia="en-AU"/>
        </w:rPr>
        <w:t xml:space="preserve"> reference number.</w:t>
      </w:r>
    </w:p>
    <w:p w14:paraId="05011CE9" w14:textId="6E0EBF90" w:rsidR="0001173F" w:rsidRDefault="0001173F" w:rsidP="005935BD">
      <w:pPr>
        <w:pStyle w:val="LDdefinition"/>
        <w:rPr>
          <w:lang w:eastAsia="en-AU"/>
        </w:rPr>
      </w:pPr>
      <w:r w:rsidRPr="0001173F">
        <w:rPr>
          <w:b/>
          <w:i/>
          <w:lang w:eastAsia="en-AU"/>
        </w:rPr>
        <w:t>AROC</w:t>
      </w:r>
      <w:r>
        <w:rPr>
          <w:lang w:eastAsia="en-AU"/>
        </w:rPr>
        <w:t xml:space="preserve"> </w:t>
      </w:r>
      <w:r w:rsidR="003A6840">
        <w:rPr>
          <w:lang w:eastAsia="en-AU"/>
        </w:rPr>
        <w:t>means</w:t>
      </w:r>
      <w:r>
        <w:rPr>
          <w:lang w:eastAsia="en-AU"/>
        </w:rPr>
        <w:t xml:space="preserve"> aeronautical radio operator certificate.</w:t>
      </w:r>
    </w:p>
    <w:p w14:paraId="26CA5010" w14:textId="77777777" w:rsidR="0067166D" w:rsidRPr="00F12AFB" w:rsidRDefault="0067166D" w:rsidP="0067166D">
      <w:pPr>
        <w:pStyle w:val="LDdefinition"/>
      </w:pPr>
      <w:r>
        <w:rPr>
          <w:b/>
          <w:i/>
        </w:rPr>
        <w:t>as safely possible</w:t>
      </w:r>
      <w:r w:rsidRPr="00F12AFB">
        <w:t>, in relation to the</w:t>
      </w:r>
      <w:r>
        <w:t xml:space="preserve"> </w:t>
      </w:r>
      <w:r w:rsidRPr="00F12AFB">
        <w:t>landing</w:t>
      </w:r>
      <w:r>
        <w:t xml:space="preserve"> </w:t>
      </w:r>
      <w:r w:rsidRPr="00F12AFB">
        <w:t xml:space="preserve">of an RPA as soon as safely possible, </w:t>
      </w:r>
      <w:r>
        <w:t>refers to the safety of people, manned aircraft and property other than the RPA itself.</w:t>
      </w:r>
    </w:p>
    <w:p w14:paraId="16BEC1F5" w14:textId="46D7F8F0" w:rsidR="004F7DAC" w:rsidRDefault="004F7DAC" w:rsidP="005935BD">
      <w:pPr>
        <w:pStyle w:val="LDdefinition"/>
        <w:rPr>
          <w:lang w:eastAsia="en-AU"/>
        </w:rPr>
      </w:pPr>
      <w:r>
        <w:rPr>
          <w:b/>
          <w:i/>
          <w:lang w:eastAsia="en-AU"/>
        </w:rPr>
        <w:t>ATC</w:t>
      </w:r>
      <w:r w:rsidRPr="0067166D">
        <w:rPr>
          <w:lang w:eastAsia="en-AU"/>
        </w:rPr>
        <w:t xml:space="preserve"> </w:t>
      </w:r>
      <w:r w:rsidR="003A6840">
        <w:rPr>
          <w:lang w:eastAsia="en-AU"/>
        </w:rPr>
        <w:t>means</w:t>
      </w:r>
      <w:r w:rsidRPr="004F7DAC">
        <w:rPr>
          <w:lang w:eastAsia="en-AU"/>
        </w:rPr>
        <w:t xml:space="preserve"> air traffic control.</w:t>
      </w:r>
    </w:p>
    <w:p w14:paraId="2F238708" w14:textId="77777777" w:rsidR="00237062" w:rsidRDefault="00B60705" w:rsidP="005935BD">
      <w:pPr>
        <w:pStyle w:val="LDdefinition"/>
      </w:pPr>
      <w:r w:rsidRPr="00B60705">
        <w:rPr>
          <w:b/>
          <w:i/>
        </w:rPr>
        <w:t>automated operation</w:t>
      </w:r>
      <w:r w:rsidR="00D45655" w:rsidRPr="0067166D">
        <w:t>,</w:t>
      </w:r>
      <w:r>
        <w:t xml:space="preserve"> </w:t>
      </w:r>
      <w:r w:rsidR="00D45655">
        <w:t xml:space="preserve">for an RPA, </w:t>
      </w:r>
      <w:r>
        <w:t>means that</w:t>
      </w:r>
      <w:r w:rsidR="00237062">
        <w:t xml:space="preserve"> after take-off and until it lands</w:t>
      </w:r>
      <w:r w:rsidR="00D45655">
        <w:t>,</w:t>
      </w:r>
      <w:r w:rsidR="00237062">
        <w:t xml:space="preserve"> the RPA:</w:t>
      </w:r>
    </w:p>
    <w:p w14:paraId="01000C23" w14:textId="77777777" w:rsidR="00237062" w:rsidRDefault="00237062" w:rsidP="00237062">
      <w:pPr>
        <w:pStyle w:val="LDP1a"/>
      </w:pPr>
      <w:r>
        <w:t>(a)</w:t>
      </w:r>
      <w:r>
        <w:tab/>
        <w:t>either:</w:t>
      </w:r>
    </w:p>
    <w:p w14:paraId="79DE401A" w14:textId="3A6E2BFC" w:rsidR="00237062" w:rsidRDefault="00237062" w:rsidP="00CF2B09">
      <w:pPr>
        <w:pStyle w:val="LDP2i"/>
        <w:ind w:left="1559" w:hanging="1105"/>
      </w:pPr>
      <w:r>
        <w:tab/>
        <w:t>(</w:t>
      </w:r>
      <w:proofErr w:type="spellStart"/>
      <w:r>
        <w:t>i</w:t>
      </w:r>
      <w:proofErr w:type="spellEnd"/>
      <w:r>
        <w:t>)</w:t>
      </w:r>
      <w:r>
        <w:tab/>
      </w:r>
      <w:r w:rsidR="00B60705">
        <w:t xml:space="preserve">flies a predetermined flight path </w:t>
      </w:r>
      <w:r w:rsidR="00095778">
        <w:t>programmed</w:t>
      </w:r>
      <w:r w:rsidR="00B60705">
        <w:t xml:space="preserve"> into the RPAS before </w:t>
      </w:r>
      <w:proofErr w:type="gramStart"/>
      <w:r w:rsidR="00B60705">
        <w:t>take</w:t>
      </w:r>
      <w:proofErr w:type="gramEnd"/>
      <w:r w:rsidR="0002110D">
        <w:noBreakHyphen/>
      </w:r>
      <w:r w:rsidR="00B60705">
        <w:t>off</w:t>
      </w:r>
      <w:r>
        <w:t>; or</w:t>
      </w:r>
    </w:p>
    <w:p w14:paraId="1ECE18C1" w14:textId="2F9A48E6" w:rsidR="003A6840" w:rsidRDefault="00237062" w:rsidP="00CF2B09">
      <w:pPr>
        <w:pStyle w:val="LDP2i"/>
        <w:ind w:left="1559" w:hanging="1105"/>
      </w:pPr>
      <w:r>
        <w:tab/>
        <w:t>(ii)</w:t>
      </w:r>
      <w:r>
        <w:tab/>
      </w:r>
      <w:r w:rsidR="00B60705">
        <w:t xml:space="preserve">changes </w:t>
      </w:r>
      <w:r>
        <w:t>its</w:t>
      </w:r>
      <w:r w:rsidR="00B60705">
        <w:t xml:space="preserve"> flight path or configuration</w:t>
      </w:r>
      <w:r>
        <w:t xml:space="preserve"> in flight</w:t>
      </w:r>
      <w:r w:rsidR="00B60705">
        <w:t xml:space="preserve"> </w:t>
      </w:r>
      <w:r>
        <w:t xml:space="preserve">solely because of </w:t>
      </w:r>
      <w:r w:rsidR="00E6243E">
        <w:t xml:space="preserve">dynamic updating of </w:t>
      </w:r>
      <w:r>
        <w:t>pre</w:t>
      </w:r>
      <w:r w:rsidR="00F03CD3">
        <w:t>-</w:t>
      </w:r>
      <w:r>
        <w:t>program</w:t>
      </w:r>
      <w:r w:rsidR="0067166D">
        <w:t>m</w:t>
      </w:r>
      <w:r>
        <w:t xml:space="preserve">ed </w:t>
      </w:r>
      <w:r w:rsidR="00B60705">
        <w:t>turning</w:t>
      </w:r>
      <w:r w:rsidR="00F26E33">
        <w:t>,</w:t>
      </w:r>
      <w:r w:rsidR="00B60705">
        <w:t xml:space="preserve"> way point data</w:t>
      </w:r>
      <w:r>
        <w:t>,</w:t>
      </w:r>
      <w:r w:rsidR="00B60705">
        <w:t xml:space="preserve"> or</w:t>
      </w:r>
      <w:r>
        <w:t xml:space="preserve"> </w:t>
      </w:r>
      <w:r w:rsidR="00B60705">
        <w:t xml:space="preserve">configuration </w:t>
      </w:r>
      <w:r>
        <w:t>settings;</w:t>
      </w:r>
      <w:r w:rsidR="00B60705">
        <w:t xml:space="preserve"> and</w:t>
      </w:r>
    </w:p>
    <w:p w14:paraId="3235A6F1" w14:textId="0E93722B" w:rsidR="006C6B53" w:rsidRPr="00096678" w:rsidRDefault="006C6B53" w:rsidP="00096678">
      <w:pPr>
        <w:pStyle w:val="LDNote"/>
        <w:tabs>
          <w:tab w:val="clear" w:pos="737"/>
          <w:tab w:val="left" w:pos="1560"/>
        </w:tabs>
        <w:ind w:left="1560"/>
        <w:rPr>
          <w:i/>
          <w:lang w:eastAsia="en-AU"/>
        </w:rPr>
      </w:pPr>
      <w:r w:rsidRPr="0053212F">
        <w:rPr>
          <w:i/>
          <w:lang w:eastAsia="en-AU"/>
        </w:rPr>
        <w:t>Note</w:t>
      </w:r>
      <w:r w:rsidRPr="00096678">
        <w:rPr>
          <w:i/>
          <w:lang w:eastAsia="en-AU"/>
        </w:rPr>
        <w:t>   </w:t>
      </w:r>
      <w:r w:rsidRPr="00096678">
        <w:rPr>
          <w:lang w:eastAsia="en-AU"/>
        </w:rPr>
        <w:t xml:space="preserve">Dynamic updating involves electronically changing an RPA’s flight path without </w:t>
      </w:r>
      <w:r w:rsidR="00D034AA" w:rsidRPr="00096678">
        <w:rPr>
          <w:lang w:eastAsia="en-AU"/>
        </w:rPr>
        <w:t xml:space="preserve">the </w:t>
      </w:r>
      <w:r w:rsidR="00F06FC5" w:rsidRPr="00096678">
        <w:rPr>
          <w:lang w:eastAsia="en-AU"/>
        </w:rPr>
        <w:t>manual operation</w:t>
      </w:r>
      <w:r w:rsidR="00D034AA" w:rsidRPr="00096678">
        <w:rPr>
          <w:lang w:eastAsia="en-AU"/>
        </w:rPr>
        <w:t xml:space="preserve"> of </w:t>
      </w:r>
      <w:r w:rsidRPr="00096678">
        <w:rPr>
          <w:lang w:eastAsia="en-AU"/>
        </w:rPr>
        <w:t xml:space="preserve">command and control levers or </w:t>
      </w:r>
      <w:r w:rsidR="00384FB9" w:rsidRPr="00096678">
        <w:rPr>
          <w:lang w:eastAsia="en-AU"/>
        </w:rPr>
        <w:t>switches</w:t>
      </w:r>
      <w:r w:rsidRPr="00096678">
        <w:rPr>
          <w:lang w:eastAsia="en-AU"/>
        </w:rPr>
        <w:t>.</w:t>
      </w:r>
    </w:p>
    <w:p w14:paraId="74F36670" w14:textId="24D46AE3" w:rsidR="00B60705" w:rsidRDefault="00237062" w:rsidP="00237062">
      <w:pPr>
        <w:pStyle w:val="LDP1a"/>
      </w:pPr>
      <w:r>
        <w:t>(b)</w:t>
      </w:r>
      <w:r>
        <w:tab/>
        <w:t xml:space="preserve">is not subject to any </w:t>
      </w:r>
      <w:r w:rsidR="00B60705">
        <w:t xml:space="preserve">manual </w:t>
      </w:r>
      <w:r w:rsidR="00F06FC5">
        <w:t>operation</w:t>
      </w:r>
      <w:r w:rsidR="00461590">
        <w:t>.</w:t>
      </w:r>
    </w:p>
    <w:p w14:paraId="38ADD086" w14:textId="3EC6F8D0" w:rsidR="00D01A4C" w:rsidRDefault="00D01A4C" w:rsidP="005935BD">
      <w:pPr>
        <w:pStyle w:val="LDdefinition"/>
        <w:rPr>
          <w:lang w:eastAsia="en-AU"/>
        </w:rPr>
      </w:pPr>
      <w:r>
        <w:rPr>
          <w:b/>
          <w:i/>
          <w:lang w:eastAsia="en-AU"/>
        </w:rPr>
        <w:t>AWIS</w:t>
      </w:r>
      <w:r w:rsidRPr="0067166D">
        <w:rPr>
          <w:lang w:eastAsia="en-AU"/>
        </w:rPr>
        <w:t xml:space="preserve"> </w:t>
      </w:r>
      <w:r w:rsidR="003A6840">
        <w:rPr>
          <w:lang w:eastAsia="en-AU"/>
        </w:rPr>
        <w:t>means</w:t>
      </w:r>
      <w:r w:rsidRPr="00D01A4C">
        <w:rPr>
          <w:lang w:eastAsia="en-AU"/>
        </w:rPr>
        <w:t xml:space="preserve"> </w:t>
      </w:r>
      <w:r>
        <w:rPr>
          <w:lang w:eastAsia="en-AU"/>
        </w:rPr>
        <w:t xml:space="preserve">the </w:t>
      </w:r>
      <w:r w:rsidRPr="00D01A4C">
        <w:rPr>
          <w:lang w:eastAsia="en-AU"/>
        </w:rPr>
        <w:t>aerodrome weather information service</w:t>
      </w:r>
      <w:r>
        <w:rPr>
          <w:lang w:eastAsia="en-AU"/>
        </w:rPr>
        <w:t xml:space="preserve"> of the BOM.</w:t>
      </w:r>
    </w:p>
    <w:p w14:paraId="7F2565A4" w14:textId="724419E1" w:rsidR="00D01A4C" w:rsidRPr="00D01A4C" w:rsidRDefault="00D01A4C" w:rsidP="005935BD">
      <w:pPr>
        <w:pStyle w:val="LDdefinition"/>
        <w:rPr>
          <w:lang w:eastAsia="en-AU"/>
        </w:rPr>
      </w:pPr>
      <w:r>
        <w:rPr>
          <w:b/>
          <w:i/>
          <w:lang w:eastAsia="en-AU"/>
        </w:rPr>
        <w:t>BOM</w:t>
      </w:r>
      <w:r w:rsidRPr="0067166D">
        <w:rPr>
          <w:lang w:eastAsia="en-AU"/>
        </w:rPr>
        <w:t xml:space="preserve"> </w:t>
      </w:r>
      <w:r w:rsidR="003A6840">
        <w:rPr>
          <w:lang w:eastAsia="en-AU"/>
        </w:rPr>
        <w:t>means</w:t>
      </w:r>
      <w:r w:rsidRPr="00D01A4C">
        <w:rPr>
          <w:lang w:eastAsia="en-AU"/>
        </w:rPr>
        <w:t xml:space="preserve"> the Bureau of Meteorology.</w:t>
      </w:r>
    </w:p>
    <w:p w14:paraId="58B930EC" w14:textId="0AF03CF6" w:rsidR="00D07B68" w:rsidRPr="00D07B68" w:rsidRDefault="00D07B68" w:rsidP="005935BD">
      <w:pPr>
        <w:pStyle w:val="LDdefinition"/>
        <w:rPr>
          <w:lang w:eastAsia="en-AU"/>
        </w:rPr>
      </w:pPr>
      <w:r>
        <w:rPr>
          <w:b/>
          <w:i/>
          <w:lang w:eastAsia="en-AU"/>
        </w:rPr>
        <w:t>CAO</w:t>
      </w:r>
      <w:r w:rsidRPr="0067166D">
        <w:rPr>
          <w:lang w:eastAsia="en-AU"/>
        </w:rPr>
        <w:t xml:space="preserve"> </w:t>
      </w:r>
      <w:r w:rsidR="003A6840">
        <w:rPr>
          <w:lang w:eastAsia="en-AU"/>
        </w:rPr>
        <w:t>means</w:t>
      </w:r>
      <w:r w:rsidRPr="00D07B68">
        <w:rPr>
          <w:lang w:eastAsia="en-AU"/>
        </w:rPr>
        <w:t xml:space="preserve"> Civil Aviation </w:t>
      </w:r>
      <w:r>
        <w:rPr>
          <w:lang w:eastAsia="en-AU"/>
        </w:rPr>
        <w:t>O</w:t>
      </w:r>
      <w:r w:rsidRPr="00D07B68">
        <w:rPr>
          <w:lang w:eastAsia="en-AU"/>
        </w:rPr>
        <w:t>rder.</w:t>
      </w:r>
    </w:p>
    <w:p w14:paraId="5396C0C0" w14:textId="77777777" w:rsidR="00C545D5" w:rsidRPr="006B5F8C" w:rsidRDefault="00C545D5" w:rsidP="005935BD">
      <w:pPr>
        <w:pStyle w:val="LDdefinition"/>
        <w:rPr>
          <w:lang w:eastAsia="en-AU"/>
        </w:rPr>
      </w:pPr>
      <w:r>
        <w:rPr>
          <w:b/>
          <w:i/>
          <w:lang w:eastAsia="en-AU"/>
        </w:rPr>
        <w:t>CAR</w:t>
      </w:r>
      <w:r w:rsidRPr="0067166D">
        <w:rPr>
          <w:lang w:eastAsia="en-AU"/>
        </w:rPr>
        <w:t xml:space="preserve"> </w:t>
      </w:r>
      <w:r w:rsidRPr="00C545D5">
        <w:rPr>
          <w:lang w:eastAsia="en-AU"/>
        </w:rPr>
        <w:t xml:space="preserve">means the </w:t>
      </w:r>
      <w:r w:rsidRPr="00C545D5">
        <w:rPr>
          <w:i/>
          <w:lang w:eastAsia="en-AU"/>
        </w:rPr>
        <w:t>Civil Aviation Regulations 1988</w:t>
      </w:r>
      <w:r w:rsidRPr="00C545D5">
        <w:rPr>
          <w:lang w:eastAsia="en-AU"/>
        </w:rPr>
        <w:t>.</w:t>
      </w:r>
    </w:p>
    <w:p w14:paraId="015B9D9B" w14:textId="387E18DD" w:rsidR="001D10A6" w:rsidRDefault="00985D85" w:rsidP="005935BD">
      <w:pPr>
        <w:pStyle w:val="LDdefinition"/>
        <w:rPr>
          <w:lang w:eastAsia="en-AU"/>
        </w:rPr>
      </w:pPr>
      <w:r>
        <w:rPr>
          <w:b/>
          <w:i/>
          <w:lang w:eastAsia="en-AU"/>
        </w:rPr>
        <w:t xml:space="preserve">CASA </w:t>
      </w:r>
      <w:proofErr w:type="spellStart"/>
      <w:r>
        <w:rPr>
          <w:b/>
          <w:i/>
          <w:lang w:eastAsia="en-AU"/>
        </w:rPr>
        <w:t>R</w:t>
      </w:r>
      <w:r w:rsidR="00374CC7">
        <w:rPr>
          <w:b/>
          <w:i/>
          <w:lang w:eastAsia="en-AU"/>
        </w:rPr>
        <w:t>ePL</w:t>
      </w:r>
      <w:proofErr w:type="spellEnd"/>
      <w:r>
        <w:rPr>
          <w:b/>
          <w:i/>
          <w:lang w:eastAsia="en-AU"/>
        </w:rPr>
        <w:t xml:space="preserve"> Upgrade Supplement for the Part 101 MOS</w:t>
      </w:r>
      <w:r w:rsidR="001D10A6">
        <w:rPr>
          <w:lang w:eastAsia="en-AU"/>
        </w:rPr>
        <w:t xml:space="preserve"> is the CASA document of that name</w:t>
      </w:r>
      <w:r w:rsidR="006D4AC7">
        <w:rPr>
          <w:lang w:eastAsia="en-AU"/>
        </w:rPr>
        <w:t>, as i</w:t>
      </w:r>
      <w:r w:rsidR="000C347B">
        <w:rPr>
          <w:lang w:eastAsia="en-AU"/>
        </w:rPr>
        <w:t>t</w:t>
      </w:r>
      <w:r w:rsidR="006D4AC7">
        <w:rPr>
          <w:lang w:eastAsia="en-AU"/>
        </w:rPr>
        <w:t xml:space="preserve"> exist</w:t>
      </w:r>
      <w:r w:rsidR="000C347B">
        <w:rPr>
          <w:lang w:eastAsia="en-AU"/>
        </w:rPr>
        <w:t>s</w:t>
      </w:r>
      <w:r w:rsidR="006D4AC7">
        <w:rPr>
          <w:lang w:eastAsia="en-AU"/>
        </w:rPr>
        <w:t xml:space="preserve"> from time to time.</w:t>
      </w:r>
    </w:p>
    <w:p w14:paraId="32B9EEB1" w14:textId="01076914" w:rsidR="006D4AC7" w:rsidRDefault="006D4AC7" w:rsidP="00CF2B09">
      <w:pPr>
        <w:pStyle w:val="LDNote"/>
        <w:rPr>
          <w:lang w:eastAsia="en-AU"/>
        </w:rPr>
      </w:pPr>
      <w:r w:rsidRPr="006D4AC7">
        <w:rPr>
          <w:i/>
          <w:lang w:eastAsia="en-AU"/>
        </w:rPr>
        <w:t>Note</w:t>
      </w:r>
      <w:r>
        <w:rPr>
          <w:lang w:eastAsia="en-AU"/>
        </w:rPr>
        <w:t>   </w:t>
      </w:r>
      <w:r w:rsidR="00985D85" w:rsidRPr="00B83D9C">
        <w:rPr>
          <w:i/>
          <w:lang w:eastAsia="en-AU"/>
        </w:rPr>
        <w:t xml:space="preserve">CASA </w:t>
      </w:r>
      <w:proofErr w:type="spellStart"/>
      <w:r w:rsidR="00985D85" w:rsidRPr="00B83D9C">
        <w:rPr>
          <w:i/>
          <w:lang w:eastAsia="en-AU"/>
        </w:rPr>
        <w:t>R</w:t>
      </w:r>
      <w:r w:rsidR="00374CC7">
        <w:rPr>
          <w:i/>
          <w:lang w:eastAsia="en-AU"/>
        </w:rPr>
        <w:t>ePL</w:t>
      </w:r>
      <w:proofErr w:type="spellEnd"/>
      <w:r w:rsidR="00985D85" w:rsidRPr="00B83D9C">
        <w:rPr>
          <w:i/>
          <w:lang w:eastAsia="en-AU"/>
        </w:rPr>
        <w:t xml:space="preserve"> Upgrade Supplement for the Part 101 MOS</w:t>
      </w:r>
      <w:r>
        <w:rPr>
          <w:lang w:eastAsia="en-AU"/>
        </w:rPr>
        <w:t xml:space="preserve"> is available on the CASA website.</w:t>
      </w:r>
    </w:p>
    <w:p w14:paraId="306C5587" w14:textId="77777777" w:rsidR="005B63B2" w:rsidRDefault="005B63B2" w:rsidP="005B63B2">
      <w:pPr>
        <w:pStyle w:val="LDdefinition"/>
        <w:rPr>
          <w:lang w:eastAsia="en-AU"/>
        </w:rPr>
      </w:pPr>
      <w:r>
        <w:rPr>
          <w:b/>
          <w:i/>
          <w:lang w:eastAsia="en-AU"/>
        </w:rPr>
        <w:t>CASR</w:t>
      </w:r>
      <w:r w:rsidRPr="0067166D">
        <w:rPr>
          <w:lang w:eastAsia="en-AU"/>
        </w:rPr>
        <w:t xml:space="preserve"> </w:t>
      </w:r>
      <w:r w:rsidRPr="00F24FAF">
        <w:rPr>
          <w:lang w:eastAsia="en-AU"/>
        </w:rPr>
        <w:t>m</w:t>
      </w:r>
      <w:r>
        <w:rPr>
          <w:lang w:eastAsia="en-AU"/>
        </w:rPr>
        <w:t xml:space="preserve">eans the </w:t>
      </w:r>
      <w:r w:rsidRPr="00F24FAF">
        <w:rPr>
          <w:i/>
          <w:lang w:eastAsia="en-AU"/>
        </w:rPr>
        <w:t>Civil Aviation Safety Regulations 1998</w:t>
      </w:r>
      <w:r w:rsidRPr="00F24FAF">
        <w:rPr>
          <w:lang w:eastAsia="en-AU"/>
        </w:rPr>
        <w:t>.</w:t>
      </w:r>
    </w:p>
    <w:p w14:paraId="4719F7D4" w14:textId="77777777" w:rsidR="005B63B2" w:rsidRDefault="005B63B2" w:rsidP="005B63B2">
      <w:pPr>
        <w:pStyle w:val="LDdefinition"/>
        <w:rPr>
          <w:lang w:eastAsia="en-AU"/>
        </w:rPr>
      </w:pPr>
      <w:r>
        <w:rPr>
          <w:b/>
          <w:i/>
          <w:lang w:eastAsia="en-AU"/>
        </w:rPr>
        <w:t>CASR Dictionary</w:t>
      </w:r>
      <w:r w:rsidRPr="0067166D">
        <w:rPr>
          <w:lang w:eastAsia="en-AU"/>
        </w:rPr>
        <w:t xml:space="preserve"> </w:t>
      </w:r>
      <w:r w:rsidRPr="00AF096E">
        <w:rPr>
          <w:lang w:eastAsia="en-AU"/>
        </w:rPr>
        <w:t>means the dictionary</w:t>
      </w:r>
      <w:r>
        <w:rPr>
          <w:lang w:eastAsia="en-AU"/>
        </w:rPr>
        <w:t xml:space="preserve"> mentioned </w:t>
      </w:r>
      <w:r w:rsidRPr="00AF096E">
        <w:rPr>
          <w:lang w:eastAsia="en-AU"/>
        </w:rPr>
        <w:t>in regulation 1.4 of CASR.</w:t>
      </w:r>
    </w:p>
    <w:p w14:paraId="2206DCA9" w14:textId="014F2159" w:rsidR="00A63B42" w:rsidRDefault="00A63B42" w:rsidP="007632A5">
      <w:pPr>
        <w:pStyle w:val="LDdefinition"/>
        <w:rPr>
          <w:lang w:eastAsia="en-AU"/>
        </w:rPr>
      </w:pPr>
      <w:r w:rsidRPr="00A63B42">
        <w:rPr>
          <w:b/>
          <w:i/>
          <w:lang w:eastAsia="en-AU"/>
        </w:rPr>
        <w:t>category</w:t>
      </w:r>
      <w:r>
        <w:rPr>
          <w:lang w:eastAsia="en-AU"/>
        </w:rPr>
        <w:t xml:space="preserve">, for an RPA, means </w:t>
      </w:r>
      <w:r w:rsidR="0067166D">
        <w:rPr>
          <w:lang w:eastAsia="en-AU"/>
        </w:rPr>
        <w:t>1</w:t>
      </w:r>
      <w:r>
        <w:rPr>
          <w:lang w:eastAsia="en-AU"/>
        </w:rPr>
        <w:t xml:space="preserve"> of the following:</w:t>
      </w:r>
    </w:p>
    <w:p w14:paraId="7C4C14FF" w14:textId="77777777" w:rsidR="00A63B42" w:rsidRDefault="00A63B42" w:rsidP="00A63B42">
      <w:pPr>
        <w:pStyle w:val="LDP1a"/>
        <w:rPr>
          <w:lang w:eastAsia="en-AU"/>
        </w:rPr>
      </w:pPr>
      <w:r>
        <w:rPr>
          <w:lang w:eastAsia="en-AU"/>
        </w:rPr>
        <w:t>(a)</w:t>
      </w:r>
      <w:r>
        <w:rPr>
          <w:lang w:eastAsia="en-AU"/>
        </w:rPr>
        <w:tab/>
      </w:r>
      <w:r w:rsidR="005628CC">
        <w:rPr>
          <w:lang w:eastAsia="en-AU"/>
        </w:rPr>
        <w:t xml:space="preserve">the </w:t>
      </w:r>
      <w:r>
        <w:rPr>
          <w:lang w:eastAsia="en-AU"/>
        </w:rPr>
        <w:t>aeroplane category;</w:t>
      </w:r>
    </w:p>
    <w:p w14:paraId="0DCE7BC7" w14:textId="77777777" w:rsidR="00A63B42" w:rsidRDefault="005628CC" w:rsidP="00A63B42">
      <w:pPr>
        <w:pStyle w:val="LDP1a"/>
        <w:rPr>
          <w:lang w:eastAsia="en-AU"/>
        </w:rPr>
      </w:pPr>
      <w:r>
        <w:rPr>
          <w:lang w:eastAsia="en-AU"/>
        </w:rPr>
        <w:t>(b)</w:t>
      </w:r>
      <w:r w:rsidR="00A63B42">
        <w:rPr>
          <w:lang w:eastAsia="en-AU"/>
        </w:rPr>
        <w:tab/>
      </w:r>
      <w:r>
        <w:rPr>
          <w:lang w:eastAsia="en-AU"/>
        </w:rPr>
        <w:t xml:space="preserve">the </w:t>
      </w:r>
      <w:r w:rsidR="00A63B42">
        <w:rPr>
          <w:lang w:eastAsia="en-AU"/>
        </w:rPr>
        <w:t>helicopter</w:t>
      </w:r>
      <w:r>
        <w:rPr>
          <w:lang w:eastAsia="en-AU"/>
        </w:rPr>
        <w:t xml:space="preserve"> (</w:t>
      </w:r>
      <w:r w:rsidR="00AE7F31">
        <w:rPr>
          <w:lang w:eastAsia="en-AU"/>
        </w:rPr>
        <w:t>multirotor class</w:t>
      </w:r>
      <w:r>
        <w:rPr>
          <w:lang w:eastAsia="en-AU"/>
        </w:rPr>
        <w:t>) category</w:t>
      </w:r>
      <w:r w:rsidR="00A63B42">
        <w:rPr>
          <w:lang w:eastAsia="en-AU"/>
        </w:rPr>
        <w:t>;</w:t>
      </w:r>
    </w:p>
    <w:p w14:paraId="456F4A33" w14:textId="77777777" w:rsidR="004049DD" w:rsidRDefault="005628CC" w:rsidP="00A63B42">
      <w:pPr>
        <w:pStyle w:val="LDP1a"/>
        <w:rPr>
          <w:lang w:eastAsia="en-AU"/>
        </w:rPr>
      </w:pPr>
      <w:r>
        <w:rPr>
          <w:lang w:eastAsia="en-AU"/>
        </w:rPr>
        <w:t>(c)</w:t>
      </w:r>
      <w:r>
        <w:rPr>
          <w:lang w:eastAsia="en-AU"/>
        </w:rPr>
        <w:tab/>
        <w:t xml:space="preserve">the </w:t>
      </w:r>
      <w:r w:rsidR="004049DD">
        <w:rPr>
          <w:lang w:eastAsia="en-AU"/>
        </w:rPr>
        <w:t xml:space="preserve">helicopter </w:t>
      </w:r>
      <w:r w:rsidR="009149DC">
        <w:rPr>
          <w:lang w:eastAsia="en-AU"/>
        </w:rPr>
        <w:t>(</w:t>
      </w:r>
      <w:r w:rsidR="004049DD">
        <w:rPr>
          <w:lang w:eastAsia="en-AU"/>
        </w:rPr>
        <w:t>single</w:t>
      </w:r>
      <w:r>
        <w:rPr>
          <w:lang w:eastAsia="en-AU"/>
        </w:rPr>
        <w:t xml:space="preserve"> rotor</w:t>
      </w:r>
      <w:r w:rsidR="004049DD">
        <w:rPr>
          <w:lang w:eastAsia="en-AU"/>
        </w:rPr>
        <w:t xml:space="preserve"> class</w:t>
      </w:r>
      <w:r>
        <w:rPr>
          <w:lang w:eastAsia="en-AU"/>
        </w:rPr>
        <w:t xml:space="preserve">) </w:t>
      </w:r>
      <w:r>
        <w:rPr>
          <w:rFonts w:eastAsia="Calibri"/>
        </w:rPr>
        <w:t>category;</w:t>
      </w:r>
    </w:p>
    <w:p w14:paraId="597E5640" w14:textId="77777777" w:rsidR="00A63B42" w:rsidRDefault="00A63B42" w:rsidP="00A63B42">
      <w:pPr>
        <w:pStyle w:val="LDP1a"/>
        <w:rPr>
          <w:lang w:eastAsia="en-AU"/>
        </w:rPr>
      </w:pPr>
      <w:r>
        <w:rPr>
          <w:lang w:eastAsia="en-AU"/>
        </w:rPr>
        <w:t>(d)</w:t>
      </w:r>
      <w:r>
        <w:rPr>
          <w:lang w:eastAsia="en-AU"/>
        </w:rPr>
        <w:tab/>
      </w:r>
      <w:r w:rsidR="005628CC">
        <w:rPr>
          <w:lang w:eastAsia="en-AU"/>
        </w:rPr>
        <w:t xml:space="preserve">the </w:t>
      </w:r>
      <w:r w:rsidR="00B864A0">
        <w:rPr>
          <w:lang w:eastAsia="en-AU"/>
        </w:rPr>
        <w:t>powered-lift category</w:t>
      </w:r>
      <w:r>
        <w:rPr>
          <w:lang w:eastAsia="en-AU"/>
        </w:rPr>
        <w:t>.</w:t>
      </w:r>
    </w:p>
    <w:p w14:paraId="5EBFB947" w14:textId="2889EA95" w:rsidR="005D4B4A" w:rsidRDefault="005D4B4A" w:rsidP="005935BD">
      <w:pPr>
        <w:pStyle w:val="LDdefinition"/>
        <w:rPr>
          <w:lang w:eastAsia="en-AU"/>
        </w:rPr>
      </w:pPr>
      <w:r>
        <w:rPr>
          <w:b/>
          <w:i/>
          <w:lang w:eastAsia="en-AU"/>
        </w:rPr>
        <w:lastRenderedPageBreak/>
        <w:t>chief remote pilot</w:t>
      </w:r>
      <w:r w:rsidRPr="00CF2B09">
        <w:rPr>
          <w:lang w:eastAsia="en-AU"/>
        </w:rPr>
        <w:t xml:space="preserve"> </w:t>
      </w:r>
      <w:r w:rsidRPr="005D4B4A">
        <w:rPr>
          <w:lang w:eastAsia="en-AU"/>
        </w:rPr>
        <w:t xml:space="preserve">has the same meaning as in </w:t>
      </w:r>
      <w:r w:rsidR="00BA4B58">
        <w:rPr>
          <w:lang w:eastAsia="en-AU"/>
        </w:rPr>
        <w:t>sub</w:t>
      </w:r>
      <w:r w:rsidRPr="005D4B4A">
        <w:rPr>
          <w:lang w:eastAsia="en-AU"/>
        </w:rPr>
        <w:t>regulation 101.340</w:t>
      </w:r>
      <w:r w:rsidR="000C347B">
        <w:rPr>
          <w:lang w:eastAsia="en-AU"/>
        </w:rPr>
        <w:t> </w:t>
      </w:r>
      <w:r w:rsidR="00BA4B58">
        <w:rPr>
          <w:lang w:eastAsia="en-AU"/>
        </w:rPr>
        <w:t>(1)</w:t>
      </w:r>
      <w:r w:rsidRPr="005D4B4A">
        <w:rPr>
          <w:lang w:eastAsia="en-AU"/>
        </w:rPr>
        <w:t xml:space="preserve"> of CASR.</w:t>
      </w:r>
    </w:p>
    <w:p w14:paraId="7C33C570" w14:textId="101BB12A" w:rsidR="009C6526" w:rsidRPr="009C6526" w:rsidRDefault="009C6526" w:rsidP="005935BD">
      <w:pPr>
        <w:pStyle w:val="LDdefinition"/>
        <w:rPr>
          <w:lang w:eastAsia="en-AU"/>
        </w:rPr>
      </w:pPr>
      <w:r>
        <w:rPr>
          <w:b/>
          <w:i/>
          <w:lang w:eastAsia="en-AU"/>
        </w:rPr>
        <w:t>civil aviation legislation</w:t>
      </w:r>
      <w:r w:rsidRPr="00CF2B09">
        <w:rPr>
          <w:lang w:eastAsia="en-AU"/>
        </w:rPr>
        <w:t xml:space="preserve"> </w:t>
      </w:r>
      <w:r w:rsidRPr="009C6526">
        <w:rPr>
          <w:lang w:eastAsia="en-AU"/>
        </w:rPr>
        <w:t>has</w:t>
      </w:r>
      <w:r>
        <w:rPr>
          <w:lang w:eastAsia="en-AU"/>
        </w:rPr>
        <w:t xml:space="preserve"> </w:t>
      </w:r>
      <w:r w:rsidRPr="009C6526">
        <w:rPr>
          <w:lang w:eastAsia="en-AU"/>
        </w:rPr>
        <w:t>the meaning given in</w:t>
      </w:r>
      <w:r>
        <w:rPr>
          <w:lang w:eastAsia="en-AU"/>
        </w:rPr>
        <w:t xml:space="preserve"> section 3 of</w:t>
      </w:r>
      <w:r w:rsidRPr="009C6526">
        <w:rPr>
          <w:lang w:eastAsia="en-AU"/>
        </w:rPr>
        <w:t xml:space="preserve"> the </w:t>
      </w:r>
      <w:r w:rsidRPr="009C6526">
        <w:rPr>
          <w:i/>
          <w:lang w:eastAsia="en-AU"/>
        </w:rPr>
        <w:t>Civil Aviation Act</w:t>
      </w:r>
      <w:r w:rsidR="005B63B2">
        <w:rPr>
          <w:i/>
          <w:lang w:eastAsia="en-AU"/>
        </w:rPr>
        <w:t> </w:t>
      </w:r>
      <w:r w:rsidRPr="009C6526">
        <w:rPr>
          <w:i/>
          <w:lang w:eastAsia="en-AU"/>
        </w:rPr>
        <w:t>1988</w:t>
      </w:r>
      <w:r w:rsidRPr="009C6526">
        <w:rPr>
          <w:lang w:eastAsia="en-AU"/>
        </w:rPr>
        <w:t>.</w:t>
      </w:r>
    </w:p>
    <w:p w14:paraId="72742016" w14:textId="509CD3F2" w:rsidR="0076345E" w:rsidRPr="00A72973" w:rsidRDefault="0076345E" w:rsidP="005935BD">
      <w:pPr>
        <w:pStyle w:val="LDdefinition"/>
        <w:rPr>
          <w:lang w:eastAsia="en-AU"/>
        </w:rPr>
      </w:pPr>
      <w:r>
        <w:rPr>
          <w:b/>
          <w:i/>
          <w:lang w:eastAsia="en-AU"/>
        </w:rPr>
        <w:t>controlled aerodrome</w:t>
      </w:r>
      <w:r w:rsidRPr="00CF2B09">
        <w:rPr>
          <w:lang w:eastAsia="en-AU"/>
        </w:rPr>
        <w:t xml:space="preserve"> </w:t>
      </w:r>
      <w:r w:rsidRPr="007931AE">
        <w:rPr>
          <w:lang w:eastAsia="en-AU"/>
        </w:rPr>
        <w:t>has the same meaning as in Part 139 of CASR.</w:t>
      </w:r>
    </w:p>
    <w:p w14:paraId="692A420F" w14:textId="498F856E" w:rsidR="00431CE9" w:rsidRDefault="00BD6676" w:rsidP="005935BD">
      <w:pPr>
        <w:pStyle w:val="LDdefinition"/>
      </w:pPr>
      <w:r>
        <w:rPr>
          <w:b/>
          <w:i/>
          <w:lang w:eastAsia="en-AU"/>
        </w:rPr>
        <w:t>documented practices and procedures</w:t>
      </w:r>
      <w:r w:rsidRPr="00F961F1">
        <w:rPr>
          <w:lang w:eastAsia="en-AU"/>
        </w:rPr>
        <w:t xml:space="preserve">, for </w:t>
      </w:r>
      <w:r w:rsidR="00A01650">
        <w:rPr>
          <w:lang w:eastAsia="en-AU"/>
        </w:rPr>
        <w:t>a certified RPA operator</w:t>
      </w:r>
      <w:r w:rsidRPr="003E6F15">
        <w:rPr>
          <w:lang w:eastAsia="en-AU"/>
        </w:rPr>
        <w:t xml:space="preserve">, </w:t>
      </w:r>
      <w:r w:rsidRPr="00F961F1">
        <w:rPr>
          <w:lang w:eastAsia="en-AU"/>
        </w:rPr>
        <w:t>means</w:t>
      </w:r>
      <w:r>
        <w:rPr>
          <w:lang w:eastAsia="en-AU"/>
        </w:rPr>
        <w:t xml:space="preserve"> the written practices and procedures of the operator</w:t>
      </w:r>
      <w:r w:rsidR="00FA2447">
        <w:rPr>
          <w:lang w:eastAsia="en-AU"/>
        </w:rPr>
        <w:t xml:space="preserve">, </w:t>
      </w:r>
      <w:r w:rsidR="002F3E0F">
        <w:rPr>
          <w:lang w:eastAsia="en-AU"/>
        </w:rPr>
        <w:t>as existing or in force from time to time</w:t>
      </w:r>
      <w:r w:rsidR="00FA2447">
        <w:rPr>
          <w:lang w:eastAsia="en-AU"/>
        </w:rPr>
        <w:t>,</w:t>
      </w:r>
      <w:r>
        <w:rPr>
          <w:lang w:eastAsia="en-AU"/>
        </w:rPr>
        <w:t xml:space="preserve"> that have been </w:t>
      </w:r>
      <w:r>
        <w:t>approved in writing by CASA</w:t>
      </w:r>
      <w:r w:rsidR="00431CE9">
        <w:t>.</w:t>
      </w:r>
    </w:p>
    <w:p w14:paraId="5C16BC29" w14:textId="77777777" w:rsidR="002A1E7E" w:rsidRPr="00C91E71" w:rsidRDefault="002A1E7E" w:rsidP="002A1E7E">
      <w:pPr>
        <w:pStyle w:val="LDNote"/>
        <w:spacing w:before="40" w:after="40"/>
      </w:pPr>
      <w:r w:rsidRPr="00C91E71">
        <w:rPr>
          <w:i/>
          <w:iCs/>
        </w:rPr>
        <w:t>Note</w:t>
      </w:r>
      <w:r w:rsidRPr="00C91E71">
        <w:t>   See also subsection 1.04</w:t>
      </w:r>
      <w:r>
        <w:t> </w:t>
      </w:r>
      <w:r w:rsidRPr="00C91E71">
        <w:t>(3). An operator is required to have suitable documented practices and procedures. Documented practices and procedures are considered suitable only if CASA approves them.</w:t>
      </w:r>
    </w:p>
    <w:p w14:paraId="3619CB88" w14:textId="21FEB470" w:rsidR="00EB615B" w:rsidRPr="00917DB4" w:rsidRDefault="00EB615B" w:rsidP="005935BD">
      <w:pPr>
        <w:pStyle w:val="LDdefinition"/>
        <w:rPr>
          <w:lang w:eastAsia="en-AU"/>
        </w:rPr>
      </w:pPr>
      <w:r w:rsidRPr="00EB615B">
        <w:rPr>
          <w:rFonts w:eastAsia="Calibri"/>
          <w:b/>
          <w:i/>
        </w:rPr>
        <w:t>emergency and collision avoidance procedures</w:t>
      </w:r>
      <w:r>
        <w:rPr>
          <w:rFonts w:eastAsia="Calibri"/>
        </w:rPr>
        <w:t xml:space="preserve"> means </w:t>
      </w:r>
      <w:r w:rsidR="00A01650">
        <w:rPr>
          <w:rFonts w:eastAsia="Calibri"/>
        </w:rPr>
        <w:t>a certified RPA operator</w:t>
      </w:r>
      <w:r w:rsidR="00D205C0">
        <w:rPr>
          <w:rFonts w:eastAsia="Calibri"/>
        </w:rPr>
        <w:t>’s</w:t>
      </w:r>
      <w:r>
        <w:rPr>
          <w:rFonts w:eastAsia="Calibri"/>
        </w:rPr>
        <w:t xml:space="preserve"> </w:t>
      </w:r>
      <w:r w:rsidR="006B4AB3" w:rsidRPr="006B4AB3">
        <w:rPr>
          <w:lang w:eastAsia="en-AU"/>
        </w:rPr>
        <w:t>documented practices and procedures</w:t>
      </w:r>
      <w:r>
        <w:rPr>
          <w:rFonts w:eastAsia="Calibri"/>
        </w:rPr>
        <w:t xml:space="preserve"> designed to ensure that an RPA in an </w:t>
      </w:r>
      <w:r w:rsidR="002405BD">
        <w:rPr>
          <w:rFonts w:eastAsia="Calibri"/>
        </w:rPr>
        <w:t>RPA</w:t>
      </w:r>
      <w:r w:rsidR="000D41BB">
        <w:rPr>
          <w:rFonts w:eastAsia="Calibri"/>
        </w:rPr>
        <w:t xml:space="preserve"> operation</w:t>
      </w:r>
      <w:r>
        <w:rPr>
          <w:rFonts w:eastAsia="Calibri"/>
        </w:rPr>
        <w:t xml:space="preserve"> does not become a hazard to any aircraft, person or property during the operation.</w:t>
      </w:r>
    </w:p>
    <w:p w14:paraId="16A1E678" w14:textId="77777777" w:rsidR="00B405CF" w:rsidRPr="00B405CF" w:rsidRDefault="00B405CF" w:rsidP="005935BD">
      <w:pPr>
        <w:pStyle w:val="LDdefinition"/>
        <w:rPr>
          <w:lang w:eastAsia="en-AU"/>
        </w:rPr>
      </w:pPr>
      <w:r>
        <w:rPr>
          <w:b/>
          <w:i/>
          <w:lang w:eastAsia="en-AU"/>
        </w:rPr>
        <w:t>employed</w:t>
      </w:r>
      <w:r w:rsidRPr="0067166D">
        <w:rPr>
          <w:lang w:eastAsia="en-AU"/>
        </w:rPr>
        <w:t xml:space="preserve"> </w:t>
      </w:r>
      <w:r w:rsidRPr="007E420E">
        <w:rPr>
          <w:lang w:eastAsia="en-AU"/>
        </w:rPr>
        <w:t>means employed under a contract of service or a contract for services.</w:t>
      </w:r>
    </w:p>
    <w:p w14:paraId="5C1336B3" w14:textId="77777777" w:rsidR="00166E99" w:rsidRDefault="00166E99" w:rsidP="005935BD">
      <w:pPr>
        <w:pStyle w:val="LDdefinition"/>
      </w:pPr>
      <w:r>
        <w:rPr>
          <w:b/>
          <w:i/>
          <w:lang w:eastAsia="en-AU"/>
        </w:rPr>
        <w:t>essential duties</w:t>
      </w:r>
      <w:r w:rsidRPr="0067166D">
        <w:rPr>
          <w:lang w:eastAsia="en-AU"/>
        </w:rPr>
        <w:t xml:space="preserve"> </w:t>
      </w:r>
      <w:r w:rsidRPr="00166E99">
        <w:rPr>
          <w:lang w:eastAsia="en-AU"/>
        </w:rPr>
        <w:t xml:space="preserve">means </w:t>
      </w:r>
      <w:r>
        <w:rPr>
          <w:lang w:eastAsia="en-AU"/>
        </w:rPr>
        <w:t xml:space="preserve">tasks whose performance is essential to the safe </w:t>
      </w:r>
      <w:r>
        <w:t>operation of an RPA.</w:t>
      </w:r>
    </w:p>
    <w:p w14:paraId="68265834" w14:textId="3D5F6CF4" w:rsidR="00FA2447" w:rsidRDefault="00FA2447" w:rsidP="005935BD">
      <w:pPr>
        <w:pStyle w:val="LDdefinition"/>
      </w:pPr>
      <w:r w:rsidRPr="00FA2447">
        <w:rPr>
          <w:b/>
          <w:i/>
        </w:rPr>
        <w:t>EVLOS</w:t>
      </w:r>
      <w:r>
        <w:t xml:space="preserve"> </w:t>
      </w:r>
      <w:r w:rsidR="003A6840">
        <w:t>means</w:t>
      </w:r>
      <w:r>
        <w:t xml:space="preserve"> extended visual line of sight.</w:t>
      </w:r>
    </w:p>
    <w:p w14:paraId="2212A14D" w14:textId="53E025F0" w:rsidR="00FA2447" w:rsidRPr="00FA2447" w:rsidRDefault="00FA2447" w:rsidP="00FA2447">
      <w:pPr>
        <w:pStyle w:val="LDNote"/>
        <w:rPr>
          <w:rStyle w:val="CommentReference"/>
          <w:sz w:val="20"/>
          <w:szCs w:val="20"/>
        </w:rPr>
      </w:pPr>
      <w:r w:rsidRPr="00FA2447">
        <w:rPr>
          <w:rStyle w:val="CommentReference"/>
          <w:i/>
          <w:sz w:val="20"/>
          <w:szCs w:val="20"/>
        </w:rPr>
        <w:t>Note</w:t>
      </w:r>
      <w:r w:rsidRPr="00FA2447">
        <w:rPr>
          <w:rStyle w:val="CommentReference"/>
          <w:sz w:val="20"/>
          <w:szCs w:val="20"/>
        </w:rPr>
        <w:t xml:space="preserve">   See also the definitions in section 5.04 for </w:t>
      </w:r>
      <w:r w:rsidR="00347F6A">
        <w:rPr>
          <w:rStyle w:val="CommentReference"/>
          <w:sz w:val="20"/>
          <w:szCs w:val="20"/>
        </w:rPr>
        <w:t>Chapter</w:t>
      </w:r>
      <w:r w:rsidRPr="00FA2447">
        <w:rPr>
          <w:rStyle w:val="CommentReference"/>
          <w:sz w:val="20"/>
          <w:szCs w:val="20"/>
        </w:rPr>
        <w:t xml:space="preserve"> 5.</w:t>
      </w:r>
    </w:p>
    <w:p w14:paraId="3FC2DBB8" w14:textId="4244CBB5" w:rsidR="00074974" w:rsidRDefault="00E107D9" w:rsidP="0002110D">
      <w:pPr>
        <w:pStyle w:val="LDdefinition"/>
        <w:keepNext/>
        <w:rPr>
          <w:lang w:eastAsia="en-AU"/>
        </w:rPr>
      </w:pPr>
      <w:r>
        <w:rPr>
          <w:b/>
          <w:i/>
          <w:lang w:eastAsia="en-AU"/>
        </w:rPr>
        <w:t>e</w:t>
      </w:r>
      <w:r w:rsidR="00074974">
        <w:rPr>
          <w:b/>
          <w:i/>
          <w:lang w:eastAsia="en-AU"/>
        </w:rPr>
        <w:t>xaminer</w:t>
      </w:r>
      <w:r w:rsidR="00A974EE" w:rsidRPr="00E107D9">
        <w:rPr>
          <w:lang w:eastAsia="en-AU"/>
        </w:rPr>
        <w:t>, for a</w:t>
      </w:r>
      <w:r w:rsidRPr="00E107D9">
        <w:rPr>
          <w:lang w:eastAsia="en-AU"/>
        </w:rPr>
        <w:t xml:space="preserve"> medium</w:t>
      </w:r>
      <w:r w:rsidR="00A17F8E">
        <w:rPr>
          <w:lang w:eastAsia="en-AU"/>
        </w:rPr>
        <w:t xml:space="preserve"> or large</w:t>
      </w:r>
      <w:r w:rsidRPr="00E107D9">
        <w:rPr>
          <w:lang w:eastAsia="en-AU"/>
        </w:rPr>
        <w:t xml:space="preserve"> </w:t>
      </w:r>
      <w:r w:rsidR="00A974EE" w:rsidRPr="00E107D9">
        <w:rPr>
          <w:lang w:eastAsia="en-AU"/>
        </w:rPr>
        <w:t>RPA</w:t>
      </w:r>
      <w:r w:rsidR="00896195">
        <w:rPr>
          <w:lang w:eastAsia="en-AU"/>
        </w:rPr>
        <w:t>,</w:t>
      </w:r>
      <w:r w:rsidR="00B739F3" w:rsidRPr="00B739F3">
        <w:rPr>
          <w:lang w:eastAsia="en-AU"/>
        </w:rPr>
        <w:t xml:space="preserve"> </w:t>
      </w:r>
      <w:r w:rsidR="00074974" w:rsidRPr="00074974">
        <w:rPr>
          <w:lang w:eastAsia="en-AU"/>
        </w:rPr>
        <w:t>means</w:t>
      </w:r>
      <w:r w:rsidR="00CA690C">
        <w:rPr>
          <w:lang w:eastAsia="en-AU"/>
        </w:rPr>
        <w:t xml:space="preserve"> 1 of the fol</w:t>
      </w:r>
      <w:r w:rsidR="00E04DC5">
        <w:rPr>
          <w:lang w:eastAsia="en-AU"/>
        </w:rPr>
        <w:t>l</w:t>
      </w:r>
      <w:r w:rsidR="00CA690C">
        <w:rPr>
          <w:lang w:eastAsia="en-AU"/>
        </w:rPr>
        <w:t>owing</w:t>
      </w:r>
      <w:r w:rsidR="00C53E50">
        <w:rPr>
          <w:lang w:eastAsia="en-AU"/>
        </w:rPr>
        <w:t>:</w:t>
      </w:r>
    </w:p>
    <w:p w14:paraId="3173E608" w14:textId="7E85E884" w:rsidR="00C53E50" w:rsidRDefault="00702D99" w:rsidP="00702D99">
      <w:pPr>
        <w:pStyle w:val="LDP1a"/>
      </w:pPr>
      <w:r>
        <w:t>(a)</w:t>
      </w:r>
      <w:r>
        <w:tab/>
      </w:r>
      <w:r w:rsidR="00C53E50">
        <w:t xml:space="preserve">the chief remote pilot of </w:t>
      </w:r>
      <w:r w:rsidR="00A01650">
        <w:t>a certified RPA operator</w:t>
      </w:r>
      <w:r w:rsidR="00E107D9">
        <w:t xml:space="preserve"> who is qualified as </w:t>
      </w:r>
      <w:r w:rsidR="008E7B8C">
        <w:t xml:space="preserve">a </w:t>
      </w:r>
      <w:proofErr w:type="spellStart"/>
      <w:r w:rsidR="008E7B8C">
        <w:t>RePL</w:t>
      </w:r>
      <w:proofErr w:type="spellEnd"/>
      <w:r w:rsidR="00E107D9">
        <w:t xml:space="preserve"> training instructor</w:t>
      </w:r>
      <w:r w:rsidR="00C53E50">
        <w:t>;</w:t>
      </w:r>
    </w:p>
    <w:p w14:paraId="464C7F9F" w14:textId="06F36326" w:rsidR="00CA690C" w:rsidRDefault="00702D99" w:rsidP="00702D99">
      <w:pPr>
        <w:pStyle w:val="LDP1a"/>
      </w:pPr>
      <w:r>
        <w:t>(b)</w:t>
      </w:r>
      <w:r>
        <w:tab/>
      </w:r>
      <w:r w:rsidR="008E7B8C">
        <w:t xml:space="preserve">a </w:t>
      </w:r>
      <w:proofErr w:type="spellStart"/>
      <w:r w:rsidR="008E7B8C">
        <w:t>RePL</w:t>
      </w:r>
      <w:proofErr w:type="spellEnd"/>
      <w:r w:rsidR="00C53E50">
        <w:t xml:space="preserve"> training instructor who</w:t>
      </w:r>
      <w:r w:rsidR="00CA690C">
        <w:t xml:space="preserve"> </w:t>
      </w:r>
      <w:r w:rsidR="00C53E50">
        <w:t xml:space="preserve">is authorised by the chief remote pilot in accordance with the </w:t>
      </w:r>
      <w:r w:rsidR="002A1E7E">
        <w:t xml:space="preserve">RPA operator’s </w:t>
      </w:r>
      <w:r w:rsidR="00C53E50">
        <w:t>documented practices and procedures;</w:t>
      </w:r>
    </w:p>
    <w:p w14:paraId="3B084DF0" w14:textId="6447BA50" w:rsidR="00E107D9" w:rsidRDefault="00CA690C" w:rsidP="00D07FC7">
      <w:pPr>
        <w:pStyle w:val="LDClause"/>
      </w:pPr>
      <w:r>
        <w:tab/>
      </w:r>
      <w:r>
        <w:tab/>
        <w:t xml:space="preserve">provided </w:t>
      </w:r>
      <w:r w:rsidR="00BB7849">
        <w:t xml:space="preserve">that </w:t>
      </w:r>
      <w:r>
        <w:t>he or she</w:t>
      </w:r>
      <w:r w:rsidR="00E107D9">
        <w:t>:</w:t>
      </w:r>
    </w:p>
    <w:p w14:paraId="4BE8DAE2" w14:textId="0C4B4F7C" w:rsidR="00871A44" w:rsidRDefault="00A17D5C" w:rsidP="00702D99">
      <w:pPr>
        <w:pStyle w:val="LDP1a"/>
      </w:pPr>
      <w:r>
        <w:t>(c)</w:t>
      </w:r>
      <w:r w:rsidR="00702D99">
        <w:tab/>
      </w:r>
      <w:r w:rsidR="00871A44">
        <w:t xml:space="preserve">is identified in the operator’s documented practices and procedures as an examiner </w:t>
      </w:r>
      <w:r w:rsidR="00871A44" w:rsidRPr="00E107D9">
        <w:t>for a medium</w:t>
      </w:r>
      <w:r w:rsidR="003865E9">
        <w:t xml:space="preserve"> or large</w:t>
      </w:r>
      <w:r w:rsidR="00871A44" w:rsidRPr="00E107D9">
        <w:t xml:space="preserve"> RPA</w:t>
      </w:r>
      <w:r w:rsidR="00871A44">
        <w:t xml:space="preserve"> (a </w:t>
      </w:r>
      <w:r w:rsidR="00871A44" w:rsidRPr="003E6F15">
        <w:rPr>
          <w:b/>
          <w:i/>
        </w:rPr>
        <w:t>relevant examiner</w:t>
      </w:r>
      <w:r w:rsidR="00871A44">
        <w:t>)</w:t>
      </w:r>
      <w:r>
        <w:t>; and</w:t>
      </w:r>
    </w:p>
    <w:p w14:paraId="30F9DE43" w14:textId="58F427CC" w:rsidR="00871A44" w:rsidRDefault="00A17D5C" w:rsidP="00702D99">
      <w:pPr>
        <w:pStyle w:val="LDP1a"/>
      </w:pPr>
      <w:r>
        <w:t>(d)</w:t>
      </w:r>
      <w:r w:rsidR="00702D99">
        <w:tab/>
      </w:r>
      <w:r w:rsidR="00E107D9">
        <w:t>has</w:t>
      </w:r>
      <w:r w:rsidR="00871A44">
        <w:t xml:space="preserve"> the length of experience in RPA operations stated in the operator’s documented practices and procedures </w:t>
      </w:r>
      <w:r w:rsidR="00871A44" w:rsidRPr="00871A44">
        <w:t>as required to be a</w:t>
      </w:r>
      <w:r w:rsidR="00871A44">
        <w:t xml:space="preserve"> relevant</w:t>
      </w:r>
      <w:r w:rsidR="00871A44" w:rsidRPr="00871A44">
        <w:t xml:space="preserve"> examiner; and</w:t>
      </w:r>
    </w:p>
    <w:p w14:paraId="7E7D388A" w14:textId="7F962F56" w:rsidR="00616213" w:rsidRDefault="00A17D5C" w:rsidP="00702D99">
      <w:pPr>
        <w:pStyle w:val="LDP1a"/>
      </w:pPr>
      <w:r>
        <w:t>(e)</w:t>
      </w:r>
      <w:r w:rsidR="00702D99">
        <w:tab/>
      </w:r>
      <w:r w:rsidR="00616213">
        <w:t xml:space="preserve">meets the other requirements stated in the operator’s documented practices and procedures </w:t>
      </w:r>
      <w:r w:rsidR="00616213" w:rsidRPr="00871A44">
        <w:t xml:space="preserve">as </w:t>
      </w:r>
      <w:r w:rsidR="00616213">
        <w:t>necessary</w:t>
      </w:r>
      <w:r w:rsidR="00616213" w:rsidRPr="00871A44">
        <w:t xml:space="preserve"> to be a</w:t>
      </w:r>
      <w:r w:rsidR="00616213">
        <w:t xml:space="preserve"> relevant</w:t>
      </w:r>
      <w:r w:rsidR="00616213" w:rsidRPr="00871A44">
        <w:t xml:space="preserve"> examiner; and</w:t>
      </w:r>
    </w:p>
    <w:p w14:paraId="7260A10B" w14:textId="167C8606" w:rsidR="00871A44" w:rsidRDefault="00A17D5C" w:rsidP="00702D99">
      <w:pPr>
        <w:pStyle w:val="LDP1a"/>
      </w:pPr>
      <w:r>
        <w:t>(f)</w:t>
      </w:r>
      <w:r w:rsidR="00702D99">
        <w:tab/>
      </w:r>
      <w:r w:rsidR="00871A44">
        <w:t xml:space="preserve">has not been the </w:t>
      </w:r>
      <w:proofErr w:type="spellStart"/>
      <w:r w:rsidR="00871A44">
        <w:t>RePL</w:t>
      </w:r>
      <w:proofErr w:type="spellEnd"/>
      <w:r w:rsidR="00871A44">
        <w:t xml:space="preserve"> training instructor for the applicant.</w:t>
      </w:r>
    </w:p>
    <w:p w14:paraId="1EBE56B1" w14:textId="573755B1" w:rsidR="003865E9" w:rsidRDefault="00A17F8E" w:rsidP="003865E9">
      <w:pPr>
        <w:pStyle w:val="LDdefinition"/>
        <w:keepNext/>
        <w:rPr>
          <w:lang w:eastAsia="en-AU"/>
        </w:rPr>
      </w:pPr>
      <w:r>
        <w:rPr>
          <w:b/>
          <w:i/>
          <w:lang w:eastAsia="en-AU"/>
        </w:rPr>
        <w:t>examiner</w:t>
      </w:r>
      <w:r w:rsidRPr="00E107D9">
        <w:rPr>
          <w:lang w:eastAsia="en-AU"/>
        </w:rPr>
        <w:t xml:space="preserve">, for a small or </w:t>
      </w:r>
      <w:r>
        <w:rPr>
          <w:lang w:eastAsia="en-AU"/>
        </w:rPr>
        <w:t>very small</w:t>
      </w:r>
      <w:r w:rsidRPr="00E107D9">
        <w:rPr>
          <w:lang w:eastAsia="en-AU"/>
        </w:rPr>
        <w:t xml:space="preserve"> RPA</w:t>
      </w:r>
      <w:r w:rsidR="00896195">
        <w:rPr>
          <w:lang w:eastAsia="en-AU"/>
        </w:rPr>
        <w:t>,</w:t>
      </w:r>
      <w:r w:rsidRPr="00B739F3">
        <w:rPr>
          <w:lang w:eastAsia="en-AU"/>
        </w:rPr>
        <w:t xml:space="preserve"> </w:t>
      </w:r>
      <w:r w:rsidRPr="00074974">
        <w:rPr>
          <w:lang w:eastAsia="en-AU"/>
        </w:rPr>
        <w:t>means</w:t>
      </w:r>
      <w:r>
        <w:rPr>
          <w:lang w:eastAsia="en-AU"/>
        </w:rPr>
        <w:t xml:space="preserve"> 1 of the following:</w:t>
      </w:r>
    </w:p>
    <w:p w14:paraId="79A524D3" w14:textId="3EC47AA4" w:rsidR="003865E9" w:rsidRDefault="00A17D5C" w:rsidP="00A17D5C">
      <w:pPr>
        <w:pStyle w:val="LDP1a"/>
      </w:pPr>
      <w:r>
        <w:t>(a)</w:t>
      </w:r>
      <w:r>
        <w:tab/>
      </w:r>
      <w:r w:rsidR="00A17F8E">
        <w:t xml:space="preserve">the chief remote pilot of </w:t>
      </w:r>
      <w:r w:rsidR="00A01650">
        <w:t>a certified RPA operator</w:t>
      </w:r>
      <w:r w:rsidR="00A17F8E">
        <w:t xml:space="preserve"> who is qualified as </w:t>
      </w:r>
      <w:r w:rsidR="008E7B8C">
        <w:t xml:space="preserve">a </w:t>
      </w:r>
      <w:proofErr w:type="spellStart"/>
      <w:r w:rsidR="008E7B8C">
        <w:t>RePL</w:t>
      </w:r>
      <w:proofErr w:type="spellEnd"/>
      <w:r w:rsidR="00A17F8E">
        <w:t xml:space="preserve"> training instructor;</w:t>
      </w:r>
    </w:p>
    <w:p w14:paraId="135ACD2B" w14:textId="624A7CC4" w:rsidR="003865E9" w:rsidRDefault="00A17D5C" w:rsidP="00A17D5C">
      <w:pPr>
        <w:pStyle w:val="LDP1a"/>
      </w:pPr>
      <w:r>
        <w:t>(b)</w:t>
      </w:r>
      <w:r>
        <w:tab/>
      </w:r>
      <w:r w:rsidR="008E7B8C">
        <w:t xml:space="preserve">a </w:t>
      </w:r>
      <w:proofErr w:type="spellStart"/>
      <w:r w:rsidR="008E7B8C">
        <w:t>RePL</w:t>
      </w:r>
      <w:proofErr w:type="spellEnd"/>
      <w:r w:rsidR="00A17F8E">
        <w:t xml:space="preserve"> training instructor who is authorised by the chief remote pilot in accordance with the RPA’s documented practices and procedures;</w:t>
      </w:r>
    </w:p>
    <w:p w14:paraId="642E49FB" w14:textId="6459F158" w:rsidR="003865E9" w:rsidRDefault="003865E9" w:rsidP="00D07FC7">
      <w:pPr>
        <w:pStyle w:val="LDClause"/>
      </w:pPr>
      <w:r>
        <w:tab/>
      </w:r>
      <w:r>
        <w:tab/>
      </w:r>
      <w:r w:rsidR="00A17F8E">
        <w:t>provided that he or she:</w:t>
      </w:r>
    </w:p>
    <w:p w14:paraId="4B3D201E" w14:textId="028652E6" w:rsidR="003865E9" w:rsidRDefault="00A17D5C" w:rsidP="00A17D5C">
      <w:pPr>
        <w:pStyle w:val="LDP1a"/>
        <w:rPr>
          <w:lang w:eastAsia="en-AU"/>
        </w:rPr>
      </w:pPr>
      <w:r>
        <w:t>(c)</w:t>
      </w:r>
      <w:r>
        <w:tab/>
      </w:r>
      <w:r w:rsidR="00A17F8E">
        <w:t xml:space="preserve">is identified in the operator’s documented practices and procedures as an examiner </w:t>
      </w:r>
      <w:r w:rsidR="00A17F8E" w:rsidRPr="00E107D9">
        <w:rPr>
          <w:lang w:eastAsia="en-AU"/>
        </w:rPr>
        <w:t xml:space="preserve">for a small or </w:t>
      </w:r>
      <w:r w:rsidR="00A17F8E">
        <w:rPr>
          <w:lang w:eastAsia="en-AU"/>
        </w:rPr>
        <w:t>very</w:t>
      </w:r>
      <w:r w:rsidR="003865E9">
        <w:rPr>
          <w:lang w:eastAsia="en-AU"/>
        </w:rPr>
        <w:t xml:space="preserve"> small</w:t>
      </w:r>
      <w:r w:rsidR="00A17F8E" w:rsidRPr="00E107D9">
        <w:rPr>
          <w:lang w:eastAsia="en-AU"/>
        </w:rPr>
        <w:t xml:space="preserve"> RPA</w:t>
      </w:r>
      <w:r w:rsidR="00A17F8E">
        <w:rPr>
          <w:lang w:eastAsia="en-AU"/>
        </w:rPr>
        <w:t xml:space="preserve"> (a </w:t>
      </w:r>
      <w:r w:rsidR="00A17F8E" w:rsidRPr="00871A44">
        <w:rPr>
          <w:b/>
          <w:i/>
          <w:lang w:eastAsia="en-AU"/>
        </w:rPr>
        <w:t>relevant examiner</w:t>
      </w:r>
      <w:r w:rsidR="00A17F8E">
        <w:rPr>
          <w:lang w:eastAsia="en-AU"/>
        </w:rPr>
        <w:t>)</w:t>
      </w:r>
      <w:r w:rsidR="003865E9">
        <w:rPr>
          <w:lang w:eastAsia="en-AU"/>
        </w:rPr>
        <w:t>; and</w:t>
      </w:r>
    </w:p>
    <w:p w14:paraId="2B8A87E6" w14:textId="3720FF92" w:rsidR="00616213" w:rsidRDefault="00A17D5C" w:rsidP="00A17D5C">
      <w:pPr>
        <w:pStyle w:val="LDP1a"/>
      </w:pPr>
      <w:r>
        <w:t>(d)</w:t>
      </w:r>
      <w:r>
        <w:tab/>
      </w:r>
      <w:r w:rsidR="00A17F8E">
        <w:t xml:space="preserve">has the length of experience in RPA operations stated in the operator’s documented practices and procedures </w:t>
      </w:r>
      <w:r w:rsidR="00A17F8E" w:rsidRPr="00871A44">
        <w:t>as required to be a</w:t>
      </w:r>
      <w:r w:rsidR="00A17F8E">
        <w:t xml:space="preserve"> relevant</w:t>
      </w:r>
      <w:r w:rsidR="00A17F8E" w:rsidRPr="00871A44">
        <w:t xml:space="preserve"> examiner</w:t>
      </w:r>
      <w:r w:rsidR="00616213">
        <w:t>; and</w:t>
      </w:r>
    </w:p>
    <w:p w14:paraId="5616118C" w14:textId="4C528F44" w:rsidR="003865E9" w:rsidRDefault="00A17D5C" w:rsidP="00A17D5C">
      <w:pPr>
        <w:pStyle w:val="LDP1a"/>
      </w:pPr>
      <w:r>
        <w:t>(e)</w:t>
      </w:r>
      <w:r>
        <w:tab/>
      </w:r>
      <w:r w:rsidR="00616213">
        <w:t xml:space="preserve">meets the other requirements stated in the operator’s documented practices and procedures </w:t>
      </w:r>
      <w:r w:rsidR="00616213" w:rsidRPr="00871A44">
        <w:t xml:space="preserve">as </w:t>
      </w:r>
      <w:r w:rsidR="00616213">
        <w:t>necessary</w:t>
      </w:r>
      <w:r w:rsidR="00616213" w:rsidRPr="00871A44">
        <w:t xml:space="preserve"> to be a</w:t>
      </w:r>
      <w:r w:rsidR="00616213">
        <w:t xml:space="preserve"> relevant</w:t>
      </w:r>
      <w:r w:rsidR="00616213" w:rsidRPr="00871A44">
        <w:t xml:space="preserve"> examine</w:t>
      </w:r>
      <w:r w:rsidR="00616213">
        <w:t>r.</w:t>
      </w:r>
    </w:p>
    <w:p w14:paraId="5628536B" w14:textId="77777777" w:rsidR="003C3FCF" w:rsidRDefault="003C3FCF" w:rsidP="0002110D">
      <w:pPr>
        <w:pStyle w:val="LDdefinition"/>
        <w:keepNext/>
        <w:rPr>
          <w:lang w:eastAsia="en-AU"/>
        </w:rPr>
      </w:pPr>
      <w:r>
        <w:rPr>
          <w:b/>
          <w:i/>
          <w:lang w:eastAsia="en-AU"/>
        </w:rPr>
        <w:lastRenderedPageBreak/>
        <w:t>flight time</w:t>
      </w:r>
      <w:r w:rsidRPr="003C3FCF">
        <w:rPr>
          <w:lang w:eastAsia="en-AU"/>
        </w:rPr>
        <w:t xml:space="preserve">, for an </w:t>
      </w:r>
      <w:r w:rsidR="002405BD">
        <w:rPr>
          <w:lang w:eastAsia="en-AU"/>
        </w:rPr>
        <w:t>RPA</w:t>
      </w:r>
      <w:r w:rsidR="000D41BB">
        <w:rPr>
          <w:lang w:eastAsia="en-AU"/>
        </w:rPr>
        <w:t xml:space="preserve"> operation</w:t>
      </w:r>
      <w:r w:rsidRPr="00F961F1">
        <w:rPr>
          <w:lang w:eastAsia="en-AU"/>
        </w:rPr>
        <w:t xml:space="preserve">, </w:t>
      </w:r>
      <w:r w:rsidRPr="003C3FCF">
        <w:rPr>
          <w:lang w:eastAsia="en-AU"/>
        </w:rPr>
        <w:t>means</w:t>
      </w:r>
      <w:r>
        <w:rPr>
          <w:lang w:eastAsia="en-AU"/>
        </w:rPr>
        <w:t>:</w:t>
      </w:r>
    </w:p>
    <w:p w14:paraId="64151001" w14:textId="6040382B" w:rsidR="003C3FCF" w:rsidRPr="003C3FCF" w:rsidRDefault="003C3FCF" w:rsidP="003C3FCF">
      <w:pPr>
        <w:pStyle w:val="LDP1a"/>
        <w:rPr>
          <w:rFonts w:eastAsia="Calibri"/>
        </w:rPr>
      </w:pPr>
      <w:r w:rsidRPr="003C3FCF">
        <w:rPr>
          <w:rFonts w:eastAsia="Calibri"/>
        </w:rPr>
        <w:t>(a)</w:t>
      </w:r>
      <w:r>
        <w:rPr>
          <w:rFonts w:eastAsia="Calibri"/>
        </w:rPr>
        <w:tab/>
      </w:r>
      <w:r w:rsidRPr="003C3FCF">
        <w:rPr>
          <w:rFonts w:eastAsia="Calibri"/>
        </w:rPr>
        <w:t xml:space="preserve">for </w:t>
      </w:r>
      <w:r>
        <w:rPr>
          <w:rFonts w:eastAsia="Calibri"/>
        </w:rPr>
        <w:t>the</w:t>
      </w:r>
      <w:r w:rsidRPr="003C3FCF">
        <w:rPr>
          <w:rFonts w:eastAsia="Calibri"/>
        </w:rPr>
        <w:t xml:space="preserve"> flight of an</w:t>
      </w:r>
      <w:r>
        <w:rPr>
          <w:rFonts w:eastAsia="Calibri"/>
        </w:rPr>
        <w:t xml:space="preserve"> RPA that is an</w:t>
      </w:r>
      <w:r w:rsidRPr="003C3FCF">
        <w:rPr>
          <w:rFonts w:eastAsia="Calibri"/>
        </w:rPr>
        <w:t xml:space="preserve"> aeroplane</w:t>
      </w:r>
      <w:r w:rsidR="0002110D">
        <w:rPr>
          <w:rFonts w:eastAsia="Calibri"/>
        </w:rPr>
        <w:t> </w:t>
      </w:r>
      <w:r w:rsidRPr="003C3FCF">
        <w:rPr>
          <w:rFonts w:eastAsia="Calibri"/>
        </w:rPr>
        <w:t xml:space="preserve">— the time from the moment the </w:t>
      </w:r>
      <w:r>
        <w:rPr>
          <w:rFonts w:eastAsia="Calibri"/>
        </w:rPr>
        <w:t>aeroplane</w:t>
      </w:r>
      <w:r w:rsidRPr="003C3FCF">
        <w:rPr>
          <w:rFonts w:eastAsia="Calibri"/>
        </w:rPr>
        <w:t xml:space="preserve"> begin</w:t>
      </w:r>
      <w:r w:rsidR="00FC45BA">
        <w:rPr>
          <w:rFonts w:eastAsia="Calibri"/>
        </w:rPr>
        <w:t>s</w:t>
      </w:r>
      <w:r>
        <w:rPr>
          <w:rFonts w:eastAsia="Calibri"/>
        </w:rPr>
        <w:t xml:space="preserve"> to move</w:t>
      </w:r>
      <w:r w:rsidRPr="003C3FCF">
        <w:rPr>
          <w:rFonts w:eastAsia="Calibri"/>
        </w:rPr>
        <w:t xml:space="preserve"> under the control of the remote pilot in preparation for flight</w:t>
      </w:r>
      <w:r>
        <w:rPr>
          <w:rFonts w:eastAsia="Calibri"/>
        </w:rPr>
        <w:t>,</w:t>
      </w:r>
      <w:r w:rsidRPr="003C3FCF">
        <w:rPr>
          <w:rFonts w:eastAsia="Calibri"/>
        </w:rPr>
        <w:t xml:space="preserve"> until the moment </w:t>
      </w:r>
      <w:r w:rsidR="00176DCE">
        <w:rPr>
          <w:rFonts w:eastAsia="Calibri"/>
        </w:rPr>
        <w:t>the aeroplane</w:t>
      </w:r>
      <w:r w:rsidRPr="003C3FCF">
        <w:rPr>
          <w:rFonts w:eastAsia="Calibri"/>
        </w:rPr>
        <w:t xml:space="preserve"> comes to rest at the end of the flight;</w:t>
      </w:r>
      <w:r w:rsidR="00A17D5C">
        <w:rPr>
          <w:rFonts w:eastAsia="Calibri"/>
        </w:rPr>
        <w:t xml:space="preserve"> and</w:t>
      </w:r>
    </w:p>
    <w:p w14:paraId="1713D1EE" w14:textId="7A28CD6C" w:rsidR="003C3FCF" w:rsidRPr="003C3FCF" w:rsidRDefault="003C3FCF" w:rsidP="003C3FCF">
      <w:pPr>
        <w:pStyle w:val="LDP1a"/>
        <w:rPr>
          <w:rFonts w:eastAsia="Calibri"/>
        </w:rPr>
      </w:pPr>
      <w:r w:rsidRPr="003C3FCF">
        <w:rPr>
          <w:rFonts w:eastAsia="Calibri"/>
        </w:rPr>
        <w:t>(b)</w:t>
      </w:r>
      <w:r>
        <w:rPr>
          <w:rFonts w:eastAsia="Calibri"/>
        </w:rPr>
        <w:tab/>
      </w:r>
      <w:r w:rsidRPr="003C3FCF">
        <w:rPr>
          <w:rFonts w:eastAsia="Calibri"/>
        </w:rPr>
        <w:t xml:space="preserve">for </w:t>
      </w:r>
      <w:r>
        <w:rPr>
          <w:rFonts w:eastAsia="Calibri"/>
        </w:rPr>
        <w:t>the</w:t>
      </w:r>
      <w:r w:rsidRPr="003C3FCF">
        <w:rPr>
          <w:rFonts w:eastAsia="Calibri"/>
        </w:rPr>
        <w:t xml:space="preserve"> flight of a</w:t>
      </w:r>
      <w:r>
        <w:rPr>
          <w:rFonts w:eastAsia="Calibri"/>
        </w:rPr>
        <w:t>n RPA that is</w:t>
      </w:r>
      <w:r w:rsidR="004B24D1">
        <w:rPr>
          <w:rFonts w:eastAsia="Calibri"/>
        </w:rPr>
        <w:t xml:space="preserve"> an aircraft in </w:t>
      </w:r>
      <w:r w:rsidR="00CF2B09">
        <w:rPr>
          <w:rFonts w:eastAsia="Calibri"/>
        </w:rPr>
        <w:t>1</w:t>
      </w:r>
      <w:r w:rsidR="004B24D1">
        <w:rPr>
          <w:rFonts w:eastAsia="Calibri"/>
        </w:rPr>
        <w:t xml:space="preserve"> of the following categories</w:t>
      </w:r>
      <w:r w:rsidR="00ED5323">
        <w:rPr>
          <w:rFonts w:eastAsia="Calibri"/>
        </w:rPr>
        <w:t>, namely</w:t>
      </w:r>
      <w:r w:rsidR="00B24FFB">
        <w:rPr>
          <w:rFonts w:eastAsia="Calibri"/>
        </w:rPr>
        <w:t>,</w:t>
      </w:r>
      <w:r w:rsidR="004B24D1">
        <w:rPr>
          <w:rFonts w:eastAsia="Calibri"/>
        </w:rPr>
        <w:t xml:space="preserve"> </w:t>
      </w:r>
      <w:r w:rsidRPr="003C3FCF">
        <w:rPr>
          <w:rFonts w:eastAsia="Calibri"/>
        </w:rPr>
        <w:t>helicopter</w:t>
      </w:r>
      <w:r w:rsidR="004B24D1">
        <w:rPr>
          <w:rFonts w:eastAsia="Calibri"/>
        </w:rPr>
        <w:t xml:space="preserve"> (multirotor class)</w:t>
      </w:r>
      <w:r w:rsidR="00302B6E">
        <w:rPr>
          <w:rFonts w:eastAsia="Calibri"/>
        </w:rPr>
        <w:t xml:space="preserve"> category</w:t>
      </w:r>
      <w:r w:rsidR="004B24D1">
        <w:rPr>
          <w:rFonts w:eastAsia="Calibri"/>
        </w:rPr>
        <w:t>, helicopter (single rotor class)</w:t>
      </w:r>
      <w:r w:rsidR="00302B6E">
        <w:rPr>
          <w:rFonts w:eastAsia="Calibri"/>
        </w:rPr>
        <w:t xml:space="preserve"> category</w:t>
      </w:r>
      <w:r w:rsidRPr="003C3FCF">
        <w:rPr>
          <w:rFonts w:eastAsia="Calibri"/>
        </w:rPr>
        <w:t xml:space="preserve">, or </w:t>
      </w:r>
      <w:r w:rsidR="00B24FFB">
        <w:rPr>
          <w:rFonts w:eastAsia="Calibri"/>
        </w:rPr>
        <w:t xml:space="preserve">RPA </w:t>
      </w:r>
      <w:r w:rsidRPr="003C3FCF">
        <w:rPr>
          <w:rFonts w:eastAsia="Calibri"/>
        </w:rPr>
        <w:t>powered</w:t>
      </w:r>
      <w:r w:rsidRPr="00E24BCA">
        <w:rPr>
          <w:rFonts w:ascii="MS Gothic" w:eastAsia="MS Gothic" w:hAnsi="MS Gothic" w:cs="MS Gothic" w:hint="eastAsia"/>
        </w:rPr>
        <w:t>‑</w:t>
      </w:r>
      <w:r w:rsidRPr="003C3FCF">
        <w:rPr>
          <w:rFonts w:eastAsia="Calibri"/>
        </w:rPr>
        <w:t>lift</w:t>
      </w:r>
      <w:r w:rsidR="00302B6E">
        <w:rPr>
          <w:rFonts w:eastAsia="Calibri"/>
        </w:rPr>
        <w:t xml:space="preserve"> category</w:t>
      </w:r>
      <w:r>
        <w:rPr>
          <w:rFonts w:eastAsia="Calibri"/>
        </w:rPr>
        <w:t> </w:t>
      </w:r>
      <w:r w:rsidRPr="003C3FCF">
        <w:rPr>
          <w:rFonts w:eastAsia="Calibri" w:cs="Calibri"/>
        </w:rPr>
        <w:t xml:space="preserve">— </w:t>
      </w:r>
      <w:r w:rsidRPr="003C3FCF">
        <w:rPr>
          <w:rFonts w:eastAsia="Calibri"/>
        </w:rPr>
        <w:t>the time from the moment the aircraft</w:t>
      </w:r>
      <w:r w:rsidRPr="003C3FCF">
        <w:rPr>
          <w:rFonts w:eastAsia="Calibri" w:cs="Calibri"/>
        </w:rPr>
        <w:t>’</w:t>
      </w:r>
      <w:r w:rsidRPr="003C3FCF">
        <w:rPr>
          <w:rFonts w:eastAsia="Calibri"/>
        </w:rPr>
        <w:t>s rotor blades start turning</w:t>
      </w:r>
      <w:r>
        <w:rPr>
          <w:rFonts w:eastAsia="Calibri"/>
        </w:rPr>
        <w:t xml:space="preserve"> </w:t>
      </w:r>
      <w:r w:rsidRPr="003C3FCF">
        <w:rPr>
          <w:rFonts w:eastAsia="Calibri"/>
        </w:rPr>
        <w:t>under the control of the remote pilot in preparation for flight</w:t>
      </w:r>
      <w:r>
        <w:rPr>
          <w:rFonts w:eastAsia="Calibri"/>
        </w:rPr>
        <w:t>,</w:t>
      </w:r>
      <w:r w:rsidRPr="003C3FCF">
        <w:rPr>
          <w:rFonts w:eastAsia="Calibri"/>
        </w:rPr>
        <w:t xml:space="preserve"> until the moment the rotor blades stop turning after the aircraft comes to rest at the end of the flight;</w:t>
      </w:r>
      <w:r w:rsidR="00A17D5C">
        <w:rPr>
          <w:rFonts w:eastAsia="Calibri"/>
        </w:rPr>
        <w:t xml:space="preserve"> and</w:t>
      </w:r>
    </w:p>
    <w:p w14:paraId="6E694996" w14:textId="77777777" w:rsidR="003C3FCF" w:rsidRPr="003C3FCF" w:rsidRDefault="003C3FCF" w:rsidP="003C3FCF">
      <w:pPr>
        <w:pStyle w:val="LDP1a"/>
        <w:rPr>
          <w:rFonts w:eastAsia="Calibri"/>
        </w:rPr>
      </w:pPr>
      <w:r w:rsidRPr="003C3FCF">
        <w:rPr>
          <w:rFonts w:eastAsia="Calibri"/>
        </w:rPr>
        <w:t>(c)</w:t>
      </w:r>
      <w:r>
        <w:rPr>
          <w:rFonts w:eastAsia="Calibri"/>
        </w:rPr>
        <w:tab/>
      </w:r>
      <w:r w:rsidRPr="003C3FCF">
        <w:rPr>
          <w:rFonts w:eastAsia="Calibri"/>
        </w:rPr>
        <w:t xml:space="preserve">for </w:t>
      </w:r>
      <w:r>
        <w:rPr>
          <w:rFonts w:eastAsia="Calibri"/>
        </w:rPr>
        <w:t>the</w:t>
      </w:r>
      <w:r w:rsidRPr="003C3FCF">
        <w:rPr>
          <w:rFonts w:eastAsia="Calibri"/>
        </w:rPr>
        <w:t xml:space="preserve"> flight of an airship</w:t>
      </w:r>
      <w:r>
        <w:rPr>
          <w:rFonts w:eastAsia="Calibri"/>
        </w:rPr>
        <w:t xml:space="preserve"> — </w:t>
      </w:r>
      <w:r w:rsidRPr="003C3FCF">
        <w:rPr>
          <w:rFonts w:eastAsia="Calibri"/>
        </w:rPr>
        <w:t>the time from the moment the airship is released from its mooring</w:t>
      </w:r>
      <w:r>
        <w:rPr>
          <w:rFonts w:eastAsia="Calibri"/>
        </w:rPr>
        <w:t xml:space="preserve"> </w:t>
      </w:r>
      <w:r w:rsidRPr="003C3FCF">
        <w:rPr>
          <w:rFonts w:eastAsia="Calibri"/>
        </w:rPr>
        <w:t>under the control of the remote pilot in preparation for flight</w:t>
      </w:r>
      <w:r>
        <w:rPr>
          <w:rFonts w:eastAsia="Calibri"/>
        </w:rPr>
        <w:t>,</w:t>
      </w:r>
      <w:r w:rsidRPr="003C3FCF">
        <w:rPr>
          <w:rFonts w:eastAsia="Calibri"/>
        </w:rPr>
        <w:t xml:space="preserve"> until the moment </w:t>
      </w:r>
      <w:r w:rsidR="00176DCE">
        <w:rPr>
          <w:rFonts w:eastAsia="Calibri"/>
        </w:rPr>
        <w:t>the airship</w:t>
      </w:r>
      <w:r w:rsidRPr="003C3FCF">
        <w:rPr>
          <w:rFonts w:eastAsia="Calibri"/>
        </w:rPr>
        <w:t xml:space="preserve"> is tethered at the end of the flight.</w:t>
      </w:r>
    </w:p>
    <w:p w14:paraId="5838ED30" w14:textId="77777777" w:rsidR="00293AD8" w:rsidRPr="00B219DF" w:rsidRDefault="00293AD8" w:rsidP="005935BD">
      <w:pPr>
        <w:pStyle w:val="LDdefinition"/>
        <w:rPr>
          <w:rFonts w:eastAsia="Calibri"/>
        </w:rPr>
      </w:pPr>
      <w:r>
        <w:rPr>
          <w:rFonts w:eastAsia="Calibri"/>
          <w:b/>
          <w:i/>
        </w:rPr>
        <w:t>gross weight</w:t>
      </w:r>
      <w:r w:rsidR="00B219DF" w:rsidRPr="00B219DF">
        <w:rPr>
          <w:rFonts w:eastAsia="Calibri"/>
        </w:rPr>
        <w:t>, for an RPA,</w:t>
      </w:r>
      <w:r w:rsidRPr="00B219DF">
        <w:rPr>
          <w:rFonts w:eastAsia="Calibri"/>
        </w:rPr>
        <w:t xml:space="preserve"> means</w:t>
      </w:r>
      <w:r w:rsidR="00B219DF">
        <w:rPr>
          <w:rFonts w:eastAsia="Calibri"/>
        </w:rPr>
        <w:t xml:space="preserve"> </w:t>
      </w:r>
      <w:r w:rsidR="00CF41B1">
        <w:rPr>
          <w:rFonts w:eastAsia="Calibri"/>
        </w:rPr>
        <w:t xml:space="preserve">the total weight of the </w:t>
      </w:r>
      <w:r w:rsidR="00302B6E">
        <w:rPr>
          <w:rFonts w:eastAsia="Calibri"/>
        </w:rPr>
        <w:t>RPA</w:t>
      </w:r>
      <w:r w:rsidR="00CF41B1">
        <w:rPr>
          <w:rFonts w:eastAsia="Calibri"/>
        </w:rPr>
        <w:t xml:space="preserve"> at take-off, including fuel, equipment</w:t>
      </w:r>
      <w:r w:rsidR="00D205C0">
        <w:rPr>
          <w:rFonts w:eastAsia="Calibri"/>
        </w:rPr>
        <w:t>,</w:t>
      </w:r>
      <w:r w:rsidR="00CF41B1">
        <w:rPr>
          <w:rFonts w:eastAsia="Calibri"/>
        </w:rPr>
        <w:t xml:space="preserve"> payloads (if any)</w:t>
      </w:r>
      <w:r w:rsidR="00D205C0">
        <w:rPr>
          <w:rFonts w:eastAsia="Calibri"/>
        </w:rPr>
        <w:t xml:space="preserve"> and anything attached to the RPA</w:t>
      </w:r>
      <w:r w:rsidR="006D25C6">
        <w:rPr>
          <w:rFonts w:eastAsia="Calibri"/>
        </w:rPr>
        <w:t>.</w:t>
      </w:r>
    </w:p>
    <w:p w14:paraId="1AF02148" w14:textId="77777777" w:rsidR="00176DCE" w:rsidRDefault="002A5FCA" w:rsidP="005935BD">
      <w:pPr>
        <w:pStyle w:val="LDdefinition"/>
        <w:rPr>
          <w:rFonts w:eastAsia="Calibri"/>
        </w:rPr>
      </w:pPr>
      <w:r>
        <w:rPr>
          <w:rFonts w:eastAsia="Calibri"/>
          <w:b/>
          <w:i/>
        </w:rPr>
        <w:t>helicopter</w:t>
      </w:r>
      <w:r w:rsidR="00D205C0" w:rsidRPr="00D205C0">
        <w:rPr>
          <w:rFonts w:eastAsia="Calibri"/>
        </w:rPr>
        <w:t xml:space="preserve">, when used to describe a kind of </w:t>
      </w:r>
      <w:r w:rsidRPr="002A5FCA">
        <w:rPr>
          <w:rFonts w:eastAsia="Calibri"/>
        </w:rPr>
        <w:t>RPA</w:t>
      </w:r>
      <w:r w:rsidR="00D205C0">
        <w:rPr>
          <w:rFonts w:eastAsia="Calibri"/>
        </w:rPr>
        <w:t>,</w:t>
      </w:r>
      <w:r w:rsidRPr="002A5FCA">
        <w:rPr>
          <w:rFonts w:eastAsia="Calibri"/>
        </w:rPr>
        <w:t xml:space="preserve"> means an RPA with</w:t>
      </w:r>
      <w:r w:rsidR="00904EF6">
        <w:rPr>
          <w:rFonts w:eastAsia="Calibri"/>
        </w:rPr>
        <w:t xml:space="preserve"> </w:t>
      </w:r>
      <w:r>
        <w:rPr>
          <w:rFonts w:eastAsia="Calibri"/>
        </w:rPr>
        <w:t>1</w:t>
      </w:r>
      <w:r w:rsidR="00904EF6">
        <w:rPr>
          <w:rFonts w:eastAsia="Calibri"/>
        </w:rPr>
        <w:t xml:space="preserve"> or more</w:t>
      </w:r>
      <w:r>
        <w:rPr>
          <w:rFonts w:eastAsia="Calibri"/>
        </w:rPr>
        <w:t xml:space="preserve"> main rotor</w:t>
      </w:r>
      <w:r w:rsidR="00904EF6">
        <w:rPr>
          <w:rFonts w:eastAsia="Calibri"/>
        </w:rPr>
        <w:t>s</w:t>
      </w:r>
      <w:r w:rsidR="00176DCE">
        <w:rPr>
          <w:rFonts w:eastAsia="Calibri"/>
        </w:rPr>
        <w:t>.</w:t>
      </w:r>
    </w:p>
    <w:p w14:paraId="09398EA4" w14:textId="4B6698D5" w:rsidR="00DA2620" w:rsidRDefault="00DA2620" w:rsidP="00DA2620">
      <w:pPr>
        <w:pStyle w:val="LDNote"/>
      </w:pPr>
      <w:r w:rsidRPr="00431CE9">
        <w:rPr>
          <w:i/>
        </w:rPr>
        <w:t>Note</w:t>
      </w:r>
      <w:r>
        <w:t xml:space="preserve">   See also subsection </w:t>
      </w:r>
      <w:r w:rsidR="003C130A">
        <w:t>1.04</w:t>
      </w:r>
      <w:r w:rsidR="0002110D">
        <w:t> </w:t>
      </w:r>
      <w:r>
        <w:t>(4).</w:t>
      </w:r>
    </w:p>
    <w:p w14:paraId="1D134EDA" w14:textId="71A1D8FA" w:rsidR="000736C5" w:rsidRDefault="00B753FD" w:rsidP="000736C5">
      <w:pPr>
        <w:pStyle w:val="LDdefinition"/>
        <w:rPr>
          <w:lang w:eastAsia="en-AU"/>
        </w:rPr>
      </w:pPr>
      <w:r w:rsidRPr="00FE374D">
        <w:rPr>
          <w:b/>
          <w:i/>
          <w:lang w:eastAsia="en-AU"/>
        </w:rPr>
        <w:t>HLS</w:t>
      </w:r>
      <w:r w:rsidRPr="000736C5">
        <w:rPr>
          <w:b/>
          <w:i/>
          <w:lang w:eastAsia="en-AU"/>
        </w:rPr>
        <w:t xml:space="preserve"> or </w:t>
      </w:r>
      <w:r w:rsidRPr="00FE374D">
        <w:rPr>
          <w:b/>
          <w:i/>
          <w:lang w:eastAsia="en-AU"/>
        </w:rPr>
        <w:t>helicopter landing site</w:t>
      </w:r>
      <w:r w:rsidRPr="0067166D">
        <w:rPr>
          <w:lang w:eastAsia="en-AU"/>
        </w:rPr>
        <w:t xml:space="preserve"> </w:t>
      </w:r>
      <w:r w:rsidRPr="000736C5">
        <w:rPr>
          <w:lang w:eastAsia="en-AU"/>
        </w:rPr>
        <w:t>means an area of land or water, or a defined area on a structure, intended to be used wholly or in part for the arrival, departure and surface movement of helicopters.</w:t>
      </w:r>
    </w:p>
    <w:p w14:paraId="50E5CE23" w14:textId="19206B77" w:rsidR="002B3A99" w:rsidRDefault="00457D26" w:rsidP="00457D26">
      <w:pPr>
        <w:pStyle w:val="LDdefinition"/>
      </w:pPr>
      <w:r w:rsidRPr="00B0285D">
        <w:rPr>
          <w:b/>
          <w:i/>
          <w:lang w:eastAsia="en-AU"/>
        </w:rPr>
        <w:t>indoor</w:t>
      </w:r>
      <w:r>
        <w:rPr>
          <w:b/>
          <w:i/>
          <w:lang w:eastAsia="en-AU"/>
        </w:rPr>
        <w:t>s</w:t>
      </w:r>
      <w:r w:rsidRPr="00B0285D">
        <w:rPr>
          <w:b/>
          <w:i/>
          <w:lang w:eastAsia="en-AU"/>
        </w:rPr>
        <w:t xml:space="preserve"> operation</w:t>
      </w:r>
      <w:r w:rsidRPr="005731F7">
        <w:rPr>
          <w:lang w:eastAsia="en-AU"/>
        </w:rPr>
        <w:t xml:space="preserve"> means</w:t>
      </w:r>
      <w:r>
        <w:rPr>
          <w:lang w:eastAsia="en-AU"/>
        </w:rPr>
        <w:t xml:space="preserve"> </w:t>
      </w:r>
      <w:r w:rsidR="007B7C3C">
        <w:rPr>
          <w:lang w:eastAsia="en-AU"/>
        </w:rPr>
        <w:t xml:space="preserve">use of </w:t>
      </w:r>
      <w:r>
        <w:t xml:space="preserve">an </w:t>
      </w:r>
      <w:r w:rsidR="002B3A99">
        <w:t xml:space="preserve">RPA </w:t>
      </w:r>
      <w:r w:rsidR="00A50CF0">
        <w:t xml:space="preserve">in circumstances </w:t>
      </w:r>
      <w:r w:rsidR="002B3A99">
        <w:t xml:space="preserve">which meet all of the following </w:t>
      </w:r>
      <w:r w:rsidR="000A4896">
        <w:t>requirements</w:t>
      </w:r>
      <w:r w:rsidR="002B3A99">
        <w:t>:</w:t>
      </w:r>
    </w:p>
    <w:p w14:paraId="5AC0C649" w14:textId="44949D5C" w:rsidR="00457D26" w:rsidRDefault="00CF2B09" w:rsidP="00CF2B09">
      <w:pPr>
        <w:pStyle w:val="LDP1a"/>
      </w:pPr>
      <w:r>
        <w:t>(a)</w:t>
      </w:r>
      <w:r>
        <w:tab/>
      </w:r>
      <w:r w:rsidR="002B3A99">
        <w:t>the</w:t>
      </w:r>
      <w:r w:rsidR="00457D26">
        <w:t xml:space="preserve"> RPA is flown within</w:t>
      </w:r>
      <w:r w:rsidR="002B3A99">
        <w:t xml:space="preserve"> </w:t>
      </w:r>
      <w:r w:rsidR="00457D26">
        <w:t>a building</w:t>
      </w:r>
      <w:r w:rsidR="002B3A99">
        <w:t>,</w:t>
      </w:r>
      <w:r w:rsidR="00457D26">
        <w:t xml:space="preserve"> </w:t>
      </w:r>
      <w:r w:rsidR="000A4896">
        <w:t xml:space="preserve">or </w:t>
      </w:r>
      <w:r w:rsidR="00457D26">
        <w:t>another structure</w:t>
      </w:r>
      <w:r w:rsidR="002B3A99">
        <w:t>,</w:t>
      </w:r>
      <w:r w:rsidR="00457D26">
        <w:t xml:space="preserve"> </w:t>
      </w:r>
      <w:r w:rsidR="000A4896">
        <w:t xml:space="preserve">or </w:t>
      </w:r>
      <w:r w:rsidR="00457D26">
        <w:t>a naturally occurring or man-made space underground</w:t>
      </w:r>
      <w:r w:rsidR="000A4896">
        <w:t xml:space="preserve"> (a </w:t>
      </w:r>
      <w:r w:rsidR="000A4896" w:rsidRPr="00827817">
        <w:rPr>
          <w:b/>
          <w:i/>
        </w:rPr>
        <w:t>containmen</w:t>
      </w:r>
      <w:r w:rsidR="000A4896">
        <w:rPr>
          <w:b/>
          <w:i/>
        </w:rPr>
        <w:t>t area)</w:t>
      </w:r>
      <w:r w:rsidR="00457D26">
        <w:t>;</w:t>
      </w:r>
    </w:p>
    <w:p w14:paraId="64460E1E" w14:textId="45238235" w:rsidR="00784669" w:rsidRDefault="00CF2B09" w:rsidP="00CF2B09">
      <w:pPr>
        <w:pStyle w:val="LDP1a"/>
      </w:pPr>
      <w:r>
        <w:t>(b)</w:t>
      </w:r>
      <w:r>
        <w:tab/>
      </w:r>
      <w:r w:rsidR="00784669">
        <w:t>the containment area is such that it is</w:t>
      </w:r>
      <w:r w:rsidR="009310C5">
        <w:t xml:space="preserve"> </w:t>
      </w:r>
      <w:r w:rsidR="00807E9E">
        <w:t>physically</w:t>
      </w:r>
      <w:r w:rsidR="00784669">
        <w:t xml:space="preserve"> impossible for </w:t>
      </w:r>
      <w:r w:rsidR="009310C5">
        <w:t>the RPA to escape and fly away during normal, abnormal or emergency operations;</w:t>
      </w:r>
    </w:p>
    <w:p w14:paraId="40FDA07E" w14:textId="7047CEFC" w:rsidR="00784669" w:rsidRDefault="00CF2B09" w:rsidP="00CF2B09">
      <w:pPr>
        <w:pStyle w:val="LDP1a"/>
      </w:pPr>
      <w:r>
        <w:t>(c)</w:t>
      </w:r>
      <w:r>
        <w:tab/>
      </w:r>
      <w:r w:rsidR="002B3A99">
        <w:t>entry</w:t>
      </w:r>
      <w:r w:rsidR="00784669">
        <w:t xml:space="preserve"> of people</w:t>
      </w:r>
      <w:r w:rsidR="002B3A99">
        <w:t xml:space="preserve"> to</w:t>
      </w:r>
      <w:r w:rsidR="00784669">
        <w:t>,</w:t>
      </w:r>
      <w:r w:rsidR="002B3A99">
        <w:t xml:space="preserve"> and exit</w:t>
      </w:r>
      <w:r w:rsidR="00784669">
        <w:t xml:space="preserve"> </w:t>
      </w:r>
      <w:r w:rsidR="00807E9E">
        <w:t>o</w:t>
      </w:r>
      <w:r w:rsidR="00784669">
        <w:t xml:space="preserve">f people </w:t>
      </w:r>
      <w:r w:rsidR="002B3A99">
        <w:t>from</w:t>
      </w:r>
      <w:r>
        <w:t>,</w:t>
      </w:r>
      <w:r w:rsidR="000A4896">
        <w:t xml:space="preserve"> the containment area</w:t>
      </w:r>
      <w:r w:rsidR="002B3A99">
        <w:t xml:space="preserve"> is controlled in such a way that</w:t>
      </w:r>
      <w:r w:rsidR="000A4896">
        <w:t xml:space="preserve"> </w:t>
      </w:r>
      <w:r w:rsidR="00784669">
        <w:t>in flying an RPA in the containment area a remote pilot will not infringe any provision of Part 101 of CASR concerning proximity</w:t>
      </w:r>
      <w:r w:rsidR="00807E9E">
        <w:t xml:space="preserve"> of an RPA</w:t>
      </w:r>
      <w:r w:rsidR="00784669">
        <w:t xml:space="preserve"> to people</w:t>
      </w:r>
      <w:r w:rsidR="00513ADA">
        <w:t xml:space="preserve"> </w:t>
      </w:r>
      <w:r w:rsidR="00010F3C">
        <w:t>with</w:t>
      </w:r>
      <w:r w:rsidR="00513ADA">
        <w:t>in</w:t>
      </w:r>
      <w:r w:rsidR="00010F3C">
        <w:t xml:space="preserve"> or outside</w:t>
      </w:r>
      <w:r w:rsidR="00513ADA">
        <w:t xml:space="preserve"> the</w:t>
      </w:r>
      <w:r w:rsidR="00010F3C">
        <w:t xml:space="preserve"> containment area</w:t>
      </w:r>
      <w:r w:rsidR="00784669">
        <w:t>;</w:t>
      </w:r>
    </w:p>
    <w:p w14:paraId="3083BB22" w14:textId="2213E513" w:rsidR="00457D26" w:rsidRDefault="00CF2B09" w:rsidP="00CF2B09">
      <w:pPr>
        <w:pStyle w:val="LDP1a"/>
      </w:pPr>
      <w:r>
        <w:t>(d)</w:t>
      </w:r>
      <w:r>
        <w:tab/>
      </w:r>
      <w:r w:rsidR="00827817">
        <w:t>in the event that an RPA collides with any part of the containment</w:t>
      </w:r>
      <w:r w:rsidR="00807E9E">
        <w:t xml:space="preserve"> area</w:t>
      </w:r>
      <w:r w:rsidR="00827817">
        <w:t xml:space="preserve">, no material from the RPA or the containment </w:t>
      </w:r>
      <w:r w:rsidR="00807E9E">
        <w:t xml:space="preserve">area </w:t>
      </w:r>
      <w:r w:rsidR="00827817">
        <w:t xml:space="preserve">can </w:t>
      </w:r>
      <w:r w:rsidR="00807E9E">
        <w:t xml:space="preserve">move or </w:t>
      </w:r>
      <w:r w:rsidR="00827817">
        <w:t>escape and cause injury to a person outside the containment</w:t>
      </w:r>
      <w:r w:rsidR="00807E9E">
        <w:t xml:space="preserve"> area</w:t>
      </w:r>
      <w:r w:rsidR="00457D26">
        <w:t>.</w:t>
      </w:r>
    </w:p>
    <w:p w14:paraId="7BA4B3D4" w14:textId="74911E5C" w:rsidR="00976256" w:rsidRDefault="00457D26" w:rsidP="00CF2B09">
      <w:pPr>
        <w:pStyle w:val="LDNote"/>
      </w:pPr>
      <w:r w:rsidRPr="009F3338">
        <w:rPr>
          <w:i/>
        </w:rPr>
        <w:t>Note</w:t>
      </w:r>
      <w:r>
        <w:t>   An example of a man-made space underground is a mine.</w:t>
      </w:r>
    </w:p>
    <w:p w14:paraId="2FCDE0E1" w14:textId="61AEAA81" w:rsidR="0028373F" w:rsidRDefault="0028373F" w:rsidP="0028373F">
      <w:pPr>
        <w:pStyle w:val="LDdefinition"/>
        <w:rPr>
          <w:lang w:eastAsia="en-AU"/>
        </w:rPr>
      </w:pPr>
      <w:r>
        <w:rPr>
          <w:b/>
          <w:i/>
          <w:lang w:eastAsia="en-AU"/>
        </w:rPr>
        <w:t>job safety assessment</w:t>
      </w:r>
      <w:r>
        <w:rPr>
          <w:lang w:eastAsia="en-AU"/>
        </w:rPr>
        <w:t xml:space="preserve">, for an operation of an RPA, </w:t>
      </w:r>
      <w:r w:rsidRPr="005158BD">
        <w:rPr>
          <w:lang w:eastAsia="en-AU"/>
        </w:rPr>
        <w:t xml:space="preserve">other than </w:t>
      </w:r>
      <w:r w:rsidRPr="00296B5A">
        <w:rPr>
          <w:lang w:eastAsia="en-AU"/>
        </w:rPr>
        <w:t>excluded RPA</w:t>
      </w:r>
      <w:r>
        <w:rPr>
          <w:lang w:eastAsia="en-AU"/>
        </w:rPr>
        <w:t xml:space="preserve">, by </w:t>
      </w:r>
      <w:r w:rsidR="00A01650">
        <w:rPr>
          <w:lang w:eastAsia="en-AU"/>
        </w:rPr>
        <w:t>a certified RPA operator</w:t>
      </w:r>
      <w:r w:rsidRPr="00296B5A">
        <w:rPr>
          <w:lang w:eastAsia="en-AU"/>
        </w:rPr>
        <w:t xml:space="preserve">, </w:t>
      </w:r>
      <w:r>
        <w:rPr>
          <w:lang w:eastAsia="en-AU"/>
        </w:rPr>
        <w:t xml:space="preserve">means </w:t>
      </w:r>
      <w:r w:rsidRPr="00296B5A">
        <w:rPr>
          <w:lang w:eastAsia="en-AU"/>
        </w:rPr>
        <w:t xml:space="preserve">a </w:t>
      </w:r>
      <w:r>
        <w:rPr>
          <w:lang w:eastAsia="en-AU"/>
        </w:rPr>
        <w:t>procedure undertaken in accordance with the RPA operator’s documented practices and procedures to:</w:t>
      </w:r>
    </w:p>
    <w:p w14:paraId="0838D6E8" w14:textId="77777777" w:rsidR="0028373F" w:rsidRDefault="0028373F" w:rsidP="0028373F">
      <w:pPr>
        <w:pStyle w:val="LDP1a"/>
        <w:rPr>
          <w:lang w:eastAsia="en-AU"/>
        </w:rPr>
      </w:pPr>
      <w:r>
        <w:rPr>
          <w:lang w:eastAsia="en-AU"/>
        </w:rPr>
        <w:t>(a)</w:t>
      </w:r>
      <w:r>
        <w:rPr>
          <w:lang w:eastAsia="en-AU"/>
        </w:rPr>
        <w:tab/>
        <w:t>assess the safety of the operation; and</w:t>
      </w:r>
    </w:p>
    <w:p w14:paraId="079948DE" w14:textId="77777777" w:rsidR="0028373F" w:rsidRDefault="0028373F" w:rsidP="0028373F">
      <w:pPr>
        <w:pStyle w:val="LDP1a"/>
        <w:rPr>
          <w:lang w:eastAsia="en-AU"/>
        </w:rPr>
      </w:pPr>
      <w:r>
        <w:rPr>
          <w:lang w:eastAsia="en-AU"/>
        </w:rPr>
        <w:t>(b)</w:t>
      </w:r>
      <w:r>
        <w:rPr>
          <w:lang w:eastAsia="en-AU"/>
        </w:rPr>
        <w:tab/>
        <w:t>identify safety risks arising from the operation; and</w:t>
      </w:r>
    </w:p>
    <w:p w14:paraId="1E8D242C" w14:textId="77777777" w:rsidR="0028373F" w:rsidRDefault="0028373F" w:rsidP="0028373F">
      <w:pPr>
        <w:pStyle w:val="LDP1a"/>
        <w:rPr>
          <w:b/>
          <w:i/>
          <w:lang w:eastAsia="en-AU"/>
        </w:rPr>
      </w:pPr>
      <w:r>
        <w:rPr>
          <w:lang w:eastAsia="en-AU"/>
        </w:rPr>
        <w:t>(c)</w:t>
      </w:r>
      <w:r>
        <w:rPr>
          <w:lang w:eastAsia="en-AU"/>
        </w:rPr>
        <w:tab/>
        <w:t>formulate risk mitigation measures for the operation, including risk management plans.</w:t>
      </w:r>
    </w:p>
    <w:p w14:paraId="27B17651" w14:textId="3D8B3604" w:rsidR="00DA195C" w:rsidRDefault="00DA195C" w:rsidP="005935BD">
      <w:pPr>
        <w:pStyle w:val="LDdefinition"/>
        <w:rPr>
          <w:lang w:eastAsia="en-AU"/>
        </w:rPr>
      </w:pPr>
      <w:r w:rsidRPr="00086627">
        <w:rPr>
          <w:b/>
          <w:i/>
          <w:lang w:eastAsia="en-AU"/>
        </w:rPr>
        <w:t>maintenance controller</w:t>
      </w:r>
      <w:r w:rsidRPr="00466AEF">
        <w:rPr>
          <w:i/>
          <w:lang w:eastAsia="en-AU"/>
        </w:rPr>
        <w:t xml:space="preserve"> </w:t>
      </w:r>
      <w:r w:rsidRPr="00466AEF">
        <w:rPr>
          <w:lang w:eastAsia="en-AU"/>
        </w:rPr>
        <w:t>has the same meaning as in paragraph 101.340</w:t>
      </w:r>
      <w:r w:rsidR="0002110D">
        <w:rPr>
          <w:lang w:eastAsia="en-AU"/>
        </w:rPr>
        <w:t> </w:t>
      </w:r>
      <w:r w:rsidRPr="00466AEF">
        <w:rPr>
          <w:lang w:eastAsia="en-AU"/>
        </w:rPr>
        <w:t>(1)</w:t>
      </w:r>
      <w:r w:rsidR="0002110D">
        <w:rPr>
          <w:lang w:eastAsia="en-AU"/>
        </w:rPr>
        <w:t> </w:t>
      </w:r>
      <w:r w:rsidRPr="00466AEF">
        <w:rPr>
          <w:lang w:eastAsia="en-AU"/>
        </w:rPr>
        <w:t>(d) of</w:t>
      </w:r>
      <w:r w:rsidRPr="00DA195C">
        <w:rPr>
          <w:lang w:eastAsia="en-AU"/>
        </w:rPr>
        <w:t xml:space="preserve"> CASR.</w:t>
      </w:r>
    </w:p>
    <w:p w14:paraId="1D79D8D4" w14:textId="3A201C78" w:rsidR="006C0A87" w:rsidRDefault="00F26E33" w:rsidP="005935BD">
      <w:pPr>
        <w:pStyle w:val="LDdefinition"/>
        <w:rPr>
          <w:lang w:eastAsia="en-AU"/>
        </w:rPr>
      </w:pPr>
      <w:r>
        <w:rPr>
          <w:b/>
          <w:i/>
          <w:lang w:eastAsia="en-AU"/>
        </w:rPr>
        <w:lastRenderedPageBreak/>
        <w:t xml:space="preserve">manual </w:t>
      </w:r>
      <w:r w:rsidR="008C7591">
        <w:rPr>
          <w:b/>
          <w:i/>
          <w:lang w:eastAsia="en-AU"/>
        </w:rPr>
        <w:t>operation</w:t>
      </w:r>
      <w:r w:rsidRPr="00F26E33">
        <w:rPr>
          <w:lang w:eastAsia="en-AU"/>
        </w:rPr>
        <w:t>, for an RPA, means</w:t>
      </w:r>
      <w:r>
        <w:rPr>
          <w:lang w:eastAsia="en-AU"/>
        </w:rPr>
        <w:t xml:space="preserve"> the</w:t>
      </w:r>
      <w:r w:rsidR="006C0A87">
        <w:rPr>
          <w:lang w:eastAsia="en-AU"/>
        </w:rPr>
        <w:t xml:space="preserve"> use, by the remote pilot, of a manual mechanism that is part of the RPAS, in order to</w:t>
      </w:r>
      <w:r>
        <w:rPr>
          <w:lang w:eastAsia="en-AU"/>
        </w:rPr>
        <w:t xml:space="preserve"> exercise control over the RPA</w:t>
      </w:r>
      <w:r w:rsidR="00461590">
        <w:rPr>
          <w:lang w:eastAsia="en-AU"/>
        </w:rPr>
        <w:t>, including by reconfiguring the RPA</w:t>
      </w:r>
      <w:r w:rsidR="006C0A87">
        <w:rPr>
          <w:lang w:eastAsia="en-AU"/>
        </w:rPr>
        <w:t>.</w:t>
      </w:r>
    </w:p>
    <w:p w14:paraId="5E14BC18" w14:textId="77777777" w:rsidR="00A928C6" w:rsidRDefault="00A928C6" w:rsidP="005935BD">
      <w:pPr>
        <w:pStyle w:val="LDdefinition"/>
        <w:rPr>
          <w:lang w:eastAsia="en-AU"/>
        </w:rPr>
      </w:pPr>
      <w:r w:rsidRPr="003635E3">
        <w:rPr>
          <w:b/>
          <w:i/>
          <w:lang w:eastAsia="en-AU"/>
        </w:rPr>
        <w:t>MOS</w:t>
      </w:r>
      <w:r>
        <w:rPr>
          <w:lang w:eastAsia="en-AU"/>
        </w:rPr>
        <w:t xml:space="preserve"> means Manual of Standards.</w:t>
      </w:r>
    </w:p>
    <w:p w14:paraId="5C80C72C" w14:textId="77777777" w:rsidR="001566CF" w:rsidRDefault="001566CF" w:rsidP="005935BD">
      <w:pPr>
        <w:pStyle w:val="LDdefinition"/>
        <w:rPr>
          <w:lang w:eastAsia="en-AU"/>
        </w:rPr>
      </w:pPr>
      <w:r>
        <w:rPr>
          <w:b/>
          <w:i/>
          <w:lang w:eastAsia="en-AU"/>
        </w:rPr>
        <w:t>movement area</w:t>
      </w:r>
      <w:r w:rsidRPr="0067166D">
        <w:rPr>
          <w:lang w:eastAsia="en-AU"/>
        </w:rPr>
        <w:t xml:space="preserve"> </w:t>
      </w:r>
      <w:r w:rsidRPr="001566CF">
        <w:rPr>
          <w:lang w:eastAsia="en-AU"/>
        </w:rPr>
        <w:t>has</w:t>
      </w:r>
      <w:r>
        <w:rPr>
          <w:lang w:eastAsia="en-AU"/>
        </w:rPr>
        <w:t xml:space="preserve"> the same meaning as in</w:t>
      </w:r>
      <w:r w:rsidR="00185FBB">
        <w:rPr>
          <w:lang w:eastAsia="en-AU"/>
        </w:rPr>
        <w:t xml:space="preserve"> regulation 2 of CAR</w:t>
      </w:r>
      <w:r>
        <w:rPr>
          <w:lang w:eastAsia="en-AU"/>
        </w:rPr>
        <w:t>.</w:t>
      </w:r>
    </w:p>
    <w:p w14:paraId="5365D6BF" w14:textId="77777777" w:rsidR="00302B6E" w:rsidRDefault="00302B6E" w:rsidP="00CF2B09">
      <w:pPr>
        <w:pStyle w:val="LDNote"/>
        <w:rPr>
          <w:lang w:eastAsia="en-AU"/>
        </w:rPr>
      </w:pPr>
      <w:r w:rsidRPr="00302B6E">
        <w:rPr>
          <w:i/>
          <w:lang w:eastAsia="en-AU"/>
        </w:rPr>
        <w:t>Note</w:t>
      </w:r>
      <w:r>
        <w:rPr>
          <w:lang w:eastAsia="en-AU"/>
        </w:rPr>
        <w:t xml:space="preserve">   For ease of reference, </w:t>
      </w:r>
      <w:r w:rsidRPr="007E32A3">
        <w:rPr>
          <w:b/>
          <w:i/>
          <w:lang w:eastAsia="en-AU"/>
        </w:rPr>
        <w:t>movement area</w:t>
      </w:r>
      <w:r>
        <w:rPr>
          <w:lang w:eastAsia="en-AU"/>
        </w:rPr>
        <w:t xml:space="preserve"> means that part of an aerodrome to be used for the surface movement of (manned) aircraft, including manoeuvring areas and aprons.</w:t>
      </w:r>
    </w:p>
    <w:p w14:paraId="04EC4F95" w14:textId="10E3A057" w:rsidR="00E752A7" w:rsidRDefault="00E752A7" w:rsidP="005935BD">
      <w:pPr>
        <w:pStyle w:val="LDdefinition"/>
        <w:rPr>
          <w:rStyle w:val="Strong"/>
          <w:b w:val="0"/>
        </w:rPr>
      </w:pPr>
      <w:r>
        <w:rPr>
          <w:b/>
          <w:i/>
          <w:lang w:eastAsia="en-AU"/>
        </w:rPr>
        <w:t>NAIPS</w:t>
      </w:r>
      <w:r w:rsidRPr="0067166D">
        <w:rPr>
          <w:lang w:eastAsia="en-AU"/>
        </w:rPr>
        <w:t xml:space="preserve"> </w:t>
      </w:r>
      <w:r w:rsidR="003A6840">
        <w:rPr>
          <w:lang w:eastAsia="en-AU"/>
        </w:rPr>
        <w:t>means</w:t>
      </w:r>
      <w:r w:rsidRPr="00E752A7">
        <w:rPr>
          <w:lang w:eastAsia="en-AU"/>
        </w:rPr>
        <w:t xml:space="preserve"> the</w:t>
      </w:r>
      <w:r w:rsidRPr="00E752A7">
        <w:rPr>
          <w:b/>
          <w:lang w:eastAsia="en-AU"/>
        </w:rPr>
        <w:t xml:space="preserve"> </w:t>
      </w:r>
      <w:r w:rsidRPr="00E752A7">
        <w:rPr>
          <w:rStyle w:val="Strong"/>
          <w:b w:val="0"/>
        </w:rPr>
        <w:t xml:space="preserve">National Aeronautical Information Processing System </w:t>
      </w:r>
      <w:r>
        <w:rPr>
          <w:rStyle w:val="Strong"/>
          <w:b w:val="0"/>
        </w:rPr>
        <w:t>administered by AA</w:t>
      </w:r>
      <w:r w:rsidR="00747004">
        <w:rPr>
          <w:rStyle w:val="Strong"/>
          <w:b w:val="0"/>
        </w:rPr>
        <w:t>.</w:t>
      </w:r>
    </w:p>
    <w:p w14:paraId="386EA2B3" w14:textId="35ED52DD" w:rsidR="00FE374D" w:rsidRDefault="00FE374D" w:rsidP="00F42EB5">
      <w:pPr>
        <w:pStyle w:val="LDdefinition"/>
      </w:pPr>
      <w:r>
        <w:rPr>
          <w:b/>
          <w:i/>
        </w:rPr>
        <w:t>non-controlled aerodrome</w:t>
      </w:r>
      <w:r w:rsidRPr="0067166D">
        <w:t xml:space="preserve"> </w:t>
      </w:r>
      <w:r>
        <w:t>means a place that is:</w:t>
      </w:r>
    </w:p>
    <w:p w14:paraId="0764842C" w14:textId="77777777" w:rsidR="00FE374D" w:rsidRPr="00917F0E" w:rsidRDefault="00FE374D" w:rsidP="00FE374D">
      <w:pPr>
        <w:pStyle w:val="LDP1a"/>
      </w:pPr>
      <w:r>
        <w:t>(a)</w:t>
      </w:r>
      <w:r>
        <w:tab/>
      </w:r>
      <w:r w:rsidRPr="00917F0E">
        <w:t>a helicopter landing site</w:t>
      </w:r>
      <w:r>
        <w:t xml:space="preserve"> not located at a controlled aerodrome</w:t>
      </w:r>
      <w:r w:rsidRPr="00917F0E">
        <w:t>;</w:t>
      </w:r>
      <w:r>
        <w:t xml:space="preserve"> or</w:t>
      </w:r>
    </w:p>
    <w:p w14:paraId="362F48FA" w14:textId="77777777" w:rsidR="00FE374D" w:rsidRPr="00917F0E" w:rsidRDefault="00FE374D" w:rsidP="00FE374D">
      <w:pPr>
        <w:pStyle w:val="LDP1a"/>
      </w:pPr>
      <w:r>
        <w:t>(b)</w:t>
      </w:r>
      <w:r>
        <w:tab/>
      </w:r>
      <w:r w:rsidRPr="00917F0E">
        <w:t>an aerodrome that is not a controlled aerodrome.</w:t>
      </w:r>
    </w:p>
    <w:p w14:paraId="66C83EB5" w14:textId="4608C5F5" w:rsidR="00397691" w:rsidRPr="00397691" w:rsidRDefault="00397691" w:rsidP="005935BD">
      <w:pPr>
        <w:pStyle w:val="LDdefinition"/>
      </w:pPr>
      <w:r>
        <w:rPr>
          <w:b/>
          <w:i/>
        </w:rPr>
        <w:t>Part 139 Manual of Standards</w:t>
      </w:r>
      <w:r w:rsidRPr="0067166D">
        <w:t xml:space="preserve"> </w:t>
      </w:r>
      <w:r w:rsidRPr="00397691">
        <w:t>means</w:t>
      </w:r>
      <w:r w:rsidR="00BE7F58">
        <w:t xml:space="preserve"> the Manual of Standards made under regulation 139.005 of CASR.</w:t>
      </w:r>
    </w:p>
    <w:p w14:paraId="6E6851F1" w14:textId="66F52CE5" w:rsidR="001D03AB" w:rsidRPr="001D03AB" w:rsidRDefault="001D03AB" w:rsidP="005935BD">
      <w:pPr>
        <w:pStyle w:val="LDdefinition"/>
      </w:pPr>
      <w:proofErr w:type="gramStart"/>
      <w:r>
        <w:rPr>
          <w:b/>
          <w:i/>
        </w:rPr>
        <w:t>person</w:t>
      </w:r>
      <w:r w:rsidRPr="001D03AB">
        <w:t>,</w:t>
      </w:r>
      <w:proofErr w:type="gramEnd"/>
      <w:r w:rsidRPr="001D03AB">
        <w:t xml:space="preserve"> includes </w:t>
      </w:r>
      <w:r w:rsidR="00A01650">
        <w:t>a certified RPA operator</w:t>
      </w:r>
      <w:r w:rsidRPr="001D03AB">
        <w:t>.</w:t>
      </w:r>
    </w:p>
    <w:p w14:paraId="7A2B57DF" w14:textId="0C0EBB13" w:rsidR="005B63B2" w:rsidRPr="009E4772" w:rsidRDefault="005B63B2" w:rsidP="005B63B2">
      <w:pPr>
        <w:pStyle w:val="LDdefinition"/>
        <w:rPr>
          <w:lang w:eastAsia="en-AU"/>
        </w:rPr>
      </w:pPr>
      <w:r>
        <w:rPr>
          <w:b/>
          <w:i/>
        </w:rPr>
        <w:t>practical competency</w:t>
      </w:r>
      <w:r w:rsidRPr="002D1058">
        <w:rPr>
          <w:b/>
          <w:i/>
        </w:rPr>
        <w:t xml:space="preserve"> component</w:t>
      </w:r>
      <w:r>
        <w:t>: see paragraph 2.02 (1) (b)</w:t>
      </w:r>
      <w:r w:rsidR="007E32A3">
        <w:t xml:space="preserve"> of this MOS</w:t>
      </w:r>
      <w:r>
        <w:t>.</w:t>
      </w:r>
    </w:p>
    <w:p w14:paraId="331C8968" w14:textId="6DDC71E7" w:rsidR="002B1802" w:rsidRDefault="009E4772" w:rsidP="005935BD">
      <w:pPr>
        <w:pStyle w:val="LDdefinition"/>
        <w:rPr>
          <w:lang w:eastAsia="en-AU"/>
        </w:rPr>
      </w:pPr>
      <w:r>
        <w:rPr>
          <w:b/>
          <w:i/>
        </w:rPr>
        <w:t>practical competency</w:t>
      </w:r>
      <w:r>
        <w:rPr>
          <w:b/>
          <w:i/>
          <w:lang w:eastAsia="en-AU"/>
        </w:rPr>
        <w:t xml:space="preserve"> standards</w:t>
      </w:r>
      <w:r w:rsidRPr="0067166D">
        <w:rPr>
          <w:lang w:eastAsia="en-AU"/>
        </w:rPr>
        <w:t xml:space="preserve"> </w:t>
      </w:r>
      <w:r w:rsidR="00D205C0" w:rsidRPr="00D205C0">
        <w:rPr>
          <w:lang w:eastAsia="en-AU"/>
        </w:rPr>
        <w:t xml:space="preserve">means the standards and requirements for the practical competency component of </w:t>
      </w:r>
      <w:r w:rsidR="008E7B8C">
        <w:rPr>
          <w:lang w:eastAsia="en-AU"/>
        </w:rPr>
        <w:t xml:space="preserve">a </w:t>
      </w:r>
      <w:proofErr w:type="spellStart"/>
      <w:r w:rsidR="008E7B8C">
        <w:rPr>
          <w:lang w:eastAsia="en-AU"/>
        </w:rPr>
        <w:t>RePL</w:t>
      </w:r>
      <w:proofErr w:type="spellEnd"/>
      <w:r w:rsidR="00D205C0" w:rsidRPr="00D205C0">
        <w:rPr>
          <w:lang w:eastAsia="en-AU"/>
        </w:rPr>
        <w:t xml:space="preserve"> training course</w:t>
      </w:r>
      <w:r w:rsidR="002B1802">
        <w:rPr>
          <w:lang w:eastAsia="en-AU"/>
        </w:rPr>
        <w:t>.</w:t>
      </w:r>
    </w:p>
    <w:p w14:paraId="68D02230" w14:textId="7A6E21B7" w:rsidR="009E4772" w:rsidRPr="009E4772" w:rsidRDefault="002B1802" w:rsidP="002B1802">
      <w:pPr>
        <w:pStyle w:val="LDNote"/>
        <w:rPr>
          <w:lang w:eastAsia="en-AU"/>
        </w:rPr>
      </w:pPr>
      <w:r w:rsidRPr="002B1802">
        <w:rPr>
          <w:i/>
          <w:lang w:eastAsia="en-AU"/>
        </w:rPr>
        <w:t>Note</w:t>
      </w:r>
      <w:r>
        <w:rPr>
          <w:lang w:eastAsia="en-AU"/>
        </w:rPr>
        <w:t>   See also</w:t>
      </w:r>
      <w:r w:rsidR="009E4772" w:rsidRPr="009E4772">
        <w:rPr>
          <w:lang w:eastAsia="en-AU"/>
        </w:rPr>
        <w:t xml:space="preserve"> section 2.02</w:t>
      </w:r>
      <w:r w:rsidR="00B0572B">
        <w:rPr>
          <w:lang w:eastAsia="en-AU"/>
        </w:rPr>
        <w:t xml:space="preserve"> of this MOS</w:t>
      </w:r>
      <w:r w:rsidR="009E4772" w:rsidRPr="009E4772">
        <w:rPr>
          <w:lang w:eastAsia="en-AU"/>
        </w:rPr>
        <w:t>.</w:t>
      </w:r>
    </w:p>
    <w:p w14:paraId="3E1E7F9C" w14:textId="078AD8F7" w:rsidR="00887EB6" w:rsidRPr="007D46C4" w:rsidRDefault="00CB0438" w:rsidP="00124FA6">
      <w:pPr>
        <w:pStyle w:val="LDdefinition"/>
        <w:rPr>
          <w:lang w:eastAsia="en-AU"/>
        </w:rPr>
      </w:pPr>
      <w:r>
        <w:rPr>
          <w:b/>
          <w:i/>
        </w:rPr>
        <w:t>RAIM</w:t>
      </w:r>
      <w:r w:rsidRPr="0067166D">
        <w:t xml:space="preserve"> </w:t>
      </w:r>
      <w:r w:rsidR="003A6840">
        <w:t>means</w:t>
      </w:r>
      <w:r w:rsidRPr="005059C4">
        <w:t xml:space="preserve"> receiver autonomous integrity monitoring</w:t>
      </w:r>
      <w:r w:rsidR="002E53C2">
        <w:t>,</w:t>
      </w:r>
      <w:r w:rsidRPr="005059C4">
        <w:t xml:space="preserve"> which is a technology developed to assess the integrity of GPS signals.</w:t>
      </w:r>
    </w:p>
    <w:p w14:paraId="331268D4" w14:textId="5DCC5093" w:rsidR="00CB0438" w:rsidRDefault="00CB0438" w:rsidP="005935BD">
      <w:pPr>
        <w:pStyle w:val="LDdefinition"/>
        <w:rPr>
          <w:lang w:eastAsia="en-AU"/>
        </w:rPr>
      </w:pPr>
      <w:r>
        <w:rPr>
          <w:b/>
          <w:i/>
          <w:lang w:eastAsia="en-AU"/>
        </w:rPr>
        <w:t>remote pilot</w:t>
      </w:r>
      <w:r w:rsidR="0009492E">
        <w:rPr>
          <w:lang w:eastAsia="en-AU"/>
        </w:rPr>
        <w:t xml:space="preserve"> </w:t>
      </w:r>
      <w:r>
        <w:rPr>
          <w:lang w:eastAsia="en-AU"/>
        </w:rPr>
        <w:t>means the holder of a remote pilot licence</w:t>
      </w:r>
      <w:r w:rsidR="005C5416">
        <w:rPr>
          <w:lang w:eastAsia="en-AU"/>
        </w:rPr>
        <w:t>. However</w:t>
      </w:r>
      <w:r w:rsidR="006628BA">
        <w:rPr>
          <w:lang w:eastAsia="en-AU"/>
        </w:rPr>
        <w:t xml:space="preserve">, in Schedule 5 a reference (however expressed) to a remote pilot demonstrating a behaviour is taken to be a reference to </w:t>
      </w:r>
      <w:r w:rsidR="005C5416">
        <w:rPr>
          <w:lang w:eastAsia="en-AU"/>
        </w:rPr>
        <w:t>an</w:t>
      </w:r>
      <w:r w:rsidR="006628BA">
        <w:rPr>
          <w:lang w:eastAsia="en-AU"/>
        </w:rPr>
        <w:t xml:space="preserve"> applicant for </w:t>
      </w:r>
      <w:r w:rsidR="008E7B8C">
        <w:rPr>
          <w:lang w:eastAsia="en-AU"/>
        </w:rPr>
        <w:t xml:space="preserve">a </w:t>
      </w:r>
      <w:proofErr w:type="spellStart"/>
      <w:r w:rsidR="008E7B8C">
        <w:rPr>
          <w:lang w:eastAsia="en-AU"/>
        </w:rPr>
        <w:t>RePL</w:t>
      </w:r>
      <w:r w:rsidR="006628BA">
        <w:rPr>
          <w:lang w:eastAsia="en-AU"/>
        </w:rPr>
        <w:t>.</w:t>
      </w:r>
      <w:proofErr w:type="spellEnd"/>
    </w:p>
    <w:p w14:paraId="644C48BB" w14:textId="789F506A" w:rsidR="008A622C" w:rsidRPr="008A622C" w:rsidRDefault="008A622C" w:rsidP="007916F3">
      <w:pPr>
        <w:pStyle w:val="LDNote"/>
        <w:rPr>
          <w:lang w:eastAsia="en-AU"/>
        </w:rPr>
      </w:pPr>
      <w:r w:rsidRPr="008A622C">
        <w:rPr>
          <w:i/>
          <w:lang w:eastAsia="en-AU"/>
        </w:rPr>
        <w:t>Note</w:t>
      </w:r>
      <w:r w:rsidRPr="008A622C">
        <w:rPr>
          <w:lang w:eastAsia="en-AU"/>
        </w:rPr>
        <w:t xml:space="preserve">   See also </w:t>
      </w:r>
      <w:r w:rsidR="007E32A3">
        <w:rPr>
          <w:lang w:eastAsia="en-AU"/>
        </w:rPr>
        <w:t xml:space="preserve">the definition of </w:t>
      </w:r>
      <w:proofErr w:type="spellStart"/>
      <w:r w:rsidRPr="00B0572B">
        <w:rPr>
          <w:b/>
          <w:i/>
          <w:lang w:eastAsia="en-AU"/>
        </w:rPr>
        <w:t>RePL</w:t>
      </w:r>
      <w:proofErr w:type="spellEnd"/>
      <w:r w:rsidRPr="00B0572B">
        <w:rPr>
          <w:b/>
          <w:i/>
          <w:lang w:eastAsia="en-AU"/>
        </w:rPr>
        <w:t xml:space="preserve"> holder</w:t>
      </w:r>
      <w:r w:rsidRPr="008A622C">
        <w:rPr>
          <w:lang w:eastAsia="en-AU"/>
        </w:rPr>
        <w:t>.</w:t>
      </w:r>
    </w:p>
    <w:p w14:paraId="4075315D" w14:textId="6E105A05" w:rsidR="007357DE" w:rsidRPr="007357DE" w:rsidRDefault="007357DE" w:rsidP="005935BD">
      <w:pPr>
        <w:pStyle w:val="LDdefinition"/>
        <w:rPr>
          <w:lang w:eastAsia="en-AU"/>
        </w:rPr>
      </w:pPr>
      <w:r w:rsidRPr="0041065C">
        <w:rPr>
          <w:b/>
          <w:i/>
          <w:lang w:eastAsia="en-AU"/>
        </w:rPr>
        <w:t>remote pilot in command</w:t>
      </w:r>
      <w:r w:rsidR="0041065C" w:rsidRPr="0041065C">
        <w:rPr>
          <w:lang w:eastAsia="en-AU"/>
        </w:rPr>
        <w:t>,</w:t>
      </w:r>
      <w:r w:rsidRPr="0041065C">
        <w:rPr>
          <w:lang w:eastAsia="en-AU"/>
        </w:rPr>
        <w:t xml:space="preserve"> </w:t>
      </w:r>
      <w:r w:rsidR="0041065C">
        <w:rPr>
          <w:lang w:eastAsia="en-AU"/>
        </w:rPr>
        <w:t xml:space="preserve">for an RPA operation, </w:t>
      </w:r>
      <w:r>
        <w:rPr>
          <w:lang w:eastAsia="en-AU"/>
        </w:rPr>
        <w:t>means the</w:t>
      </w:r>
      <w:r w:rsidR="0041065C">
        <w:rPr>
          <w:lang w:eastAsia="en-AU"/>
        </w:rPr>
        <w:t xml:space="preserve"> pilot designated by an RPA operator, in accordance with the operator’s documented practices and procedures,</w:t>
      </w:r>
      <w:r>
        <w:rPr>
          <w:lang w:eastAsia="en-AU"/>
        </w:rPr>
        <w:t xml:space="preserve"> </w:t>
      </w:r>
      <w:r w:rsidR="0041065C">
        <w:rPr>
          <w:lang w:eastAsia="en-AU"/>
        </w:rPr>
        <w:t>as being in command of the RPA operation and charged with the safe conduct of the operation.</w:t>
      </w:r>
    </w:p>
    <w:p w14:paraId="5793B5C6" w14:textId="77777777" w:rsidR="00063B45" w:rsidRPr="00DF1E15" w:rsidRDefault="00063B45" w:rsidP="005935BD">
      <w:pPr>
        <w:pStyle w:val="LDdefinition"/>
        <w:rPr>
          <w:lang w:eastAsia="en-AU"/>
        </w:rPr>
      </w:pPr>
      <w:r w:rsidRPr="00063B45">
        <w:rPr>
          <w:b/>
          <w:i/>
          <w:lang w:eastAsia="en-AU"/>
        </w:rPr>
        <w:t>remote pilot licence</w:t>
      </w:r>
      <w:r>
        <w:rPr>
          <w:lang w:eastAsia="en-AU"/>
        </w:rPr>
        <w:t xml:space="preserve"> has the same meaning as in Division 101.F.3 of CASR.</w:t>
      </w:r>
    </w:p>
    <w:p w14:paraId="33F393B2" w14:textId="0346DC9C" w:rsidR="005B63B2" w:rsidRDefault="005B63B2" w:rsidP="005B63B2">
      <w:pPr>
        <w:pStyle w:val="LDdefinition"/>
        <w:rPr>
          <w:lang w:eastAsia="en-AU"/>
        </w:rPr>
      </w:pPr>
      <w:r>
        <w:rPr>
          <w:b/>
          <w:i/>
          <w:lang w:eastAsia="en-AU"/>
        </w:rPr>
        <w:t>remote pilot log</w:t>
      </w:r>
      <w:r w:rsidRPr="00A347B9">
        <w:rPr>
          <w:lang w:eastAsia="en-AU"/>
        </w:rPr>
        <w:t xml:space="preserve">: see section </w:t>
      </w:r>
      <w:r>
        <w:rPr>
          <w:lang w:eastAsia="en-AU"/>
        </w:rPr>
        <w:t>10.06</w:t>
      </w:r>
      <w:r w:rsidR="00B0572B">
        <w:rPr>
          <w:lang w:eastAsia="en-AU"/>
        </w:rPr>
        <w:t xml:space="preserve"> of this MOS</w:t>
      </w:r>
      <w:r w:rsidRPr="00A347B9">
        <w:rPr>
          <w:lang w:eastAsia="en-AU"/>
        </w:rPr>
        <w:t>.</w:t>
      </w:r>
    </w:p>
    <w:p w14:paraId="58B1645D" w14:textId="546B5D9D" w:rsidR="00A55F88" w:rsidRDefault="00A55F88" w:rsidP="005935BD">
      <w:pPr>
        <w:pStyle w:val="LDdefinition"/>
        <w:rPr>
          <w:lang w:eastAsia="en-AU"/>
        </w:rPr>
      </w:pPr>
      <w:r>
        <w:rPr>
          <w:b/>
          <w:i/>
          <w:lang w:eastAsia="en-AU"/>
        </w:rPr>
        <w:t>remote pilot station</w:t>
      </w:r>
      <w:r w:rsidRPr="0067166D">
        <w:rPr>
          <w:lang w:eastAsia="en-AU"/>
        </w:rPr>
        <w:t xml:space="preserve"> </w:t>
      </w:r>
      <w:r w:rsidRPr="00A55F88">
        <w:rPr>
          <w:lang w:eastAsia="en-AU"/>
        </w:rPr>
        <w:t xml:space="preserve">means the place from which an RPA is operated by </w:t>
      </w:r>
      <w:r w:rsidR="008E7B8C">
        <w:rPr>
          <w:lang w:eastAsia="en-AU"/>
        </w:rPr>
        <w:t xml:space="preserve">a </w:t>
      </w:r>
      <w:proofErr w:type="spellStart"/>
      <w:r w:rsidR="008E7B8C">
        <w:rPr>
          <w:lang w:eastAsia="en-AU"/>
        </w:rPr>
        <w:t>RePL</w:t>
      </w:r>
      <w:proofErr w:type="spellEnd"/>
      <w:r w:rsidRPr="00A55F88">
        <w:rPr>
          <w:lang w:eastAsia="en-AU"/>
        </w:rPr>
        <w:t xml:space="preserve"> holder.</w:t>
      </w:r>
    </w:p>
    <w:p w14:paraId="28643228" w14:textId="7785BA01" w:rsidR="0009492E" w:rsidRPr="0009492E" w:rsidRDefault="0009492E" w:rsidP="005935BD">
      <w:pPr>
        <w:pStyle w:val="LDdefinition"/>
        <w:rPr>
          <w:lang w:eastAsia="en-AU"/>
        </w:rPr>
      </w:pPr>
      <w:proofErr w:type="spellStart"/>
      <w:r>
        <w:rPr>
          <w:b/>
          <w:i/>
          <w:lang w:eastAsia="en-AU"/>
        </w:rPr>
        <w:t>R</w:t>
      </w:r>
      <w:r w:rsidR="00707E18">
        <w:rPr>
          <w:b/>
          <w:i/>
          <w:lang w:eastAsia="en-AU"/>
        </w:rPr>
        <w:t>e</w:t>
      </w:r>
      <w:r>
        <w:rPr>
          <w:b/>
          <w:i/>
          <w:lang w:eastAsia="en-AU"/>
        </w:rPr>
        <w:t>PL</w:t>
      </w:r>
      <w:proofErr w:type="spellEnd"/>
      <w:r w:rsidRPr="0067166D">
        <w:rPr>
          <w:lang w:eastAsia="en-AU"/>
        </w:rPr>
        <w:t xml:space="preserve"> </w:t>
      </w:r>
      <w:r w:rsidR="003A6840">
        <w:rPr>
          <w:lang w:eastAsia="en-AU"/>
        </w:rPr>
        <w:t>means</w:t>
      </w:r>
      <w:r w:rsidR="00270754">
        <w:rPr>
          <w:b/>
          <w:i/>
          <w:lang w:eastAsia="en-AU"/>
        </w:rPr>
        <w:t xml:space="preserve"> </w:t>
      </w:r>
      <w:r w:rsidRPr="0009492E">
        <w:rPr>
          <w:lang w:eastAsia="en-AU"/>
        </w:rPr>
        <w:t>remote pilot licence.</w:t>
      </w:r>
    </w:p>
    <w:p w14:paraId="26E4F15D" w14:textId="77777777" w:rsidR="0009492E" w:rsidRDefault="0009492E" w:rsidP="005935BD">
      <w:pPr>
        <w:pStyle w:val="LDdefinition"/>
        <w:rPr>
          <w:lang w:eastAsia="en-AU"/>
        </w:rPr>
      </w:pPr>
      <w:proofErr w:type="spellStart"/>
      <w:r>
        <w:rPr>
          <w:b/>
          <w:i/>
          <w:lang w:eastAsia="en-AU"/>
        </w:rPr>
        <w:t>R</w:t>
      </w:r>
      <w:r w:rsidR="008E43F0">
        <w:rPr>
          <w:b/>
          <w:i/>
          <w:lang w:eastAsia="en-AU"/>
        </w:rPr>
        <w:t>e</w:t>
      </w:r>
      <w:r>
        <w:rPr>
          <w:b/>
          <w:i/>
          <w:lang w:eastAsia="en-AU"/>
        </w:rPr>
        <w:t>PL</w:t>
      </w:r>
      <w:proofErr w:type="spellEnd"/>
      <w:r>
        <w:rPr>
          <w:b/>
          <w:i/>
          <w:lang w:eastAsia="en-AU"/>
        </w:rPr>
        <w:t xml:space="preserve"> holder</w:t>
      </w:r>
      <w:r w:rsidR="00E357A9" w:rsidRPr="0067166D">
        <w:rPr>
          <w:lang w:eastAsia="en-AU"/>
        </w:rPr>
        <w:t xml:space="preserve"> </w:t>
      </w:r>
      <w:r w:rsidRPr="0009492E">
        <w:rPr>
          <w:lang w:eastAsia="en-AU"/>
        </w:rPr>
        <w:t>means the holder of a</w:t>
      </w:r>
      <w:r>
        <w:rPr>
          <w:lang w:eastAsia="en-AU"/>
        </w:rPr>
        <w:t xml:space="preserve"> remote pilot licence.</w:t>
      </w:r>
    </w:p>
    <w:p w14:paraId="380C458B" w14:textId="77777777" w:rsidR="00CF6908" w:rsidRDefault="00CF6908" w:rsidP="005935BD">
      <w:pPr>
        <w:pStyle w:val="LDdefinition"/>
      </w:pPr>
      <w:proofErr w:type="spellStart"/>
      <w:r>
        <w:rPr>
          <w:b/>
          <w:i/>
        </w:rPr>
        <w:t>RePL</w:t>
      </w:r>
      <w:proofErr w:type="spellEnd"/>
      <w:r>
        <w:rPr>
          <w:b/>
          <w:i/>
        </w:rPr>
        <w:t xml:space="preserve"> training course</w:t>
      </w:r>
      <w:r w:rsidRPr="0067166D">
        <w:t xml:space="preserve"> </w:t>
      </w:r>
      <w:r w:rsidRPr="007B7747">
        <w:t>is the expression used in this MOS to denote an RPL training course</w:t>
      </w:r>
      <w:r>
        <w:t xml:space="preserve"> as defined in </w:t>
      </w:r>
      <w:r w:rsidRPr="0082260C">
        <w:t>the CASR Dictionary.</w:t>
      </w:r>
    </w:p>
    <w:p w14:paraId="49D4A748" w14:textId="7B500FD9" w:rsidR="00CF6908" w:rsidRPr="0082260C" w:rsidRDefault="00CF6908" w:rsidP="00CF6908">
      <w:pPr>
        <w:pStyle w:val="LDNote"/>
        <w:rPr>
          <w:lang w:eastAsia="en-AU"/>
        </w:rPr>
      </w:pPr>
      <w:r w:rsidRPr="002E53C2">
        <w:rPr>
          <w:i/>
        </w:rPr>
        <w:t>Note</w:t>
      </w:r>
      <w:r>
        <w:t> </w:t>
      </w:r>
      <w:r w:rsidRPr="002E53C2">
        <w:t>  </w:t>
      </w:r>
      <w:r>
        <w:rPr>
          <w:b/>
          <w:i/>
        </w:rPr>
        <w:t>RPL</w:t>
      </w:r>
      <w:r w:rsidRPr="002E53C2">
        <w:rPr>
          <w:b/>
          <w:i/>
        </w:rPr>
        <w:t xml:space="preserve"> training course</w:t>
      </w:r>
      <w:r w:rsidRPr="00635548">
        <w:t xml:space="preserve"> means </w:t>
      </w:r>
      <w:r>
        <w:t>“</w:t>
      </w:r>
      <w:r w:rsidRPr="00635548">
        <w:t>training in the operation of RPA for the grant of a remote pilot licence that is conducted:</w:t>
      </w:r>
      <w:r>
        <w:t xml:space="preserve"> </w:t>
      </w:r>
      <w:r w:rsidRPr="00635548">
        <w:t>(a)</w:t>
      </w:r>
      <w:r>
        <w:t xml:space="preserve"> </w:t>
      </w:r>
      <w:r w:rsidRPr="00635548">
        <w:t xml:space="preserve">by a person who is </w:t>
      </w:r>
      <w:r w:rsidR="00E357A9">
        <w:t>certifi</w:t>
      </w:r>
      <w:r w:rsidR="008E7C71">
        <w:t>ed</w:t>
      </w:r>
      <w:r w:rsidR="00E357A9" w:rsidRPr="00635548">
        <w:t xml:space="preserve"> </w:t>
      </w:r>
      <w:r w:rsidRPr="00635548">
        <w:t>under regulation</w:t>
      </w:r>
      <w:r>
        <w:t> </w:t>
      </w:r>
      <w:r w:rsidRPr="00635548">
        <w:t>101.335 and whose operations include conducting training; and</w:t>
      </w:r>
      <w:r>
        <w:t xml:space="preserve"> </w:t>
      </w:r>
      <w:r w:rsidRPr="00635548">
        <w:t>(b)</w:t>
      </w:r>
      <w:r>
        <w:t xml:space="preserve"> </w:t>
      </w:r>
      <w:r w:rsidRPr="00635548">
        <w:t>in accordance with any standards or requirements prescribed by the Part</w:t>
      </w:r>
      <w:r>
        <w:t> </w:t>
      </w:r>
      <w:r w:rsidRPr="00635548">
        <w:t>101 Manual of Standards</w:t>
      </w:r>
      <w:r>
        <w:t>”</w:t>
      </w:r>
      <w:r w:rsidRPr="00635548">
        <w:t>.</w:t>
      </w:r>
      <w:r w:rsidR="003635A6">
        <w:t xml:space="preserve"> The intention behind use of the </w:t>
      </w:r>
      <w:proofErr w:type="spellStart"/>
      <w:r w:rsidR="003635A6">
        <w:t>RePL</w:t>
      </w:r>
      <w:proofErr w:type="spellEnd"/>
      <w:r w:rsidR="003635A6">
        <w:t xml:space="preserve"> abbreviation is to avoid confusion with a recreational pilot licence which is also abbreviated </w:t>
      </w:r>
      <w:r w:rsidR="00ED4F92">
        <w:t>elsewhere</w:t>
      </w:r>
      <w:r w:rsidR="003635A6">
        <w:t xml:space="preserve"> to “RPL”.</w:t>
      </w:r>
    </w:p>
    <w:p w14:paraId="7E22616D" w14:textId="1A3F519F" w:rsidR="00CF6908" w:rsidRPr="00A928C6" w:rsidRDefault="00CF6908" w:rsidP="005935BD">
      <w:pPr>
        <w:pStyle w:val="LDdefinition"/>
      </w:pPr>
      <w:proofErr w:type="spellStart"/>
      <w:r>
        <w:rPr>
          <w:b/>
          <w:i/>
        </w:rPr>
        <w:t>RePL</w:t>
      </w:r>
      <w:proofErr w:type="spellEnd"/>
      <w:r>
        <w:rPr>
          <w:b/>
          <w:i/>
        </w:rPr>
        <w:t xml:space="preserve"> training course instructor</w:t>
      </w:r>
      <w:r w:rsidRPr="00A928C6">
        <w:t>: see section 2.</w:t>
      </w:r>
      <w:r w:rsidR="000343D6">
        <w:t>30</w:t>
      </w:r>
      <w:r w:rsidR="007E32A3">
        <w:t xml:space="preserve"> of this MOS</w:t>
      </w:r>
      <w:r w:rsidRPr="00A928C6">
        <w:t>.</w:t>
      </w:r>
    </w:p>
    <w:p w14:paraId="08007E80" w14:textId="4B610D25" w:rsidR="00CF6908" w:rsidRDefault="00CF6908" w:rsidP="005935BD">
      <w:pPr>
        <w:pStyle w:val="LDdefinition"/>
      </w:pPr>
      <w:proofErr w:type="spellStart"/>
      <w:r>
        <w:rPr>
          <w:b/>
          <w:i/>
        </w:rPr>
        <w:t>RePL</w:t>
      </w:r>
      <w:proofErr w:type="spellEnd"/>
      <w:r>
        <w:rPr>
          <w:b/>
          <w:i/>
        </w:rPr>
        <w:t xml:space="preserve"> training organisation</w:t>
      </w:r>
      <w:r>
        <w:t xml:space="preserve"> means a person </w:t>
      </w:r>
      <w:r w:rsidR="00483A62">
        <w:t xml:space="preserve">certified </w:t>
      </w:r>
      <w:r>
        <w:t xml:space="preserve">as an RPA operator under regulation 101.335 of CASR whose operations include the conduct of </w:t>
      </w:r>
      <w:r w:rsidR="008E7B8C">
        <w:t xml:space="preserve">a </w:t>
      </w:r>
      <w:proofErr w:type="spellStart"/>
      <w:r w:rsidR="008E7B8C">
        <w:t>RePL</w:t>
      </w:r>
      <w:proofErr w:type="spellEnd"/>
      <w:r>
        <w:t xml:space="preserve"> training course.</w:t>
      </w:r>
    </w:p>
    <w:p w14:paraId="16019732" w14:textId="3736E34F" w:rsidR="00CF6908" w:rsidRDefault="00CF6908" w:rsidP="005935BD">
      <w:pPr>
        <w:pStyle w:val="LDdefinition"/>
      </w:pPr>
      <w:proofErr w:type="spellStart"/>
      <w:r>
        <w:rPr>
          <w:b/>
          <w:i/>
        </w:rPr>
        <w:lastRenderedPageBreak/>
        <w:t>RePL</w:t>
      </w:r>
      <w:proofErr w:type="spellEnd"/>
      <w:r w:rsidRPr="006C5F2D">
        <w:rPr>
          <w:b/>
          <w:i/>
        </w:rPr>
        <w:t xml:space="preserve"> training organisation’s procedures</w:t>
      </w:r>
      <w:r w:rsidRPr="0067166D">
        <w:t xml:space="preserve"> </w:t>
      </w:r>
      <w:r w:rsidRPr="006C5F2D">
        <w:t xml:space="preserve">means </w:t>
      </w:r>
      <w:r w:rsidR="008E7B8C">
        <w:t xml:space="preserve">a </w:t>
      </w:r>
      <w:proofErr w:type="spellStart"/>
      <w:r w:rsidR="008E7B8C">
        <w:t>RePL</w:t>
      </w:r>
      <w:proofErr w:type="spellEnd"/>
      <w:r w:rsidR="00924EB4">
        <w:t xml:space="preserve"> training </w:t>
      </w:r>
      <w:r>
        <w:t>organisation’s</w:t>
      </w:r>
      <w:r w:rsidRPr="006C5F2D">
        <w:t xml:space="preserve"> documented practices and procedures </w:t>
      </w:r>
      <w:r>
        <w:t>for</w:t>
      </w:r>
      <w:r w:rsidRPr="006C5F2D">
        <w:t xml:space="preserve"> paragraph 101.335</w:t>
      </w:r>
      <w:r w:rsidR="0002110D">
        <w:t> </w:t>
      </w:r>
      <w:r w:rsidRPr="006C5F2D">
        <w:t>(1)</w:t>
      </w:r>
      <w:r w:rsidR="0002110D">
        <w:t> </w:t>
      </w:r>
      <w:r w:rsidRPr="006C5F2D">
        <w:t>(d) of CASR</w:t>
      </w:r>
      <w:r>
        <w:t>.</w:t>
      </w:r>
    </w:p>
    <w:p w14:paraId="56121076" w14:textId="57D202DC" w:rsidR="0013263D" w:rsidRDefault="00CF6908" w:rsidP="005935BD">
      <w:pPr>
        <w:pStyle w:val="LDdefinition"/>
      </w:pPr>
      <w:proofErr w:type="spellStart"/>
      <w:r>
        <w:rPr>
          <w:b/>
          <w:i/>
        </w:rPr>
        <w:t>RePL</w:t>
      </w:r>
      <w:proofErr w:type="spellEnd"/>
      <w:r w:rsidRPr="006C5F2D">
        <w:rPr>
          <w:b/>
          <w:i/>
        </w:rPr>
        <w:t xml:space="preserve"> training unit</w:t>
      </w:r>
      <w:r w:rsidRPr="006C5F2D">
        <w:t xml:space="preserve"> means a unit</w:t>
      </w:r>
      <w:r>
        <w:t xml:space="preserve"> of</w:t>
      </w:r>
      <w:r w:rsidR="00713CBE">
        <w:t xml:space="preserve"> aeronautical knowledge</w:t>
      </w:r>
      <w:r w:rsidR="00F27969">
        <w:t xml:space="preserve"> or a unit of practical </w:t>
      </w:r>
      <w:r>
        <w:t xml:space="preserve">competency for </w:t>
      </w:r>
      <w:r w:rsidR="008E7B8C">
        <w:t xml:space="preserve">a </w:t>
      </w:r>
      <w:proofErr w:type="spellStart"/>
      <w:r w:rsidR="008E7B8C">
        <w:t>RePL</w:t>
      </w:r>
      <w:proofErr w:type="spellEnd"/>
      <w:r>
        <w:t xml:space="preserve"> training course</w:t>
      </w:r>
      <w:r w:rsidR="0013263D">
        <w:t>:</w:t>
      </w:r>
    </w:p>
    <w:p w14:paraId="0E0E5AA8" w14:textId="6BF90079" w:rsidR="0013263D" w:rsidRDefault="007916F3" w:rsidP="007916F3">
      <w:pPr>
        <w:pStyle w:val="LDP1a"/>
        <w:rPr>
          <w:lang w:eastAsia="en-AU"/>
        </w:rPr>
      </w:pPr>
      <w:r>
        <w:rPr>
          <w:lang w:eastAsia="en-AU"/>
        </w:rPr>
        <w:t>(a)</w:t>
      </w:r>
      <w:r>
        <w:rPr>
          <w:lang w:eastAsia="en-AU"/>
        </w:rPr>
        <w:tab/>
      </w:r>
      <w:r w:rsidR="00CF6908">
        <w:rPr>
          <w:lang w:eastAsia="en-AU"/>
        </w:rPr>
        <w:t>prescribed in Schedule</w:t>
      </w:r>
      <w:r w:rsidR="00D9078D">
        <w:rPr>
          <w:lang w:eastAsia="en-AU"/>
        </w:rPr>
        <w:t>s</w:t>
      </w:r>
      <w:r w:rsidR="00CF6908">
        <w:rPr>
          <w:lang w:eastAsia="en-AU"/>
        </w:rPr>
        <w:t xml:space="preserve"> </w:t>
      </w:r>
      <w:r w:rsidR="00337F80">
        <w:rPr>
          <w:lang w:eastAsia="en-AU"/>
        </w:rPr>
        <w:t>2</w:t>
      </w:r>
      <w:r w:rsidR="00D9078D">
        <w:rPr>
          <w:lang w:eastAsia="en-AU"/>
        </w:rPr>
        <w:t xml:space="preserve"> and 3</w:t>
      </w:r>
      <w:r w:rsidR="00E357A9">
        <w:rPr>
          <w:lang w:eastAsia="en-AU"/>
        </w:rPr>
        <w:t xml:space="preserve"> of this MOS,</w:t>
      </w:r>
      <w:r w:rsidR="00CF6908">
        <w:rPr>
          <w:lang w:eastAsia="en-AU"/>
        </w:rPr>
        <w:t xml:space="preserve"> for</w:t>
      </w:r>
      <w:r w:rsidR="00CD3E3C">
        <w:rPr>
          <w:lang w:eastAsia="en-AU"/>
        </w:rPr>
        <w:t xml:space="preserve"> the purposes of the definition of </w:t>
      </w:r>
      <w:r w:rsidR="00CD3E3C" w:rsidRPr="00A8464B">
        <w:rPr>
          <w:b/>
          <w:i/>
          <w:lang w:eastAsia="en-AU"/>
        </w:rPr>
        <w:t>RPL training course</w:t>
      </w:r>
      <w:r w:rsidR="00CD3E3C">
        <w:rPr>
          <w:lang w:eastAsia="en-AU"/>
        </w:rPr>
        <w:t xml:space="preserve"> in Part 1 of the CASR Dictionary</w:t>
      </w:r>
      <w:r w:rsidR="0013263D">
        <w:rPr>
          <w:lang w:eastAsia="en-AU"/>
        </w:rPr>
        <w:t>;</w:t>
      </w:r>
      <w:r w:rsidR="00F27969">
        <w:rPr>
          <w:lang w:eastAsia="en-AU"/>
        </w:rPr>
        <w:t xml:space="preserve"> and</w:t>
      </w:r>
    </w:p>
    <w:p w14:paraId="57B8A610" w14:textId="587D4A6B" w:rsidR="00CF6908" w:rsidRPr="006C5F2D" w:rsidRDefault="007916F3" w:rsidP="007916F3">
      <w:pPr>
        <w:pStyle w:val="LDP1a"/>
        <w:rPr>
          <w:lang w:eastAsia="en-AU"/>
        </w:rPr>
      </w:pPr>
      <w:r>
        <w:rPr>
          <w:lang w:eastAsia="en-AU"/>
        </w:rPr>
        <w:t>(b)</w:t>
      </w:r>
      <w:r>
        <w:rPr>
          <w:lang w:eastAsia="en-AU"/>
        </w:rPr>
        <w:tab/>
      </w:r>
      <w:r w:rsidR="00F27969">
        <w:rPr>
          <w:lang w:eastAsia="en-AU"/>
        </w:rPr>
        <w:t>contained in Schedules 4 and 5 respectively</w:t>
      </w:r>
      <w:r w:rsidR="00CF6908" w:rsidRPr="006C5F2D">
        <w:rPr>
          <w:lang w:eastAsia="en-AU"/>
        </w:rPr>
        <w:t>.</w:t>
      </w:r>
    </w:p>
    <w:p w14:paraId="61C79525" w14:textId="45048B95" w:rsidR="0013263D" w:rsidRDefault="00CF6908" w:rsidP="005935BD">
      <w:pPr>
        <w:pStyle w:val="LDdefinition"/>
      </w:pPr>
      <w:proofErr w:type="spellStart"/>
      <w:r>
        <w:rPr>
          <w:b/>
          <w:i/>
        </w:rPr>
        <w:t>RePL</w:t>
      </w:r>
      <w:proofErr w:type="spellEnd"/>
      <w:r w:rsidRPr="006C5F2D">
        <w:rPr>
          <w:b/>
          <w:i/>
        </w:rPr>
        <w:t xml:space="preserve"> training unit content</w:t>
      </w:r>
      <w:r w:rsidRPr="006C5F2D">
        <w:t xml:space="preserve">, for </w:t>
      </w:r>
      <w:r w:rsidR="008E7B8C">
        <w:t xml:space="preserve">a </w:t>
      </w:r>
      <w:proofErr w:type="spellStart"/>
      <w:r w:rsidR="008E7B8C">
        <w:t>RePL</w:t>
      </w:r>
      <w:proofErr w:type="spellEnd"/>
      <w:r w:rsidRPr="006C5F2D">
        <w:t xml:space="preserve"> training unit, means the content for the</w:t>
      </w:r>
      <w:r w:rsidR="00337F80">
        <w:t xml:space="preserve"> </w:t>
      </w:r>
      <w:proofErr w:type="spellStart"/>
      <w:r w:rsidR="00337F80">
        <w:t>RePL</w:t>
      </w:r>
      <w:proofErr w:type="spellEnd"/>
      <w:r w:rsidR="00337F80">
        <w:t xml:space="preserve"> training</w:t>
      </w:r>
      <w:r w:rsidRPr="006C5F2D">
        <w:t xml:space="preserve"> unit</w:t>
      </w:r>
      <w:r w:rsidR="0013263D">
        <w:t>:</w:t>
      </w:r>
    </w:p>
    <w:p w14:paraId="40B18468" w14:textId="3159B037" w:rsidR="0013263D" w:rsidRPr="0013263D" w:rsidRDefault="007916F3" w:rsidP="007916F3">
      <w:pPr>
        <w:pStyle w:val="LDP1a"/>
        <w:rPr>
          <w:lang w:eastAsia="en-AU"/>
        </w:rPr>
      </w:pPr>
      <w:r>
        <w:rPr>
          <w:lang w:eastAsia="en-AU"/>
        </w:rPr>
        <w:t>(a)</w:t>
      </w:r>
      <w:r>
        <w:rPr>
          <w:lang w:eastAsia="en-AU"/>
        </w:rPr>
        <w:tab/>
      </w:r>
      <w:r w:rsidR="00CF6908" w:rsidRPr="0013263D">
        <w:rPr>
          <w:lang w:eastAsia="en-AU"/>
        </w:rPr>
        <w:t>mentioned in column 2 of an item</w:t>
      </w:r>
      <w:r w:rsidR="00337F80" w:rsidRPr="0013263D">
        <w:rPr>
          <w:lang w:eastAsia="en-AU"/>
        </w:rPr>
        <w:t xml:space="preserve"> in an Appendix</w:t>
      </w:r>
      <w:r w:rsidR="00CF6908" w:rsidRPr="0013263D">
        <w:rPr>
          <w:lang w:eastAsia="en-AU"/>
        </w:rPr>
        <w:t xml:space="preserve"> of Schedule</w:t>
      </w:r>
      <w:r w:rsidR="00D9078D" w:rsidRPr="0013263D">
        <w:rPr>
          <w:lang w:eastAsia="en-AU"/>
        </w:rPr>
        <w:t>s</w:t>
      </w:r>
      <w:r w:rsidR="00CF6908" w:rsidRPr="0013263D">
        <w:rPr>
          <w:lang w:eastAsia="en-AU"/>
        </w:rPr>
        <w:t xml:space="preserve"> </w:t>
      </w:r>
      <w:r w:rsidR="00D9078D" w:rsidRPr="0013263D">
        <w:rPr>
          <w:lang w:eastAsia="en-AU"/>
        </w:rPr>
        <w:t>2 and 3</w:t>
      </w:r>
      <w:r w:rsidR="0013263D" w:rsidRPr="0013263D">
        <w:rPr>
          <w:lang w:eastAsia="en-AU"/>
        </w:rPr>
        <w:t>; and</w:t>
      </w:r>
    </w:p>
    <w:p w14:paraId="75316D0F" w14:textId="1F62E7C7" w:rsidR="00CF6908" w:rsidRPr="0013263D" w:rsidRDefault="007916F3" w:rsidP="007916F3">
      <w:pPr>
        <w:pStyle w:val="LDP1a"/>
        <w:rPr>
          <w:lang w:eastAsia="en-AU"/>
        </w:rPr>
      </w:pPr>
      <w:r>
        <w:rPr>
          <w:lang w:eastAsia="en-AU"/>
        </w:rPr>
        <w:t>(b)</w:t>
      </w:r>
      <w:r>
        <w:rPr>
          <w:lang w:eastAsia="en-AU"/>
        </w:rPr>
        <w:tab/>
      </w:r>
      <w:r w:rsidR="007564A2">
        <w:rPr>
          <w:lang w:eastAsia="en-AU"/>
        </w:rPr>
        <w:t>d</w:t>
      </w:r>
      <w:r w:rsidR="0013263D" w:rsidRPr="0013263D">
        <w:rPr>
          <w:lang w:eastAsia="en-AU"/>
        </w:rPr>
        <w:t>escribed for the corresponding unit in Schedules 4 and 5</w:t>
      </w:r>
      <w:r w:rsidR="00A732F2">
        <w:rPr>
          <w:lang w:eastAsia="en-AU"/>
        </w:rPr>
        <w:t>,</w:t>
      </w:r>
      <w:r w:rsidR="0013263D" w:rsidRPr="0013263D">
        <w:rPr>
          <w:lang w:eastAsia="en-AU"/>
        </w:rPr>
        <w:t xml:space="preserve"> respectively</w:t>
      </w:r>
      <w:r w:rsidR="00CF6908" w:rsidRPr="0013263D">
        <w:rPr>
          <w:lang w:eastAsia="en-AU"/>
        </w:rPr>
        <w:t>.</w:t>
      </w:r>
    </w:p>
    <w:p w14:paraId="0431CC24" w14:textId="77777777" w:rsidR="00967962" w:rsidRDefault="00967962" w:rsidP="005935BD">
      <w:pPr>
        <w:pStyle w:val="LDdefinition"/>
        <w:rPr>
          <w:lang w:eastAsia="en-AU"/>
        </w:rPr>
      </w:pPr>
      <w:r>
        <w:rPr>
          <w:b/>
          <w:i/>
          <w:lang w:eastAsia="en-AU"/>
        </w:rPr>
        <w:t>RPA</w:t>
      </w:r>
      <w:r w:rsidRPr="0067166D">
        <w:rPr>
          <w:lang w:eastAsia="en-AU"/>
        </w:rPr>
        <w:t xml:space="preserve"> </w:t>
      </w:r>
      <w:r w:rsidRPr="009E5836">
        <w:rPr>
          <w:lang w:eastAsia="en-AU"/>
        </w:rPr>
        <w:t xml:space="preserve">means </w:t>
      </w:r>
      <w:r>
        <w:rPr>
          <w:lang w:eastAsia="en-AU"/>
        </w:rPr>
        <w:t xml:space="preserve">a </w:t>
      </w:r>
      <w:r w:rsidRPr="009E5836">
        <w:rPr>
          <w:lang w:eastAsia="en-AU"/>
        </w:rPr>
        <w:t>remotely piloted aircraft</w:t>
      </w:r>
      <w:r>
        <w:rPr>
          <w:lang w:eastAsia="en-AU"/>
        </w:rPr>
        <w:t>, other than a balloon or a kite, which may be identified by the following:</w:t>
      </w:r>
    </w:p>
    <w:p w14:paraId="057145F1" w14:textId="77777777" w:rsidR="00967962" w:rsidRDefault="00967962" w:rsidP="00967962">
      <w:pPr>
        <w:pStyle w:val="LDP1a"/>
        <w:rPr>
          <w:lang w:eastAsia="en-AU"/>
        </w:rPr>
      </w:pPr>
      <w:r>
        <w:rPr>
          <w:lang w:eastAsia="en-AU"/>
        </w:rPr>
        <w:t>(a)</w:t>
      </w:r>
      <w:r>
        <w:rPr>
          <w:lang w:eastAsia="en-AU"/>
        </w:rPr>
        <w:tab/>
        <w:t>category</w:t>
      </w:r>
      <w:r w:rsidR="00D9078D">
        <w:rPr>
          <w:lang w:eastAsia="en-AU"/>
        </w:rPr>
        <w:t xml:space="preserve"> (for example, the aeroplane category)</w:t>
      </w:r>
      <w:r>
        <w:rPr>
          <w:lang w:eastAsia="en-AU"/>
        </w:rPr>
        <w:t>;</w:t>
      </w:r>
    </w:p>
    <w:p w14:paraId="6594DF41" w14:textId="77777777" w:rsidR="00967962" w:rsidRDefault="00967962" w:rsidP="00967962">
      <w:pPr>
        <w:pStyle w:val="LDP1a"/>
        <w:rPr>
          <w:lang w:eastAsia="en-AU"/>
        </w:rPr>
      </w:pPr>
      <w:r>
        <w:rPr>
          <w:lang w:eastAsia="en-AU"/>
        </w:rPr>
        <w:t>(b)</w:t>
      </w:r>
      <w:r>
        <w:rPr>
          <w:lang w:eastAsia="en-AU"/>
        </w:rPr>
        <w:tab/>
        <w:t>size (for example, medium, large);</w:t>
      </w:r>
    </w:p>
    <w:p w14:paraId="1B459D01" w14:textId="77777777" w:rsidR="00967962" w:rsidRDefault="00967962" w:rsidP="00967962">
      <w:pPr>
        <w:pStyle w:val="LDP1a"/>
        <w:rPr>
          <w:lang w:eastAsia="en-AU"/>
        </w:rPr>
      </w:pPr>
      <w:r>
        <w:rPr>
          <w:lang w:eastAsia="en-AU"/>
        </w:rPr>
        <w:t>(c)</w:t>
      </w:r>
      <w:r>
        <w:rPr>
          <w:lang w:eastAsia="en-AU"/>
        </w:rPr>
        <w:tab/>
        <w:t xml:space="preserve">complexity (for example, automated, manual, liquid-fuel </w:t>
      </w:r>
      <w:r w:rsidR="00B71AED">
        <w:rPr>
          <w:lang w:eastAsia="en-AU"/>
        </w:rPr>
        <w:t>system</w:t>
      </w:r>
      <w:r>
        <w:rPr>
          <w:lang w:eastAsia="en-AU"/>
        </w:rPr>
        <w:t>).</w:t>
      </w:r>
    </w:p>
    <w:p w14:paraId="58A4E16A" w14:textId="187C65A1" w:rsidR="001D03AB" w:rsidRDefault="003F0525" w:rsidP="005935BD">
      <w:pPr>
        <w:pStyle w:val="LDdefinition"/>
        <w:rPr>
          <w:lang w:eastAsia="en-AU"/>
        </w:rPr>
      </w:pPr>
      <w:r>
        <w:rPr>
          <w:b/>
          <w:i/>
          <w:lang w:eastAsia="en-AU"/>
        </w:rPr>
        <w:t>RPA operator</w:t>
      </w:r>
      <w:r w:rsidRPr="0067166D">
        <w:rPr>
          <w:lang w:eastAsia="en-AU"/>
        </w:rPr>
        <w:t xml:space="preserve"> </w:t>
      </w:r>
      <w:r w:rsidR="00AA6918" w:rsidRPr="00AA6918">
        <w:rPr>
          <w:lang w:eastAsia="en-AU"/>
        </w:rPr>
        <w:t>means a person who is certified as an RPA operator in</w:t>
      </w:r>
      <w:r w:rsidR="00AA6918">
        <w:rPr>
          <w:lang w:eastAsia="en-AU"/>
        </w:rPr>
        <w:t xml:space="preserve"> </w:t>
      </w:r>
      <w:r w:rsidR="00AA6918" w:rsidRPr="00AA6918">
        <w:rPr>
          <w:lang w:eastAsia="en-AU"/>
        </w:rPr>
        <w:t>accordance with</w:t>
      </w:r>
      <w:r w:rsidR="00AA6918">
        <w:rPr>
          <w:lang w:eastAsia="en-AU"/>
        </w:rPr>
        <w:t xml:space="preserve"> </w:t>
      </w:r>
      <w:r w:rsidR="00AA6918" w:rsidRPr="00AA6918">
        <w:rPr>
          <w:lang w:eastAsia="en-AU"/>
        </w:rPr>
        <w:t>regulation 10</w:t>
      </w:r>
      <w:r w:rsidR="003D2DC5">
        <w:rPr>
          <w:lang w:eastAsia="en-AU"/>
        </w:rPr>
        <w:t>1</w:t>
      </w:r>
      <w:r w:rsidR="00AA6918" w:rsidRPr="00AA6918">
        <w:rPr>
          <w:lang w:eastAsia="en-AU"/>
        </w:rPr>
        <w:t>.335 of CASR.</w:t>
      </w:r>
    </w:p>
    <w:p w14:paraId="4868863C" w14:textId="4E3F028E" w:rsidR="001D03AB" w:rsidRPr="001D03AB" w:rsidRDefault="001D03AB" w:rsidP="001D03AB">
      <w:pPr>
        <w:pStyle w:val="LDNote"/>
        <w:rPr>
          <w:rStyle w:val="LDNoteChar"/>
          <w:sz w:val="20"/>
          <w:szCs w:val="20"/>
        </w:rPr>
      </w:pPr>
      <w:r w:rsidRPr="001D03AB">
        <w:rPr>
          <w:rStyle w:val="LDNoteChar"/>
          <w:i/>
          <w:sz w:val="20"/>
          <w:szCs w:val="20"/>
        </w:rPr>
        <w:t>Note</w:t>
      </w:r>
      <w:r w:rsidRPr="001D03AB">
        <w:rPr>
          <w:rStyle w:val="LDNoteChar"/>
          <w:sz w:val="20"/>
          <w:szCs w:val="20"/>
        </w:rPr>
        <w:t xml:space="preserve">   Most provisions of this MOS are expressed to apply to RPA operators. However, some provisions are expressed to apply more broadly to a person. Reference to a person includes </w:t>
      </w:r>
      <w:r w:rsidR="00A01650">
        <w:rPr>
          <w:rStyle w:val="LDNoteChar"/>
          <w:sz w:val="20"/>
          <w:szCs w:val="20"/>
        </w:rPr>
        <w:t>a certified RPA operator</w:t>
      </w:r>
      <w:r w:rsidR="00337F80">
        <w:rPr>
          <w:rStyle w:val="LDNoteChar"/>
          <w:sz w:val="20"/>
          <w:szCs w:val="20"/>
        </w:rPr>
        <w:t>, unless the contrary intention appears</w:t>
      </w:r>
      <w:r w:rsidRPr="001D03AB">
        <w:rPr>
          <w:rStyle w:val="LDNoteChar"/>
          <w:sz w:val="20"/>
          <w:szCs w:val="20"/>
        </w:rPr>
        <w:t>.</w:t>
      </w:r>
    </w:p>
    <w:p w14:paraId="6CF286C2" w14:textId="3B236152" w:rsidR="00C163A7" w:rsidRDefault="00C163A7" w:rsidP="005935BD">
      <w:pPr>
        <w:pStyle w:val="LDdefinition"/>
        <w:rPr>
          <w:lang w:eastAsia="en-AU"/>
        </w:rPr>
      </w:pPr>
      <w:r>
        <w:rPr>
          <w:b/>
          <w:i/>
          <w:lang w:eastAsia="en-AU"/>
        </w:rPr>
        <w:t>RPAS</w:t>
      </w:r>
      <w:r w:rsidRPr="0067166D">
        <w:rPr>
          <w:lang w:eastAsia="en-AU"/>
        </w:rPr>
        <w:t xml:space="preserve"> </w:t>
      </w:r>
      <w:r w:rsidR="003A6840">
        <w:rPr>
          <w:lang w:eastAsia="en-AU"/>
        </w:rPr>
        <w:t>means</w:t>
      </w:r>
      <w:r w:rsidRPr="00C163A7">
        <w:rPr>
          <w:lang w:eastAsia="en-AU"/>
        </w:rPr>
        <w:t xml:space="preserve"> remote</w:t>
      </w:r>
      <w:r w:rsidR="00957A1E">
        <w:rPr>
          <w:lang w:eastAsia="en-AU"/>
        </w:rPr>
        <w:t xml:space="preserve"> </w:t>
      </w:r>
      <w:r w:rsidRPr="00C163A7">
        <w:rPr>
          <w:lang w:eastAsia="en-AU"/>
        </w:rPr>
        <w:t>pilot aircraft system and has the same meaning as in the CASR Dictionary</w:t>
      </w:r>
      <w:r>
        <w:rPr>
          <w:lang w:eastAsia="en-AU"/>
        </w:rPr>
        <w:t>.</w:t>
      </w:r>
    </w:p>
    <w:p w14:paraId="2F28ADF3" w14:textId="77777777" w:rsidR="00957A1E" w:rsidRPr="00957A1E" w:rsidRDefault="00C163A7" w:rsidP="00957A1E">
      <w:pPr>
        <w:pStyle w:val="LDNote"/>
      </w:pPr>
      <w:r w:rsidRPr="00957A1E">
        <w:rPr>
          <w:i/>
          <w:lang w:eastAsia="en-AU"/>
        </w:rPr>
        <w:t>Note   </w:t>
      </w:r>
      <w:r w:rsidR="00957A1E" w:rsidRPr="00C35839">
        <w:rPr>
          <w:b/>
          <w:i/>
        </w:rPr>
        <w:t>RPAS</w:t>
      </w:r>
      <w:r w:rsidR="00957A1E" w:rsidRPr="00957A1E">
        <w:t xml:space="preserve"> means a set of configurable elements consisting of a remotely piloted aircraft, its associated remote pilot station (or stations), the required command and control links and any other system elements </w:t>
      </w:r>
      <w:r w:rsidR="00D9078D">
        <w:t xml:space="preserve">that </w:t>
      </w:r>
      <w:r w:rsidR="00957A1E" w:rsidRPr="00957A1E">
        <w:t>may be required at any point during the operation of the aircraft.</w:t>
      </w:r>
    </w:p>
    <w:p w14:paraId="46A6054A" w14:textId="799AD6B7" w:rsidR="00CB0438" w:rsidRDefault="00CB0438" w:rsidP="005935BD">
      <w:pPr>
        <w:pStyle w:val="LDdefinition"/>
        <w:rPr>
          <w:b/>
          <w:i/>
          <w:lang w:eastAsia="en-AU"/>
        </w:rPr>
      </w:pPr>
      <w:r>
        <w:rPr>
          <w:b/>
          <w:i/>
          <w:lang w:eastAsia="en-AU"/>
        </w:rPr>
        <w:t>RPA</w:t>
      </w:r>
      <w:r w:rsidR="00B81CCC">
        <w:rPr>
          <w:b/>
          <w:i/>
          <w:lang w:eastAsia="en-AU"/>
        </w:rPr>
        <w:t>S</w:t>
      </w:r>
      <w:r>
        <w:rPr>
          <w:b/>
          <w:i/>
          <w:lang w:eastAsia="en-AU"/>
        </w:rPr>
        <w:t xml:space="preserve"> operational </w:t>
      </w:r>
      <w:r w:rsidR="00C11CE5">
        <w:rPr>
          <w:b/>
          <w:i/>
          <w:lang w:eastAsia="en-AU"/>
        </w:rPr>
        <w:t>log</w:t>
      </w:r>
      <w:r w:rsidR="007E32A3" w:rsidRPr="007E32A3">
        <w:rPr>
          <w:lang w:eastAsia="en-AU"/>
        </w:rPr>
        <w:t xml:space="preserve">: </w:t>
      </w:r>
      <w:r w:rsidR="007E32A3">
        <w:rPr>
          <w:lang w:eastAsia="en-AU"/>
        </w:rPr>
        <w:t xml:space="preserve">see section </w:t>
      </w:r>
      <w:r w:rsidR="003E72C2">
        <w:rPr>
          <w:lang w:eastAsia="en-AU"/>
        </w:rPr>
        <w:t>10.0</w:t>
      </w:r>
      <w:r w:rsidR="00397691">
        <w:rPr>
          <w:lang w:eastAsia="en-AU"/>
        </w:rPr>
        <w:t>5</w:t>
      </w:r>
      <w:r w:rsidR="007E32A3">
        <w:rPr>
          <w:lang w:eastAsia="en-AU"/>
        </w:rPr>
        <w:t xml:space="preserve"> of this MOS</w:t>
      </w:r>
      <w:r w:rsidR="003E72C2">
        <w:rPr>
          <w:lang w:eastAsia="en-AU"/>
        </w:rPr>
        <w:t>.</w:t>
      </w:r>
    </w:p>
    <w:p w14:paraId="6A25C2B2" w14:textId="67F35D5B" w:rsidR="00CB0438" w:rsidRDefault="00CB0438" w:rsidP="005935BD">
      <w:pPr>
        <w:pStyle w:val="LDdefinition"/>
        <w:rPr>
          <w:lang w:eastAsia="en-AU"/>
        </w:rPr>
      </w:pPr>
      <w:r>
        <w:rPr>
          <w:b/>
          <w:i/>
          <w:lang w:eastAsia="en-AU"/>
        </w:rPr>
        <w:t>RPA</w:t>
      </w:r>
      <w:r w:rsidR="00B81CCC">
        <w:rPr>
          <w:b/>
          <w:i/>
          <w:lang w:eastAsia="en-AU"/>
        </w:rPr>
        <w:t>S</w:t>
      </w:r>
      <w:r>
        <w:rPr>
          <w:b/>
          <w:i/>
          <w:lang w:eastAsia="en-AU"/>
        </w:rPr>
        <w:t xml:space="preserve"> operational release</w:t>
      </w:r>
      <w:r w:rsidR="007E32A3" w:rsidRPr="007E32A3">
        <w:rPr>
          <w:lang w:eastAsia="en-AU"/>
        </w:rPr>
        <w:t xml:space="preserve">: </w:t>
      </w:r>
      <w:r w:rsidR="007E32A3">
        <w:rPr>
          <w:lang w:eastAsia="en-AU"/>
        </w:rPr>
        <w:t>see section</w:t>
      </w:r>
      <w:r w:rsidRPr="00A12B6C">
        <w:rPr>
          <w:lang w:eastAsia="en-AU"/>
        </w:rPr>
        <w:t xml:space="preserve"> </w:t>
      </w:r>
      <w:r w:rsidR="00C51CCA">
        <w:rPr>
          <w:lang w:eastAsia="en-AU"/>
        </w:rPr>
        <w:t>10.0</w:t>
      </w:r>
      <w:r w:rsidR="00397691">
        <w:rPr>
          <w:lang w:eastAsia="en-AU"/>
        </w:rPr>
        <w:t>4</w:t>
      </w:r>
      <w:r w:rsidR="007E32A3">
        <w:rPr>
          <w:lang w:eastAsia="en-AU"/>
        </w:rPr>
        <w:t xml:space="preserve"> of this MOS</w:t>
      </w:r>
      <w:r w:rsidRPr="00A12B6C">
        <w:rPr>
          <w:lang w:eastAsia="en-AU"/>
        </w:rPr>
        <w:t>.</w:t>
      </w:r>
    </w:p>
    <w:p w14:paraId="45AB0633" w14:textId="27FAB212" w:rsidR="00967962" w:rsidRDefault="00967962" w:rsidP="005935BD">
      <w:pPr>
        <w:pStyle w:val="LDdefinition"/>
        <w:rPr>
          <w:lang w:eastAsia="en-AU"/>
        </w:rPr>
      </w:pPr>
      <w:r>
        <w:rPr>
          <w:b/>
          <w:i/>
          <w:lang w:eastAsia="en-AU"/>
        </w:rPr>
        <w:t>RPAS technical log</w:t>
      </w:r>
      <w:r w:rsidRPr="0067166D">
        <w:rPr>
          <w:lang w:eastAsia="en-AU"/>
        </w:rPr>
        <w:t xml:space="preserve">: </w:t>
      </w:r>
      <w:r>
        <w:rPr>
          <w:lang w:eastAsia="en-AU"/>
        </w:rPr>
        <w:t>see section 10.0</w:t>
      </w:r>
      <w:r w:rsidR="00397691">
        <w:rPr>
          <w:lang w:eastAsia="en-AU"/>
        </w:rPr>
        <w:t>7</w:t>
      </w:r>
      <w:r w:rsidR="007E32A3">
        <w:rPr>
          <w:lang w:eastAsia="en-AU"/>
        </w:rPr>
        <w:t xml:space="preserve"> of this MOS</w:t>
      </w:r>
      <w:r>
        <w:rPr>
          <w:lang w:eastAsia="en-AU"/>
        </w:rPr>
        <w:t>.</w:t>
      </w:r>
    </w:p>
    <w:p w14:paraId="7FCC8208" w14:textId="1CFAD523" w:rsidR="00CD5E40" w:rsidRDefault="00CD5E40" w:rsidP="005935BD">
      <w:pPr>
        <w:pStyle w:val="LDdefinition"/>
        <w:rPr>
          <w:lang w:eastAsia="en-AU"/>
        </w:rPr>
      </w:pPr>
      <w:r>
        <w:rPr>
          <w:b/>
          <w:i/>
          <w:lang w:eastAsia="en-AU"/>
        </w:rPr>
        <w:t>RPIC</w:t>
      </w:r>
      <w:r w:rsidRPr="0067166D">
        <w:rPr>
          <w:lang w:eastAsia="en-AU"/>
        </w:rPr>
        <w:t xml:space="preserve"> </w:t>
      </w:r>
      <w:r w:rsidR="003A6840">
        <w:rPr>
          <w:lang w:eastAsia="en-AU"/>
        </w:rPr>
        <w:t>means</w:t>
      </w:r>
      <w:r w:rsidR="00EA5DD7" w:rsidRPr="00EA5DD7">
        <w:rPr>
          <w:lang w:eastAsia="en-AU"/>
        </w:rPr>
        <w:t xml:space="preserve"> remote pilot in command.</w:t>
      </w:r>
    </w:p>
    <w:p w14:paraId="3EFE5101" w14:textId="50B13D33" w:rsidR="00EA5DD7" w:rsidRPr="00EA5DD7" w:rsidRDefault="00EA5DD7" w:rsidP="005630BC">
      <w:pPr>
        <w:pStyle w:val="LDNote"/>
        <w:rPr>
          <w:lang w:eastAsia="en-AU"/>
        </w:rPr>
      </w:pPr>
      <w:r w:rsidRPr="00EA5DD7">
        <w:rPr>
          <w:i/>
          <w:lang w:eastAsia="en-AU"/>
        </w:rPr>
        <w:t>Note</w:t>
      </w:r>
      <w:r>
        <w:rPr>
          <w:lang w:eastAsia="en-AU"/>
        </w:rPr>
        <w:t>   </w:t>
      </w:r>
      <w:r w:rsidRPr="007E32A3">
        <w:rPr>
          <w:b/>
          <w:i/>
          <w:lang w:eastAsia="en-AU"/>
        </w:rPr>
        <w:t>Pilot in command</w:t>
      </w:r>
      <w:r>
        <w:rPr>
          <w:lang w:eastAsia="en-AU"/>
        </w:rPr>
        <w:t xml:space="preserve"> is defined in the CASR Dictionary as the pilot designated by the operator of an aircraft as being in command and charged with the safe conduct of the flight.</w:t>
      </w:r>
    </w:p>
    <w:p w14:paraId="4D199CB5" w14:textId="77777777" w:rsidR="00063B45" w:rsidRPr="00EA5DD7" w:rsidRDefault="00063B45" w:rsidP="005935BD">
      <w:pPr>
        <w:pStyle w:val="LDdefinition"/>
        <w:rPr>
          <w:lang w:eastAsia="en-AU"/>
        </w:rPr>
      </w:pPr>
      <w:r w:rsidRPr="0067166D">
        <w:rPr>
          <w:b/>
          <w:i/>
          <w:lang w:eastAsia="en-AU"/>
        </w:rPr>
        <w:t>RPL training course</w:t>
      </w:r>
      <w:r w:rsidRPr="00EA5DD7">
        <w:rPr>
          <w:lang w:eastAsia="en-AU"/>
        </w:rPr>
        <w:t xml:space="preserve">: see </w:t>
      </w:r>
      <w:proofErr w:type="spellStart"/>
      <w:r w:rsidRPr="007E32A3">
        <w:rPr>
          <w:b/>
          <w:i/>
          <w:lang w:eastAsia="en-AU"/>
        </w:rPr>
        <w:t>RePL</w:t>
      </w:r>
      <w:proofErr w:type="spellEnd"/>
      <w:r w:rsidRPr="007E32A3">
        <w:rPr>
          <w:b/>
          <w:i/>
          <w:lang w:eastAsia="en-AU"/>
        </w:rPr>
        <w:t xml:space="preserve"> training course</w:t>
      </w:r>
      <w:r w:rsidRPr="00EA5DD7">
        <w:rPr>
          <w:lang w:eastAsia="en-AU"/>
        </w:rPr>
        <w:t>.</w:t>
      </w:r>
    </w:p>
    <w:p w14:paraId="6A9D9ED9" w14:textId="77777777" w:rsidR="00CD3EEE" w:rsidRPr="00CD3EEE" w:rsidRDefault="00CD3EEE" w:rsidP="005935BD">
      <w:pPr>
        <w:pStyle w:val="LDdefinition"/>
      </w:pPr>
      <w:r>
        <w:rPr>
          <w:b/>
          <w:i/>
        </w:rPr>
        <w:t>runway</w:t>
      </w:r>
      <w:r w:rsidRPr="0067166D">
        <w:t xml:space="preserve"> </w:t>
      </w:r>
      <w:r w:rsidR="00A928C6">
        <w:t>has the same meaning as in the Part 139 Manual of Standards.</w:t>
      </w:r>
    </w:p>
    <w:p w14:paraId="3BE3D588" w14:textId="77777777" w:rsidR="00CD3EEE" w:rsidRDefault="00CD3EEE" w:rsidP="005935BD">
      <w:pPr>
        <w:pStyle w:val="LDdefinition"/>
      </w:pPr>
      <w:r>
        <w:rPr>
          <w:b/>
          <w:i/>
        </w:rPr>
        <w:t>runway strip</w:t>
      </w:r>
      <w:r w:rsidRPr="0067166D">
        <w:t xml:space="preserve"> </w:t>
      </w:r>
      <w:r w:rsidR="00A928C6">
        <w:t>has the same meaning as in the Part 139 Manual of Standards.</w:t>
      </w:r>
    </w:p>
    <w:p w14:paraId="04D312B4" w14:textId="40138DAD" w:rsidR="00175A6D" w:rsidRDefault="00CD3EEE" w:rsidP="005935BD">
      <w:pPr>
        <w:pStyle w:val="LDdefinition"/>
      </w:pPr>
      <w:r>
        <w:rPr>
          <w:b/>
          <w:i/>
        </w:rPr>
        <w:t>runway threshold</w:t>
      </w:r>
      <w:r w:rsidRPr="0067166D">
        <w:t xml:space="preserve"> </w:t>
      </w:r>
      <w:r w:rsidR="00A928C6">
        <w:t>has the same meaning as in the Part 139 Manual of Standards.</w:t>
      </w:r>
    </w:p>
    <w:p w14:paraId="08140553" w14:textId="2F367351" w:rsidR="00C96C9A" w:rsidRDefault="00C96C9A" w:rsidP="005935BD">
      <w:pPr>
        <w:pStyle w:val="LDdefinition"/>
      </w:pPr>
      <w:r>
        <w:rPr>
          <w:b/>
          <w:i/>
        </w:rPr>
        <w:t>student</w:t>
      </w:r>
      <w:r w:rsidRPr="0067166D">
        <w:t xml:space="preserve"> </w:t>
      </w:r>
      <w:r w:rsidRPr="00C96C9A">
        <w:t>has the same meaning as applicant.</w:t>
      </w:r>
    </w:p>
    <w:p w14:paraId="3999DF4D" w14:textId="0BC77259" w:rsidR="00457D26" w:rsidRDefault="00457D26" w:rsidP="00457D26">
      <w:pPr>
        <w:pStyle w:val="LDdefinition"/>
      </w:pPr>
      <w:r>
        <w:rPr>
          <w:b/>
          <w:i/>
        </w:rPr>
        <w:t>tethered</w:t>
      </w:r>
      <w:r w:rsidRPr="00175A6D">
        <w:rPr>
          <w:b/>
          <w:i/>
        </w:rPr>
        <w:t xml:space="preserve"> operation</w:t>
      </w:r>
      <w:r w:rsidRPr="00175A6D">
        <w:t xml:space="preserve"> means</w:t>
      </w:r>
      <w:r>
        <w:t xml:space="preserve"> </w:t>
      </w:r>
      <w:r w:rsidR="00F407A4">
        <w:t xml:space="preserve">use of </w:t>
      </w:r>
      <w:r>
        <w:t xml:space="preserve">an </w:t>
      </w:r>
      <w:r w:rsidR="00D374BA">
        <w:t xml:space="preserve">RPA </w:t>
      </w:r>
      <w:r>
        <w:t>in</w:t>
      </w:r>
      <w:r w:rsidR="003E0B7F">
        <w:t xml:space="preserve"> circumstances in</w:t>
      </w:r>
      <w:r>
        <w:t xml:space="preserve"> which an RPA is flown:</w:t>
      </w:r>
    </w:p>
    <w:p w14:paraId="5F184FCF" w14:textId="5F6FF4D4" w:rsidR="00457D26" w:rsidRDefault="007916F3" w:rsidP="007916F3">
      <w:pPr>
        <w:pStyle w:val="LDP1a"/>
        <w:rPr>
          <w:lang w:eastAsia="en-AU"/>
        </w:rPr>
      </w:pPr>
      <w:r>
        <w:rPr>
          <w:lang w:eastAsia="en-AU"/>
        </w:rPr>
        <w:t>(a)</w:t>
      </w:r>
      <w:r>
        <w:rPr>
          <w:lang w:eastAsia="en-AU"/>
        </w:rPr>
        <w:tab/>
      </w:r>
      <w:r w:rsidR="00457D26">
        <w:rPr>
          <w:lang w:eastAsia="en-AU"/>
        </w:rPr>
        <w:t>while securely attached to a lead that:</w:t>
      </w:r>
    </w:p>
    <w:p w14:paraId="42BA92F0" w14:textId="77777777" w:rsidR="00457D26" w:rsidRDefault="00457D26" w:rsidP="00CF2B09">
      <w:pPr>
        <w:pStyle w:val="LDP2i"/>
        <w:ind w:left="1559" w:hanging="1105"/>
      </w:pPr>
      <w:r>
        <w:tab/>
        <w:t>(</w:t>
      </w:r>
      <w:proofErr w:type="spellStart"/>
      <w:r>
        <w:t>i</w:t>
      </w:r>
      <w:proofErr w:type="spellEnd"/>
      <w:r>
        <w:t>)</w:t>
      </w:r>
      <w:r>
        <w:tab/>
        <w:t>is no longer than 150 ft, unless a provision of this MOS provides for a longer lead; and</w:t>
      </w:r>
    </w:p>
    <w:p w14:paraId="0AA3D9C2" w14:textId="77777777" w:rsidR="00457D26" w:rsidRDefault="00457D26" w:rsidP="00CF2B09">
      <w:pPr>
        <w:pStyle w:val="LDP2i"/>
        <w:ind w:left="1559" w:hanging="1105"/>
      </w:pPr>
      <w:r>
        <w:tab/>
        <w:t>(ii)</w:t>
      </w:r>
      <w:r>
        <w:tab/>
        <w:t>makes it impossible for the RPA to escape and fly away during normal, abnormal or emergency operations; and</w:t>
      </w:r>
    </w:p>
    <w:p w14:paraId="56F2BF18" w14:textId="4F5AD113" w:rsidR="00457D26" w:rsidRPr="00C96C9A" w:rsidRDefault="007916F3" w:rsidP="007916F3">
      <w:pPr>
        <w:pStyle w:val="LDP1a"/>
        <w:rPr>
          <w:lang w:eastAsia="en-AU"/>
        </w:rPr>
      </w:pPr>
      <w:r>
        <w:rPr>
          <w:lang w:eastAsia="en-AU"/>
        </w:rPr>
        <w:t>(b)</w:t>
      </w:r>
      <w:r>
        <w:rPr>
          <w:lang w:eastAsia="en-AU"/>
        </w:rPr>
        <w:tab/>
      </w:r>
      <w:r w:rsidR="00457D26" w:rsidRPr="007916F3">
        <w:rPr>
          <w:lang w:eastAsia="en-AU"/>
        </w:rPr>
        <w:t xml:space="preserve">at least 500 m from the movement area of an aerodrome </w:t>
      </w:r>
      <w:r w:rsidR="00457D26">
        <w:rPr>
          <w:lang w:eastAsia="en-AU"/>
        </w:rPr>
        <w:t>unless a provision of this MOS provides for a different distance.</w:t>
      </w:r>
    </w:p>
    <w:p w14:paraId="031CF096" w14:textId="6E284B29" w:rsidR="00457E33" w:rsidRDefault="002D1058" w:rsidP="005935BD">
      <w:pPr>
        <w:pStyle w:val="LDdefinition"/>
      </w:pPr>
      <w:r w:rsidRPr="002D1058">
        <w:rPr>
          <w:b/>
          <w:i/>
        </w:rPr>
        <w:lastRenderedPageBreak/>
        <w:t xml:space="preserve">theory component of </w:t>
      </w:r>
      <w:r w:rsidR="008E7B8C">
        <w:rPr>
          <w:b/>
          <w:i/>
        </w:rPr>
        <w:t xml:space="preserve">a </w:t>
      </w:r>
      <w:proofErr w:type="spellStart"/>
      <w:r w:rsidR="008E7B8C">
        <w:rPr>
          <w:b/>
          <w:i/>
        </w:rPr>
        <w:t>RePL</w:t>
      </w:r>
      <w:proofErr w:type="spellEnd"/>
      <w:r w:rsidRPr="002D1058">
        <w:rPr>
          <w:b/>
          <w:i/>
        </w:rPr>
        <w:t xml:space="preserve"> training course</w:t>
      </w:r>
      <w:r>
        <w:t xml:space="preserve"> means the aeronautical knowledge component</w:t>
      </w:r>
      <w:r w:rsidR="00457E33">
        <w:t xml:space="preserve"> of the course.</w:t>
      </w:r>
    </w:p>
    <w:p w14:paraId="08465D26" w14:textId="1216C9CA" w:rsidR="002D1058" w:rsidRDefault="00457E33" w:rsidP="005630BC">
      <w:pPr>
        <w:pStyle w:val="LDNote"/>
      </w:pPr>
      <w:r w:rsidRPr="00C53B68">
        <w:rPr>
          <w:i/>
        </w:rPr>
        <w:t>Note</w:t>
      </w:r>
      <w:r w:rsidRPr="00457E33">
        <w:t> </w:t>
      </w:r>
      <w:r>
        <w:rPr>
          <w:b/>
          <w:i/>
        </w:rPr>
        <w:t>  </w:t>
      </w:r>
      <w:r>
        <w:t>S</w:t>
      </w:r>
      <w:r w:rsidR="002D1058">
        <w:t>ee</w:t>
      </w:r>
      <w:r>
        <w:t xml:space="preserve"> also</w:t>
      </w:r>
      <w:r w:rsidR="002D1058">
        <w:t xml:space="preserve"> subsection 2.02</w:t>
      </w:r>
      <w:r w:rsidR="0002110D">
        <w:t> </w:t>
      </w:r>
      <w:r w:rsidR="002D1058">
        <w:t>(1)</w:t>
      </w:r>
      <w:r w:rsidR="007E32A3">
        <w:t xml:space="preserve"> of this MOS</w:t>
      </w:r>
      <w:r>
        <w:t>.</w:t>
      </w:r>
    </w:p>
    <w:p w14:paraId="0E702632" w14:textId="77777777" w:rsidR="00466AEF" w:rsidRDefault="00466AEF" w:rsidP="0002110D">
      <w:pPr>
        <w:pStyle w:val="LDdefinition"/>
        <w:keepNext/>
      </w:pPr>
      <w:r w:rsidRPr="00466AEF">
        <w:rPr>
          <w:b/>
          <w:i/>
        </w:rPr>
        <w:t>type</w:t>
      </w:r>
      <w:r>
        <w:t xml:space="preserve">, for an RPA, </w:t>
      </w:r>
      <w:r w:rsidR="00585B76">
        <w:t>means an RPA of a particular category, size and complexity, where:</w:t>
      </w:r>
    </w:p>
    <w:p w14:paraId="7F75F6C9" w14:textId="77777777" w:rsidR="00466AEF" w:rsidRDefault="00466AEF" w:rsidP="00466AEF">
      <w:pPr>
        <w:pStyle w:val="LDP1a"/>
        <w:rPr>
          <w:lang w:eastAsia="en-AU"/>
        </w:rPr>
      </w:pPr>
      <w:r>
        <w:rPr>
          <w:lang w:eastAsia="en-AU"/>
        </w:rPr>
        <w:t>(a)</w:t>
      </w:r>
      <w:r>
        <w:rPr>
          <w:lang w:eastAsia="en-AU"/>
        </w:rPr>
        <w:tab/>
        <w:t>category</w:t>
      </w:r>
      <w:r w:rsidR="00585B76">
        <w:rPr>
          <w:lang w:eastAsia="en-AU"/>
        </w:rPr>
        <w:t xml:space="preserve"> refers to whether the RPA is</w:t>
      </w:r>
      <w:r>
        <w:rPr>
          <w:lang w:eastAsia="en-AU"/>
        </w:rPr>
        <w:t xml:space="preserve"> </w:t>
      </w:r>
      <w:r w:rsidR="00585B76">
        <w:rPr>
          <w:lang w:eastAsia="en-AU"/>
        </w:rPr>
        <w:t xml:space="preserve">in the </w:t>
      </w:r>
      <w:r>
        <w:rPr>
          <w:lang w:eastAsia="en-AU"/>
        </w:rPr>
        <w:t>aeroplane</w:t>
      </w:r>
      <w:r w:rsidR="00585B76">
        <w:rPr>
          <w:lang w:eastAsia="en-AU"/>
        </w:rPr>
        <w:t xml:space="preserve"> category</w:t>
      </w:r>
      <w:r>
        <w:rPr>
          <w:lang w:eastAsia="en-AU"/>
        </w:rPr>
        <w:t xml:space="preserve">, </w:t>
      </w:r>
      <w:r w:rsidR="00585B76">
        <w:rPr>
          <w:lang w:eastAsia="en-AU"/>
        </w:rPr>
        <w:t>the helicopter (</w:t>
      </w:r>
      <w:r>
        <w:rPr>
          <w:lang w:eastAsia="en-AU"/>
        </w:rPr>
        <w:t>multirotor</w:t>
      </w:r>
      <w:r w:rsidR="00585B76">
        <w:rPr>
          <w:lang w:eastAsia="en-AU"/>
        </w:rPr>
        <w:t xml:space="preserve"> class) category</w:t>
      </w:r>
      <w:r>
        <w:rPr>
          <w:lang w:eastAsia="en-AU"/>
        </w:rPr>
        <w:t xml:space="preserve">, </w:t>
      </w:r>
      <w:r w:rsidR="00585B76">
        <w:rPr>
          <w:lang w:eastAsia="en-AU"/>
        </w:rPr>
        <w:t xml:space="preserve">the </w:t>
      </w:r>
      <w:r>
        <w:rPr>
          <w:lang w:eastAsia="en-AU"/>
        </w:rPr>
        <w:t>helicopter</w:t>
      </w:r>
      <w:r w:rsidR="00585B76">
        <w:rPr>
          <w:lang w:eastAsia="en-AU"/>
        </w:rPr>
        <w:t xml:space="preserve"> (single rotor class) category or the </w:t>
      </w:r>
      <w:r w:rsidR="00B864A0">
        <w:rPr>
          <w:lang w:eastAsia="en-AU"/>
        </w:rPr>
        <w:t>powered-lift category</w:t>
      </w:r>
      <w:r>
        <w:rPr>
          <w:lang w:eastAsia="en-AU"/>
        </w:rPr>
        <w:t>;</w:t>
      </w:r>
      <w:r w:rsidR="00585B76">
        <w:rPr>
          <w:lang w:eastAsia="en-AU"/>
        </w:rPr>
        <w:t xml:space="preserve"> and</w:t>
      </w:r>
    </w:p>
    <w:p w14:paraId="6B897B89" w14:textId="77777777" w:rsidR="00466AEF" w:rsidRDefault="00466AEF" w:rsidP="00466AEF">
      <w:pPr>
        <w:pStyle w:val="LDP1a"/>
        <w:rPr>
          <w:lang w:eastAsia="en-AU"/>
        </w:rPr>
      </w:pPr>
      <w:r>
        <w:rPr>
          <w:lang w:eastAsia="en-AU"/>
        </w:rPr>
        <w:t>(b)</w:t>
      </w:r>
      <w:r>
        <w:rPr>
          <w:lang w:eastAsia="en-AU"/>
        </w:rPr>
        <w:tab/>
        <w:t xml:space="preserve">size </w:t>
      </w:r>
      <w:r w:rsidR="00585B76">
        <w:rPr>
          <w:lang w:eastAsia="en-AU"/>
        </w:rPr>
        <w:t>refers to</w:t>
      </w:r>
      <w:r w:rsidR="007C5F99">
        <w:rPr>
          <w:lang w:eastAsia="en-AU"/>
        </w:rPr>
        <w:t xml:space="preserve"> whether</w:t>
      </w:r>
      <w:r w:rsidR="00585B76">
        <w:rPr>
          <w:lang w:eastAsia="en-AU"/>
        </w:rPr>
        <w:t xml:space="preserve"> the</w:t>
      </w:r>
      <w:r w:rsidR="007C5F99">
        <w:rPr>
          <w:lang w:eastAsia="en-AU"/>
        </w:rPr>
        <w:t xml:space="preserve"> RPA is of a particular</w:t>
      </w:r>
      <w:r w:rsidR="00585B76">
        <w:rPr>
          <w:lang w:eastAsia="en-AU"/>
        </w:rPr>
        <w:t xml:space="preserve"> size </w:t>
      </w:r>
      <w:r>
        <w:rPr>
          <w:lang w:eastAsia="en-AU"/>
        </w:rPr>
        <w:t>(for example, medium, large);</w:t>
      </w:r>
      <w:r w:rsidR="00585B76">
        <w:rPr>
          <w:lang w:eastAsia="en-AU"/>
        </w:rPr>
        <w:t xml:space="preserve"> and</w:t>
      </w:r>
    </w:p>
    <w:p w14:paraId="14551867" w14:textId="77777777" w:rsidR="001E0FDC" w:rsidRDefault="00466AEF" w:rsidP="00466AEF">
      <w:pPr>
        <w:pStyle w:val="LDP1a"/>
        <w:rPr>
          <w:lang w:eastAsia="en-AU"/>
        </w:rPr>
      </w:pPr>
      <w:r>
        <w:rPr>
          <w:lang w:eastAsia="en-AU"/>
        </w:rPr>
        <w:t>(c)</w:t>
      </w:r>
      <w:r>
        <w:rPr>
          <w:lang w:eastAsia="en-AU"/>
        </w:rPr>
        <w:tab/>
        <w:t>complexity</w:t>
      </w:r>
      <w:r w:rsidR="00585B76">
        <w:rPr>
          <w:lang w:eastAsia="en-AU"/>
        </w:rPr>
        <w:t xml:space="preserve"> refers to whether</w:t>
      </w:r>
      <w:r w:rsidR="001B7395">
        <w:rPr>
          <w:lang w:eastAsia="en-AU"/>
        </w:rPr>
        <w:t xml:space="preserve"> the RPA</w:t>
      </w:r>
      <w:r w:rsidR="001E0FDC">
        <w:rPr>
          <w:lang w:eastAsia="en-AU"/>
        </w:rPr>
        <w:t>:</w:t>
      </w:r>
    </w:p>
    <w:p w14:paraId="1F95F4F9" w14:textId="57055C8D" w:rsidR="001E0FDC" w:rsidRDefault="001E0FDC" w:rsidP="00CF2B09">
      <w:pPr>
        <w:pStyle w:val="LDP2i"/>
        <w:ind w:left="1559" w:hanging="1105"/>
        <w:rPr>
          <w:lang w:eastAsia="en-AU"/>
        </w:rPr>
      </w:pPr>
      <w:r>
        <w:rPr>
          <w:lang w:eastAsia="en-AU"/>
        </w:rPr>
        <w:tab/>
        <w:t>(</w:t>
      </w:r>
      <w:proofErr w:type="spellStart"/>
      <w:r>
        <w:rPr>
          <w:lang w:eastAsia="en-AU"/>
        </w:rPr>
        <w:t>i</w:t>
      </w:r>
      <w:proofErr w:type="spellEnd"/>
      <w:r>
        <w:rPr>
          <w:lang w:eastAsia="en-AU"/>
        </w:rPr>
        <w:t>)</w:t>
      </w:r>
      <w:r>
        <w:rPr>
          <w:lang w:eastAsia="en-AU"/>
        </w:rPr>
        <w:tab/>
      </w:r>
      <w:r w:rsidR="001B7395">
        <w:rPr>
          <w:lang w:eastAsia="en-AU"/>
        </w:rPr>
        <w:t xml:space="preserve">is </w:t>
      </w:r>
      <w:r w:rsidR="00463E59">
        <w:rPr>
          <w:lang w:eastAsia="en-AU"/>
        </w:rPr>
        <w:t xml:space="preserve">generally operated in </w:t>
      </w:r>
      <w:r w:rsidR="00A71619">
        <w:rPr>
          <w:lang w:eastAsia="en-AU"/>
        </w:rPr>
        <w:t xml:space="preserve">automated </w:t>
      </w:r>
      <w:r w:rsidR="00463E59">
        <w:rPr>
          <w:lang w:eastAsia="en-AU"/>
        </w:rPr>
        <w:t>mode</w:t>
      </w:r>
      <w:r w:rsidR="00466AEF">
        <w:rPr>
          <w:lang w:eastAsia="en-AU"/>
        </w:rPr>
        <w:t>,</w:t>
      </w:r>
      <w:r w:rsidR="00463E59">
        <w:rPr>
          <w:lang w:eastAsia="en-AU"/>
        </w:rPr>
        <w:t xml:space="preserve"> or</w:t>
      </w:r>
      <w:r w:rsidR="00466AEF">
        <w:rPr>
          <w:lang w:eastAsia="en-AU"/>
        </w:rPr>
        <w:t xml:space="preserve"> manual</w:t>
      </w:r>
      <w:r w:rsidR="00463E59">
        <w:rPr>
          <w:lang w:eastAsia="en-AU"/>
        </w:rPr>
        <w:t xml:space="preserve"> mode</w:t>
      </w:r>
      <w:r w:rsidR="00466AEF">
        <w:rPr>
          <w:lang w:eastAsia="en-AU"/>
        </w:rPr>
        <w:t xml:space="preserve">, </w:t>
      </w:r>
      <w:r w:rsidR="00035D4B">
        <w:rPr>
          <w:lang w:eastAsia="en-AU"/>
        </w:rPr>
        <w:t xml:space="preserve">or has a </w:t>
      </w:r>
      <w:r w:rsidR="00466AEF">
        <w:rPr>
          <w:lang w:eastAsia="en-AU"/>
        </w:rPr>
        <w:t>liquid</w:t>
      </w:r>
      <w:r w:rsidR="007E32A3">
        <w:rPr>
          <w:lang w:eastAsia="en-AU"/>
        </w:rPr>
        <w:noBreakHyphen/>
      </w:r>
      <w:r w:rsidR="00466AEF">
        <w:rPr>
          <w:lang w:eastAsia="en-AU"/>
        </w:rPr>
        <w:t xml:space="preserve">fuel </w:t>
      </w:r>
      <w:r w:rsidR="00B71AED">
        <w:rPr>
          <w:lang w:eastAsia="en-AU"/>
        </w:rPr>
        <w:t>system</w:t>
      </w:r>
      <w:r>
        <w:rPr>
          <w:lang w:eastAsia="en-AU"/>
        </w:rPr>
        <w:t>; and</w:t>
      </w:r>
    </w:p>
    <w:p w14:paraId="56E3A7DB" w14:textId="77777777" w:rsidR="00B75AB4" w:rsidRDefault="001E0FDC" w:rsidP="00CF2B09">
      <w:pPr>
        <w:pStyle w:val="LDP2i"/>
        <w:ind w:left="1559" w:hanging="1105"/>
        <w:rPr>
          <w:lang w:eastAsia="en-AU"/>
        </w:rPr>
      </w:pPr>
      <w:r>
        <w:rPr>
          <w:lang w:eastAsia="en-AU"/>
        </w:rPr>
        <w:tab/>
        <w:t>(ii)</w:t>
      </w:r>
      <w:r>
        <w:rPr>
          <w:lang w:eastAsia="en-AU"/>
        </w:rPr>
        <w:tab/>
        <w:t>is of a particular design and make, including</w:t>
      </w:r>
      <w:r w:rsidR="007C5F99">
        <w:rPr>
          <w:lang w:eastAsia="en-AU"/>
        </w:rPr>
        <w:t xml:space="preserve"> of a design and make that</w:t>
      </w:r>
      <w:r w:rsidR="00B75AB4">
        <w:rPr>
          <w:lang w:eastAsia="en-AU"/>
        </w:rPr>
        <w:t>:</w:t>
      </w:r>
    </w:p>
    <w:p w14:paraId="76AB6D9F" w14:textId="77777777" w:rsidR="00B75AB4" w:rsidRDefault="001E0FDC" w:rsidP="007916F3">
      <w:pPr>
        <w:pStyle w:val="LDP3A"/>
        <w:numPr>
          <w:ilvl w:val="0"/>
          <w:numId w:val="20"/>
        </w:numPr>
        <w:tabs>
          <w:tab w:val="clear" w:pos="1985"/>
          <w:tab w:val="left" w:pos="1928"/>
        </w:tabs>
        <w:spacing w:before="40" w:after="40"/>
        <w:ind w:left="1928" w:hanging="454"/>
      </w:pPr>
      <w:r>
        <w:t>stem</w:t>
      </w:r>
      <w:r w:rsidR="007C5F99">
        <w:t>s</w:t>
      </w:r>
      <w:r>
        <w:t xml:space="preserve"> from a common basic design</w:t>
      </w:r>
      <w:r w:rsidR="00B75AB4">
        <w:t>; and</w:t>
      </w:r>
    </w:p>
    <w:p w14:paraId="299970A3" w14:textId="77777777" w:rsidR="00B75AB4" w:rsidRDefault="00B75AB4" w:rsidP="007916F3">
      <w:pPr>
        <w:pStyle w:val="LDP3A"/>
        <w:numPr>
          <w:ilvl w:val="0"/>
          <w:numId w:val="20"/>
        </w:numPr>
        <w:tabs>
          <w:tab w:val="clear" w:pos="1985"/>
          <w:tab w:val="left" w:pos="1928"/>
        </w:tabs>
        <w:spacing w:before="40" w:after="40"/>
        <w:ind w:left="1928" w:hanging="454"/>
      </w:pPr>
      <w:r>
        <w:t>is essentially similar in different models</w:t>
      </w:r>
      <w:r w:rsidR="00463E59">
        <w:t>.</w:t>
      </w:r>
    </w:p>
    <w:p w14:paraId="7E82EB10" w14:textId="7B1A5E1A" w:rsidR="00217567" w:rsidRDefault="00CB0438" w:rsidP="005935BD">
      <w:pPr>
        <w:pStyle w:val="LDdefinition"/>
      </w:pPr>
      <w:r w:rsidRPr="006C5F2D">
        <w:rPr>
          <w:b/>
          <w:i/>
        </w:rPr>
        <w:t>unit code</w:t>
      </w:r>
      <w:r w:rsidRPr="006C5F2D">
        <w:t xml:space="preserve">, for </w:t>
      </w:r>
      <w:r w:rsidR="008E7B8C">
        <w:t xml:space="preserve">a </w:t>
      </w:r>
      <w:proofErr w:type="spellStart"/>
      <w:r w:rsidR="008E7B8C">
        <w:t>RePL</w:t>
      </w:r>
      <w:proofErr w:type="spellEnd"/>
      <w:r w:rsidRPr="006C5F2D">
        <w:t xml:space="preserve"> training unit, means the unit code mentioned</w:t>
      </w:r>
      <w:r w:rsidR="00217567">
        <w:t>:</w:t>
      </w:r>
    </w:p>
    <w:p w14:paraId="7F80BA72" w14:textId="520BD7D5" w:rsidR="00217567" w:rsidRPr="006E3B82" w:rsidRDefault="005630BC" w:rsidP="005630BC">
      <w:pPr>
        <w:pStyle w:val="LDP1a"/>
      </w:pPr>
      <w:r>
        <w:t>(a)</w:t>
      </w:r>
      <w:r>
        <w:tab/>
      </w:r>
      <w:r w:rsidR="00CB0438" w:rsidRPr="006E3B82">
        <w:t xml:space="preserve">in an item of Schedule </w:t>
      </w:r>
      <w:r w:rsidR="00FA2447" w:rsidRPr="006E3B82">
        <w:t>2</w:t>
      </w:r>
      <w:r w:rsidR="00A8134E" w:rsidRPr="006E3B82">
        <w:t xml:space="preserve"> </w:t>
      </w:r>
      <w:r w:rsidR="006E3B82" w:rsidRPr="006E3B82">
        <w:t>or</w:t>
      </w:r>
      <w:r w:rsidR="00A8134E" w:rsidRPr="006E3B82">
        <w:t xml:space="preserve"> Schedule 3</w:t>
      </w:r>
      <w:r w:rsidR="00CB0438" w:rsidRPr="006E3B82">
        <w:t xml:space="preserve"> for the </w:t>
      </w:r>
      <w:proofErr w:type="spellStart"/>
      <w:r w:rsidR="00B26CE5" w:rsidRPr="006E3B82">
        <w:t>RePL</w:t>
      </w:r>
      <w:proofErr w:type="spellEnd"/>
      <w:r w:rsidR="00CB0438" w:rsidRPr="006E3B82">
        <w:t xml:space="preserve"> training unit</w:t>
      </w:r>
      <w:r w:rsidR="00217567" w:rsidRPr="006E3B82">
        <w:t>; and</w:t>
      </w:r>
    </w:p>
    <w:p w14:paraId="087DAE83" w14:textId="2E25DFEF" w:rsidR="006B4AB3" w:rsidRPr="006E3B82" w:rsidRDefault="005630BC" w:rsidP="005630BC">
      <w:pPr>
        <w:pStyle w:val="LDP1a"/>
      </w:pPr>
      <w:r>
        <w:t>(b)</w:t>
      </w:r>
      <w:r>
        <w:tab/>
      </w:r>
      <w:r w:rsidR="006E3B82" w:rsidRPr="006E3B82">
        <w:t>in the corresponding Appendix in Schedule 4 or 5.</w:t>
      </w:r>
    </w:p>
    <w:p w14:paraId="589C9E3F" w14:textId="797D2504" w:rsidR="00FA2447" w:rsidRDefault="009E4155" w:rsidP="005935BD">
      <w:pPr>
        <w:pStyle w:val="LDdefinition"/>
        <w:rPr>
          <w:rStyle w:val="CommentReference"/>
        </w:rPr>
      </w:pPr>
      <w:r w:rsidRPr="00A928C6">
        <w:rPr>
          <w:b/>
          <w:i/>
          <w:lang w:eastAsia="en-AU"/>
        </w:rPr>
        <w:t>VLOS</w:t>
      </w:r>
      <w:r>
        <w:rPr>
          <w:lang w:eastAsia="en-AU"/>
        </w:rPr>
        <w:t xml:space="preserve"> </w:t>
      </w:r>
      <w:r w:rsidR="003A6840">
        <w:rPr>
          <w:lang w:eastAsia="en-AU"/>
        </w:rPr>
        <w:t>means</w:t>
      </w:r>
      <w:r>
        <w:rPr>
          <w:lang w:eastAsia="en-AU"/>
        </w:rPr>
        <w:t xml:space="preserve"> visual line of sight</w:t>
      </w:r>
      <w:r w:rsidR="00AA6AA6">
        <w:rPr>
          <w:lang w:eastAsia="en-AU"/>
        </w:rPr>
        <w:t>.</w:t>
      </w:r>
      <w:r w:rsidR="006B4AB3" w:rsidRPr="006B4AB3">
        <w:rPr>
          <w:rStyle w:val="CommentReference"/>
        </w:rPr>
        <w:t xml:space="preserve"> </w:t>
      </w:r>
    </w:p>
    <w:p w14:paraId="0B6FBBBE" w14:textId="591C4ED7" w:rsidR="00FA2447" w:rsidRPr="00FA2447" w:rsidRDefault="00FA2447" w:rsidP="00FA2447">
      <w:pPr>
        <w:pStyle w:val="LDNote"/>
        <w:rPr>
          <w:rStyle w:val="CommentReference"/>
          <w:sz w:val="20"/>
          <w:szCs w:val="20"/>
        </w:rPr>
      </w:pPr>
      <w:r w:rsidRPr="00FA2447">
        <w:rPr>
          <w:rStyle w:val="CommentReference"/>
          <w:i/>
          <w:sz w:val="20"/>
          <w:szCs w:val="20"/>
        </w:rPr>
        <w:t>Note</w:t>
      </w:r>
      <w:r w:rsidRPr="00FA2447">
        <w:rPr>
          <w:rStyle w:val="CommentReference"/>
          <w:sz w:val="20"/>
          <w:szCs w:val="20"/>
        </w:rPr>
        <w:t xml:space="preserve">   See also the definitions in section 5.04 for </w:t>
      </w:r>
      <w:r w:rsidR="00347F6A">
        <w:rPr>
          <w:rStyle w:val="CommentReference"/>
          <w:sz w:val="20"/>
          <w:szCs w:val="20"/>
        </w:rPr>
        <w:t>Chapter</w:t>
      </w:r>
      <w:r w:rsidRPr="00FA2447">
        <w:rPr>
          <w:rStyle w:val="CommentReference"/>
          <w:sz w:val="20"/>
          <w:szCs w:val="20"/>
        </w:rPr>
        <w:t xml:space="preserve"> 5.</w:t>
      </w:r>
    </w:p>
    <w:p w14:paraId="58822E3B" w14:textId="6251DD4C" w:rsidR="00176DCE" w:rsidRDefault="00176DCE" w:rsidP="00176DCE">
      <w:pPr>
        <w:pStyle w:val="LDClause"/>
      </w:pPr>
      <w:r>
        <w:tab/>
        <w:t>(3)</w:t>
      </w:r>
      <w:r>
        <w:tab/>
        <w:t xml:space="preserve">The following requirements apply for </w:t>
      </w:r>
      <w:r w:rsidR="00A01650">
        <w:t>a certified RPA operator</w:t>
      </w:r>
      <w:r>
        <w:t xml:space="preserve">’s </w:t>
      </w:r>
      <w:r w:rsidRPr="00176DCE">
        <w:rPr>
          <w:b/>
          <w:i/>
        </w:rPr>
        <w:t>d</w:t>
      </w:r>
      <w:r w:rsidRPr="00176DCE">
        <w:rPr>
          <w:b/>
          <w:i/>
          <w:lang w:eastAsia="en-AU"/>
        </w:rPr>
        <w:t>ocumented practices and procedures</w:t>
      </w:r>
      <w:r>
        <w:rPr>
          <w:lang w:eastAsia="en-AU"/>
        </w:rPr>
        <w:t>:</w:t>
      </w:r>
    </w:p>
    <w:p w14:paraId="15346ED8" w14:textId="77777777" w:rsidR="00176DCE" w:rsidRDefault="00176DCE" w:rsidP="00176DCE">
      <w:pPr>
        <w:pStyle w:val="LDP1a"/>
      </w:pPr>
      <w:r>
        <w:t>(a)</w:t>
      </w:r>
      <w:r>
        <w:tab/>
        <w:t xml:space="preserve">the RPA </w:t>
      </w:r>
      <w:r w:rsidRPr="00441D8E">
        <w:t xml:space="preserve">operator </w:t>
      </w:r>
      <w:r>
        <w:t xml:space="preserve">must provide </w:t>
      </w:r>
      <w:r w:rsidR="001D54AE" w:rsidRPr="001D54AE">
        <w:t>d</w:t>
      </w:r>
      <w:r w:rsidR="001D54AE" w:rsidRPr="001D54AE">
        <w:rPr>
          <w:lang w:eastAsia="en-AU"/>
        </w:rPr>
        <w:t>ocumented practices and procedures</w:t>
      </w:r>
      <w:r>
        <w:t>, as required by a provision of this MOS,</w:t>
      </w:r>
      <w:r w:rsidRPr="00441D8E">
        <w:t xml:space="preserve"> for the use and guidance of the</w:t>
      </w:r>
      <w:r>
        <w:t xml:space="preserve"> operator’s remote pilots and other</w:t>
      </w:r>
      <w:r w:rsidRPr="00441D8E">
        <w:t xml:space="preserve"> operations personnel</w:t>
      </w:r>
      <w:r>
        <w:t xml:space="preserve"> (including trainees) (</w:t>
      </w:r>
      <w:r w:rsidRPr="007E32A3">
        <w:t xml:space="preserve">the </w:t>
      </w:r>
      <w:r w:rsidRPr="00AD4438">
        <w:rPr>
          <w:b/>
          <w:i/>
        </w:rPr>
        <w:t>operations personnel</w:t>
      </w:r>
      <w:r>
        <w:t>);</w:t>
      </w:r>
    </w:p>
    <w:p w14:paraId="178D0D0B" w14:textId="77777777" w:rsidR="00176DCE" w:rsidRDefault="00176DCE" w:rsidP="00176DCE">
      <w:pPr>
        <w:pStyle w:val="LDP1a"/>
      </w:pPr>
      <w:r>
        <w:t>(b)</w:t>
      </w:r>
      <w:r>
        <w:tab/>
        <w:t xml:space="preserve">the </w:t>
      </w:r>
      <w:r w:rsidR="001D54AE" w:rsidRPr="001D54AE">
        <w:t>d</w:t>
      </w:r>
      <w:r w:rsidR="001D54AE" w:rsidRPr="001D54AE">
        <w:rPr>
          <w:lang w:eastAsia="en-AU"/>
        </w:rPr>
        <w:t>ocumented practices and procedures</w:t>
      </w:r>
      <w:r w:rsidR="001D54AE">
        <w:rPr>
          <w:lang w:eastAsia="en-AU"/>
        </w:rPr>
        <w:t xml:space="preserve"> </w:t>
      </w:r>
      <w:r>
        <w:t>must contain</w:t>
      </w:r>
      <w:r w:rsidRPr="00441D8E">
        <w:t xml:space="preserve"> such information, procedures and instructions with respect to the flight operations of all types of </w:t>
      </w:r>
      <w:r>
        <w:t>RPA</w:t>
      </w:r>
      <w:r w:rsidRPr="00441D8E">
        <w:t xml:space="preserve"> operated by the </w:t>
      </w:r>
      <w:r>
        <w:t xml:space="preserve">RPA </w:t>
      </w:r>
      <w:r w:rsidRPr="00441D8E">
        <w:t xml:space="preserve">operator as are </w:t>
      </w:r>
      <w:r>
        <w:t xml:space="preserve">required or </w:t>
      </w:r>
      <w:r w:rsidRPr="00441D8E">
        <w:t>necessary</w:t>
      </w:r>
      <w:r>
        <w:t xml:space="preserve"> under t</w:t>
      </w:r>
      <w:r w:rsidR="00FA2447">
        <w:t>h</w:t>
      </w:r>
      <w:r>
        <w:t>is MOS</w:t>
      </w:r>
      <w:r w:rsidRPr="00441D8E">
        <w:t xml:space="preserve"> to ensure the safe conduct of the </w:t>
      </w:r>
      <w:r>
        <w:t>RPA operation</w:t>
      </w:r>
      <w:r w:rsidRPr="00441D8E">
        <w:t>s</w:t>
      </w:r>
      <w:r>
        <w:t>;</w:t>
      </w:r>
    </w:p>
    <w:p w14:paraId="193A17CB" w14:textId="77777777" w:rsidR="00176DCE" w:rsidRDefault="00176DCE" w:rsidP="00176DCE">
      <w:pPr>
        <w:pStyle w:val="LDP1a"/>
      </w:pPr>
      <w:r>
        <w:t>(c)</w:t>
      </w:r>
      <w:r>
        <w:tab/>
        <w:t xml:space="preserve">the </w:t>
      </w:r>
      <w:r w:rsidR="001D54AE" w:rsidRPr="001D54AE">
        <w:t>d</w:t>
      </w:r>
      <w:r w:rsidR="001D54AE" w:rsidRPr="001D54AE">
        <w:rPr>
          <w:lang w:eastAsia="en-AU"/>
        </w:rPr>
        <w:t>ocumented practices and procedures</w:t>
      </w:r>
      <w:r w:rsidR="001D54AE">
        <w:rPr>
          <w:lang w:eastAsia="en-AU"/>
        </w:rPr>
        <w:t xml:space="preserve"> </w:t>
      </w:r>
      <w:r>
        <w:t>must be amended</w:t>
      </w:r>
      <w:r w:rsidRPr="00AF0E86">
        <w:t xml:space="preserve"> from time to time</w:t>
      </w:r>
      <w:r w:rsidR="00FA2447">
        <w:t>,</w:t>
      </w:r>
      <w:r w:rsidRPr="00AF0E86">
        <w:t xml:space="preserve"> where necessary</w:t>
      </w:r>
      <w:r w:rsidR="00FA2447">
        <w:t>,</w:t>
      </w:r>
      <w:r w:rsidRPr="00AF0E86">
        <w:t xml:space="preserve"> as the result of changes in the operator’s operations, aircraft or equipment, or in the light of experience</w:t>
      </w:r>
      <w:r>
        <w:t>;</w:t>
      </w:r>
    </w:p>
    <w:p w14:paraId="64AF9472" w14:textId="77777777" w:rsidR="00176DCE" w:rsidRDefault="00176DCE" w:rsidP="00176DCE">
      <w:pPr>
        <w:pStyle w:val="LDNote"/>
      </w:pPr>
      <w:r w:rsidRPr="00D50552">
        <w:rPr>
          <w:i/>
        </w:rPr>
        <w:t>Note</w:t>
      </w:r>
      <w:r>
        <w:t>   </w:t>
      </w:r>
      <w:r w:rsidRPr="00270754">
        <w:rPr>
          <w:lang w:eastAsia="en-AU"/>
        </w:rPr>
        <w:t>Documented practices and procedures</w:t>
      </w:r>
      <w:r w:rsidRPr="00270754">
        <w:t xml:space="preserve"> do not co</w:t>
      </w:r>
      <w:r>
        <w:t>mply</w:t>
      </w:r>
      <w:r w:rsidRPr="00270754">
        <w:t xml:space="preserve"> with this MOS unless they have been approved</w:t>
      </w:r>
      <w:r>
        <w:t xml:space="preserve"> in writing</w:t>
      </w:r>
      <w:r w:rsidRPr="00270754">
        <w:t xml:space="preserve"> by CASA.</w:t>
      </w:r>
      <w:r w:rsidR="00FA2447">
        <w:t xml:space="preserve"> See the definition of </w:t>
      </w:r>
      <w:r w:rsidR="00FA2447" w:rsidRPr="00FA2447">
        <w:rPr>
          <w:b/>
          <w:i/>
        </w:rPr>
        <w:t>d</w:t>
      </w:r>
      <w:r w:rsidR="00FA2447" w:rsidRPr="00FA2447">
        <w:rPr>
          <w:b/>
          <w:i/>
          <w:lang w:eastAsia="en-AU"/>
        </w:rPr>
        <w:t>ocumented practices and procedures</w:t>
      </w:r>
      <w:r w:rsidR="00FA2447" w:rsidRPr="00FA2447">
        <w:rPr>
          <w:lang w:eastAsia="en-AU"/>
        </w:rPr>
        <w:t>.</w:t>
      </w:r>
      <w:r w:rsidRPr="00FA2447">
        <w:t xml:space="preserve"> </w:t>
      </w:r>
      <w:r w:rsidRPr="00270754">
        <w:t>Amendments</w:t>
      </w:r>
      <w:r w:rsidR="00FA2447">
        <w:t xml:space="preserve"> to d</w:t>
      </w:r>
      <w:r w:rsidR="00FA2447" w:rsidRPr="00270754">
        <w:rPr>
          <w:lang w:eastAsia="en-AU"/>
        </w:rPr>
        <w:t>ocumented practices and procedures</w:t>
      </w:r>
      <w:r w:rsidRPr="00270754">
        <w:t xml:space="preserve"> </w:t>
      </w:r>
      <w:r>
        <w:t xml:space="preserve">do not become part of </w:t>
      </w:r>
      <w:r w:rsidRPr="006B4AB3">
        <w:t xml:space="preserve">the </w:t>
      </w:r>
      <w:r w:rsidRPr="006B4AB3">
        <w:rPr>
          <w:lang w:eastAsia="en-AU"/>
        </w:rPr>
        <w:t>documented practices and procedures</w:t>
      </w:r>
      <w:r w:rsidRPr="006B4AB3" w:rsidDel="006B4AB3">
        <w:t xml:space="preserve"> </w:t>
      </w:r>
      <w:r w:rsidRPr="006B4AB3">
        <w:t>until</w:t>
      </w:r>
      <w:r>
        <w:t xml:space="preserve"> </w:t>
      </w:r>
      <w:r w:rsidR="00FA2447">
        <w:t xml:space="preserve">they have been </w:t>
      </w:r>
      <w:r>
        <w:t>approved in writing by CASA.</w:t>
      </w:r>
    </w:p>
    <w:p w14:paraId="3EDEC11D" w14:textId="77777777" w:rsidR="00176DCE" w:rsidRPr="006B4AB3" w:rsidRDefault="00176DCE" w:rsidP="00176DCE">
      <w:pPr>
        <w:pStyle w:val="LDP1a"/>
      </w:pPr>
      <w:r>
        <w:t>(d)</w:t>
      </w:r>
      <w:r>
        <w:tab/>
        <w:t xml:space="preserve">a copy of the </w:t>
      </w:r>
      <w:r w:rsidR="001D54AE" w:rsidRPr="001D54AE">
        <w:t>d</w:t>
      </w:r>
      <w:r w:rsidR="001D54AE" w:rsidRPr="001D54AE">
        <w:rPr>
          <w:lang w:eastAsia="en-AU"/>
        </w:rPr>
        <w:t>ocumented practices and procedures</w:t>
      </w:r>
      <w:r>
        <w:t xml:space="preserve"> must:</w:t>
      </w:r>
    </w:p>
    <w:p w14:paraId="02A35E5D" w14:textId="77777777" w:rsidR="0000201D" w:rsidRDefault="00176DCE" w:rsidP="00CF2B09">
      <w:pPr>
        <w:pStyle w:val="LDP2i"/>
        <w:ind w:left="1559" w:hanging="1105"/>
        <w:rPr>
          <w:lang w:eastAsia="en-AU"/>
        </w:rPr>
      </w:pPr>
      <w:r>
        <w:rPr>
          <w:lang w:eastAsia="en-AU"/>
        </w:rPr>
        <w:tab/>
        <w:t>(</w:t>
      </w:r>
      <w:proofErr w:type="spellStart"/>
      <w:r>
        <w:rPr>
          <w:lang w:eastAsia="en-AU"/>
        </w:rPr>
        <w:t>i</w:t>
      </w:r>
      <w:proofErr w:type="spellEnd"/>
      <w:r>
        <w:rPr>
          <w:lang w:eastAsia="en-AU"/>
        </w:rPr>
        <w:t>)</w:t>
      </w:r>
      <w:r>
        <w:rPr>
          <w:lang w:eastAsia="en-AU"/>
        </w:rPr>
        <w:tab/>
        <w:t xml:space="preserve">be given to </w:t>
      </w:r>
      <w:r w:rsidRPr="00441D8E">
        <w:rPr>
          <w:lang w:eastAsia="en-AU"/>
        </w:rPr>
        <w:t>the</w:t>
      </w:r>
      <w:r>
        <w:rPr>
          <w:lang w:eastAsia="en-AU"/>
        </w:rPr>
        <w:t xml:space="preserve"> operator’s remote pilots</w:t>
      </w:r>
      <w:r w:rsidR="0000201D">
        <w:rPr>
          <w:lang w:eastAsia="en-AU"/>
        </w:rPr>
        <w:t>; and</w:t>
      </w:r>
    </w:p>
    <w:p w14:paraId="5067CDAE" w14:textId="77777777" w:rsidR="00176DCE" w:rsidRDefault="0000201D" w:rsidP="00CF2B09">
      <w:pPr>
        <w:pStyle w:val="LDP2i"/>
        <w:ind w:left="1559" w:hanging="1105"/>
        <w:rPr>
          <w:lang w:eastAsia="en-AU"/>
        </w:rPr>
      </w:pPr>
      <w:r>
        <w:rPr>
          <w:lang w:eastAsia="en-AU"/>
        </w:rPr>
        <w:tab/>
        <w:t>(ii)</w:t>
      </w:r>
      <w:r>
        <w:rPr>
          <w:lang w:eastAsia="en-AU"/>
        </w:rPr>
        <w:tab/>
        <w:t xml:space="preserve">be given to </w:t>
      </w:r>
      <w:r w:rsidR="00DA2620">
        <w:rPr>
          <w:lang w:eastAsia="en-AU"/>
        </w:rPr>
        <w:t xml:space="preserve">each member of the </w:t>
      </w:r>
      <w:r w:rsidR="00176DCE" w:rsidRPr="00441D8E">
        <w:rPr>
          <w:lang w:eastAsia="en-AU"/>
        </w:rPr>
        <w:t>operations personnel</w:t>
      </w:r>
      <w:r w:rsidR="00DA2620">
        <w:rPr>
          <w:lang w:eastAsia="en-AU"/>
        </w:rPr>
        <w:t>,</w:t>
      </w:r>
      <w:r w:rsidR="00176DCE" w:rsidRPr="00AF0E86">
        <w:rPr>
          <w:lang w:eastAsia="en-AU"/>
        </w:rPr>
        <w:t xml:space="preserve"> as the </w:t>
      </w:r>
      <w:r w:rsidR="00176DCE">
        <w:rPr>
          <w:lang w:eastAsia="en-AU"/>
        </w:rPr>
        <w:t xml:space="preserve">RPA </w:t>
      </w:r>
      <w:r w:rsidR="00176DCE" w:rsidRPr="00AF0E86">
        <w:rPr>
          <w:lang w:eastAsia="en-AU"/>
        </w:rPr>
        <w:t>operator considers necessary</w:t>
      </w:r>
      <w:r w:rsidR="00176DCE">
        <w:rPr>
          <w:lang w:eastAsia="en-AU"/>
        </w:rPr>
        <w:t>; and</w:t>
      </w:r>
    </w:p>
    <w:p w14:paraId="394A7962" w14:textId="77777777" w:rsidR="00176DCE" w:rsidRDefault="00176DCE" w:rsidP="00CF2B09">
      <w:pPr>
        <w:pStyle w:val="LDP2i"/>
        <w:ind w:left="1559" w:hanging="1105"/>
        <w:rPr>
          <w:lang w:eastAsia="en-AU"/>
        </w:rPr>
      </w:pPr>
      <w:r>
        <w:rPr>
          <w:lang w:eastAsia="en-AU"/>
        </w:rPr>
        <w:tab/>
        <w:t>(ii</w:t>
      </w:r>
      <w:r w:rsidR="0000201D">
        <w:rPr>
          <w:lang w:eastAsia="en-AU"/>
        </w:rPr>
        <w:t>i</w:t>
      </w:r>
      <w:r>
        <w:rPr>
          <w:lang w:eastAsia="en-AU"/>
        </w:rPr>
        <w:t>)</w:t>
      </w:r>
      <w:r>
        <w:rPr>
          <w:lang w:eastAsia="en-AU"/>
        </w:rPr>
        <w:tab/>
        <w:t>be given to CASA; and</w:t>
      </w:r>
    </w:p>
    <w:p w14:paraId="791F8807" w14:textId="77777777" w:rsidR="00176DCE" w:rsidRDefault="00176DCE" w:rsidP="00CF2B09">
      <w:pPr>
        <w:pStyle w:val="LDP2i"/>
        <w:ind w:left="1559" w:hanging="1105"/>
        <w:rPr>
          <w:lang w:eastAsia="en-AU"/>
        </w:rPr>
      </w:pPr>
      <w:r>
        <w:rPr>
          <w:lang w:eastAsia="en-AU"/>
        </w:rPr>
        <w:tab/>
        <w:t>(i</w:t>
      </w:r>
      <w:r w:rsidR="0000201D">
        <w:rPr>
          <w:lang w:eastAsia="en-AU"/>
        </w:rPr>
        <w:t>v</w:t>
      </w:r>
      <w:r>
        <w:rPr>
          <w:lang w:eastAsia="en-AU"/>
        </w:rPr>
        <w:t>)</w:t>
      </w:r>
      <w:r>
        <w:rPr>
          <w:lang w:eastAsia="en-AU"/>
        </w:rPr>
        <w:tab/>
        <w:t xml:space="preserve">be </w:t>
      </w:r>
      <w:r w:rsidRPr="00AF0E86">
        <w:rPr>
          <w:lang w:eastAsia="en-AU"/>
        </w:rPr>
        <w:t>accessible for use by all operations personnel</w:t>
      </w:r>
      <w:r>
        <w:rPr>
          <w:lang w:eastAsia="en-AU"/>
        </w:rPr>
        <w:t xml:space="preserve"> of the RPA operator</w:t>
      </w:r>
      <w:r w:rsidRPr="00AF0E86">
        <w:rPr>
          <w:lang w:eastAsia="en-AU"/>
        </w:rPr>
        <w:t xml:space="preserve"> who have not been </w:t>
      </w:r>
      <w:r>
        <w:rPr>
          <w:lang w:eastAsia="en-AU"/>
        </w:rPr>
        <w:t>given</w:t>
      </w:r>
      <w:r w:rsidRPr="00AF0E86">
        <w:rPr>
          <w:lang w:eastAsia="en-AU"/>
        </w:rPr>
        <w:t xml:space="preserve"> a copy</w:t>
      </w:r>
      <w:r>
        <w:rPr>
          <w:lang w:eastAsia="en-AU"/>
        </w:rPr>
        <w:t>;</w:t>
      </w:r>
    </w:p>
    <w:p w14:paraId="49B2762B" w14:textId="6F48F148" w:rsidR="00176DCE" w:rsidRDefault="00176DCE" w:rsidP="00176DCE">
      <w:pPr>
        <w:pStyle w:val="LDP1a"/>
      </w:pPr>
      <w:r>
        <w:lastRenderedPageBreak/>
        <w:t>(e)</w:t>
      </w:r>
      <w:r>
        <w:tab/>
        <w:t xml:space="preserve">a copy of any approved amendments to the </w:t>
      </w:r>
      <w:r w:rsidR="001D54AE" w:rsidRPr="001D54AE">
        <w:t>d</w:t>
      </w:r>
      <w:r w:rsidR="001D54AE" w:rsidRPr="001D54AE">
        <w:rPr>
          <w:lang w:eastAsia="en-AU"/>
        </w:rPr>
        <w:t>ocumented practices and procedures</w:t>
      </w:r>
      <w:r w:rsidR="001D54AE">
        <w:rPr>
          <w:lang w:eastAsia="en-AU"/>
        </w:rPr>
        <w:t xml:space="preserve"> </w:t>
      </w:r>
      <w:r>
        <w:t xml:space="preserve">must be </w:t>
      </w:r>
      <w:r w:rsidRPr="00AF0E86">
        <w:t>forwarded</w:t>
      </w:r>
      <w:r>
        <w:t>, or made accessible (as the case requires)</w:t>
      </w:r>
      <w:r w:rsidR="007E32A3">
        <w:t>,</w:t>
      </w:r>
      <w:r>
        <w:t xml:space="preserve"> </w:t>
      </w:r>
      <w:r w:rsidR="00DA2620">
        <w:t xml:space="preserve">to </w:t>
      </w:r>
      <w:r>
        <w:t>the persons mentioned in paragraph (d);</w:t>
      </w:r>
    </w:p>
    <w:p w14:paraId="5E6C32C0" w14:textId="02356A09" w:rsidR="00176DCE" w:rsidRDefault="00176DCE" w:rsidP="00176DCE">
      <w:pPr>
        <w:pStyle w:val="LDP1a"/>
      </w:pPr>
      <w:r>
        <w:t>(f)</w:t>
      </w:r>
      <w:r>
        <w:tab/>
        <w:t xml:space="preserve">the </w:t>
      </w:r>
      <w:r w:rsidR="001D54AE" w:rsidRPr="001D54AE">
        <w:t>d</w:t>
      </w:r>
      <w:r w:rsidR="001D54AE" w:rsidRPr="001D54AE">
        <w:rPr>
          <w:lang w:eastAsia="en-AU"/>
        </w:rPr>
        <w:t>ocumented practices and procedures</w:t>
      </w:r>
      <w:r>
        <w:t xml:space="preserve"> must contain a statement that the RPA operator requires e</w:t>
      </w:r>
      <w:r w:rsidRPr="00AF0E86">
        <w:t xml:space="preserve">ach </w:t>
      </w:r>
      <w:r>
        <w:t xml:space="preserve">remote pilot and </w:t>
      </w:r>
      <w:r w:rsidR="00DA2620">
        <w:t xml:space="preserve">each </w:t>
      </w:r>
      <w:r>
        <w:t>m</w:t>
      </w:r>
      <w:r w:rsidRPr="00AF0E86">
        <w:t xml:space="preserve">ember of the operations personnel </w:t>
      </w:r>
      <w:r>
        <w:t xml:space="preserve">to </w:t>
      </w:r>
      <w:r w:rsidRPr="00AF0E86">
        <w:t>comply with</w:t>
      </w:r>
      <w:r>
        <w:t xml:space="preserve"> the </w:t>
      </w:r>
      <w:r w:rsidR="001D54AE" w:rsidRPr="001D54AE">
        <w:t>d</w:t>
      </w:r>
      <w:r w:rsidR="001D54AE" w:rsidRPr="001D54AE">
        <w:rPr>
          <w:lang w:eastAsia="en-AU"/>
        </w:rPr>
        <w:t>ocumented practices and procedures</w:t>
      </w:r>
      <w:r w:rsidRPr="00AF0E86">
        <w:t xml:space="preserve"> insofar as they relate to his or her duties or activities</w:t>
      </w:r>
      <w:r w:rsidR="00A8134E">
        <w:t xml:space="preserve"> for the RPA operator</w:t>
      </w:r>
      <w:r>
        <w:t>.</w:t>
      </w:r>
    </w:p>
    <w:p w14:paraId="77E3D580" w14:textId="4504B528" w:rsidR="00176DCE" w:rsidRDefault="00176DCE" w:rsidP="00176DCE">
      <w:pPr>
        <w:pStyle w:val="LDClause"/>
        <w:rPr>
          <w:rFonts w:eastAsia="Calibri"/>
        </w:rPr>
      </w:pPr>
      <w:r>
        <w:rPr>
          <w:rFonts w:eastAsia="Calibri"/>
        </w:rPr>
        <w:tab/>
      </w:r>
      <w:r w:rsidR="00DA2620">
        <w:rPr>
          <w:rFonts w:eastAsia="Calibri"/>
        </w:rPr>
        <w:t>(4)</w:t>
      </w:r>
      <w:r>
        <w:rPr>
          <w:rFonts w:eastAsia="Calibri"/>
        </w:rPr>
        <w:tab/>
        <w:t>Under this MOS, a helicopter must be in</w:t>
      </w:r>
      <w:r w:rsidR="00DA2620">
        <w:rPr>
          <w:rFonts w:eastAsia="Calibri"/>
        </w:rPr>
        <w:t xml:space="preserve"> </w:t>
      </w:r>
      <w:r w:rsidR="007E32A3">
        <w:rPr>
          <w:rFonts w:eastAsia="Calibri"/>
        </w:rPr>
        <w:t>1</w:t>
      </w:r>
      <w:r w:rsidR="00DA2620">
        <w:rPr>
          <w:rFonts w:eastAsia="Calibri"/>
        </w:rPr>
        <w:t xml:space="preserve"> of the following</w:t>
      </w:r>
      <w:r w:rsidR="00A8134E">
        <w:rPr>
          <w:rFonts w:eastAsia="Calibri"/>
        </w:rPr>
        <w:t xml:space="preserve"> categories</w:t>
      </w:r>
      <w:r>
        <w:rPr>
          <w:rFonts w:eastAsia="Calibri"/>
        </w:rPr>
        <w:t>:</w:t>
      </w:r>
    </w:p>
    <w:p w14:paraId="7A8282F6" w14:textId="77777777" w:rsidR="00176DCE" w:rsidRDefault="00176DCE" w:rsidP="00176DCE">
      <w:pPr>
        <w:pStyle w:val="LDP1a"/>
        <w:rPr>
          <w:rFonts w:eastAsia="Calibri"/>
        </w:rPr>
      </w:pPr>
      <w:r>
        <w:rPr>
          <w:rFonts w:eastAsia="Calibri"/>
        </w:rPr>
        <w:t>(a)</w:t>
      </w:r>
      <w:r>
        <w:rPr>
          <w:rFonts w:eastAsia="Calibri"/>
        </w:rPr>
        <w:tab/>
        <w:t>helicopter (single rotor class)</w:t>
      </w:r>
      <w:r w:rsidR="00D64BA9">
        <w:rPr>
          <w:rFonts w:eastAsia="Calibri"/>
        </w:rPr>
        <w:t xml:space="preserve"> category</w:t>
      </w:r>
      <w:r>
        <w:rPr>
          <w:rFonts w:eastAsia="Calibri"/>
        </w:rPr>
        <w:t xml:space="preserve">; </w:t>
      </w:r>
    </w:p>
    <w:p w14:paraId="7BE7141F" w14:textId="77777777" w:rsidR="00176DCE" w:rsidRDefault="00176DCE" w:rsidP="00176DCE">
      <w:pPr>
        <w:pStyle w:val="LDP1a"/>
        <w:rPr>
          <w:rFonts w:eastAsia="Calibri"/>
        </w:rPr>
      </w:pPr>
      <w:r>
        <w:rPr>
          <w:rFonts w:eastAsia="Calibri"/>
        </w:rPr>
        <w:t>(b)</w:t>
      </w:r>
      <w:r>
        <w:rPr>
          <w:rFonts w:eastAsia="Calibri"/>
        </w:rPr>
        <w:tab/>
        <w:t>helicopter (multirotor class)</w:t>
      </w:r>
      <w:r w:rsidR="00D64BA9">
        <w:rPr>
          <w:rFonts w:eastAsia="Calibri"/>
        </w:rPr>
        <w:t xml:space="preserve"> category</w:t>
      </w:r>
      <w:r>
        <w:rPr>
          <w:rFonts w:eastAsia="Calibri"/>
        </w:rPr>
        <w:t>.</w:t>
      </w:r>
    </w:p>
    <w:p w14:paraId="54AB8AEF" w14:textId="27A3BCB0" w:rsidR="00A222B7" w:rsidRDefault="00A222B7" w:rsidP="00A222B7">
      <w:pPr>
        <w:pStyle w:val="LDClauseHeading"/>
      </w:pPr>
      <w:bookmarkStart w:id="15" w:name="_Toc31625638"/>
      <w:r>
        <w:rPr>
          <w:rFonts w:cs="Arial"/>
          <w:noProof/>
        </w:rPr>
        <w:t>1.0</w:t>
      </w:r>
      <w:r w:rsidR="00C53B68">
        <w:rPr>
          <w:rFonts w:cs="Arial"/>
          <w:noProof/>
        </w:rPr>
        <w:t>5</w:t>
      </w:r>
      <w:r w:rsidRPr="00830A35">
        <w:tab/>
      </w:r>
      <w:r>
        <w:t>References to documents</w:t>
      </w:r>
      <w:bookmarkEnd w:id="15"/>
    </w:p>
    <w:p w14:paraId="53FDD8F3" w14:textId="60A6A4C2" w:rsidR="00BB4776" w:rsidRDefault="00A222B7" w:rsidP="00A222B7">
      <w:pPr>
        <w:pStyle w:val="LDClause"/>
      </w:pPr>
      <w:r>
        <w:tab/>
        <w:t>(1)</w:t>
      </w:r>
      <w:r>
        <w:tab/>
        <w:t>In this MOS, unless the contrary intention appears, a reference to a document that is applied, adopted or incorporated (however described) is a reference to the document as it exists from time to time.</w:t>
      </w:r>
    </w:p>
    <w:p w14:paraId="4C78D238" w14:textId="77777777" w:rsidR="00A222B7" w:rsidRDefault="00A222B7" w:rsidP="00A222B7">
      <w:pPr>
        <w:pStyle w:val="LDClause"/>
      </w:pPr>
      <w:r>
        <w:tab/>
        <w:t>(2)</w:t>
      </w:r>
      <w:r>
        <w:tab/>
        <w:t>In this MOS, a reference to any legislative instrument is a reference to the instrument as in force from time to time.</w:t>
      </w:r>
    </w:p>
    <w:p w14:paraId="5225966B" w14:textId="1A84AC43" w:rsidR="001C1C88" w:rsidRPr="009D0662" w:rsidRDefault="001C1C88" w:rsidP="001C1C88">
      <w:pPr>
        <w:pStyle w:val="LDClauseHeading"/>
      </w:pPr>
      <w:bookmarkStart w:id="16" w:name="_Toc31625639"/>
      <w:r>
        <w:t>1.0</w:t>
      </w:r>
      <w:r w:rsidR="00C53B68">
        <w:t>6</w:t>
      </w:r>
      <w:r w:rsidRPr="009D0662">
        <w:tab/>
      </w:r>
      <w:r>
        <w:t>Abbreviations</w:t>
      </w:r>
      <w:bookmarkEnd w:id="16"/>
    </w:p>
    <w:p w14:paraId="07086C2E" w14:textId="04D03DD7" w:rsidR="001C1C88" w:rsidRPr="009D0662" w:rsidRDefault="001C1C88" w:rsidP="001C1C88">
      <w:pPr>
        <w:pStyle w:val="LDClause"/>
        <w:rPr>
          <w:color w:val="000000"/>
          <w:lang w:eastAsia="en-AU"/>
        </w:rPr>
      </w:pPr>
      <w:r w:rsidRPr="009D0662">
        <w:rPr>
          <w:color w:val="000000"/>
          <w:lang w:eastAsia="en-AU"/>
        </w:rPr>
        <w:tab/>
      </w:r>
      <w:r>
        <w:rPr>
          <w:color w:val="000000"/>
          <w:lang w:eastAsia="en-AU"/>
        </w:rPr>
        <w:t>(1)</w:t>
      </w:r>
      <w:r w:rsidRPr="009D0662">
        <w:rPr>
          <w:color w:val="000000"/>
          <w:lang w:eastAsia="en-AU"/>
        </w:rPr>
        <w:tab/>
        <w:t xml:space="preserve">In this MOS, unless </w:t>
      </w:r>
      <w:r w:rsidR="00C53B68">
        <w:rPr>
          <w:color w:val="000000"/>
          <w:lang w:eastAsia="en-AU"/>
        </w:rPr>
        <w:t>a</w:t>
      </w:r>
      <w:r w:rsidRPr="009D0662">
        <w:rPr>
          <w:color w:val="000000"/>
          <w:lang w:eastAsia="en-AU"/>
        </w:rPr>
        <w:t xml:space="preserve"> contrary intention appears, an</w:t>
      </w:r>
      <w:r w:rsidR="00FB70C8">
        <w:rPr>
          <w:color w:val="000000"/>
          <w:lang w:eastAsia="en-AU"/>
        </w:rPr>
        <w:t xml:space="preserve"> acronym or</w:t>
      </w:r>
      <w:r w:rsidRPr="009D0662">
        <w:rPr>
          <w:color w:val="000000"/>
          <w:lang w:eastAsia="en-AU"/>
        </w:rPr>
        <w:t xml:space="preserve"> abbreviation</w:t>
      </w:r>
      <w:r w:rsidR="00B25BE3">
        <w:rPr>
          <w:color w:val="000000"/>
          <w:lang w:eastAsia="en-AU"/>
        </w:rPr>
        <w:t xml:space="preserve"> mentioned in Schedule 1</w:t>
      </w:r>
      <w:r w:rsidRPr="009D0662">
        <w:rPr>
          <w:color w:val="000000"/>
          <w:lang w:eastAsia="en-AU"/>
        </w:rPr>
        <w:t xml:space="preserve"> has the meaning given to it </w:t>
      </w:r>
      <w:r w:rsidR="00B25BE3">
        <w:rPr>
          <w:color w:val="000000"/>
          <w:lang w:eastAsia="en-AU"/>
        </w:rPr>
        <w:t>by</w:t>
      </w:r>
      <w:r w:rsidRPr="009D0662">
        <w:rPr>
          <w:color w:val="000000"/>
          <w:lang w:eastAsia="en-AU"/>
        </w:rPr>
        <w:t xml:space="preserve"> Schedule 1.</w:t>
      </w:r>
    </w:p>
    <w:p w14:paraId="692AC400" w14:textId="43E11960" w:rsidR="00FB70C8" w:rsidRDefault="001C1C88" w:rsidP="001C1C88">
      <w:pPr>
        <w:pStyle w:val="LDClause"/>
        <w:rPr>
          <w:color w:val="000000"/>
          <w:lang w:eastAsia="en-AU"/>
        </w:rPr>
      </w:pPr>
      <w:r w:rsidRPr="009D0662">
        <w:rPr>
          <w:color w:val="000000"/>
          <w:lang w:eastAsia="en-AU"/>
        </w:rPr>
        <w:tab/>
      </w:r>
      <w:r>
        <w:rPr>
          <w:color w:val="000000"/>
          <w:lang w:eastAsia="en-AU"/>
        </w:rPr>
        <w:t>(2)</w:t>
      </w:r>
      <w:r w:rsidRPr="009D0662">
        <w:rPr>
          <w:color w:val="000000"/>
          <w:lang w:eastAsia="en-AU"/>
        </w:rPr>
        <w:tab/>
        <w:t xml:space="preserve">Unless </w:t>
      </w:r>
      <w:r w:rsidR="00C53B68">
        <w:rPr>
          <w:color w:val="000000"/>
          <w:lang w:eastAsia="en-AU"/>
        </w:rPr>
        <w:t>a</w:t>
      </w:r>
      <w:r w:rsidRPr="009D0662">
        <w:rPr>
          <w:color w:val="000000"/>
          <w:lang w:eastAsia="en-AU"/>
        </w:rPr>
        <w:t xml:space="preserve"> contrary intention appears, if </w:t>
      </w:r>
      <w:r w:rsidR="00FB70C8" w:rsidRPr="009D0662">
        <w:rPr>
          <w:color w:val="000000"/>
          <w:lang w:eastAsia="en-AU"/>
        </w:rPr>
        <w:t>an</w:t>
      </w:r>
      <w:r w:rsidR="00FB70C8">
        <w:rPr>
          <w:color w:val="000000"/>
          <w:lang w:eastAsia="en-AU"/>
        </w:rPr>
        <w:t xml:space="preserve"> acronym or</w:t>
      </w:r>
      <w:r w:rsidR="00FB70C8" w:rsidRPr="009D0662">
        <w:rPr>
          <w:color w:val="000000"/>
          <w:lang w:eastAsia="en-AU"/>
        </w:rPr>
        <w:t xml:space="preserve"> </w:t>
      </w:r>
      <w:r w:rsidRPr="009D0662">
        <w:rPr>
          <w:color w:val="000000"/>
          <w:lang w:eastAsia="en-AU"/>
        </w:rPr>
        <w:t>abbreviation used in this MOS is not given a meaning under Schedule 1, the</w:t>
      </w:r>
      <w:r w:rsidR="00FB70C8">
        <w:rPr>
          <w:color w:val="000000"/>
          <w:lang w:eastAsia="en-AU"/>
        </w:rPr>
        <w:t xml:space="preserve"> acronym or</w:t>
      </w:r>
      <w:r w:rsidRPr="009D0662">
        <w:rPr>
          <w:color w:val="000000"/>
          <w:lang w:eastAsia="en-AU"/>
        </w:rPr>
        <w:t xml:space="preserve"> abbreviation has the meaning that is given to it by</w:t>
      </w:r>
      <w:r w:rsidR="00FB70C8">
        <w:rPr>
          <w:color w:val="000000"/>
          <w:lang w:eastAsia="en-AU"/>
        </w:rPr>
        <w:t>:</w:t>
      </w:r>
    </w:p>
    <w:p w14:paraId="28AE230C" w14:textId="77777777" w:rsidR="00FB70C8" w:rsidRDefault="00FB70C8" w:rsidP="00FB70C8">
      <w:pPr>
        <w:pStyle w:val="LDP1a"/>
        <w:rPr>
          <w:lang w:eastAsia="en-AU"/>
        </w:rPr>
      </w:pPr>
      <w:r>
        <w:rPr>
          <w:lang w:eastAsia="en-AU"/>
        </w:rPr>
        <w:t>(a)</w:t>
      </w:r>
      <w:r>
        <w:rPr>
          <w:lang w:eastAsia="en-AU"/>
        </w:rPr>
        <w:tab/>
      </w:r>
      <w:r w:rsidR="001C1C88" w:rsidRPr="009D0662">
        <w:rPr>
          <w:lang w:eastAsia="en-AU"/>
        </w:rPr>
        <w:t>the</w:t>
      </w:r>
      <w:r>
        <w:rPr>
          <w:lang w:eastAsia="en-AU"/>
        </w:rPr>
        <w:t xml:space="preserve"> Act or the regulations; or</w:t>
      </w:r>
    </w:p>
    <w:p w14:paraId="3B833E2E" w14:textId="6EF201B7" w:rsidR="001C1C88" w:rsidRPr="009D0662" w:rsidRDefault="00FB70C8" w:rsidP="00FB70C8">
      <w:pPr>
        <w:pStyle w:val="LDP1a"/>
        <w:rPr>
          <w:lang w:eastAsia="en-AU"/>
        </w:rPr>
      </w:pPr>
      <w:r>
        <w:rPr>
          <w:lang w:eastAsia="en-AU"/>
        </w:rPr>
        <w:t>(b)</w:t>
      </w:r>
      <w:r>
        <w:rPr>
          <w:lang w:eastAsia="en-AU"/>
        </w:rPr>
        <w:tab/>
        <w:t xml:space="preserve">if paragraph (a) does not apply — the </w:t>
      </w:r>
      <w:r w:rsidR="001C1C88" w:rsidRPr="009D0662">
        <w:rPr>
          <w:lang w:eastAsia="en-AU"/>
        </w:rPr>
        <w:t xml:space="preserve">prevalent usage, custom and practice of the </w:t>
      </w:r>
      <w:r w:rsidR="009240F7">
        <w:rPr>
          <w:lang w:eastAsia="en-AU"/>
        </w:rPr>
        <w:t xml:space="preserve">unmanned </w:t>
      </w:r>
      <w:r w:rsidR="001C1C88" w:rsidRPr="009D0662">
        <w:rPr>
          <w:lang w:eastAsia="en-AU"/>
        </w:rPr>
        <w:t>aviation industry.</w:t>
      </w:r>
    </w:p>
    <w:p w14:paraId="34F534BE" w14:textId="5538BF57" w:rsidR="00E949BA" w:rsidRDefault="001C1C88" w:rsidP="00CB0438">
      <w:pPr>
        <w:pStyle w:val="LDClause"/>
        <w:rPr>
          <w:color w:val="000000"/>
          <w:lang w:eastAsia="en-AU"/>
        </w:rPr>
      </w:pPr>
      <w:r w:rsidRPr="009D0662">
        <w:rPr>
          <w:color w:val="000000"/>
          <w:lang w:eastAsia="en-AU"/>
        </w:rPr>
        <w:tab/>
      </w:r>
      <w:r>
        <w:rPr>
          <w:color w:val="000000"/>
          <w:lang w:eastAsia="en-AU"/>
        </w:rPr>
        <w:t>(3)</w:t>
      </w:r>
      <w:r w:rsidRPr="009D0662">
        <w:rPr>
          <w:color w:val="000000"/>
          <w:lang w:eastAsia="en-AU"/>
        </w:rPr>
        <w:tab/>
        <w:t>To avoid doubt, in this MOS</w:t>
      </w:r>
      <w:r w:rsidR="009240F7">
        <w:rPr>
          <w:color w:val="000000"/>
          <w:lang w:eastAsia="en-AU"/>
        </w:rPr>
        <w:t>,</w:t>
      </w:r>
      <w:r w:rsidRPr="009D0662">
        <w:rPr>
          <w:color w:val="000000"/>
          <w:lang w:eastAsia="en-AU"/>
        </w:rPr>
        <w:t xml:space="preserve"> neither a unit code nor an examination code is </w:t>
      </w:r>
      <w:r w:rsidR="00DA2620" w:rsidRPr="009D0662">
        <w:rPr>
          <w:color w:val="000000"/>
          <w:lang w:eastAsia="en-AU"/>
        </w:rPr>
        <w:t>an</w:t>
      </w:r>
      <w:r w:rsidR="00DA2620">
        <w:rPr>
          <w:color w:val="000000"/>
          <w:lang w:eastAsia="en-AU"/>
        </w:rPr>
        <w:t xml:space="preserve"> acronym or</w:t>
      </w:r>
      <w:r w:rsidR="00DA2620" w:rsidRPr="009D0662">
        <w:rPr>
          <w:color w:val="000000"/>
          <w:lang w:eastAsia="en-AU"/>
        </w:rPr>
        <w:t xml:space="preserve"> abbreviation</w:t>
      </w:r>
      <w:r w:rsidRPr="009D0662">
        <w:rPr>
          <w:color w:val="000000"/>
          <w:lang w:eastAsia="en-AU"/>
        </w:rPr>
        <w:t xml:space="preserve"> within the meaning of </w:t>
      </w:r>
      <w:r w:rsidR="00DA2620">
        <w:rPr>
          <w:color w:val="000000"/>
          <w:lang w:eastAsia="en-AU"/>
        </w:rPr>
        <w:t xml:space="preserve">this </w:t>
      </w:r>
      <w:r w:rsidRPr="009D0662">
        <w:rPr>
          <w:color w:val="000000"/>
          <w:lang w:eastAsia="en-AU"/>
        </w:rPr>
        <w:t>section.</w:t>
      </w:r>
    </w:p>
    <w:p w14:paraId="3DF5222F" w14:textId="2D976186" w:rsidR="007560F5" w:rsidRPr="00830A35" w:rsidRDefault="007560F5" w:rsidP="007560F5">
      <w:pPr>
        <w:pStyle w:val="LDClauseHeading"/>
      </w:pPr>
      <w:bookmarkStart w:id="17" w:name="_Toc488151942"/>
      <w:bookmarkStart w:id="18" w:name="_Toc488154720"/>
      <w:bookmarkStart w:id="19" w:name="_Toc488155927"/>
      <w:bookmarkStart w:id="20" w:name="_Toc488156531"/>
      <w:bookmarkStart w:id="21" w:name="_Toc31625640"/>
      <w:r>
        <w:rPr>
          <w:rFonts w:cs="Arial"/>
          <w:noProof/>
        </w:rPr>
        <w:t>1.0</w:t>
      </w:r>
      <w:r w:rsidR="009240F7">
        <w:rPr>
          <w:rFonts w:cs="Arial"/>
          <w:noProof/>
        </w:rPr>
        <w:t>7</w:t>
      </w:r>
      <w:r w:rsidRPr="00830A35">
        <w:tab/>
      </w:r>
      <w:r>
        <w:t>Tables, Figures and Notes</w:t>
      </w:r>
      <w:bookmarkEnd w:id="17"/>
      <w:bookmarkEnd w:id="18"/>
      <w:bookmarkEnd w:id="19"/>
      <w:bookmarkEnd w:id="20"/>
      <w:bookmarkEnd w:id="21"/>
    </w:p>
    <w:p w14:paraId="002D31A8" w14:textId="77777777" w:rsidR="007560F5" w:rsidRPr="00D93442" w:rsidRDefault="007560F5" w:rsidP="007560F5">
      <w:pPr>
        <w:pStyle w:val="LDClause"/>
      </w:pPr>
      <w:r w:rsidRPr="00830A35">
        <w:rPr>
          <w:b/>
        </w:rPr>
        <w:tab/>
      </w:r>
      <w:r w:rsidRPr="00830A35">
        <w:rPr>
          <w:b/>
        </w:rPr>
        <w:tab/>
      </w:r>
      <w:r w:rsidRPr="00E36D1E">
        <w:t>In this instrument</w:t>
      </w:r>
      <w:r w:rsidRPr="00D93442">
        <w:t>:</w:t>
      </w:r>
    </w:p>
    <w:p w14:paraId="60D69F92" w14:textId="77777777" w:rsidR="007560F5" w:rsidRDefault="007560F5" w:rsidP="007560F5">
      <w:pPr>
        <w:pStyle w:val="LDP1a"/>
      </w:pPr>
      <w:r w:rsidRPr="00723C62">
        <w:t>(</w:t>
      </w:r>
      <w:r>
        <w:t>a</w:t>
      </w:r>
      <w:r w:rsidRPr="00723C62">
        <w:t>)</w:t>
      </w:r>
      <w:r w:rsidRPr="00723C62">
        <w:tab/>
      </w:r>
      <w:r>
        <w:t>if a</w:t>
      </w:r>
      <w:r w:rsidRPr="00723C62">
        <w:t xml:space="preserve"> numbered Figure in the form of a drawing,</w:t>
      </w:r>
      <w:r w:rsidRPr="0002432A">
        <w:t xml:space="preserve"> diagram or similar representation</w:t>
      </w:r>
      <w:r>
        <w:t xml:space="preserve"> is expressed as </w:t>
      </w:r>
      <w:r w:rsidRPr="00E43584">
        <w:rPr>
          <w:b/>
          <w:i/>
        </w:rPr>
        <w:t>illustrating matters</w:t>
      </w:r>
      <w:r>
        <w:t>, it is guidance that is to be taken into account in interpreting the provision which refers to the Figure</w:t>
      </w:r>
      <w:r w:rsidRPr="00F974C6">
        <w:t>; and</w:t>
      </w:r>
    </w:p>
    <w:p w14:paraId="24B47DF5" w14:textId="77777777" w:rsidR="007560F5" w:rsidRDefault="007560F5" w:rsidP="007560F5">
      <w:pPr>
        <w:pStyle w:val="LDP1a"/>
      </w:pPr>
      <w:r>
        <w:t>(b)</w:t>
      </w:r>
      <w:r>
        <w:tab/>
        <w:t>if a</w:t>
      </w:r>
      <w:r w:rsidRPr="00723C62">
        <w:t xml:space="preserve"> numbered Figure in the form of a drawing,</w:t>
      </w:r>
      <w:r w:rsidRPr="0002432A">
        <w:t xml:space="preserve"> diagram or similar representation</w:t>
      </w:r>
      <w:r>
        <w:t xml:space="preserve"> is expressed as </w:t>
      </w:r>
      <w:r w:rsidRPr="00E43584">
        <w:rPr>
          <w:b/>
          <w:i/>
        </w:rPr>
        <w:t>showing matters</w:t>
      </w:r>
      <w:r>
        <w:t>, it is to be read with, and may supplement, the information in the provision which refers to the Figure; and</w:t>
      </w:r>
    </w:p>
    <w:p w14:paraId="3B50E0AB" w14:textId="77777777" w:rsidR="007560F5" w:rsidRDefault="007560F5" w:rsidP="007560F5">
      <w:pPr>
        <w:pStyle w:val="LDP1a"/>
      </w:pPr>
      <w:r w:rsidRPr="008031AF">
        <w:t>(</w:t>
      </w:r>
      <w:r w:rsidR="00E42AFB">
        <w:t>c</w:t>
      </w:r>
      <w:r w:rsidRPr="008031AF">
        <w:t>)</w:t>
      </w:r>
      <w:r w:rsidRPr="008031AF">
        <w:tab/>
      </w:r>
      <w:r>
        <w:t xml:space="preserve">a </w:t>
      </w:r>
      <w:r w:rsidRPr="008031AF">
        <w:t>Note provide</w:t>
      </w:r>
      <w:r>
        <w:t>s</w:t>
      </w:r>
      <w:r w:rsidRPr="008031AF">
        <w:t xml:space="preserve"> information</w:t>
      </w:r>
      <w:r>
        <w:t xml:space="preserve"> </w:t>
      </w:r>
      <w:r w:rsidRPr="008031AF">
        <w:t>and do</w:t>
      </w:r>
      <w:r>
        <w:t>es</w:t>
      </w:r>
      <w:r w:rsidRPr="008031AF">
        <w:t xml:space="preserve"> not contain standards</w:t>
      </w:r>
      <w:r>
        <w:t xml:space="preserve"> unless the contrary intention is expressed in a provision for the Note</w:t>
      </w:r>
      <w:r w:rsidRPr="002752A4">
        <w:t>.</w:t>
      </w:r>
    </w:p>
    <w:p w14:paraId="28C7D099" w14:textId="14370629" w:rsidR="00A222B7" w:rsidRDefault="007560F5" w:rsidP="007560F5">
      <w:pPr>
        <w:pStyle w:val="LDNote"/>
      </w:pPr>
      <w:r w:rsidRPr="004D6B00">
        <w:rPr>
          <w:i/>
        </w:rPr>
        <w:t>Note</w:t>
      </w:r>
      <w:r>
        <w:t xml:space="preserve">   Figures </w:t>
      </w:r>
      <w:r w:rsidR="00426B36">
        <w:t xml:space="preserve">and Tables (other than those in Schedules) </w:t>
      </w:r>
      <w:r>
        <w:t>are not numbered sequentially. For ease of reference, they are numbered by reference to the section or subsection which first refers to the Figure</w:t>
      </w:r>
      <w:r w:rsidR="00F63249">
        <w:t xml:space="preserve"> or Table</w:t>
      </w:r>
      <w:r>
        <w:t>.</w:t>
      </w:r>
    </w:p>
    <w:p w14:paraId="149A3435" w14:textId="51FFC110" w:rsidR="00A222B7" w:rsidRDefault="00A222B7" w:rsidP="00477D93">
      <w:pPr>
        <w:pStyle w:val="LDClauseHeading"/>
      </w:pPr>
      <w:bookmarkStart w:id="22" w:name="_Toc31625641"/>
      <w:r>
        <w:rPr>
          <w:rFonts w:cs="Arial"/>
          <w:noProof/>
        </w:rPr>
        <w:t>1.0</w:t>
      </w:r>
      <w:r w:rsidR="00865DA1">
        <w:rPr>
          <w:rFonts w:cs="Arial"/>
          <w:noProof/>
        </w:rPr>
        <w:t>8</w:t>
      </w:r>
      <w:r w:rsidRPr="00830A35">
        <w:tab/>
      </w:r>
      <w:r>
        <w:t>Table of Contents</w:t>
      </w:r>
      <w:bookmarkEnd w:id="22"/>
    </w:p>
    <w:p w14:paraId="7AD198B0" w14:textId="77777777" w:rsidR="00A222B7" w:rsidRDefault="00A222B7" w:rsidP="00477D93">
      <w:pPr>
        <w:pStyle w:val="LDClause"/>
        <w:keepNext/>
      </w:pPr>
      <w:r>
        <w:tab/>
      </w:r>
      <w:r>
        <w:tab/>
        <w:t xml:space="preserve">The Table of Contents </w:t>
      </w:r>
      <w:r w:rsidR="006F1915">
        <w:t>for</w:t>
      </w:r>
      <w:r>
        <w:t xml:space="preserve"> this MOS:</w:t>
      </w:r>
    </w:p>
    <w:p w14:paraId="55DB840F" w14:textId="77777777" w:rsidR="00A222B7" w:rsidRDefault="00A222B7" w:rsidP="00A222B7">
      <w:pPr>
        <w:pStyle w:val="LDP1a"/>
      </w:pPr>
      <w:r>
        <w:t>(a)</w:t>
      </w:r>
      <w:r>
        <w:tab/>
        <w:t>is not part of this MOS; and</w:t>
      </w:r>
    </w:p>
    <w:p w14:paraId="6166117C" w14:textId="77777777" w:rsidR="00A222B7" w:rsidRDefault="00A222B7" w:rsidP="00A222B7">
      <w:pPr>
        <w:pStyle w:val="LDP1a"/>
      </w:pPr>
      <w:r>
        <w:t>(b)</w:t>
      </w:r>
      <w:r>
        <w:tab/>
        <w:t xml:space="preserve">is for guidance only; and </w:t>
      </w:r>
    </w:p>
    <w:p w14:paraId="23B99A51" w14:textId="77777777" w:rsidR="00A222B7" w:rsidRDefault="00A222B7" w:rsidP="00A222B7">
      <w:pPr>
        <w:pStyle w:val="LDP1a"/>
      </w:pPr>
      <w:r>
        <w:t>(c)</w:t>
      </w:r>
      <w:r>
        <w:tab/>
        <w:t>may be modified or edited in any published version of this MOS.</w:t>
      </w:r>
    </w:p>
    <w:p w14:paraId="2261C7DB" w14:textId="2E09621A" w:rsidR="003D2DC5" w:rsidRDefault="00F10DB3" w:rsidP="00521D10">
      <w:pPr>
        <w:pStyle w:val="LDPartheading2"/>
      </w:pPr>
      <w:bookmarkStart w:id="23" w:name="_Toc31625642"/>
      <w:r>
        <w:lastRenderedPageBreak/>
        <w:t>CHAPTER</w:t>
      </w:r>
      <w:r w:rsidRPr="00BD6930">
        <w:t xml:space="preserve"> </w:t>
      </w:r>
      <w:r w:rsidR="003D2DC5">
        <w:t>2</w:t>
      </w:r>
      <w:r w:rsidR="003D2DC5" w:rsidRPr="00BD6930">
        <w:tab/>
      </w:r>
      <w:proofErr w:type="spellStart"/>
      <w:r w:rsidR="00B26CE5">
        <w:t>RePL</w:t>
      </w:r>
      <w:proofErr w:type="spellEnd"/>
      <w:r w:rsidR="003D2DC5" w:rsidRPr="00BD6930">
        <w:t xml:space="preserve"> TRAINING </w:t>
      </w:r>
      <w:r w:rsidR="003D2DC5" w:rsidRPr="00521D10">
        <w:t>COURSE</w:t>
      </w:r>
      <w:bookmarkEnd w:id="23"/>
    </w:p>
    <w:p w14:paraId="1C3CD967" w14:textId="77777777" w:rsidR="003D2DC5" w:rsidRPr="003C0D1E" w:rsidRDefault="005E63BE" w:rsidP="00521D10">
      <w:pPr>
        <w:pStyle w:val="LDDivisionheading"/>
      </w:pPr>
      <w:bookmarkStart w:id="24" w:name="_Toc31625643"/>
      <w:r w:rsidRPr="003C0D1E">
        <w:t>Division</w:t>
      </w:r>
      <w:r w:rsidR="003D2DC5" w:rsidRPr="003C0D1E">
        <w:t xml:space="preserve"> </w:t>
      </w:r>
      <w:r w:rsidR="004055C4" w:rsidRPr="003C0D1E">
        <w:t>2.</w:t>
      </w:r>
      <w:r w:rsidR="003D2DC5" w:rsidRPr="003C0D1E">
        <w:t>1</w:t>
      </w:r>
      <w:r w:rsidR="003D2DC5" w:rsidRPr="003C0D1E">
        <w:tab/>
        <w:t>General</w:t>
      </w:r>
      <w:bookmarkEnd w:id="24"/>
    </w:p>
    <w:p w14:paraId="656D0AC6" w14:textId="77777777" w:rsidR="003D2DC5" w:rsidRPr="00BD6930" w:rsidRDefault="003D2DC5" w:rsidP="003D2DC5">
      <w:pPr>
        <w:pStyle w:val="LDClauseHeading"/>
        <w:rPr>
          <w:lang w:eastAsia="en-AU"/>
        </w:rPr>
      </w:pPr>
      <w:bookmarkStart w:id="25" w:name="_Toc31625644"/>
      <w:r>
        <w:rPr>
          <w:lang w:eastAsia="en-AU"/>
        </w:rPr>
        <w:t>2.0</w:t>
      </w:r>
      <w:r w:rsidRPr="00BD6930">
        <w:rPr>
          <w:lang w:eastAsia="en-AU"/>
        </w:rPr>
        <w:t>1</w:t>
      </w:r>
      <w:r w:rsidRPr="00BD6930">
        <w:rPr>
          <w:lang w:eastAsia="en-AU"/>
        </w:rPr>
        <w:tab/>
        <w:t>Purpose</w:t>
      </w:r>
      <w:bookmarkEnd w:id="25"/>
    </w:p>
    <w:p w14:paraId="23433D46" w14:textId="30FC6CAD" w:rsidR="003D2DC5" w:rsidRDefault="003D2DC5" w:rsidP="003D2DC5">
      <w:pPr>
        <w:pStyle w:val="LDClause"/>
      </w:pPr>
      <w:r w:rsidRPr="00BD6930">
        <w:tab/>
      </w:r>
      <w:r>
        <w:tab/>
      </w:r>
      <w:r w:rsidRPr="00BD6930">
        <w:t xml:space="preserve">For paragraph (b) of the definition of </w:t>
      </w:r>
      <w:r w:rsidR="00B26CE5">
        <w:rPr>
          <w:b/>
          <w:i/>
        </w:rPr>
        <w:t>RPL</w:t>
      </w:r>
      <w:r w:rsidRPr="000D0FE6">
        <w:rPr>
          <w:b/>
          <w:i/>
        </w:rPr>
        <w:t xml:space="preserve"> training course</w:t>
      </w:r>
      <w:r>
        <w:t xml:space="preserve"> in the </w:t>
      </w:r>
      <w:r w:rsidRPr="00BD6930">
        <w:t xml:space="preserve">CASR Dictionary, </w:t>
      </w:r>
      <w:r>
        <w:t>t</w:t>
      </w:r>
      <w:r w:rsidRPr="00BD6930">
        <w:t xml:space="preserve">his </w:t>
      </w:r>
      <w:r w:rsidR="00347F6A">
        <w:t>Chapter</w:t>
      </w:r>
      <w:r w:rsidRPr="00BD6930">
        <w:t xml:space="preserve"> prescribes </w:t>
      </w:r>
      <w:r>
        <w:t xml:space="preserve">the </w:t>
      </w:r>
      <w:r w:rsidRPr="00BD6930">
        <w:t xml:space="preserve">standards and requirements for the conduct of training in the operation of RPA for the grant of </w:t>
      </w:r>
      <w:r w:rsidR="008E7B8C">
        <w:t xml:space="preserve">a </w:t>
      </w:r>
      <w:proofErr w:type="spellStart"/>
      <w:r w:rsidR="008E7B8C">
        <w:t>RePL</w:t>
      </w:r>
      <w:r w:rsidRPr="00BD6930">
        <w:t>.</w:t>
      </w:r>
      <w:proofErr w:type="spellEnd"/>
    </w:p>
    <w:p w14:paraId="65927D1F" w14:textId="6172CC96" w:rsidR="003D2DC5" w:rsidRPr="00AD22A6" w:rsidRDefault="003D2DC5" w:rsidP="003D2DC5">
      <w:pPr>
        <w:pStyle w:val="LDNote"/>
        <w:rPr>
          <w:sz w:val="18"/>
          <w:szCs w:val="18"/>
        </w:rPr>
      </w:pPr>
      <w:r w:rsidRPr="00000EF8">
        <w:rPr>
          <w:i/>
          <w:sz w:val="18"/>
          <w:szCs w:val="18"/>
        </w:rPr>
        <w:t>Note </w:t>
      </w:r>
      <w:r>
        <w:rPr>
          <w:i/>
          <w:sz w:val="18"/>
          <w:szCs w:val="18"/>
        </w:rPr>
        <w:t>1 </w:t>
      </w:r>
      <w:r w:rsidRPr="00000EF8">
        <w:rPr>
          <w:i/>
          <w:sz w:val="18"/>
          <w:szCs w:val="18"/>
        </w:rPr>
        <w:t>  </w:t>
      </w:r>
      <w:r w:rsidR="006428A2">
        <w:rPr>
          <w:sz w:val="18"/>
          <w:szCs w:val="18"/>
        </w:rPr>
        <w:t>A</w:t>
      </w:r>
      <w:r w:rsidR="00B90172">
        <w:rPr>
          <w:sz w:val="18"/>
          <w:szCs w:val="18"/>
        </w:rPr>
        <w:t>n</w:t>
      </w:r>
      <w:r w:rsidR="006428A2">
        <w:rPr>
          <w:sz w:val="18"/>
          <w:szCs w:val="18"/>
        </w:rPr>
        <w:t xml:space="preserve"> RPL</w:t>
      </w:r>
      <w:r w:rsidRPr="00AD22A6">
        <w:rPr>
          <w:sz w:val="18"/>
          <w:szCs w:val="18"/>
        </w:rPr>
        <w:t xml:space="preserve"> training course may only be conducted by a person</w:t>
      </w:r>
      <w:r>
        <w:rPr>
          <w:sz w:val="18"/>
          <w:szCs w:val="18"/>
        </w:rPr>
        <w:t xml:space="preserve"> who is </w:t>
      </w:r>
      <w:r w:rsidR="002D1058">
        <w:rPr>
          <w:sz w:val="18"/>
          <w:szCs w:val="18"/>
        </w:rPr>
        <w:t xml:space="preserve">certified </w:t>
      </w:r>
      <w:r>
        <w:rPr>
          <w:sz w:val="18"/>
          <w:szCs w:val="18"/>
        </w:rPr>
        <w:t xml:space="preserve">under regulation 101.335 </w:t>
      </w:r>
      <w:r w:rsidR="007E32A3">
        <w:rPr>
          <w:sz w:val="18"/>
          <w:szCs w:val="18"/>
        </w:rPr>
        <w:t xml:space="preserve">of CASR </w:t>
      </w:r>
      <w:r>
        <w:rPr>
          <w:sz w:val="18"/>
          <w:szCs w:val="18"/>
        </w:rPr>
        <w:t>and whose operations include conducting training.</w:t>
      </w:r>
    </w:p>
    <w:p w14:paraId="3FD6EE2C" w14:textId="1B243E70" w:rsidR="003D2DC5" w:rsidRPr="00000EF8" w:rsidRDefault="003D2DC5" w:rsidP="003D2DC5">
      <w:pPr>
        <w:pStyle w:val="LDNote"/>
        <w:rPr>
          <w:sz w:val="18"/>
          <w:szCs w:val="18"/>
        </w:rPr>
      </w:pPr>
      <w:r w:rsidRPr="007E32A3">
        <w:rPr>
          <w:i/>
          <w:sz w:val="18"/>
          <w:szCs w:val="18"/>
        </w:rPr>
        <w:t>Note 2</w:t>
      </w:r>
      <w:r>
        <w:rPr>
          <w:sz w:val="18"/>
          <w:szCs w:val="18"/>
        </w:rPr>
        <w:t>   </w:t>
      </w:r>
      <w:r w:rsidRPr="00000EF8">
        <w:rPr>
          <w:sz w:val="18"/>
          <w:szCs w:val="18"/>
        </w:rPr>
        <w:t xml:space="preserve">The </w:t>
      </w:r>
      <w:r>
        <w:rPr>
          <w:sz w:val="18"/>
          <w:szCs w:val="18"/>
        </w:rPr>
        <w:t xml:space="preserve">requirement to hold </w:t>
      </w:r>
      <w:r w:rsidR="008E7B8C">
        <w:rPr>
          <w:sz w:val="18"/>
          <w:szCs w:val="18"/>
        </w:rPr>
        <w:t xml:space="preserve">a </w:t>
      </w:r>
      <w:proofErr w:type="spellStart"/>
      <w:r w:rsidR="008E7B8C">
        <w:rPr>
          <w:sz w:val="18"/>
          <w:szCs w:val="18"/>
        </w:rPr>
        <w:t>RePL</w:t>
      </w:r>
      <w:proofErr w:type="spellEnd"/>
      <w:r>
        <w:rPr>
          <w:sz w:val="18"/>
          <w:szCs w:val="18"/>
        </w:rPr>
        <w:t xml:space="preserve"> authorising a person to operate an RPA </w:t>
      </w:r>
      <w:r w:rsidRPr="00000EF8">
        <w:rPr>
          <w:sz w:val="18"/>
          <w:szCs w:val="18"/>
        </w:rPr>
        <w:t>does not apply in relation to the operation of an excluded RPA</w:t>
      </w:r>
      <w:r>
        <w:rPr>
          <w:sz w:val="18"/>
          <w:szCs w:val="18"/>
        </w:rPr>
        <w:t>:</w:t>
      </w:r>
      <w:r w:rsidRPr="00000EF8">
        <w:rPr>
          <w:sz w:val="18"/>
          <w:szCs w:val="18"/>
        </w:rPr>
        <w:t xml:space="preserve"> see subregulation 101.252</w:t>
      </w:r>
      <w:r w:rsidR="0085098F">
        <w:rPr>
          <w:sz w:val="18"/>
          <w:szCs w:val="18"/>
        </w:rPr>
        <w:t> </w:t>
      </w:r>
      <w:r w:rsidRPr="00000EF8">
        <w:rPr>
          <w:sz w:val="18"/>
          <w:szCs w:val="18"/>
        </w:rPr>
        <w:t xml:space="preserve">(1) of CASR. </w:t>
      </w:r>
    </w:p>
    <w:p w14:paraId="337BD4A5" w14:textId="77777777" w:rsidR="003D2DC5" w:rsidRPr="00BD6930" w:rsidRDefault="003D2DC5" w:rsidP="003D2DC5">
      <w:pPr>
        <w:pStyle w:val="LDClauseHeading"/>
      </w:pPr>
      <w:bookmarkStart w:id="26" w:name="_Toc31625645"/>
      <w:r>
        <w:t>2.0</w:t>
      </w:r>
      <w:r w:rsidRPr="00BD6930">
        <w:t>2</w:t>
      </w:r>
      <w:r w:rsidRPr="00BD6930">
        <w:tab/>
        <w:t>Application</w:t>
      </w:r>
      <w:bookmarkEnd w:id="26"/>
    </w:p>
    <w:p w14:paraId="30997C6F" w14:textId="56802F42" w:rsidR="003D2DC5" w:rsidRDefault="003D2DC5" w:rsidP="003D2DC5">
      <w:pPr>
        <w:pStyle w:val="LDClause"/>
      </w:pPr>
      <w:r w:rsidRPr="00BD6930">
        <w:tab/>
      </w:r>
      <w:r>
        <w:t>(1)</w:t>
      </w:r>
      <w:r>
        <w:tab/>
      </w:r>
      <w:r w:rsidRPr="00BD6930">
        <w:t>Th</w:t>
      </w:r>
      <w:r>
        <w:t xml:space="preserve">e </w:t>
      </w:r>
      <w:r w:rsidRPr="00BD6930">
        <w:t>standards and requirements</w:t>
      </w:r>
      <w:r>
        <w:t xml:space="preserve"> prescribed </w:t>
      </w:r>
      <w:r w:rsidR="002D1058">
        <w:t xml:space="preserve">by </w:t>
      </w:r>
      <w:r>
        <w:t xml:space="preserve">this </w:t>
      </w:r>
      <w:r w:rsidR="00347F6A">
        <w:t>Chapter</w:t>
      </w:r>
      <w:r>
        <w:t xml:space="preserve"> apply, in accordance with this </w:t>
      </w:r>
      <w:r w:rsidR="00347F6A">
        <w:t>Chapter</w:t>
      </w:r>
      <w:r>
        <w:t>, to:</w:t>
      </w:r>
    </w:p>
    <w:p w14:paraId="0B477489" w14:textId="2999A95A" w:rsidR="003D2DC5" w:rsidRPr="00BD6930" w:rsidRDefault="003D2DC5" w:rsidP="003D2DC5">
      <w:pPr>
        <w:pStyle w:val="LDP1a"/>
      </w:pPr>
      <w:r>
        <w:t>(a)</w:t>
      </w:r>
      <w:r>
        <w:tab/>
      </w:r>
      <w:r w:rsidRPr="00BD6930">
        <w:t xml:space="preserve">the theory component of </w:t>
      </w:r>
      <w:r w:rsidR="008E7B8C">
        <w:t xml:space="preserve">a </w:t>
      </w:r>
      <w:proofErr w:type="spellStart"/>
      <w:r w:rsidR="008E7B8C">
        <w:t>RePL</w:t>
      </w:r>
      <w:proofErr w:type="spellEnd"/>
      <w:r w:rsidRPr="00BD6930">
        <w:t xml:space="preserve"> training course</w:t>
      </w:r>
      <w:r>
        <w:t>, as</w:t>
      </w:r>
      <w:r w:rsidRPr="00BD6930">
        <w:t xml:space="preserve"> mentioned in subparagraph 101.295</w:t>
      </w:r>
      <w:r w:rsidR="0002110D">
        <w:t> </w:t>
      </w:r>
      <w:r w:rsidRPr="00BD6930">
        <w:t>(</w:t>
      </w:r>
      <w:r>
        <w:t>2</w:t>
      </w:r>
      <w:r w:rsidRPr="00BD6930">
        <w:t>)</w:t>
      </w:r>
      <w:r w:rsidR="0002110D">
        <w:t> </w:t>
      </w:r>
      <w:r w:rsidRPr="00BD6930">
        <w:t>(a)</w:t>
      </w:r>
      <w:r w:rsidR="0002110D">
        <w:t> </w:t>
      </w:r>
      <w:r w:rsidRPr="00BD6930">
        <w:t>(iii) of CASR</w:t>
      </w:r>
      <w:r w:rsidR="00915464">
        <w:t xml:space="preserve"> (</w:t>
      </w:r>
      <w:r w:rsidR="00971BC0">
        <w:t xml:space="preserve">the </w:t>
      </w:r>
      <w:r w:rsidR="00915464" w:rsidRPr="00915464">
        <w:rPr>
          <w:b/>
          <w:i/>
        </w:rPr>
        <w:t>aeronautical knowledge</w:t>
      </w:r>
      <w:r w:rsidR="00915464">
        <w:rPr>
          <w:b/>
          <w:i/>
        </w:rPr>
        <w:t xml:space="preserve"> </w:t>
      </w:r>
      <w:r w:rsidR="007D4592">
        <w:rPr>
          <w:b/>
          <w:i/>
        </w:rPr>
        <w:t>component</w:t>
      </w:r>
      <w:r w:rsidR="00915464">
        <w:t>)</w:t>
      </w:r>
      <w:r w:rsidRPr="00BD6930">
        <w:t xml:space="preserve">; </w:t>
      </w:r>
      <w:r w:rsidR="00405979">
        <w:t>and</w:t>
      </w:r>
    </w:p>
    <w:p w14:paraId="4F4E66D0" w14:textId="2E3E3F11" w:rsidR="003D2DC5" w:rsidRDefault="003D2DC5" w:rsidP="003D2DC5">
      <w:pPr>
        <w:pStyle w:val="LDP1a"/>
      </w:pPr>
      <w:r>
        <w:t>(b)</w:t>
      </w:r>
      <w:r>
        <w:tab/>
      </w:r>
      <w:r w:rsidRPr="00BD6930">
        <w:t>the</w:t>
      </w:r>
      <w:r>
        <w:t xml:space="preserve"> </w:t>
      </w:r>
      <w:r w:rsidRPr="00BD6930">
        <w:t xml:space="preserve">component of </w:t>
      </w:r>
      <w:r w:rsidR="008E7B8C">
        <w:t xml:space="preserve">a </w:t>
      </w:r>
      <w:proofErr w:type="spellStart"/>
      <w:r w:rsidR="008E7B8C">
        <w:t>RePL</w:t>
      </w:r>
      <w:proofErr w:type="spellEnd"/>
      <w:r w:rsidRPr="00BD6930">
        <w:t xml:space="preserve"> training course </w:t>
      </w:r>
      <w:r w:rsidR="00F867DC">
        <w:t>for</w:t>
      </w:r>
      <w:r w:rsidRPr="00BD6930">
        <w:t xml:space="preserve"> the manual or automated operation of </w:t>
      </w:r>
      <w:r>
        <w:t>a category of</w:t>
      </w:r>
      <w:r w:rsidRPr="00BD6930">
        <w:t xml:space="preserve"> RPA</w:t>
      </w:r>
      <w:r>
        <w:t xml:space="preserve"> that an applicant for </w:t>
      </w:r>
      <w:r w:rsidR="008E7B8C">
        <w:t xml:space="preserve">a </w:t>
      </w:r>
      <w:proofErr w:type="spellStart"/>
      <w:r w:rsidR="008E7B8C">
        <w:t>RePL</w:t>
      </w:r>
      <w:proofErr w:type="spellEnd"/>
      <w:r>
        <w:t xml:space="preserve"> proposes to operate, as </w:t>
      </w:r>
      <w:r w:rsidRPr="00BD6930">
        <w:t>mentioned in subparagraph 101.295</w:t>
      </w:r>
      <w:r w:rsidR="0002110D">
        <w:t> </w:t>
      </w:r>
      <w:r w:rsidRPr="00BD6930">
        <w:t>(</w:t>
      </w:r>
      <w:r>
        <w:t>2</w:t>
      </w:r>
      <w:r w:rsidRPr="00BD6930">
        <w:t>)</w:t>
      </w:r>
      <w:r w:rsidR="0002110D">
        <w:t> </w:t>
      </w:r>
      <w:r w:rsidRPr="00BD6930">
        <w:t>(b)</w:t>
      </w:r>
      <w:r w:rsidR="0002110D">
        <w:t> </w:t>
      </w:r>
      <w:r w:rsidRPr="00BD6930">
        <w:t>(</w:t>
      </w:r>
      <w:proofErr w:type="spellStart"/>
      <w:r w:rsidRPr="00BD6930">
        <w:t>i</w:t>
      </w:r>
      <w:proofErr w:type="spellEnd"/>
      <w:r w:rsidRPr="00BD6930">
        <w:t>) of CASR</w:t>
      </w:r>
      <w:r w:rsidR="00915464">
        <w:t xml:space="preserve"> (</w:t>
      </w:r>
      <w:r w:rsidR="00971BC0">
        <w:t xml:space="preserve">the </w:t>
      </w:r>
      <w:r w:rsidR="00157F55" w:rsidRPr="00157F55">
        <w:rPr>
          <w:b/>
          <w:i/>
        </w:rPr>
        <w:t xml:space="preserve">practical </w:t>
      </w:r>
      <w:r w:rsidR="00915464" w:rsidRPr="00915464">
        <w:rPr>
          <w:b/>
          <w:i/>
        </w:rPr>
        <w:t xml:space="preserve">competency </w:t>
      </w:r>
      <w:r w:rsidR="007D4592">
        <w:rPr>
          <w:b/>
          <w:i/>
        </w:rPr>
        <w:t>component</w:t>
      </w:r>
      <w:r w:rsidR="00915464">
        <w:t>)</w:t>
      </w:r>
      <w:r w:rsidRPr="00BD6930">
        <w:t>.</w:t>
      </w:r>
    </w:p>
    <w:p w14:paraId="79F6C832" w14:textId="2DE2F604" w:rsidR="0011794C" w:rsidRPr="005F06F7" w:rsidRDefault="0011794C" w:rsidP="007916F3">
      <w:pPr>
        <w:pStyle w:val="LDNote"/>
      </w:pPr>
      <w:r w:rsidRPr="005F06F7">
        <w:rPr>
          <w:i/>
        </w:rPr>
        <w:t>Note </w:t>
      </w:r>
      <w:r>
        <w:t xml:space="preserve">  The </w:t>
      </w:r>
      <w:r w:rsidR="005F06F7">
        <w:t xml:space="preserve">more </w:t>
      </w:r>
      <w:r w:rsidR="00CE1479">
        <w:t>commonly used</w:t>
      </w:r>
      <w:r w:rsidR="00303BA1">
        <w:t xml:space="preserve"> </w:t>
      </w:r>
      <w:r w:rsidR="005F06F7">
        <w:t xml:space="preserve">expressions </w:t>
      </w:r>
      <w:r w:rsidR="005F06F7" w:rsidRPr="00915464">
        <w:rPr>
          <w:b/>
          <w:i/>
        </w:rPr>
        <w:t>aeronautical knowledge</w:t>
      </w:r>
      <w:r w:rsidR="005F06F7">
        <w:rPr>
          <w:b/>
          <w:i/>
        </w:rPr>
        <w:t xml:space="preserve"> component </w:t>
      </w:r>
      <w:r w:rsidR="005F06F7" w:rsidRPr="005F06F7">
        <w:t>and</w:t>
      </w:r>
      <w:r w:rsidR="005F06F7">
        <w:t xml:space="preserve"> </w:t>
      </w:r>
      <w:r w:rsidR="005F06F7" w:rsidRPr="00157F55">
        <w:rPr>
          <w:b/>
          <w:i/>
        </w:rPr>
        <w:t xml:space="preserve">practical </w:t>
      </w:r>
      <w:r w:rsidR="005F06F7" w:rsidRPr="00915464">
        <w:rPr>
          <w:b/>
          <w:i/>
        </w:rPr>
        <w:t xml:space="preserve">competency </w:t>
      </w:r>
      <w:r w:rsidR="005F06F7">
        <w:rPr>
          <w:b/>
          <w:i/>
        </w:rPr>
        <w:t xml:space="preserve">component </w:t>
      </w:r>
      <w:r w:rsidR="005F06F7" w:rsidRPr="005F06F7">
        <w:t>are used</w:t>
      </w:r>
      <w:r w:rsidR="005F06F7">
        <w:t xml:space="preserve"> in this MOS as provided for in subsection 2.02</w:t>
      </w:r>
      <w:r w:rsidR="007E32A3">
        <w:t> </w:t>
      </w:r>
      <w:r w:rsidR="005F06F7">
        <w:t>(1).</w:t>
      </w:r>
    </w:p>
    <w:p w14:paraId="0DCB1880" w14:textId="79353DC6" w:rsidR="003D2DC5" w:rsidRPr="007E32A3" w:rsidRDefault="003D2DC5" w:rsidP="003D2DC5">
      <w:pPr>
        <w:pStyle w:val="LDClause"/>
      </w:pPr>
      <w:r>
        <w:tab/>
        <w:t>(2)</w:t>
      </w:r>
      <w:r>
        <w:tab/>
        <w:t xml:space="preserve">Training which does not comply with the </w:t>
      </w:r>
      <w:r w:rsidRPr="00BD6930">
        <w:t>standards and requirements</w:t>
      </w:r>
      <w:r>
        <w:t xml:space="preserve"> prescribed </w:t>
      </w:r>
      <w:r w:rsidR="00F867DC">
        <w:t xml:space="preserve">by </w:t>
      </w:r>
      <w:r>
        <w:t xml:space="preserve">this </w:t>
      </w:r>
      <w:r w:rsidR="00347F6A">
        <w:t>Chapter</w:t>
      </w:r>
      <w:r>
        <w:t xml:space="preserve"> is not training that is </w:t>
      </w:r>
      <w:r w:rsidR="008E7B8C">
        <w:t xml:space="preserve">a </w:t>
      </w:r>
      <w:proofErr w:type="spellStart"/>
      <w:r w:rsidR="008E7B8C">
        <w:t>RePL</w:t>
      </w:r>
      <w:proofErr w:type="spellEnd"/>
      <w:r w:rsidRPr="000D0FE6">
        <w:rPr>
          <w:b/>
          <w:i/>
        </w:rPr>
        <w:t xml:space="preserve"> training course</w:t>
      </w:r>
      <w:r w:rsidRPr="007E32A3">
        <w:t>.</w:t>
      </w:r>
    </w:p>
    <w:p w14:paraId="43779F4C" w14:textId="795EF4E0" w:rsidR="003D2DC5" w:rsidRDefault="003D2DC5" w:rsidP="003D2DC5">
      <w:pPr>
        <w:pStyle w:val="LDNote"/>
      </w:pPr>
      <w:r w:rsidRPr="00417625">
        <w:rPr>
          <w:i/>
        </w:rPr>
        <w:t>Note</w:t>
      </w:r>
      <w:r>
        <w:t>   </w:t>
      </w:r>
      <w:r w:rsidR="00D40A37">
        <w:t>Generally</w:t>
      </w:r>
      <w:r w:rsidR="00F867DC">
        <w:t xml:space="preserve"> speaking</w:t>
      </w:r>
      <w:r w:rsidR="00765821">
        <w:t>,</w:t>
      </w:r>
      <w:r w:rsidR="00D40A37">
        <w:t xml:space="preserve"> e</w:t>
      </w:r>
      <w:r>
        <w:t xml:space="preserve">ligibility for the grant of </w:t>
      </w:r>
      <w:r w:rsidR="008E7B8C">
        <w:t xml:space="preserve">a </w:t>
      </w:r>
      <w:proofErr w:type="spellStart"/>
      <w:r w:rsidR="008E7B8C">
        <w:t>RePL</w:t>
      </w:r>
      <w:proofErr w:type="spellEnd"/>
      <w:r>
        <w:t xml:space="preserve"> is dependent</w:t>
      </w:r>
      <w:r w:rsidR="00865DA1">
        <w:t xml:space="preserve"> on:</w:t>
      </w:r>
      <w:r>
        <w:t xml:space="preserve"> (1) passing the theory component of </w:t>
      </w:r>
      <w:r w:rsidR="008E7B8C">
        <w:t xml:space="preserve">a </w:t>
      </w:r>
      <w:proofErr w:type="spellStart"/>
      <w:r w:rsidR="008E7B8C">
        <w:t>RePL</w:t>
      </w:r>
      <w:proofErr w:type="spellEnd"/>
      <w:r>
        <w:t xml:space="preserve"> training course</w:t>
      </w:r>
      <w:r w:rsidR="00915464">
        <w:t xml:space="preserve"> (that is, meeting the aeronautical knowledge standards)</w:t>
      </w:r>
      <w:r>
        <w:t>: see subparagraph 101.295</w:t>
      </w:r>
      <w:r w:rsidR="0002110D">
        <w:t> </w:t>
      </w:r>
      <w:r>
        <w:t>(2)</w:t>
      </w:r>
      <w:r w:rsidR="0002110D">
        <w:t> </w:t>
      </w:r>
      <w:r>
        <w:t>(a)</w:t>
      </w:r>
      <w:r w:rsidR="0002110D">
        <w:t> </w:t>
      </w:r>
      <w:r>
        <w:t xml:space="preserve">(iii) of CASR; and (2) completing </w:t>
      </w:r>
      <w:r w:rsidR="008E7B8C">
        <w:t xml:space="preserve">a </w:t>
      </w:r>
      <w:proofErr w:type="spellStart"/>
      <w:r w:rsidR="008E7B8C">
        <w:t>RePL</w:t>
      </w:r>
      <w:proofErr w:type="spellEnd"/>
      <w:r>
        <w:t xml:space="preserve"> training course in the </w:t>
      </w:r>
      <w:r w:rsidRPr="00BD6930">
        <w:t xml:space="preserve">manual or automated operation of </w:t>
      </w:r>
      <w:r>
        <w:t>a category of</w:t>
      </w:r>
      <w:r w:rsidRPr="00BD6930">
        <w:t xml:space="preserve"> RPA</w:t>
      </w:r>
      <w:r>
        <w:t xml:space="preserve"> that the applicant proposes to operate</w:t>
      </w:r>
      <w:r w:rsidR="00915464">
        <w:t xml:space="preserve"> (that is</w:t>
      </w:r>
      <w:r w:rsidR="00865DA1">
        <w:t>,</w:t>
      </w:r>
      <w:r w:rsidR="00915464">
        <w:t xml:space="preserve"> satisfying the </w:t>
      </w:r>
      <w:r w:rsidR="00971BC0">
        <w:t xml:space="preserve">practical </w:t>
      </w:r>
      <w:r w:rsidR="00915464">
        <w:t>competency standards)</w:t>
      </w:r>
      <w:r>
        <w:t xml:space="preserve">: </w:t>
      </w:r>
      <w:r w:rsidR="00F867DC">
        <w:t xml:space="preserve">see </w:t>
      </w:r>
      <w:r>
        <w:t>subparagraph 101.295</w:t>
      </w:r>
      <w:r w:rsidR="006D2214">
        <w:t> </w:t>
      </w:r>
      <w:r w:rsidR="00865DA1">
        <w:t>(2)</w:t>
      </w:r>
      <w:r w:rsidR="006D2214">
        <w:t> </w:t>
      </w:r>
      <w:r>
        <w:t>(b)</w:t>
      </w:r>
      <w:r w:rsidR="006D2214">
        <w:t> </w:t>
      </w:r>
      <w:r>
        <w:t>(</w:t>
      </w:r>
      <w:proofErr w:type="spellStart"/>
      <w:r>
        <w:t>i</w:t>
      </w:r>
      <w:proofErr w:type="spellEnd"/>
      <w:r>
        <w:t>).</w:t>
      </w:r>
    </w:p>
    <w:p w14:paraId="5F26F44F" w14:textId="7380D4D1" w:rsidR="003D2DC5" w:rsidRDefault="00F10DB3" w:rsidP="006440C2">
      <w:pPr>
        <w:pStyle w:val="LDParthead2continued"/>
      </w:pPr>
      <w:r>
        <w:lastRenderedPageBreak/>
        <w:t xml:space="preserve">CHAPTER </w:t>
      </w:r>
      <w:r w:rsidR="003D2DC5">
        <w:t>2</w:t>
      </w:r>
      <w:r w:rsidR="003D2DC5" w:rsidRPr="00BD6930">
        <w:tab/>
      </w:r>
      <w:proofErr w:type="spellStart"/>
      <w:r w:rsidR="00B26CE5">
        <w:t>RePL</w:t>
      </w:r>
      <w:proofErr w:type="spellEnd"/>
      <w:r w:rsidR="003D2DC5" w:rsidRPr="00BD6930">
        <w:t xml:space="preserve"> TRAINING COURSE</w:t>
      </w:r>
    </w:p>
    <w:p w14:paraId="74776266" w14:textId="77777777" w:rsidR="003D2DC5" w:rsidRPr="003C0D1E" w:rsidRDefault="005E63BE" w:rsidP="00521D10">
      <w:pPr>
        <w:pStyle w:val="LDDivisionheading"/>
      </w:pPr>
      <w:bookmarkStart w:id="27" w:name="_Toc31625646"/>
      <w:r w:rsidRPr="003C0D1E">
        <w:t>Division</w:t>
      </w:r>
      <w:r w:rsidR="003D2DC5" w:rsidRPr="003C0D1E">
        <w:t xml:space="preserve"> </w:t>
      </w:r>
      <w:r w:rsidR="004055C4" w:rsidRPr="003C0D1E">
        <w:t>2.</w:t>
      </w:r>
      <w:r w:rsidR="003D2DC5" w:rsidRPr="003C0D1E">
        <w:t>2</w:t>
      </w:r>
      <w:r w:rsidR="003D2DC5" w:rsidRPr="003C0D1E">
        <w:tab/>
      </w:r>
      <w:r w:rsidR="00915464" w:rsidRPr="003C0D1E">
        <w:t>Aeronautical knowledge</w:t>
      </w:r>
      <w:r w:rsidR="00157F55" w:rsidRPr="003C0D1E">
        <w:t xml:space="preserve"> and practical competency</w:t>
      </w:r>
      <w:r w:rsidR="00915464" w:rsidRPr="003C0D1E">
        <w:t xml:space="preserve"> standards</w:t>
      </w:r>
      <w:bookmarkEnd w:id="27"/>
    </w:p>
    <w:p w14:paraId="2306CBE2" w14:textId="77777777" w:rsidR="00416310" w:rsidRPr="009D0662" w:rsidRDefault="003D2DC5" w:rsidP="00156548">
      <w:pPr>
        <w:pStyle w:val="LDClauseHeading"/>
      </w:pPr>
      <w:bookmarkStart w:id="28" w:name="_Toc31625647"/>
      <w:r>
        <w:t>2.0</w:t>
      </w:r>
      <w:r w:rsidRPr="00BD6930">
        <w:t>3</w:t>
      </w:r>
      <w:r w:rsidRPr="00BD6930">
        <w:tab/>
      </w:r>
      <w:r w:rsidR="00156548">
        <w:t>G</w:t>
      </w:r>
      <w:r w:rsidR="00416310" w:rsidRPr="009D0662">
        <w:t xml:space="preserve">eneral </w:t>
      </w:r>
      <w:r w:rsidR="00416310" w:rsidRPr="009D0662">
        <w:rPr>
          <w:lang w:eastAsia="en-AU"/>
        </w:rPr>
        <w:t>English language proficiency standards under Part 61</w:t>
      </w:r>
      <w:bookmarkEnd w:id="28"/>
    </w:p>
    <w:p w14:paraId="56C85512" w14:textId="55A167F5" w:rsidR="00E254CB" w:rsidRDefault="00416310" w:rsidP="00416310">
      <w:pPr>
        <w:pStyle w:val="LDClause"/>
        <w:rPr>
          <w:lang w:eastAsia="en-AU"/>
        </w:rPr>
      </w:pPr>
      <w:r w:rsidRPr="009D0662">
        <w:rPr>
          <w:color w:val="000000"/>
          <w:lang w:eastAsia="en-AU"/>
        </w:rPr>
        <w:tab/>
      </w:r>
      <w:r w:rsidR="00156548" w:rsidRPr="0085098F">
        <w:rPr>
          <w:color w:val="000000"/>
          <w:lang w:eastAsia="en-AU"/>
        </w:rPr>
        <w:t>(1)</w:t>
      </w:r>
      <w:r w:rsidRPr="0085098F">
        <w:rPr>
          <w:color w:val="000000"/>
          <w:lang w:eastAsia="en-AU"/>
        </w:rPr>
        <w:tab/>
      </w:r>
      <w:r w:rsidR="006006F1" w:rsidRPr="0085098F">
        <w:rPr>
          <w:color w:val="000000"/>
          <w:lang w:eastAsia="en-AU"/>
        </w:rPr>
        <w:t xml:space="preserve">Without affecting any other provision of this </w:t>
      </w:r>
      <w:r w:rsidR="00347F6A" w:rsidRPr="0085098F">
        <w:rPr>
          <w:color w:val="000000"/>
          <w:lang w:eastAsia="en-AU"/>
        </w:rPr>
        <w:t>Chapter</w:t>
      </w:r>
      <w:r w:rsidR="006006F1" w:rsidRPr="0085098F">
        <w:rPr>
          <w:color w:val="000000"/>
          <w:lang w:eastAsia="en-AU"/>
        </w:rPr>
        <w:t>, s</w:t>
      </w:r>
      <w:r w:rsidR="003457FB" w:rsidRPr="0085098F">
        <w:rPr>
          <w:color w:val="000000"/>
          <w:lang w:eastAsia="en-AU"/>
        </w:rPr>
        <w:t>ubject to subsection (</w:t>
      </w:r>
      <w:r w:rsidR="0085098F" w:rsidRPr="0085098F">
        <w:rPr>
          <w:color w:val="000000"/>
          <w:lang w:eastAsia="en-AU"/>
        </w:rPr>
        <w:t>4</w:t>
      </w:r>
      <w:r w:rsidR="003457FB" w:rsidRPr="0085098F">
        <w:rPr>
          <w:color w:val="000000"/>
          <w:lang w:eastAsia="en-AU"/>
        </w:rPr>
        <w:t>)</w:t>
      </w:r>
      <w:r w:rsidR="0085098F">
        <w:rPr>
          <w:color w:val="000000"/>
          <w:lang w:eastAsia="en-AU"/>
        </w:rPr>
        <w:t>,</w:t>
      </w:r>
      <w:r w:rsidR="003457FB" w:rsidRPr="0085098F">
        <w:rPr>
          <w:color w:val="000000"/>
          <w:lang w:eastAsia="en-AU"/>
        </w:rPr>
        <w:t xml:space="preserve"> </w:t>
      </w:r>
      <w:r w:rsidR="008E7B8C">
        <w:rPr>
          <w:color w:val="000000"/>
          <w:lang w:eastAsia="en-AU"/>
        </w:rPr>
        <w:t xml:space="preserve">a </w:t>
      </w:r>
      <w:proofErr w:type="spellStart"/>
      <w:r w:rsidR="008E7B8C">
        <w:rPr>
          <w:color w:val="000000"/>
          <w:lang w:eastAsia="en-AU"/>
        </w:rPr>
        <w:t>RePL</w:t>
      </w:r>
      <w:proofErr w:type="spellEnd"/>
      <w:r w:rsidR="00156548">
        <w:rPr>
          <w:color w:val="000000"/>
          <w:lang w:eastAsia="en-AU"/>
        </w:rPr>
        <w:t xml:space="preserve"> training course m</w:t>
      </w:r>
      <w:r w:rsidR="00D349A2">
        <w:rPr>
          <w:color w:val="000000"/>
          <w:lang w:eastAsia="en-AU"/>
        </w:rPr>
        <w:t>ay</w:t>
      </w:r>
      <w:r w:rsidR="00156548">
        <w:rPr>
          <w:color w:val="000000"/>
          <w:lang w:eastAsia="en-AU"/>
        </w:rPr>
        <w:t xml:space="preserve"> include</w:t>
      </w:r>
      <w:r w:rsidR="00157F55">
        <w:rPr>
          <w:color w:val="000000"/>
          <w:lang w:eastAsia="en-AU"/>
        </w:rPr>
        <w:t xml:space="preserve">, as part of the </w:t>
      </w:r>
      <w:r w:rsidR="006006F1">
        <w:rPr>
          <w:color w:val="000000"/>
          <w:lang w:eastAsia="en-AU"/>
        </w:rPr>
        <w:t>practical competency component</w:t>
      </w:r>
      <w:r w:rsidR="002B3718">
        <w:rPr>
          <w:color w:val="000000"/>
          <w:lang w:eastAsia="en-AU"/>
        </w:rPr>
        <w:t>,</w:t>
      </w:r>
      <w:r w:rsidR="00156548">
        <w:rPr>
          <w:color w:val="000000"/>
          <w:lang w:eastAsia="en-AU"/>
        </w:rPr>
        <w:t xml:space="preserve"> training</w:t>
      </w:r>
      <w:r w:rsidR="00D24864">
        <w:rPr>
          <w:color w:val="000000"/>
          <w:lang w:eastAsia="en-AU"/>
        </w:rPr>
        <w:t xml:space="preserve"> and</w:t>
      </w:r>
      <w:r w:rsidR="00156548">
        <w:rPr>
          <w:color w:val="000000"/>
          <w:lang w:eastAsia="en-AU"/>
        </w:rPr>
        <w:t xml:space="preserve"> assessment</w:t>
      </w:r>
      <w:r w:rsidR="004637BD">
        <w:rPr>
          <w:color w:val="000000"/>
          <w:lang w:eastAsia="en-AU"/>
        </w:rPr>
        <w:t xml:space="preserve"> </w:t>
      </w:r>
      <w:r w:rsidR="00156548">
        <w:rPr>
          <w:color w:val="000000"/>
          <w:lang w:eastAsia="en-AU"/>
        </w:rPr>
        <w:t>in g</w:t>
      </w:r>
      <w:r w:rsidR="00156548" w:rsidRPr="009D0662">
        <w:t xml:space="preserve">eneral </w:t>
      </w:r>
      <w:r w:rsidR="00156548" w:rsidRPr="009D0662">
        <w:rPr>
          <w:lang w:eastAsia="en-AU"/>
        </w:rPr>
        <w:t>English language proficiency</w:t>
      </w:r>
      <w:r w:rsidR="00E254CB">
        <w:rPr>
          <w:lang w:eastAsia="en-AU"/>
        </w:rPr>
        <w:t xml:space="preserve"> in accordance with this section.</w:t>
      </w:r>
    </w:p>
    <w:p w14:paraId="5E7487AD" w14:textId="73FC0817" w:rsidR="00270754" w:rsidRDefault="00270754" w:rsidP="00270754">
      <w:pPr>
        <w:pStyle w:val="LDNote"/>
        <w:rPr>
          <w:color w:val="000000"/>
          <w:lang w:eastAsia="en-AU"/>
        </w:rPr>
      </w:pPr>
      <w:r w:rsidRPr="00270754">
        <w:rPr>
          <w:i/>
          <w:lang w:eastAsia="en-AU"/>
        </w:rPr>
        <w:t>Note</w:t>
      </w:r>
      <w:r>
        <w:rPr>
          <w:lang w:eastAsia="en-AU"/>
        </w:rPr>
        <w:t>   A</w:t>
      </w:r>
      <w:r w:rsidR="005864BE">
        <w:rPr>
          <w:lang w:eastAsia="en-AU"/>
        </w:rPr>
        <w:t xml:space="preserve">n applicant for </w:t>
      </w:r>
      <w:r w:rsidR="008E7B8C">
        <w:rPr>
          <w:lang w:eastAsia="en-AU"/>
        </w:rPr>
        <w:t xml:space="preserve">a </w:t>
      </w:r>
      <w:proofErr w:type="spellStart"/>
      <w:r w:rsidR="008E7B8C">
        <w:rPr>
          <w:lang w:eastAsia="en-AU"/>
        </w:rPr>
        <w:t>RePL</w:t>
      </w:r>
      <w:proofErr w:type="spellEnd"/>
      <w:r w:rsidR="00DF01F1">
        <w:rPr>
          <w:color w:val="000000"/>
          <w:lang w:eastAsia="en-AU"/>
        </w:rPr>
        <w:t xml:space="preserve"> must have g</w:t>
      </w:r>
      <w:r w:rsidR="00DF01F1" w:rsidRPr="009D0662">
        <w:t xml:space="preserve">eneral </w:t>
      </w:r>
      <w:r w:rsidR="00DF01F1" w:rsidRPr="009D0662">
        <w:rPr>
          <w:lang w:eastAsia="en-AU"/>
        </w:rPr>
        <w:t>English language proficiency</w:t>
      </w:r>
      <w:r w:rsidR="00DF01F1">
        <w:rPr>
          <w:lang w:eastAsia="en-AU"/>
        </w:rPr>
        <w:t xml:space="preserve">. </w:t>
      </w:r>
      <w:r w:rsidR="008E7B8C">
        <w:rPr>
          <w:lang w:eastAsia="en-AU"/>
        </w:rPr>
        <w:t xml:space="preserve">A </w:t>
      </w:r>
      <w:proofErr w:type="spellStart"/>
      <w:r w:rsidR="008E7B8C">
        <w:rPr>
          <w:lang w:eastAsia="en-AU"/>
        </w:rPr>
        <w:t>RePL</w:t>
      </w:r>
      <w:proofErr w:type="spellEnd"/>
      <w:r w:rsidR="004833B2">
        <w:rPr>
          <w:lang w:eastAsia="en-AU"/>
        </w:rPr>
        <w:t xml:space="preserve"> </w:t>
      </w:r>
      <w:r>
        <w:rPr>
          <w:color w:val="000000"/>
          <w:lang w:eastAsia="en-AU"/>
        </w:rPr>
        <w:t>training course may</w:t>
      </w:r>
      <w:r w:rsidR="004833B2">
        <w:rPr>
          <w:color w:val="000000"/>
          <w:lang w:eastAsia="en-AU"/>
        </w:rPr>
        <w:t xml:space="preserve"> specifically</w:t>
      </w:r>
      <w:r>
        <w:rPr>
          <w:color w:val="000000"/>
          <w:lang w:eastAsia="en-AU"/>
        </w:rPr>
        <w:t xml:space="preserve"> include g</w:t>
      </w:r>
      <w:r w:rsidRPr="009D0662">
        <w:t xml:space="preserve">eneral </w:t>
      </w:r>
      <w:r w:rsidRPr="009D0662">
        <w:rPr>
          <w:lang w:eastAsia="en-AU"/>
        </w:rPr>
        <w:t>English language proficiency</w:t>
      </w:r>
      <w:r w:rsidR="004833B2">
        <w:rPr>
          <w:lang w:eastAsia="en-AU"/>
        </w:rPr>
        <w:t xml:space="preserve"> training</w:t>
      </w:r>
      <w:r>
        <w:rPr>
          <w:lang w:eastAsia="en-AU"/>
        </w:rPr>
        <w:t xml:space="preserve"> in accordance with </w:t>
      </w:r>
      <w:r w:rsidR="004833B2">
        <w:rPr>
          <w:lang w:eastAsia="en-AU"/>
        </w:rPr>
        <w:t>subsections (2)</w:t>
      </w:r>
      <w:r w:rsidR="00537D74">
        <w:rPr>
          <w:lang w:eastAsia="en-AU"/>
        </w:rPr>
        <w:t xml:space="preserve"> and</w:t>
      </w:r>
      <w:r w:rsidR="004833B2">
        <w:rPr>
          <w:lang w:eastAsia="en-AU"/>
        </w:rPr>
        <w:t xml:space="preserve"> (3)</w:t>
      </w:r>
      <w:r w:rsidR="00947C84">
        <w:rPr>
          <w:lang w:eastAsia="en-AU"/>
        </w:rPr>
        <w:t xml:space="preserve"> </w:t>
      </w:r>
      <w:r w:rsidR="00B658D6">
        <w:rPr>
          <w:lang w:eastAsia="en-AU"/>
        </w:rPr>
        <w:t>of</w:t>
      </w:r>
      <w:r w:rsidR="004833B2">
        <w:rPr>
          <w:lang w:eastAsia="en-AU"/>
        </w:rPr>
        <w:t xml:space="preserve"> </w:t>
      </w:r>
      <w:r>
        <w:rPr>
          <w:lang w:eastAsia="en-AU"/>
        </w:rPr>
        <w:t xml:space="preserve">this section. Otherwise, </w:t>
      </w:r>
      <w:proofErr w:type="spellStart"/>
      <w:r>
        <w:rPr>
          <w:lang w:eastAsia="en-AU"/>
        </w:rPr>
        <w:t>RePL</w:t>
      </w:r>
      <w:proofErr w:type="spellEnd"/>
      <w:r>
        <w:rPr>
          <w:lang w:eastAsia="en-AU"/>
        </w:rPr>
        <w:t xml:space="preserve"> applicants must </w:t>
      </w:r>
      <w:r w:rsidR="00956975">
        <w:rPr>
          <w:lang w:eastAsia="en-AU"/>
        </w:rPr>
        <w:t xml:space="preserve">obtain their </w:t>
      </w:r>
      <w:r w:rsidR="00956975">
        <w:rPr>
          <w:color w:val="000000"/>
          <w:lang w:eastAsia="en-AU"/>
        </w:rPr>
        <w:t>g</w:t>
      </w:r>
      <w:r w:rsidR="00956975" w:rsidRPr="009D0662">
        <w:t xml:space="preserve">eneral </w:t>
      </w:r>
      <w:r w:rsidR="00956975" w:rsidRPr="009D0662">
        <w:rPr>
          <w:lang w:eastAsia="en-AU"/>
        </w:rPr>
        <w:t>English language proficiency</w:t>
      </w:r>
      <w:r w:rsidR="00D56F42">
        <w:rPr>
          <w:lang w:eastAsia="en-AU"/>
        </w:rPr>
        <w:t xml:space="preserve"> by virtue of holding, or having held, a flight crew licence issued by CASA</w:t>
      </w:r>
      <w:r w:rsidR="00956975">
        <w:rPr>
          <w:lang w:eastAsia="en-AU"/>
        </w:rPr>
        <w:t>.</w:t>
      </w:r>
    </w:p>
    <w:p w14:paraId="3785E685" w14:textId="77777777" w:rsidR="00416310" w:rsidRPr="009D0662" w:rsidRDefault="00EA2D7F" w:rsidP="00416310">
      <w:pPr>
        <w:pStyle w:val="LDClause"/>
        <w:rPr>
          <w:color w:val="000000"/>
          <w:lang w:eastAsia="en-AU"/>
        </w:rPr>
      </w:pPr>
      <w:r>
        <w:rPr>
          <w:color w:val="000000"/>
          <w:lang w:eastAsia="en-AU"/>
        </w:rPr>
        <w:tab/>
        <w:t>(2)</w:t>
      </w:r>
      <w:r>
        <w:rPr>
          <w:color w:val="000000"/>
          <w:lang w:eastAsia="en-AU"/>
        </w:rPr>
        <w:tab/>
      </w:r>
      <w:r w:rsidR="00416310" w:rsidRPr="009D0662">
        <w:rPr>
          <w:color w:val="000000"/>
          <w:lang w:eastAsia="en-AU"/>
        </w:rPr>
        <w:t>The general English language proficiency standards</w:t>
      </w:r>
      <w:r w:rsidR="00537D74">
        <w:rPr>
          <w:color w:val="000000"/>
          <w:lang w:eastAsia="en-AU"/>
        </w:rPr>
        <w:t xml:space="preserve"> and evidence</w:t>
      </w:r>
      <w:r w:rsidR="004637BD">
        <w:rPr>
          <w:color w:val="000000"/>
          <w:lang w:eastAsia="en-AU"/>
        </w:rPr>
        <w:t xml:space="preserve"> for </w:t>
      </w:r>
      <w:r w:rsidR="00E254CB">
        <w:rPr>
          <w:color w:val="000000"/>
          <w:lang w:eastAsia="en-AU"/>
        </w:rPr>
        <w:t xml:space="preserve">the </w:t>
      </w:r>
      <w:r w:rsidR="004637BD">
        <w:rPr>
          <w:color w:val="000000"/>
          <w:lang w:eastAsia="en-AU"/>
        </w:rPr>
        <w:t>training</w:t>
      </w:r>
      <w:r>
        <w:rPr>
          <w:color w:val="000000"/>
          <w:lang w:eastAsia="en-AU"/>
        </w:rPr>
        <w:t xml:space="preserve"> are as </w:t>
      </w:r>
      <w:r w:rsidR="00416310" w:rsidRPr="009D0662">
        <w:rPr>
          <w:color w:val="000000"/>
          <w:lang w:eastAsia="en-AU"/>
        </w:rPr>
        <w:t xml:space="preserve">set out in </w:t>
      </w:r>
      <w:r w:rsidR="00416310" w:rsidRPr="009023DF">
        <w:rPr>
          <w:i/>
          <w:color w:val="000000"/>
          <w:lang w:eastAsia="en-AU"/>
        </w:rPr>
        <w:t>Section 1</w:t>
      </w:r>
      <w:r w:rsidR="00744CA7" w:rsidRPr="009023DF">
        <w:rPr>
          <w:i/>
          <w:color w:val="000000"/>
          <w:lang w:eastAsia="en-AU"/>
        </w:rPr>
        <w:t>: English Language Proficiency, GEL — General English language proficiency</w:t>
      </w:r>
      <w:r w:rsidR="00744CA7">
        <w:rPr>
          <w:color w:val="000000"/>
          <w:lang w:eastAsia="en-AU"/>
        </w:rPr>
        <w:t>,</w:t>
      </w:r>
      <w:r w:rsidR="00416310" w:rsidRPr="009D0662">
        <w:rPr>
          <w:color w:val="000000"/>
          <w:lang w:eastAsia="en-AU"/>
        </w:rPr>
        <w:t xml:space="preserve"> </w:t>
      </w:r>
      <w:r w:rsidR="00744CA7">
        <w:rPr>
          <w:color w:val="000000"/>
          <w:lang w:eastAsia="en-AU"/>
        </w:rPr>
        <w:t>in</w:t>
      </w:r>
      <w:r w:rsidR="00416310" w:rsidRPr="009D0662">
        <w:rPr>
          <w:color w:val="000000"/>
          <w:lang w:eastAsia="en-AU"/>
        </w:rPr>
        <w:t xml:space="preserve"> Schedule 2 of the Part 61 MOS</w:t>
      </w:r>
      <w:r w:rsidR="00AD6CB6">
        <w:rPr>
          <w:color w:val="000000"/>
          <w:lang w:eastAsia="en-AU"/>
        </w:rPr>
        <w:t>,</w:t>
      </w:r>
      <w:r>
        <w:rPr>
          <w:color w:val="000000"/>
          <w:lang w:eastAsia="en-AU"/>
        </w:rPr>
        <w:t xml:space="preserve"> which is hereby incorporated into this MOS</w:t>
      </w:r>
      <w:r w:rsidR="00416310" w:rsidRPr="009D0662">
        <w:rPr>
          <w:color w:val="000000"/>
          <w:lang w:eastAsia="en-AU"/>
        </w:rPr>
        <w:t>.</w:t>
      </w:r>
    </w:p>
    <w:p w14:paraId="26E93AA9" w14:textId="77777777" w:rsidR="00416310" w:rsidRPr="009D0662" w:rsidRDefault="00416310" w:rsidP="00156548">
      <w:pPr>
        <w:pStyle w:val="LDNote"/>
        <w:rPr>
          <w:lang w:eastAsia="en-AU"/>
        </w:rPr>
      </w:pPr>
      <w:r w:rsidRPr="009D0662">
        <w:rPr>
          <w:i/>
          <w:lang w:eastAsia="en-AU"/>
        </w:rPr>
        <w:t>Note</w:t>
      </w:r>
      <w:r w:rsidRPr="009D0662">
        <w:rPr>
          <w:lang w:eastAsia="en-AU"/>
        </w:rPr>
        <w:t>   </w:t>
      </w:r>
      <w:r w:rsidR="00D24864">
        <w:rPr>
          <w:lang w:eastAsia="en-AU"/>
        </w:rPr>
        <w:t xml:space="preserve">All of the requirements under </w:t>
      </w:r>
      <w:r w:rsidR="00D24864">
        <w:rPr>
          <w:color w:val="000000"/>
          <w:lang w:eastAsia="en-AU"/>
        </w:rPr>
        <w:t>GEL — General English language proficiency</w:t>
      </w:r>
      <w:r w:rsidR="00D24864" w:rsidRPr="009D0662">
        <w:rPr>
          <w:color w:val="000000"/>
          <w:lang w:eastAsia="en-AU"/>
        </w:rPr>
        <w:t xml:space="preserve"> </w:t>
      </w:r>
      <w:r w:rsidR="00D24864">
        <w:rPr>
          <w:color w:val="000000"/>
          <w:lang w:eastAsia="en-AU"/>
        </w:rPr>
        <w:t>must be met.</w:t>
      </w:r>
      <w:r w:rsidR="00D24864" w:rsidRPr="009D0662">
        <w:rPr>
          <w:color w:val="000000"/>
          <w:lang w:eastAsia="en-AU"/>
        </w:rPr>
        <w:t xml:space="preserve"> </w:t>
      </w:r>
      <w:r w:rsidRPr="009D0662">
        <w:rPr>
          <w:lang w:eastAsia="en-AU"/>
        </w:rPr>
        <w:t xml:space="preserve">See the Table of Contents at the front of Schedule 2 of the Part 61 MOS to find </w:t>
      </w:r>
      <w:r w:rsidR="00157F55">
        <w:rPr>
          <w:lang w:eastAsia="en-AU"/>
        </w:rPr>
        <w:t>unit code GEL.</w:t>
      </w:r>
    </w:p>
    <w:p w14:paraId="5C7C1DAA" w14:textId="77777777" w:rsidR="005D5DD6" w:rsidRDefault="00416310" w:rsidP="00416310">
      <w:pPr>
        <w:pStyle w:val="LDClause"/>
        <w:rPr>
          <w:color w:val="000000"/>
          <w:lang w:eastAsia="en-AU"/>
        </w:rPr>
      </w:pPr>
      <w:r w:rsidRPr="009D0662">
        <w:rPr>
          <w:color w:val="000000"/>
          <w:lang w:eastAsia="en-AU"/>
        </w:rPr>
        <w:tab/>
      </w:r>
      <w:r w:rsidR="00EA2D7F">
        <w:rPr>
          <w:color w:val="000000"/>
          <w:lang w:eastAsia="en-AU"/>
        </w:rPr>
        <w:t>(3)</w:t>
      </w:r>
      <w:r w:rsidRPr="009D0662">
        <w:rPr>
          <w:color w:val="000000"/>
          <w:lang w:eastAsia="en-AU"/>
        </w:rPr>
        <w:tab/>
      </w:r>
      <w:r w:rsidR="00176EC9">
        <w:rPr>
          <w:color w:val="000000"/>
          <w:lang w:eastAsia="en-AU"/>
        </w:rPr>
        <w:t>Despite subclause</w:t>
      </w:r>
      <w:r w:rsidR="00176EC9" w:rsidRPr="009D0662">
        <w:rPr>
          <w:color w:val="000000"/>
          <w:lang w:eastAsia="en-AU"/>
        </w:rPr>
        <w:t xml:space="preserve"> 5.1</w:t>
      </w:r>
      <w:r w:rsidR="00176EC9">
        <w:rPr>
          <w:color w:val="000000"/>
          <w:lang w:eastAsia="en-AU"/>
        </w:rPr>
        <w:t>.1</w:t>
      </w:r>
      <w:r w:rsidR="00176EC9" w:rsidRPr="009D0662">
        <w:rPr>
          <w:color w:val="000000"/>
          <w:lang w:eastAsia="en-AU"/>
        </w:rPr>
        <w:t xml:space="preserve"> of Section 1 of Schedule 2 of the Part</w:t>
      </w:r>
      <w:r w:rsidR="00176EC9">
        <w:rPr>
          <w:color w:val="000000"/>
          <w:lang w:eastAsia="en-AU"/>
        </w:rPr>
        <w:t> </w:t>
      </w:r>
      <w:r w:rsidR="00176EC9" w:rsidRPr="009D0662">
        <w:rPr>
          <w:color w:val="000000"/>
          <w:lang w:eastAsia="en-AU"/>
        </w:rPr>
        <w:t>61 MOS</w:t>
      </w:r>
      <w:r w:rsidR="00176EC9">
        <w:rPr>
          <w:color w:val="000000"/>
          <w:lang w:eastAsia="en-AU"/>
        </w:rPr>
        <w:t>, t</w:t>
      </w:r>
      <w:r w:rsidRPr="009D0662">
        <w:rPr>
          <w:color w:val="000000"/>
          <w:lang w:eastAsia="en-AU"/>
        </w:rPr>
        <w:t xml:space="preserve">he assessment mentioned in </w:t>
      </w:r>
      <w:r w:rsidR="00744CA7">
        <w:rPr>
          <w:color w:val="000000"/>
          <w:lang w:eastAsia="en-AU"/>
        </w:rPr>
        <w:t>subclause</w:t>
      </w:r>
      <w:r w:rsidRPr="009D0662">
        <w:rPr>
          <w:color w:val="000000"/>
          <w:lang w:eastAsia="en-AU"/>
        </w:rPr>
        <w:t xml:space="preserve"> 5.1</w:t>
      </w:r>
      <w:r w:rsidR="00B53DD6">
        <w:rPr>
          <w:color w:val="000000"/>
          <w:lang w:eastAsia="en-AU"/>
        </w:rPr>
        <w:t>.1</w:t>
      </w:r>
      <w:r w:rsidRPr="009D0662">
        <w:rPr>
          <w:color w:val="000000"/>
          <w:lang w:eastAsia="en-AU"/>
        </w:rPr>
        <w:t xml:space="preserve"> </w:t>
      </w:r>
      <w:r w:rsidR="005D5DD6">
        <w:rPr>
          <w:color w:val="000000"/>
          <w:lang w:eastAsia="en-AU"/>
        </w:rPr>
        <w:t>must be made by</w:t>
      </w:r>
      <w:r w:rsidR="00176EC9">
        <w:rPr>
          <w:color w:val="000000"/>
          <w:lang w:eastAsia="en-AU"/>
        </w:rPr>
        <w:t xml:space="preserve"> an examiner.</w:t>
      </w:r>
    </w:p>
    <w:p w14:paraId="208AEC69" w14:textId="2223E4FA" w:rsidR="00B658D6" w:rsidRDefault="00615B97" w:rsidP="00416310">
      <w:pPr>
        <w:pStyle w:val="LDClause"/>
      </w:pPr>
      <w:r>
        <w:rPr>
          <w:color w:val="000000"/>
          <w:lang w:eastAsia="en-AU"/>
        </w:rPr>
        <w:tab/>
        <w:t>(</w:t>
      </w:r>
      <w:r w:rsidR="00537D74">
        <w:rPr>
          <w:color w:val="000000"/>
          <w:lang w:eastAsia="en-AU"/>
        </w:rPr>
        <w:t>4</w:t>
      </w:r>
      <w:r>
        <w:rPr>
          <w:color w:val="000000"/>
          <w:lang w:eastAsia="en-AU"/>
        </w:rPr>
        <w:t>)</w:t>
      </w:r>
      <w:r>
        <w:rPr>
          <w:color w:val="000000"/>
          <w:lang w:eastAsia="en-AU"/>
        </w:rPr>
        <w:tab/>
        <w:t xml:space="preserve">For this </w:t>
      </w:r>
      <w:r w:rsidR="00347F6A">
        <w:rPr>
          <w:color w:val="000000"/>
          <w:lang w:eastAsia="en-AU"/>
        </w:rPr>
        <w:t>Chapter</w:t>
      </w:r>
      <w:r w:rsidR="009C7A04">
        <w:rPr>
          <w:color w:val="000000"/>
          <w:lang w:eastAsia="en-AU"/>
        </w:rPr>
        <w:t>, an applicant is deemed to have</w:t>
      </w:r>
      <w:r w:rsidR="00913492">
        <w:rPr>
          <w:color w:val="000000"/>
          <w:lang w:eastAsia="en-AU"/>
        </w:rPr>
        <w:t xml:space="preserve"> been trained</w:t>
      </w:r>
      <w:r w:rsidR="006006F1">
        <w:rPr>
          <w:color w:val="000000"/>
          <w:lang w:eastAsia="en-AU"/>
        </w:rPr>
        <w:t>,</w:t>
      </w:r>
      <w:r w:rsidR="00913492">
        <w:rPr>
          <w:color w:val="000000"/>
          <w:lang w:eastAsia="en-AU"/>
        </w:rPr>
        <w:t xml:space="preserve"> and </w:t>
      </w:r>
      <w:r w:rsidR="006006F1">
        <w:rPr>
          <w:color w:val="000000"/>
          <w:lang w:eastAsia="en-AU"/>
        </w:rPr>
        <w:t>assessed as competent</w:t>
      </w:r>
      <w:r w:rsidR="004637BD">
        <w:rPr>
          <w:color w:val="000000"/>
          <w:lang w:eastAsia="en-AU"/>
        </w:rPr>
        <w:t>,</w:t>
      </w:r>
      <w:r w:rsidR="006006F1">
        <w:rPr>
          <w:color w:val="000000"/>
          <w:lang w:eastAsia="en-AU"/>
        </w:rPr>
        <w:t xml:space="preserve"> in the practical competency component </w:t>
      </w:r>
      <w:r w:rsidR="009C7A04">
        <w:rPr>
          <w:color w:val="000000"/>
          <w:lang w:eastAsia="en-AU"/>
        </w:rPr>
        <w:t xml:space="preserve">requirement </w:t>
      </w:r>
      <w:r w:rsidR="005A0054">
        <w:rPr>
          <w:color w:val="000000"/>
          <w:lang w:eastAsia="en-AU"/>
        </w:rPr>
        <w:t xml:space="preserve">for general English language proficiency </w:t>
      </w:r>
      <w:r w:rsidR="009C7A04">
        <w:rPr>
          <w:color w:val="000000"/>
          <w:lang w:eastAsia="en-AU"/>
        </w:rPr>
        <w:t>mentioned in</w:t>
      </w:r>
      <w:r w:rsidR="005A0054">
        <w:rPr>
          <w:color w:val="000000"/>
          <w:lang w:eastAsia="en-AU"/>
        </w:rPr>
        <w:t xml:space="preserve"> </w:t>
      </w:r>
      <w:r w:rsidR="005A0054" w:rsidRPr="005A0054">
        <w:rPr>
          <w:i/>
        </w:rPr>
        <w:t xml:space="preserve">Appendix 1, </w:t>
      </w:r>
      <w:r w:rsidR="006006F1">
        <w:rPr>
          <w:i/>
        </w:rPr>
        <w:t xml:space="preserve">Practical competency </w:t>
      </w:r>
      <w:r w:rsidR="005A0054" w:rsidRPr="005A0054">
        <w:rPr>
          <w:i/>
        </w:rPr>
        <w:t xml:space="preserve">standards — Common </w:t>
      </w:r>
      <w:r w:rsidR="00CA465A" w:rsidRPr="005A0054">
        <w:rPr>
          <w:i/>
        </w:rPr>
        <w:t>u</w:t>
      </w:r>
      <w:r w:rsidR="005A0054" w:rsidRPr="005A0054">
        <w:rPr>
          <w:i/>
        </w:rPr>
        <w:t>nits</w:t>
      </w:r>
      <w:r w:rsidR="005A0054">
        <w:t xml:space="preserve">, in Schedule </w:t>
      </w:r>
      <w:r w:rsidR="001F1439">
        <w:t>3</w:t>
      </w:r>
      <w:r w:rsidR="004833B2">
        <w:t xml:space="preserve"> of this MOS</w:t>
      </w:r>
      <w:r w:rsidR="00D349A2">
        <w:t xml:space="preserve"> if</w:t>
      </w:r>
      <w:r w:rsidR="00E254CB">
        <w:t xml:space="preserve"> the applicant</w:t>
      </w:r>
      <w:r w:rsidR="00B658D6">
        <w:t>:</w:t>
      </w:r>
    </w:p>
    <w:p w14:paraId="0C9C2FF8" w14:textId="77F23E63" w:rsidR="00B658D6" w:rsidRDefault="00DF6C6A" w:rsidP="005630BC">
      <w:pPr>
        <w:pStyle w:val="LDP1a"/>
      </w:pPr>
      <w:r>
        <w:t>(a)</w:t>
      </w:r>
      <w:r>
        <w:tab/>
      </w:r>
      <w:r w:rsidR="00D24864">
        <w:t>satisfies</w:t>
      </w:r>
      <w:r w:rsidR="00B658D6">
        <w:t xml:space="preserve"> </w:t>
      </w:r>
      <w:r w:rsidR="00D24864">
        <w:t xml:space="preserve">the standards and assessment of </w:t>
      </w:r>
      <w:r w:rsidR="008E7B8C">
        <w:t xml:space="preserve">a </w:t>
      </w:r>
      <w:proofErr w:type="spellStart"/>
      <w:r w:rsidR="008E7B8C">
        <w:t>RePL</w:t>
      </w:r>
      <w:proofErr w:type="spellEnd"/>
      <w:r w:rsidR="00D24864">
        <w:rPr>
          <w:color w:val="000000"/>
          <w:lang w:eastAsia="en-AU"/>
        </w:rPr>
        <w:t xml:space="preserve"> training course </w:t>
      </w:r>
      <w:r w:rsidR="00E254CB">
        <w:rPr>
          <w:color w:val="000000"/>
          <w:lang w:eastAsia="en-AU"/>
        </w:rPr>
        <w:t>in accordance with</w:t>
      </w:r>
      <w:r w:rsidR="00B658D6">
        <w:t xml:space="preserve"> subsections (2) </w:t>
      </w:r>
      <w:r w:rsidR="00537D74">
        <w:t>and (3)</w:t>
      </w:r>
      <w:r w:rsidR="00B658D6">
        <w:t>; or</w:t>
      </w:r>
    </w:p>
    <w:p w14:paraId="5EE8FCEE" w14:textId="77777777" w:rsidR="008C3262" w:rsidRDefault="00DF6C6A" w:rsidP="005630BC">
      <w:pPr>
        <w:pStyle w:val="LDP1a"/>
      </w:pPr>
      <w:r>
        <w:t>(b)</w:t>
      </w:r>
      <w:r>
        <w:tab/>
        <w:t>hold</w:t>
      </w:r>
      <w:r w:rsidR="00D56F42">
        <w:t>s</w:t>
      </w:r>
      <w:r w:rsidR="00537D74">
        <w:t>,</w:t>
      </w:r>
      <w:r>
        <w:t xml:space="preserve"> or ha</w:t>
      </w:r>
      <w:r w:rsidR="00537D74">
        <w:t>s</w:t>
      </w:r>
      <w:r>
        <w:t xml:space="preserve"> held</w:t>
      </w:r>
      <w:r w:rsidR="00537D74">
        <w:t>,</w:t>
      </w:r>
      <w:r>
        <w:t xml:space="preserve"> a flight crew licence issued by CASA</w:t>
      </w:r>
      <w:r w:rsidR="008C3262">
        <w:t>; or</w:t>
      </w:r>
    </w:p>
    <w:p w14:paraId="2B3C2D60" w14:textId="77777777" w:rsidR="008C3262" w:rsidRDefault="008C3262" w:rsidP="005630BC">
      <w:pPr>
        <w:pStyle w:val="LDP1a"/>
        <w:rPr>
          <w:color w:val="000000"/>
          <w:lang w:eastAsia="en-AU"/>
        </w:rPr>
      </w:pPr>
      <w:r>
        <w:t>(c)</w:t>
      </w:r>
      <w:r>
        <w:tab/>
      </w:r>
      <w:r w:rsidRPr="008C3262">
        <w:t>holds</w:t>
      </w:r>
      <w:r w:rsidR="00FB38BE">
        <w:t>,</w:t>
      </w:r>
      <w:r w:rsidRPr="008C3262">
        <w:t xml:space="preserve"> or has held</w:t>
      </w:r>
      <w:r>
        <w:t xml:space="preserve">, </w:t>
      </w:r>
      <w:r>
        <w:rPr>
          <w:color w:val="000000"/>
          <w:lang w:eastAsia="en-AU"/>
        </w:rPr>
        <w:t>a flight crew qualification granted by the ADF that CASA is satisfied is equivalent to a flight crew licence; or</w:t>
      </w:r>
    </w:p>
    <w:p w14:paraId="3EA57977" w14:textId="77777777" w:rsidR="00EB3270" w:rsidRDefault="008C3262" w:rsidP="005630BC">
      <w:pPr>
        <w:pStyle w:val="LDP1a"/>
        <w:rPr>
          <w:color w:val="000000"/>
          <w:lang w:eastAsia="en-AU"/>
        </w:rPr>
      </w:pPr>
      <w:r>
        <w:rPr>
          <w:color w:val="000000"/>
          <w:lang w:eastAsia="en-AU"/>
        </w:rPr>
        <w:t>(d)</w:t>
      </w:r>
      <w:r>
        <w:rPr>
          <w:color w:val="000000"/>
          <w:lang w:eastAsia="en-AU"/>
        </w:rPr>
        <w:tab/>
        <w:t>holds an overseas flight crew licence that</w:t>
      </w:r>
      <w:r w:rsidR="00EB3270">
        <w:rPr>
          <w:color w:val="000000"/>
          <w:lang w:eastAsia="en-AU"/>
        </w:rPr>
        <w:t>:</w:t>
      </w:r>
    </w:p>
    <w:p w14:paraId="6D31AFE8" w14:textId="77777777" w:rsidR="00EB3270" w:rsidRDefault="00EB3270" w:rsidP="00CF2B09">
      <w:pPr>
        <w:pStyle w:val="LDP2i"/>
        <w:ind w:left="1559" w:hanging="1105"/>
        <w:rPr>
          <w:lang w:eastAsia="en-AU"/>
        </w:rPr>
      </w:pPr>
      <w:r>
        <w:rPr>
          <w:lang w:eastAsia="en-AU"/>
        </w:rPr>
        <w:tab/>
        <w:t>(</w:t>
      </w:r>
      <w:proofErr w:type="spellStart"/>
      <w:r>
        <w:rPr>
          <w:lang w:eastAsia="en-AU"/>
        </w:rPr>
        <w:t>i</w:t>
      </w:r>
      <w:proofErr w:type="spellEnd"/>
      <w:r>
        <w:rPr>
          <w:lang w:eastAsia="en-AU"/>
        </w:rPr>
        <w:t>)</w:t>
      </w:r>
      <w:r>
        <w:rPr>
          <w:lang w:eastAsia="en-AU"/>
        </w:rPr>
        <w:tab/>
        <w:t>CASA is satisfied is equivalent to a flight crew licence; and</w:t>
      </w:r>
    </w:p>
    <w:p w14:paraId="263643C8" w14:textId="77777777" w:rsidR="00EB3270" w:rsidRDefault="00EB3270" w:rsidP="00CF2B09">
      <w:pPr>
        <w:pStyle w:val="LDP2i"/>
        <w:ind w:left="1559" w:hanging="1105"/>
        <w:rPr>
          <w:lang w:eastAsia="en-AU"/>
        </w:rPr>
      </w:pPr>
      <w:r>
        <w:rPr>
          <w:lang w:eastAsia="en-AU"/>
        </w:rPr>
        <w:tab/>
        <w:t>(ii)</w:t>
      </w:r>
      <w:r>
        <w:rPr>
          <w:lang w:eastAsia="en-AU"/>
        </w:rPr>
        <w:tab/>
      </w:r>
      <w:r w:rsidR="008C3262">
        <w:rPr>
          <w:lang w:eastAsia="en-AU"/>
        </w:rPr>
        <w:t xml:space="preserve">states that the applicant </w:t>
      </w:r>
      <w:r>
        <w:rPr>
          <w:lang w:eastAsia="en-AU"/>
        </w:rPr>
        <w:t>meets ICAO level 4, 5 or 6 aviation English language proficiency standards;</w:t>
      </w:r>
      <w:r w:rsidR="00BA5606">
        <w:rPr>
          <w:lang w:eastAsia="en-AU"/>
        </w:rPr>
        <w:t xml:space="preserve"> or</w:t>
      </w:r>
    </w:p>
    <w:p w14:paraId="0AD303BC" w14:textId="77777777" w:rsidR="00BA5606" w:rsidRDefault="00EB3270" w:rsidP="005630BC">
      <w:pPr>
        <w:pStyle w:val="LDP1a"/>
        <w:rPr>
          <w:color w:val="000000"/>
          <w:lang w:eastAsia="en-AU"/>
        </w:rPr>
      </w:pPr>
      <w:r>
        <w:rPr>
          <w:color w:val="000000"/>
          <w:lang w:eastAsia="en-AU"/>
        </w:rPr>
        <w:t>(e)</w:t>
      </w:r>
      <w:r>
        <w:rPr>
          <w:color w:val="000000"/>
          <w:lang w:eastAsia="en-AU"/>
        </w:rPr>
        <w:tab/>
      </w:r>
      <w:r w:rsidR="00BA5606">
        <w:rPr>
          <w:color w:val="000000"/>
          <w:lang w:eastAsia="en-AU"/>
        </w:rPr>
        <w:t>both:</w:t>
      </w:r>
    </w:p>
    <w:p w14:paraId="5C42FFFD" w14:textId="77777777" w:rsidR="00EB3270" w:rsidRDefault="00BA5606" w:rsidP="00CF2B09">
      <w:pPr>
        <w:pStyle w:val="LDP2i"/>
        <w:ind w:left="1559" w:hanging="1105"/>
        <w:rPr>
          <w:lang w:eastAsia="en-AU"/>
        </w:rPr>
      </w:pPr>
      <w:r w:rsidRPr="00CF2B09">
        <w:rPr>
          <w:lang w:eastAsia="en-AU"/>
        </w:rPr>
        <w:tab/>
        <w:t>(</w:t>
      </w:r>
      <w:proofErr w:type="spellStart"/>
      <w:r w:rsidRPr="00CF2B09">
        <w:rPr>
          <w:lang w:eastAsia="en-AU"/>
        </w:rPr>
        <w:t>i</w:t>
      </w:r>
      <w:proofErr w:type="spellEnd"/>
      <w:r w:rsidRPr="00CF2B09">
        <w:rPr>
          <w:lang w:eastAsia="en-AU"/>
        </w:rPr>
        <w:t>)</w:t>
      </w:r>
      <w:r w:rsidRPr="00CF2B09">
        <w:rPr>
          <w:lang w:eastAsia="en-AU"/>
        </w:rPr>
        <w:tab/>
      </w:r>
      <w:r w:rsidR="00EB3270" w:rsidRPr="00CF2B09">
        <w:rPr>
          <w:lang w:eastAsia="en-AU"/>
        </w:rPr>
        <w:t>holds an overseas flight crew licence that</w:t>
      </w:r>
      <w:r w:rsidRPr="00CF2B09">
        <w:rPr>
          <w:lang w:eastAsia="en-AU"/>
        </w:rPr>
        <w:t xml:space="preserve"> </w:t>
      </w:r>
      <w:r w:rsidR="00EB3270">
        <w:rPr>
          <w:lang w:eastAsia="en-AU"/>
        </w:rPr>
        <w:t>CASA is satisfied is equivalent to a flight crew licence; and</w:t>
      </w:r>
    </w:p>
    <w:p w14:paraId="11636BB3" w14:textId="77777777" w:rsidR="00EB3270" w:rsidRPr="008C3262" w:rsidRDefault="00EB3270" w:rsidP="00CF2B09">
      <w:pPr>
        <w:pStyle w:val="LDP2i"/>
        <w:ind w:left="1559" w:hanging="1105"/>
        <w:rPr>
          <w:lang w:eastAsia="en-AU"/>
        </w:rPr>
      </w:pPr>
      <w:r>
        <w:rPr>
          <w:lang w:eastAsia="en-AU"/>
        </w:rPr>
        <w:tab/>
      </w:r>
      <w:r w:rsidR="00BA5606">
        <w:rPr>
          <w:lang w:eastAsia="en-AU"/>
        </w:rPr>
        <w:t>(ii)</w:t>
      </w:r>
      <w:r w:rsidR="00BA5606">
        <w:rPr>
          <w:lang w:eastAsia="en-AU"/>
        </w:rPr>
        <w:tab/>
      </w:r>
      <w:r>
        <w:rPr>
          <w:lang w:eastAsia="en-AU"/>
        </w:rPr>
        <w:t>has a current aviation English language proficiency assessment.</w:t>
      </w:r>
    </w:p>
    <w:p w14:paraId="2E275CE3" w14:textId="77777777" w:rsidR="00416310" w:rsidRPr="009D0662" w:rsidRDefault="00E76383" w:rsidP="00E76383">
      <w:pPr>
        <w:pStyle w:val="LDClauseHeading"/>
      </w:pPr>
      <w:bookmarkStart w:id="29" w:name="_Toc31625648"/>
      <w:r>
        <w:t>2.04</w:t>
      </w:r>
      <w:r w:rsidR="00416310" w:rsidRPr="009D0662">
        <w:tab/>
        <w:t>Aeronautical radio operator</w:t>
      </w:r>
      <w:r w:rsidR="002B3718">
        <w:t> —</w:t>
      </w:r>
      <w:r w:rsidR="00416310" w:rsidRPr="009D0662">
        <w:t xml:space="preserve"> knowledge</w:t>
      </w:r>
      <w:r w:rsidR="002B3718">
        <w:t xml:space="preserve"> and competency</w:t>
      </w:r>
      <w:r w:rsidR="00416310" w:rsidRPr="009D0662">
        <w:t xml:space="preserve"> standard</w:t>
      </w:r>
      <w:r w:rsidR="002B3718">
        <w:t>s</w:t>
      </w:r>
      <w:bookmarkEnd w:id="29"/>
    </w:p>
    <w:p w14:paraId="37234669" w14:textId="598B765E" w:rsidR="00AD6CB6" w:rsidRDefault="00AD6CB6" w:rsidP="00AD6CB6">
      <w:pPr>
        <w:pStyle w:val="LDClause"/>
        <w:rPr>
          <w:color w:val="000000"/>
          <w:lang w:eastAsia="en-AU"/>
        </w:rPr>
      </w:pPr>
      <w:r>
        <w:rPr>
          <w:lang w:eastAsia="en-AU"/>
        </w:rPr>
        <w:tab/>
        <w:t>(1)</w:t>
      </w:r>
      <w:r>
        <w:rPr>
          <w:lang w:eastAsia="en-AU"/>
        </w:rPr>
        <w:tab/>
      </w:r>
      <w:r w:rsidR="008E7B8C">
        <w:rPr>
          <w:color w:val="000000"/>
          <w:lang w:eastAsia="en-AU"/>
        </w:rPr>
        <w:t xml:space="preserve">A </w:t>
      </w:r>
      <w:proofErr w:type="spellStart"/>
      <w:r w:rsidR="008E7B8C">
        <w:rPr>
          <w:color w:val="000000"/>
          <w:lang w:eastAsia="en-AU"/>
        </w:rPr>
        <w:t>RePL</w:t>
      </w:r>
      <w:proofErr w:type="spellEnd"/>
      <w:r>
        <w:rPr>
          <w:color w:val="000000"/>
          <w:lang w:eastAsia="en-AU"/>
        </w:rPr>
        <w:t xml:space="preserve"> training course </w:t>
      </w:r>
      <w:r w:rsidR="003457FB">
        <w:rPr>
          <w:color w:val="000000"/>
          <w:lang w:eastAsia="en-AU"/>
        </w:rPr>
        <w:t xml:space="preserve">may </w:t>
      </w:r>
      <w:r>
        <w:rPr>
          <w:color w:val="000000"/>
          <w:lang w:eastAsia="en-AU"/>
        </w:rPr>
        <w:t>include training and assessment in the operation of an aeronautical radio.</w:t>
      </w:r>
    </w:p>
    <w:p w14:paraId="5F50EABB" w14:textId="77777777" w:rsidR="00416310" w:rsidRDefault="00AD6CB6" w:rsidP="00AD6CB6">
      <w:pPr>
        <w:pStyle w:val="LDClause"/>
        <w:rPr>
          <w:lang w:eastAsia="en-AU"/>
        </w:rPr>
      </w:pPr>
      <w:r>
        <w:rPr>
          <w:color w:val="000000"/>
          <w:lang w:eastAsia="en-AU"/>
        </w:rPr>
        <w:tab/>
        <w:t>(2)</w:t>
      </w:r>
      <w:r>
        <w:rPr>
          <w:color w:val="000000"/>
          <w:lang w:eastAsia="en-AU"/>
        </w:rPr>
        <w:tab/>
      </w:r>
      <w:r w:rsidR="00416310" w:rsidRPr="009D0662">
        <w:rPr>
          <w:lang w:eastAsia="en-AU"/>
        </w:rPr>
        <w:t>The aeronautical radio operator knowledge standard</w:t>
      </w:r>
      <w:r w:rsidR="00F710EC">
        <w:rPr>
          <w:lang w:eastAsia="en-AU"/>
        </w:rPr>
        <w:t>s are</w:t>
      </w:r>
      <w:r w:rsidR="00416310" w:rsidRPr="009D0662">
        <w:rPr>
          <w:lang w:eastAsia="en-AU"/>
        </w:rPr>
        <w:t xml:space="preserve"> as set out in</w:t>
      </w:r>
      <w:r w:rsidR="003D5B19">
        <w:rPr>
          <w:lang w:eastAsia="en-AU"/>
        </w:rPr>
        <w:t xml:space="preserve"> Unit 1.2.1 — </w:t>
      </w:r>
      <w:r w:rsidR="003D5B19" w:rsidRPr="009D0662">
        <w:rPr>
          <w:lang w:eastAsia="en-AU"/>
        </w:rPr>
        <w:t>RARO</w:t>
      </w:r>
      <w:r w:rsidR="003D5B19">
        <w:rPr>
          <w:lang w:eastAsia="en-AU"/>
        </w:rPr>
        <w:t>, in</w:t>
      </w:r>
      <w:r w:rsidR="00416310" w:rsidRPr="009D0662">
        <w:rPr>
          <w:lang w:eastAsia="en-AU"/>
        </w:rPr>
        <w:t xml:space="preserve"> Section 1.2 of Appendix 1 </w:t>
      </w:r>
      <w:r w:rsidR="004637BD">
        <w:rPr>
          <w:lang w:eastAsia="en-AU"/>
        </w:rPr>
        <w:t>in</w:t>
      </w:r>
      <w:r w:rsidR="00416310" w:rsidRPr="009D0662">
        <w:rPr>
          <w:lang w:eastAsia="en-AU"/>
        </w:rPr>
        <w:t xml:space="preserve"> Schedule 3 of the Part 61 MOS</w:t>
      </w:r>
      <w:r>
        <w:rPr>
          <w:lang w:eastAsia="en-AU"/>
        </w:rPr>
        <w:t xml:space="preserve">, </w:t>
      </w:r>
      <w:r w:rsidRPr="00AD6CB6">
        <w:rPr>
          <w:lang w:eastAsia="en-AU"/>
        </w:rPr>
        <w:t>which is hereby incorporated into this MOS</w:t>
      </w:r>
      <w:r w:rsidR="00416310" w:rsidRPr="00AD6CB6">
        <w:rPr>
          <w:lang w:eastAsia="en-AU"/>
        </w:rPr>
        <w:t>.</w:t>
      </w:r>
    </w:p>
    <w:p w14:paraId="3E49F7CD" w14:textId="77777777" w:rsidR="00157F55" w:rsidRDefault="00157F55" w:rsidP="00AD6CB6">
      <w:pPr>
        <w:pStyle w:val="LDClause"/>
        <w:rPr>
          <w:lang w:eastAsia="en-AU"/>
        </w:rPr>
      </w:pPr>
      <w:r>
        <w:rPr>
          <w:lang w:eastAsia="en-AU"/>
        </w:rPr>
        <w:tab/>
        <w:t>(3)</w:t>
      </w:r>
      <w:r>
        <w:rPr>
          <w:lang w:eastAsia="en-AU"/>
        </w:rPr>
        <w:tab/>
        <w:t xml:space="preserve">The </w:t>
      </w:r>
      <w:r w:rsidRPr="009D0662">
        <w:rPr>
          <w:lang w:eastAsia="en-AU"/>
        </w:rPr>
        <w:t>aeronautical radio operator</w:t>
      </w:r>
      <w:r>
        <w:rPr>
          <w:lang w:eastAsia="en-AU"/>
        </w:rPr>
        <w:t xml:space="preserve"> competency standard</w:t>
      </w:r>
      <w:r w:rsidR="00F710EC">
        <w:rPr>
          <w:lang w:eastAsia="en-AU"/>
        </w:rPr>
        <w:t>s are</w:t>
      </w:r>
      <w:r>
        <w:rPr>
          <w:lang w:eastAsia="en-AU"/>
        </w:rPr>
        <w:t xml:space="preserve"> as set out in </w:t>
      </w:r>
      <w:r w:rsidR="00F710EC">
        <w:rPr>
          <w:lang w:eastAsia="en-AU"/>
        </w:rPr>
        <w:t>P</w:t>
      </w:r>
      <w:r>
        <w:rPr>
          <w:lang w:eastAsia="en-AU"/>
        </w:rPr>
        <w:t>art C3 in Section 2: Common Standards</w:t>
      </w:r>
      <w:r w:rsidR="00F710EC">
        <w:rPr>
          <w:lang w:eastAsia="en-AU"/>
        </w:rPr>
        <w:t>,</w:t>
      </w:r>
      <w:r>
        <w:rPr>
          <w:lang w:eastAsia="en-AU"/>
        </w:rPr>
        <w:t xml:space="preserve"> in Schedule 2 </w:t>
      </w:r>
      <w:r w:rsidRPr="009D0662">
        <w:rPr>
          <w:lang w:eastAsia="en-AU"/>
        </w:rPr>
        <w:t>of the Part 61 MOS</w:t>
      </w:r>
      <w:r>
        <w:rPr>
          <w:lang w:eastAsia="en-AU"/>
        </w:rPr>
        <w:t xml:space="preserve">, </w:t>
      </w:r>
      <w:r w:rsidRPr="00AD6CB6">
        <w:rPr>
          <w:lang w:eastAsia="en-AU"/>
        </w:rPr>
        <w:t>which is hereby incorporated into this MOS.</w:t>
      </w:r>
    </w:p>
    <w:p w14:paraId="36B45495" w14:textId="46042730" w:rsidR="005A0054" w:rsidRPr="00AD6CB6" w:rsidRDefault="005A0054" w:rsidP="00AD6CB6">
      <w:pPr>
        <w:pStyle w:val="LDClause"/>
      </w:pPr>
      <w:r>
        <w:rPr>
          <w:lang w:eastAsia="en-AU"/>
        </w:rPr>
        <w:lastRenderedPageBreak/>
        <w:tab/>
        <w:t>(4)</w:t>
      </w:r>
      <w:r>
        <w:rPr>
          <w:lang w:eastAsia="en-AU"/>
        </w:rPr>
        <w:tab/>
      </w:r>
      <w:r w:rsidR="003457FB">
        <w:rPr>
          <w:lang w:eastAsia="en-AU"/>
        </w:rPr>
        <w:t>A person is eligible for the grant of a</w:t>
      </w:r>
      <w:r w:rsidR="0001173F">
        <w:rPr>
          <w:lang w:eastAsia="en-AU"/>
        </w:rPr>
        <w:t>n AROC</w:t>
      </w:r>
      <w:r w:rsidR="003457FB">
        <w:rPr>
          <w:lang w:eastAsia="en-AU"/>
        </w:rPr>
        <w:t xml:space="preserve"> only if each of the requirements in Subpart 64.B of CASR </w:t>
      </w:r>
      <w:r w:rsidR="00CD542E">
        <w:rPr>
          <w:lang w:eastAsia="en-AU"/>
        </w:rPr>
        <w:t>are</w:t>
      </w:r>
      <w:r w:rsidR="003457FB">
        <w:rPr>
          <w:lang w:eastAsia="en-AU"/>
        </w:rPr>
        <w:t xml:space="preserve"> complied with</w:t>
      </w:r>
      <w:r w:rsidR="00D349A2">
        <w:rPr>
          <w:lang w:eastAsia="en-AU"/>
        </w:rPr>
        <w:t xml:space="preserve"> as if they applied to an applicant for </w:t>
      </w:r>
      <w:r w:rsidR="008E7B8C">
        <w:rPr>
          <w:lang w:eastAsia="en-AU"/>
        </w:rPr>
        <w:t xml:space="preserve">a </w:t>
      </w:r>
      <w:proofErr w:type="spellStart"/>
      <w:r w:rsidR="008E7B8C">
        <w:rPr>
          <w:lang w:eastAsia="en-AU"/>
        </w:rPr>
        <w:t>RePL</w:t>
      </w:r>
      <w:r w:rsidR="00D349A2">
        <w:rPr>
          <w:lang w:eastAsia="en-AU"/>
        </w:rPr>
        <w:t>.</w:t>
      </w:r>
      <w:proofErr w:type="spellEnd"/>
    </w:p>
    <w:p w14:paraId="3F1D9B31" w14:textId="77777777" w:rsidR="00416310" w:rsidRPr="009D0662" w:rsidRDefault="007D73A2" w:rsidP="007D73A2">
      <w:pPr>
        <w:pStyle w:val="LDClauseHeading"/>
      </w:pPr>
      <w:bookmarkStart w:id="30" w:name="_Toc31625649"/>
      <w:r>
        <w:t>2.05</w:t>
      </w:r>
      <w:r w:rsidR="00416310" w:rsidRPr="009D0662">
        <w:tab/>
        <w:t>Aeronautical knowledge standards</w:t>
      </w:r>
      <w:bookmarkEnd w:id="30"/>
    </w:p>
    <w:p w14:paraId="6DD77014" w14:textId="0FAFE0B7" w:rsidR="007D2E50" w:rsidRDefault="00416310" w:rsidP="00123BE2">
      <w:pPr>
        <w:pStyle w:val="LDClause"/>
        <w:rPr>
          <w:color w:val="000000"/>
          <w:lang w:eastAsia="en-AU"/>
        </w:rPr>
      </w:pPr>
      <w:r w:rsidRPr="009D0662">
        <w:rPr>
          <w:color w:val="000000"/>
          <w:lang w:eastAsia="en-AU"/>
        </w:rPr>
        <w:tab/>
      </w:r>
      <w:r w:rsidR="00123BE2">
        <w:rPr>
          <w:color w:val="000000"/>
          <w:lang w:eastAsia="en-AU"/>
        </w:rPr>
        <w:t>(1)</w:t>
      </w:r>
      <w:r w:rsidRPr="009D0662">
        <w:rPr>
          <w:color w:val="000000"/>
          <w:lang w:eastAsia="en-AU"/>
        </w:rPr>
        <w:tab/>
      </w:r>
      <w:r w:rsidR="008E7B8C">
        <w:rPr>
          <w:color w:val="000000"/>
          <w:lang w:eastAsia="en-AU"/>
        </w:rPr>
        <w:t xml:space="preserve">A </w:t>
      </w:r>
      <w:proofErr w:type="spellStart"/>
      <w:r w:rsidR="008E7B8C">
        <w:rPr>
          <w:color w:val="000000"/>
          <w:lang w:eastAsia="en-AU"/>
        </w:rPr>
        <w:t>RePL</w:t>
      </w:r>
      <w:proofErr w:type="spellEnd"/>
      <w:r w:rsidR="00123BE2">
        <w:rPr>
          <w:color w:val="000000"/>
          <w:lang w:eastAsia="en-AU"/>
        </w:rPr>
        <w:t xml:space="preserve"> training course</w:t>
      </w:r>
      <w:r w:rsidR="007D2E50">
        <w:rPr>
          <w:color w:val="000000"/>
          <w:lang w:eastAsia="en-AU"/>
        </w:rPr>
        <w:t xml:space="preserve"> for a category of RPA </w:t>
      </w:r>
      <w:r w:rsidR="00123BE2">
        <w:rPr>
          <w:color w:val="000000"/>
          <w:lang w:eastAsia="en-AU"/>
        </w:rPr>
        <w:t>must include training and assessment in</w:t>
      </w:r>
      <w:r w:rsidR="007D2E50">
        <w:rPr>
          <w:color w:val="000000"/>
          <w:lang w:eastAsia="en-AU"/>
        </w:rPr>
        <w:t xml:space="preserve"> the </w:t>
      </w:r>
      <w:r w:rsidR="00123BE2">
        <w:rPr>
          <w:color w:val="000000"/>
          <w:lang w:eastAsia="en-AU"/>
        </w:rPr>
        <w:t>units of aeronautical knowledge</w:t>
      </w:r>
      <w:r w:rsidR="00C30FC7">
        <w:rPr>
          <w:color w:val="000000"/>
          <w:lang w:eastAsia="en-AU"/>
        </w:rPr>
        <w:t xml:space="preserve"> (including </w:t>
      </w:r>
      <w:r w:rsidR="001E3C92">
        <w:rPr>
          <w:color w:val="000000"/>
          <w:lang w:eastAsia="en-AU"/>
        </w:rPr>
        <w:t>c</w:t>
      </w:r>
      <w:r w:rsidR="00C30FC7">
        <w:rPr>
          <w:color w:val="000000"/>
          <w:lang w:eastAsia="en-AU"/>
        </w:rPr>
        <w:t xml:space="preserve">ommon </w:t>
      </w:r>
      <w:r w:rsidR="00CA465A">
        <w:rPr>
          <w:color w:val="000000"/>
          <w:lang w:eastAsia="en-AU"/>
        </w:rPr>
        <w:t>u</w:t>
      </w:r>
      <w:r w:rsidR="00C30FC7">
        <w:rPr>
          <w:color w:val="000000"/>
          <w:lang w:eastAsia="en-AU"/>
        </w:rPr>
        <w:t>nits)</w:t>
      </w:r>
      <w:r w:rsidR="007D2E50">
        <w:rPr>
          <w:color w:val="000000"/>
          <w:lang w:eastAsia="en-AU"/>
        </w:rPr>
        <w:t xml:space="preserve"> that are for the category</w:t>
      </w:r>
      <w:r w:rsidR="009857E2">
        <w:rPr>
          <w:color w:val="000000"/>
          <w:lang w:eastAsia="en-AU"/>
        </w:rPr>
        <w:t xml:space="preserve"> in accordance with the standards and requirements in Schedule</w:t>
      </w:r>
      <w:r w:rsidR="006011DE">
        <w:rPr>
          <w:color w:val="000000"/>
          <w:lang w:eastAsia="en-AU"/>
        </w:rPr>
        <w:t> </w:t>
      </w:r>
      <w:r w:rsidR="009857E2">
        <w:rPr>
          <w:color w:val="000000"/>
          <w:lang w:eastAsia="en-AU"/>
        </w:rPr>
        <w:t>2</w:t>
      </w:r>
      <w:r w:rsidR="007D2E50">
        <w:rPr>
          <w:color w:val="000000"/>
          <w:lang w:eastAsia="en-AU"/>
        </w:rPr>
        <w:t>.</w:t>
      </w:r>
    </w:p>
    <w:p w14:paraId="7CF3A1D4" w14:textId="5BA18A5B" w:rsidR="00416310" w:rsidRPr="009D0662" w:rsidRDefault="00416310" w:rsidP="00416310">
      <w:pPr>
        <w:pStyle w:val="LDClause"/>
        <w:rPr>
          <w:color w:val="000000"/>
          <w:lang w:eastAsia="en-AU"/>
        </w:rPr>
      </w:pPr>
      <w:r w:rsidRPr="009D0662">
        <w:rPr>
          <w:color w:val="000000"/>
          <w:lang w:eastAsia="en-AU"/>
        </w:rPr>
        <w:tab/>
      </w:r>
      <w:r w:rsidR="009857E2">
        <w:rPr>
          <w:color w:val="000000"/>
          <w:lang w:eastAsia="en-AU"/>
        </w:rPr>
        <w:t>(2)</w:t>
      </w:r>
      <w:r w:rsidRPr="009D0662">
        <w:rPr>
          <w:color w:val="000000"/>
          <w:lang w:eastAsia="en-AU"/>
        </w:rPr>
        <w:tab/>
      </w:r>
      <w:r w:rsidR="009857E2">
        <w:rPr>
          <w:color w:val="000000"/>
          <w:lang w:eastAsia="en-AU"/>
        </w:rPr>
        <w:t xml:space="preserve">For a </w:t>
      </w:r>
      <w:r w:rsidR="00CA465A">
        <w:rPr>
          <w:color w:val="000000"/>
          <w:lang w:eastAsia="en-AU"/>
        </w:rPr>
        <w:t>T</w:t>
      </w:r>
      <w:r w:rsidR="009857E2">
        <w:rPr>
          <w:color w:val="000000"/>
          <w:lang w:eastAsia="en-AU"/>
        </w:rPr>
        <w:t>able with the heading “Aeronautical knowledge standards” in a</w:t>
      </w:r>
      <w:r w:rsidR="00963390">
        <w:rPr>
          <w:color w:val="000000"/>
          <w:lang w:eastAsia="en-AU"/>
        </w:rPr>
        <w:t>n Appendix</w:t>
      </w:r>
      <w:r w:rsidR="009857E2" w:rsidRPr="009D0662">
        <w:rPr>
          <w:color w:val="000000"/>
          <w:lang w:eastAsia="en-AU"/>
        </w:rPr>
        <w:t xml:space="preserve"> of Schedule </w:t>
      </w:r>
      <w:r w:rsidR="009857E2">
        <w:rPr>
          <w:color w:val="000000"/>
          <w:lang w:eastAsia="en-AU"/>
        </w:rPr>
        <w:t xml:space="preserve">2, </w:t>
      </w:r>
      <w:r w:rsidRPr="009D0662">
        <w:rPr>
          <w:color w:val="000000"/>
          <w:lang w:eastAsia="en-AU"/>
        </w:rPr>
        <w:t xml:space="preserve">each unit of knowledge mentioned in a cell in column 2 of </w:t>
      </w:r>
      <w:r w:rsidR="009857E2">
        <w:rPr>
          <w:color w:val="000000"/>
          <w:lang w:eastAsia="en-AU"/>
        </w:rPr>
        <w:t xml:space="preserve">the </w:t>
      </w:r>
      <w:r w:rsidR="00CA465A">
        <w:rPr>
          <w:color w:val="000000"/>
          <w:lang w:eastAsia="en-AU"/>
        </w:rPr>
        <w:t>T</w:t>
      </w:r>
      <w:r w:rsidRPr="009D0662">
        <w:rPr>
          <w:color w:val="000000"/>
          <w:lang w:eastAsia="en-AU"/>
        </w:rPr>
        <w:t xml:space="preserve">able (the </w:t>
      </w:r>
      <w:r w:rsidRPr="009D0662">
        <w:rPr>
          <w:b/>
          <w:i/>
          <w:color w:val="000000"/>
          <w:lang w:eastAsia="en-AU"/>
        </w:rPr>
        <w:t>unit of knowledge</w:t>
      </w:r>
      <w:r w:rsidRPr="009D0662">
        <w:rPr>
          <w:color w:val="000000"/>
          <w:lang w:eastAsia="en-AU"/>
        </w:rPr>
        <w:t>) has the unit code mentioned in the corresponding cell in column</w:t>
      </w:r>
      <w:r w:rsidR="004E7598">
        <w:rPr>
          <w:color w:val="000000"/>
          <w:lang w:eastAsia="en-AU"/>
        </w:rPr>
        <w:t> </w:t>
      </w:r>
      <w:r w:rsidRPr="009D0662">
        <w:rPr>
          <w:color w:val="000000"/>
          <w:lang w:eastAsia="en-AU"/>
        </w:rPr>
        <w:t xml:space="preserve">1 (the </w:t>
      </w:r>
      <w:r w:rsidRPr="009D0662">
        <w:rPr>
          <w:b/>
          <w:i/>
          <w:color w:val="000000"/>
          <w:lang w:eastAsia="en-AU"/>
        </w:rPr>
        <w:t>unit code</w:t>
      </w:r>
      <w:r w:rsidRPr="009D0662">
        <w:rPr>
          <w:color w:val="000000"/>
          <w:lang w:eastAsia="en-AU"/>
        </w:rPr>
        <w:t>).</w:t>
      </w:r>
    </w:p>
    <w:p w14:paraId="299437E1" w14:textId="77777777" w:rsidR="00416310" w:rsidRPr="009D0662" w:rsidRDefault="00416310" w:rsidP="00416310">
      <w:pPr>
        <w:pStyle w:val="LDClause"/>
        <w:rPr>
          <w:color w:val="000000"/>
          <w:lang w:eastAsia="en-AU"/>
        </w:rPr>
      </w:pPr>
      <w:r w:rsidRPr="009D0662">
        <w:rPr>
          <w:color w:val="000000"/>
          <w:lang w:eastAsia="en-AU"/>
        </w:rPr>
        <w:tab/>
      </w:r>
      <w:r w:rsidR="009857E2">
        <w:rPr>
          <w:color w:val="000000"/>
          <w:lang w:eastAsia="en-AU"/>
        </w:rPr>
        <w:t>(3)</w:t>
      </w:r>
      <w:r w:rsidRPr="009D0662">
        <w:rPr>
          <w:color w:val="000000"/>
          <w:lang w:eastAsia="en-AU"/>
        </w:rPr>
        <w:tab/>
        <w:t>The unit coded document containing the requirements of a unit of knowledge is the document in</w:t>
      </w:r>
      <w:r w:rsidR="009857E2">
        <w:rPr>
          <w:color w:val="000000"/>
          <w:lang w:eastAsia="en-AU"/>
        </w:rPr>
        <w:t xml:space="preserve"> a</w:t>
      </w:r>
      <w:r w:rsidR="004902D2">
        <w:rPr>
          <w:color w:val="000000"/>
          <w:lang w:eastAsia="en-AU"/>
        </w:rPr>
        <w:t>n Appendix</w:t>
      </w:r>
      <w:r w:rsidR="009857E2">
        <w:rPr>
          <w:color w:val="000000"/>
          <w:lang w:eastAsia="en-AU"/>
        </w:rPr>
        <w:t xml:space="preserve"> </w:t>
      </w:r>
      <w:r w:rsidRPr="009D0662">
        <w:rPr>
          <w:color w:val="000000"/>
          <w:lang w:eastAsia="en-AU"/>
        </w:rPr>
        <w:t xml:space="preserve">of Schedule </w:t>
      </w:r>
      <w:r w:rsidR="00963390">
        <w:rPr>
          <w:color w:val="000000"/>
          <w:lang w:eastAsia="en-AU"/>
        </w:rPr>
        <w:t>4</w:t>
      </w:r>
      <w:r w:rsidRPr="009D0662">
        <w:rPr>
          <w:color w:val="000000"/>
          <w:lang w:eastAsia="en-AU"/>
        </w:rPr>
        <w:t xml:space="preserve"> which has the same unit code.</w:t>
      </w:r>
    </w:p>
    <w:p w14:paraId="363081F0" w14:textId="39343064" w:rsidR="009857E2" w:rsidRDefault="00416310" w:rsidP="009857E2">
      <w:pPr>
        <w:pStyle w:val="LDClause"/>
        <w:rPr>
          <w:color w:val="000000"/>
          <w:lang w:eastAsia="en-AU"/>
        </w:rPr>
      </w:pPr>
      <w:r w:rsidRPr="009D0662">
        <w:rPr>
          <w:color w:val="000000"/>
          <w:lang w:eastAsia="en-AU"/>
        </w:rPr>
        <w:tab/>
      </w:r>
      <w:r w:rsidR="009857E2">
        <w:rPr>
          <w:color w:val="000000"/>
          <w:lang w:eastAsia="en-AU"/>
        </w:rPr>
        <w:t>(</w:t>
      </w:r>
      <w:r w:rsidR="00157F55">
        <w:rPr>
          <w:color w:val="000000"/>
          <w:lang w:eastAsia="en-AU"/>
        </w:rPr>
        <w:t>4</w:t>
      </w:r>
      <w:r w:rsidR="009857E2">
        <w:rPr>
          <w:color w:val="000000"/>
          <w:lang w:eastAsia="en-AU"/>
        </w:rPr>
        <w:t>)</w:t>
      </w:r>
      <w:r w:rsidRPr="009D0662">
        <w:rPr>
          <w:color w:val="000000"/>
          <w:lang w:eastAsia="en-AU"/>
        </w:rPr>
        <w:tab/>
      </w:r>
      <w:r w:rsidR="008E7B8C">
        <w:rPr>
          <w:color w:val="000000"/>
          <w:lang w:eastAsia="en-AU"/>
        </w:rPr>
        <w:t xml:space="preserve">A </w:t>
      </w:r>
      <w:proofErr w:type="spellStart"/>
      <w:r w:rsidR="008E7B8C">
        <w:rPr>
          <w:color w:val="000000"/>
          <w:lang w:eastAsia="en-AU"/>
        </w:rPr>
        <w:t>RePL</w:t>
      </w:r>
      <w:proofErr w:type="spellEnd"/>
      <w:r w:rsidR="009857E2">
        <w:rPr>
          <w:color w:val="000000"/>
          <w:lang w:eastAsia="en-AU"/>
        </w:rPr>
        <w:t xml:space="preserve"> training course for a category of RPA must require the applicant to complete</w:t>
      </w:r>
      <w:r w:rsidR="00244734">
        <w:rPr>
          <w:color w:val="000000"/>
          <w:lang w:eastAsia="en-AU"/>
        </w:rPr>
        <w:t xml:space="preserve"> all of the matters, in all of the items</w:t>
      </w:r>
      <w:r w:rsidR="00CD542E">
        <w:rPr>
          <w:color w:val="000000"/>
          <w:lang w:eastAsia="en-AU"/>
        </w:rPr>
        <w:t>,</w:t>
      </w:r>
      <w:r w:rsidR="00244734">
        <w:rPr>
          <w:color w:val="000000"/>
          <w:lang w:eastAsia="en-AU"/>
        </w:rPr>
        <w:t xml:space="preserve"> of</w:t>
      </w:r>
      <w:r w:rsidR="009857E2">
        <w:rPr>
          <w:color w:val="000000"/>
          <w:lang w:eastAsia="en-AU"/>
        </w:rPr>
        <w:t xml:space="preserve"> the following units of knowledge:</w:t>
      </w:r>
    </w:p>
    <w:p w14:paraId="7DF5ADCC" w14:textId="4DC89461" w:rsidR="009857E2" w:rsidRDefault="004902D2" w:rsidP="004902D2">
      <w:pPr>
        <w:pStyle w:val="LDP1a"/>
        <w:rPr>
          <w:lang w:eastAsia="en-AU"/>
        </w:rPr>
      </w:pPr>
      <w:r>
        <w:rPr>
          <w:lang w:eastAsia="en-AU"/>
        </w:rPr>
        <w:t>(a)</w:t>
      </w:r>
      <w:r>
        <w:rPr>
          <w:lang w:eastAsia="en-AU"/>
        </w:rPr>
        <w:tab/>
      </w:r>
      <w:r w:rsidR="009857E2">
        <w:rPr>
          <w:lang w:eastAsia="en-AU"/>
        </w:rPr>
        <w:t>for any RPA</w:t>
      </w:r>
      <w:r w:rsidR="00A43D40">
        <w:rPr>
          <w:lang w:eastAsia="en-AU"/>
        </w:rPr>
        <w:t xml:space="preserve"> category</w:t>
      </w:r>
      <w:r w:rsidR="009857E2">
        <w:rPr>
          <w:lang w:eastAsia="en-AU"/>
        </w:rPr>
        <w:t> —</w:t>
      </w:r>
      <w:r w:rsidR="009A22E5">
        <w:rPr>
          <w:lang w:eastAsia="en-AU"/>
        </w:rPr>
        <w:t xml:space="preserve"> </w:t>
      </w:r>
      <w:r w:rsidR="008971B1">
        <w:rPr>
          <w:lang w:eastAsia="en-AU"/>
        </w:rPr>
        <w:t>the</w:t>
      </w:r>
      <w:r w:rsidR="009857E2">
        <w:rPr>
          <w:lang w:eastAsia="en-AU"/>
        </w:rPr>
        <w:t xml:space="preserve"> units in </w:t>
      </w:r>
      <w:r>
        <w:rPr>
          <w:lang w:eastAsia="en-AU"/>
        </w:rPr>
        <w:t>Appendix</w:t>
      </w:r>
      <w:r w:rsidR="009857E2">
        <w:rPr>
          <w:lang w:eastAsia="en-AU"/>
        </w:rPr>
        <w:t xml:space="preserve"> 1 of Schedule </w:t>
      </w:r>
      <w:r w:rsidR="00963390">
        <w:rPr>
          <w:lang w:eastAsia="en-AU"/>
        </w:rPr>
        <w:t>4</w:t>
      </w:r>
      <w:r w:rsidR="009857E2">
        <w:rPr>
          <w:lang w:eastAsia="en-AU"/>
        </w:rPr>
        <w:t xml:space="preserve">, Common </w:t>
      </w:r>
      <w:r w:rsidR="00CA465A">
        <w:rPr>
          <w:lang w:eastAsia="en-AU"/>
        </w:rPr>
        <w:t>u</w:t>
      </w:r>
      <w:r w:rsidR="009857E2">
        <w:rPr>
          <w:lang w:eastAsia="en-AU"/>
        </w:rPr>
        <w:t>nits</w:t>
      </w:r>
      <w:r w:rsidR="002A1E7E">
        <w:t xml:space="preserve">, except when the </w:t>
      </w:r>
      <w:proofErr w:type="spellStart"/>
      <w:r w:rsidR="002A1E7E">
        <w:t>RePL</w:t>
      </w:r>
      <w:proofErr w:type="spellEnd"/>
      <w:r w:rsidR="002A1E7E">
        <w:t xml:space="preserve"> training course is for a </w:t>
      </w:r>
      <w:proofErr w:type="spellStart"/>
      <w:r w:rsidR="002A1E7E">
        <w:t>RePL</w:t>
      </w:r>
      <w:proofErr w:type="spellEnd"/>
      <w:r w:rsidR="002A1E7E">
        <w:t xml:space="preserve"> upgrade provided for in section 2.21, 2.23 or 2.25</w:t>
      </w:r>
      <w:r w:rsidR="009857E2">
        <w:rPr>
          <w:lang w:eastAsia="en-AU"/>
        </w:rPr>
        <w:t>;</w:t>
      </w:r>
    </w:p>
    <w:p w14:paraId="5519749A" w14:textId="77777777" w:rsidR="009857E2" w:rsidRDefault="004902D2" w:rsidP="004902D2">
      <w:pPr>
        <w:pStyle w:val="LDP1a"/>
        <w:rPr>
          <w:lang w:eastAsia="en-AU"/>
        </w:rPr>
      </w:pPr>
      <w:r>
        <w:rPr>
          <w:lang w:eastAsia="en-AU"/>
        </w:rPr>
        <w:t>(b)</w:t>
      </w:r>
      <w:r>
        <w:rPr>
          <w:lang w:eastAsia="en-AU"/>
        </w:rPr>
        <w:tab/>
      </w:r>
      <w:r w:rsidR="009857E2">
        <w:rPr>
          <w:lang w:eastAsia="en-AU"/>
        </w:rPr>
        <w:t xml:space="preserve">for an RPA that is </w:t>
      </w:r>
      <w:r w:rsidR="006557C4">
        <w:rPr>
          <w:lang w:eastAsia="en-AU"/>
        </w:rPr>
        <w:t>in the</w:t>
      </w:r>
      <w:r w:rsidR="009857E2">
        <w:rPr>
          <w:lang w:eastAsia="en-AU"/>
        </w:rPr>
        <w:t xml:space="preserve"> aeroplane</w:t>
      </w:r>
      <w:r w:rsidR="001B5F21">
        <w:rPr>
          <w:lang w:eastAsia="en-AU"/>
        </w:rPr>
        <w:t xml:space="preserve"> category</w:t>
      </w:r>
      <w:r w:rsidR="009857E2">
        <w:rPr>
          <w:lang w:eastAsia="en-AU"/>
        </w:rPr>
        <w:t> —</w:t>
      </w:r>
      <w:r w:rsidR="009A22E5">
        <w:rPr>
          <w:lang w:eastAsia="en-AU"/>
        </w:rPr>
        <w:t xml:space="preserve"> </w:t>
      </w:r>
      <w:r w:rsidR="008971B1">
        <w:rPr>
          <w:lang w:eastAsia="en-AU"/>
        </w:rPr>
        <w:t xml:space="preserve">the units </w:t>
      </w:r>
      <w:r w:rsidR="009857E2">
        <w:rPr>
          <w:lang w:eastAsia="en-AU"/>
        </w:rPr>
        <w:t xml:space="preserve">in </w:t>
      </w:r>
      <w:r>
        <w:rPr>
          <w:lang w:eastAsia="en-AU"/>
        </w:rPr>
        <w:t xml:space="preserve">Appendix </w:t>
      </w:r>
      <w:r w:rsidR="009857E2">
        <w:rPr>
          <w:lang w:eastAsia="en-AU"/>
        </w:rPr>
        <w:t xml:space="preserve">2 of Schedule </w:t>
      </w:r>
      <w:r w:rsidR="00963390">
        <w:rPr>
          <w:lang w:eastAsia="en-AU"/>
        </w:rPr>
        <w:t>4</w:t>
      </w:r>
      <w:r w:rsidR="009857E2">
        <w:rPr>
          <w:lang w:eastAsia="en-AU"/>
        </w:rPr>
        <w:t>;</w:t>
      </w:r>
    </w:p>
    <w:p w14:paraId="4C9B1DC6" w14:textId="77777777" w:rsidR="009857E2" w:rsidRDefault="004902D2" w:rsidP="004902D2">
      <w:pPr>
        <w:pStyle w:val="LDP1a"/>
        <w:rPr>
          <w:lang w:eastAsia="en-AU"/>
        </w:rPr>
      </w:pPr>
      <w:r>
        <w:rPr>
          <w:lang w:eastAsia="en-AU"/>
        </w:rPr>
        <w:t>(c)</w:t>
      </w:r>
      <w:r>
        <w:rPr>
          <w:lang w:eastAsia="en-AU"/>
        </w:rPr>
        <w:tab/>
      </w:r>
      <w:r w:rsidR="009857E2">
        <w:rPr>
          <w:lang w:eastAsia="en-AU"/>
        </w:rPr>
        <w:t xml:space="preserve">for an RPA that is </w:t>
      </w:r>
      <w:r w:rsidR="006557C4">
        <w:rPr>
          <w:lang w:eastAsia="en-AU"/>
        </w:rPr>
        <w:t>in the</w:t>
      </w:r>
      <w:r w:rsidR="009857E2">
        <w:rPr>
          <w:lang w:eastAsia="en-AU"/>
        </w:rPr>
        <w:t xml:space="preserve"> </w:t>
      </w:r>
      <w:r w:rsidR="00F964D8">
        <w:rPr>
          <w:lang w:eastAsia="en-AU"/>
        </w:rPr>
        <w:t>helicopter (multirotor class)</w:t>
      </w:r>
      <w:r w:rsidR="006557C4">
        <w:rPr>
          <w:lang w:eastAsia="en-AU"/>
        </w:rPr>
        <w:t xml:space="preserve"> category</w:t>
      </w:r>
      <w:r w:rsidR="009857E2">
        <w:rPr>
          <w:lang w:eastAsia="en-AU"/>
        </w:rPr>
        <w:t> —</w:t>
      </w:r>
      <w:r w:rsidR="009A22E5">
        <w:rPr>
          <w:lang w:eastAsia="en-AU"/>
        </w:rPr>
        <w:t xml:space="preserve"> </w:t>
      </w:r>
      <w:r w:rsidR="008971B1">
        <w:rPr>
          <w:lang w:eastAsia="en-AU"/>
        </w:rPr>
        <w:t>the units</w:t>
      </w:r>
      <w:r w:rsidR="009857E2">
        <w:rPr>
          <w:lang w:eastAsia="en-AU"/>
        </w:rPr>
        <w:t xml:space="preserve"> in </w:t>
      </w:r>
      <w:r>
        <w:rPr>
          <w:lang w:eastAsia="en-AU"/>
        </w:rPr>
        <w:t xml:space="preserve">Appendix </w:t>
      </w:r>
      <w:r w:rsidR="007735F4">
        <w:rPr>
          <w:lang w:eastAsia="en-AU"/>
        </w:rPr>
        <w:t>3</w:t>
      </w:r>
      <w:r w:rsidR="009857E2">
        <w:rPr>
          <w:lang w:eastAsia="en-AU"/>
        </w:rPr>
        <w:t xml:space="preserve"> of Schedule </w:t>
      </w:r>
      <w:r w:rsidR="00963390">
        <w:rPr>
          <w:lang w:eastAsia="en-AU"/>
        </w:rPr>
        <w:t>4</w:t>
      </w:r>
      <w:r w:rsidR="009857E2">
        <w:rPr>
          <w:lang w:eastAsia="en-AU"/>
        </w:rPr>
        <w:t>;</w:t>
      </w:r>
    </w:p>
    <w:p w14:paraId="75D208FF" w14:textId="77777777" w:rsidR="009857E2" w:rsidRDefault="004902D2" w:rsidP="004902D2">
      <w:pPr>
        <w:pStyle w:val="LDP1a"/>
        <w:rPr>
          <w:lang w:eastAsia="en-AU"/>
        </w:rPr>
      </w:pPr>
      <w:r>
        <w:rPr>
          <w:lang w:eastAsia="en-AU"/>
        </w:rPr>
        <w:t>(d)</w:t>
      </w:r>
      <w:r>
        <w:rPr>
          <w:lang w:eastAsia="en-AU"/>
        </w:rPr>
        <w:tab/>
      </w:r>
      <w:r w:rsidR="009857E2">
        <w:rPr>
          <w:lang w:eastAsia="en-AU"/>
        </w:rPr>
        <w:t xml:space="preserve">for an RPA that is </w:t>
      </w:r>
      <w:r w:rsidR="006557C4">
        <w:rPr>
          <w:lang w:eastAsia="en-AU"/>
        </w:rPr>
        <w:t>in the</w:t>
      </w:r>
      <w:r w:rsidR="009857E2">
        <w:rPr>
          <w:lang w:eastAsia="en-AU"/>
        </w:rPr>
        <w:t xml:space="preserve"> </w:t>
      </w:r>
      <w:r w:rsidR="003D3D47">
        <w:rPr>
          <w:lang w:eastAsia="en-AU"/>
        </w:rPr>
        <w:t>helicopter (single rotor class)</w:t>
      </w:r>
      <w:r w:rsidR="006557C4">
        <w:rPr>
          <w:lang w:eastAsia="en-AU"/>
        </w:rPr>
        <w:t xml:space="preserve"> category</w:t>
      </w:r>
      <w:r w:rsidR="009857E2">
        <w:rPr>
          <w:lang w:eastAsia="en-AU"/>
        </w:rPr>
        <w:t> —</w:t>
      </w:r>
      <w:r w:rsidR="009A22E5">
        <w:rPr>
          <w:lang w:eastAsia="en-AU"/>
        </w:rPr>
        <w:t xml:space="preserve"> </w:t>
      </w:r>
      <w:r w:rsidR="008971B1">
        <w:rPr>
          <w:lang w:eastAsia="en-AU"/>
        </w:rPr>
        <w:t xml:space="preserve">the units </w:t>
      </w:r>
      <w:r w:rsidR="009857E2">
        <w:rPr>
          <w:lang w:eastAsia="en-AU"/>
        </w:rPr>
        <w:t xml:space="preserve">in </w:t>
      </w:r>
      <w:r>
        <w:rPr>
          <w:lang w:eastAsia="en-AU"/>
        </w:rPr>
        <w:t>Appendix</w:t>
      </w:r>
      <w:r w:rsidR="009857E2">
        <w:rPr>
          <w:lang w:eastAsia="en-AU"/>
        </w:rPr>
        <w:t xml:space="preserve"> </w:t>
      </w:r>
      <w:r w:rsidR="007735F4">
        <w:rPr>
          <w:lang w:eastAsia="en-AU"/>
        </w:rPr>
        <w:t>4</w:t>
      </w:r>
      <w:r w:rsidR="009857E2">
        <w:rPr>
          <w:lang w:eastAsia="en-AU"/>
        </w:rPr>
        <w:t xml:space="preserve"> of Schedule </w:t>
      </w:r>
      <w:r w:rsidR="00963390">
        <w:rPr>
          <w:lang w:eastAsia="en-AU"/>
        </w:rPr>
        <w:t>4</w:t>
      </w:r>
      <w:r w:rsidR="009857E2">
        <w:rPr>
          <w:lang w:eastAsia="en-AU"/>
        </w:rPr>
        <w:t>;</w:t>
      </w:r>
    </w:p>
    <w:p w14:paraId="15B01733" w14:textId="77777777" w:rsidR="004902D2" w:rsidRDefault="004902D2" w:rsidP="004902D2">
      <w:pPr>
        <w:pStyle w:val="LDP1a"/>
        <w:rPr>
          <w:lang w:eastAsia="en-AU"/>
        </w:rPr>
      </w:pPr>
      <w:r>
        <w:rPr>
          <w:lang w:eastAsia="en-AU"/>
        </w:rPr>
        <w:t>(e)</w:t>
      </w:r>
      <w:r>
        <w:rPr>
          <w:lang w:eastAsia="en-AU"/>
        </w:rPr>
        <w:tab/>
        <w:t xml:space="preserve">for an RPA that is </w:t>
      </w:r>
      <w:r w:rsidR="006557C4">
        <w:rPr>
          <w:lang w:eastAsia="en-AU"/>
        </w:rPr>
        <w:t>in the</w:t>
      </w:r>
      <w:r w:rsidR="001B5F21">
        <w:rPr>
          <w:lang w:eastAsia="en-AU"/>
        </w:rPr>
        <w:t xml:space="preserve"> </w:t>
      </w:r>
      <w:r w:rsidR="00B864A0">
        <w:rPr>
          <w:lang w:eastAsia="en-AU"/>
        </w:rPr>
        <w:t>powered-lift category</w:t>
      </w:r>
      <w:r>
        <w:rPr>
          <w:lang w:eastAsia="en-AU"/>
        </w:rPr>
        <w:t> —</w:t>
      </w:r>
      <w:r w:rsidR="009A22E5">
        <w:rPr>
          <w:lang w:eastAsia="en-AU"/>
        </w:rPr>
        <w:t xml:space="preserve"> </w:t>
      </w:r>
      <w:r w:rsidR="008971B1">
        <w:rPr>
          <w:lang w:eastAsia="en-AU"/>
        </w:rPr>
        <w:t xml:space="preserve">the units </w:t>
      </w:r>
      <w:r>
        <w:rPr>
          <w:lang w:eastAsia="en-AU"/>
        </w:rPr>
        <w:t xml:space="preserve">in Appendix 5 of Schedule </w:t>
      </w:r>
      <w:r w:rsidR="00963390">
        <w:rPr>
          <w:lang w:eastAsia="en-AU"/>
        </w:rPr>
        <w:t>4</w:t>
      </w:r>
      <w:r>
        <w:rPr>
          <w:lang w:eastAsia="en-AU"/>
        </w:rPr>
        <w:t>;</w:t>
      </w:r>
    </w:p>
    <w:p w14:paraId="1F76BD0C" w14:textId="4688DD72" w:rsidR="00866F3A" w:rsidRDefault="00866F3A" w:rsidP="00866F3A">
      <w:pPr>
        <w:pStyle w:val="LDP1a"/>
        <w:rPr>
          <w:lang w:eastAsia="en-AU"/>
        </w:rPr>
      </w:pPr>
      <w:r>
        <w:rPr>
          <w:lang w:eastAsia="en-AU"/>
        </w:rPr>
        <w:t>(f)</w:t>
      </w:r>
      <w:r>
        <w:rPr>
          <w:lang w:eastAsia="en-AU"/>
        </w:rPr>
        <w:tab/>
        <w:t xml:space="preserve">for any RPA in any RPA </w:t>
      </w:r>
      <w:r w:rsidRPr="00270754">
        <w:rPr>
          <w:lang w:eastAsia="en-AU"/>
        </w:rPr>
        <w:t xml:space="preserve">category, </w:t>
      </w:r>
      <w:r w:rsidR="00E243AE">
        <w:rPr>
          <w:lang w:eastAsia="en-AU"/>
        </w:rPr>
        <w:t xml:space="preserve">whether </w:t>
      </w:r>
      <w:r>
        <w:rPr>
          <w:lang w:eastAsia="en-AU"/>
        </w:rPr>
        <w:t xml:space="preserve">operated under </w:t>
      </w:r>
      <w:r w:rsidR="00C20318">
        <w:rPr>
          <w:lang w:eastAsia="en-AU"/>
        </w:rPr>
        <w:t xml:space="preserve">a manual or </w:t>
      </w:r>
      <w:r>
        <w:rPr>
          <w:lang w:eastAsia="en-AU"/>
        </w:rPr>
        <w:t>an automated flight management system —</w:t>
      </w:r>
      <w:r w:rsidR="00CA465A">
        <w:rPr>
          <w:lang w:eastAsia="en-AU"/>
        </w:rPr>
        <w:t xml:space="preserve"> </w:t>
      </w:r>
      <w:r>
        <w:rPr>
          <w:lang w:eastAsia="en-AU"/>
        </w:rPr>
        <w:t>the unit</w:t>
      </w:r>
      <w:r w:rsidR="009A22E5">
        <w:rPr>
          <w:lang w:eastAsia="en-AU"/>
        </w:rPr>
        <w:t>s</w:t>
      </w:r>
      <w:r>
        <w:rPr>
          <w:lang w:eastAsia="en-AU"/>
        </w:rPr>
        <w:t xml:space="preserve"> in Appendix 6 of Schedule 4</w:t>
      </w:r>
      <w:r w:rsidR="009A22E5">
        <w:rPr>
          <w:lang w:eastAsia="en-AU"/>
        </w:rPr>
        <w:t>;</w:t>
      </w:r>
    </w:p>
    <w:p w14:paraId="293F2DB5" w14:textId="77777777" w:rsidR="0003738F" w:rsidRDefault="0003738F" w:rsidP="0003738F">
      <w:pPr>
        <w:pStyle w:val="LDP1a"/>
        <w:rPr>
          <w:lang w:eastAsia="en-AU"/>
        </w:rPr>
      </w:pPr>
      <w:r>
        <w:rPr>
          <w:lang w:eastAsia="en-AU"/>
        </w:rPr>
        <w:t>(</w:t>
      </w:r>
      <w:r w:rsidR="00866F3A">
        <w:rPr>
          <w:lang w:eastAsia="en-AU"/>
        </w:rPr>
        <w:t>g</w:t>
      </w:r>
      <w:r>
        <w:rPr>
          <w:lang w:eastAsia="en-AU"/>
        </w:rPr>
        <w:t>)</w:t>
      </w:r>
      <w:r>
        <w:rPr>
          <w:lang w:eastAsia="en-AU"/>
        </w:rPr>
        <w:tab/>
        <w:t xml:space="preserve">for any medium or large RPA in any RPA </w:t>
      </w:r>
      <w:r w:rsidRPr="00270754">
        <w:rPr>
          <w:lang w:eastAsia="en-AU"/>
        </w:rPr>
        <w:t xml:space="preserve">category, with a </w:t>
      </w:r>
      <w:r w:rsidR="008462F3">
        <w:rPr>
          <w:lang w:eastAsia="en-AU"/>
        </w:rPr>
        <w:t>liquid-fuel system</w:t>
      </w:r>
      <w:r>
        <w:rPr>
          <w:lang w:eastAsia="en-AU"/>
        </w:rPr>
        <w:t> —</w:t>
      </w:r>
      <w:r w:rsidR="009A22E5">
        <w:rPr>
          <w:lang w:eastAsia="en-AU"/>
        </w:rPr>
        <w:t xml:space="preserve"> </w:t>
      </w:r>
      <w:r>
        <w:rPr>
          <w:lang w:eastAsia="en-AU"/>
        </w:rPr>
        <w:t>the unit</w:t>
      </w:r>
      <w:r w:rsidR="009A22E5">
        <w:rPr>
          <w:lang w:eastAsia="en-AU"/>
        </w:rPr>
        <w:t>s</w:t>
      </w:r>
      <w:r>
        <w:rPr>
          <w:lang w:eastAsia="en-AU"/>
        </w:rPr>
        <w:t xml:space="preserve"> in Appendix 7 of Schedule 4.</w:t>
      </w:r>
    </w:p>
    <w:p w14:paraId="77C94301" w14:textId="77777777" w:rsidR="00157F55" w:rsidRDefault="00157F55" w:rsidP="00157F55">
      <w:pPr>
        <w:pStyle w:val="LDClause"/>
        <w:rPr>
          <w:lang w:eastAsia="en-AU"/>
        </w:rPr>
      </w:pPr>
      <w:r>
        <w:rPr>
          <w:lang w:eastAsia="en-AU"/>
        </w:rPr>
        <w:tab/>
        <w:t>(5)</w:t>
      </w:r>
      <w:r>
        <w:rPr>
          <w:lang w:eastAsia="en-AU"/>
        </w:rPr>
        <w:tab/>
        <w:t>To avoid any doubt, the requirements</w:t>
      </w:r>
      <w:r w:rsidR="000873AC">
        <w:rPr>
          <w:lang w:eastAsia="en-AU"/>
        </w:rPr>
        <w:t xml:space="preserve"> under </w:t>
      </w:r>
      <w:r w:rsidR="00C20318">
        <w:rPr>
          <w:lang w:eastAsia="en-AU"/>
        </w:rPr>
        <w:t xml:space="preserve">the </w:t>
      </w:r>
      <w:r w:rsidR="000873AC">
        <w:rPr>
          <w:lang w:eastAsia="en-AU"/>
        </w:rPr>
        <w:t>following</w:t>
      </w:r>
      <w:r>
        <w:rPr>
          <w:lang w:eastAsia="en-AU"/>
        </w:rPr>
        <w:t>:</w:t>
      </w:r>
    </w:p>
    <w:p w14:paraId="7F1C7DC9" w14:textId="77777777" w:rsidR="00157F55" w:rsidRDefault="00157F55" w:rsidP="00157F55">
      <w:pPr>
        <w:pStyle w:val="LDP1a"/>
        <w:rPr>
          <w:lang w:eastAsia="en-AU"/>
        </w:rPr>
      </w:pPr>
      <w:r>
        <w:rPr>
          <w:lang w:eastAsia="en-AU"/>
        </w:rPr>
        <w:t>(a)</w:t>
      </w:r>
      <w:r>
        <w:rPr>
          <w:lang w:eastAsia="en-AU"/>
        </w:rPr>
        <w:tab/>
        <w:t xml:space="preserve">paragraph </w:t>
      </w:r>
      <w:r w:rsidR="00F964D8">
        <w:rPr>
          <w:lang w:eastAsia="en-AU"/>
        </w:rPr>
        <w:t>(4)</w:t>
      </w:r>
      <w:r w:rsidR="004E7598">
        <w:rPr>
          <w:lang w:eastAsia="en-AU"/>
        </w:rPr>
        <w:t> </w:t>
      </w:r>
      <w:r>
        <w:rPr>
          <w:lang w:eastAsia="en-AU"/>
        </w:rPr>
        <w:t>(a);</w:t>
      </w:r>
    </w:p>
    <w:p w14:paraId="0312951D" w14:textId="77777777" w:rsidR="00157F55" w:rsidRDefault="00157F55" w:rsidP="00157F55">
      <w:pPr>
        <w:pStyle w:val="LDP1a"/>
        <w:rPr>
          <w:lang w:eastAsia="en-AU"/>
        </w:rPr>
      </w:pPr>
      <w:r>
        <w:rPr>
          <w:lang w:eastAsia="en-AU"/>
        </w:rPr>
        <w:t>(b)</w:t>
      </w:r>
      <w:r>
        <w:rPr>
          <w:lang w:eastAsia="en-AU"/>
        </w:rPr>
        <w:tab/>
        <w:t>paragraph</w:t>
      </w:r>
      <w:r w:rsidR="000873AC">
        <w:rPr>
          <w:lang w:eastAsia="en-AU"/>
        </w:rPr>
        <w:t>s</w:t>
      </w:r>
      <w:r>
        <w:rPr>
          <w:lang w:eastAsia="en-AU"/>
        </w:rPr>
        <w:t xml:space="preserve"> </w:t>
      </w:r>
      <w:r w:rsidR="00F964D8">
        <w:rPr>
          <w:lang w:eastAsia="en-AU"/>
        </w:rPr>
        <w:t>(4)</w:t>
      </w:r>
      <w:r w:rsidR="004E7598">
        <w:rPr>
          <w:lang w:eastAsia="en-AU"/>
        </w:rPr>
        <w:t> </w:t>
      </w:r>
      <w:r>
        <w:rPr>
          <w:lang w:eastAsia="en-AU"/>
        </w:rPr>
        <w:t>(</w:t>
      </w:r>
      <w:r w:rsidR="00963390">
        <w:rPr>
          <w:lang w:eastAsia="en-AU"/>
        </w:rPr>
        <w:t>f</w:t>
      </w:r>
      <w:r>
        <w:rPr>
          <w:lang w:eastAsia="en-AU"/>
        </w:rPr>
        <w:t>)</w:t>
      </w:r>
      <w:r w:rsidR="000873AC">
        <w:rPr>
          <w:lang w:eastAsia="en-AU"/>
        </w:rPr>
        <w:t xml:space="preserve"> and (g)</w:t>
      </w:r>
      <w:r>
        <w:rPr>
          <w:lang w:eastAsia="en-AU"/>
        </w:rPr>
        <w:t>;</w:t>
      </w:r>
    </w:p>
    <w:p w14:paraId="7AEF2E35" w14:textId="51ADB533" w:rsidR="00157F55" w:rsidRDefault="00157F55" w:rsidP="00157F55">
      <w:pPr>
        <w:pStyle w:val="LDClause"/>
        <w:rPr>
          <w:lang w:eastAsia="en-AU"/>
        </w:rPr>
      </w:pPr>
      <w:r>
        <w:rPr>
          <w:lang w:eastAsia="en-AU"/>
        </w:rPr>
        <w:tab/>
      </w:r>
      <w:r>
        <w:rPr>
          <w:lang w:eastAsia="en-AU"/>
        </w:rPr>
        <w:tab/>
        <w:t>are in addition to any requirement</w:t>
      </w:r>
      <w:r w:rsidR="00174707">
        <w:rPr>
          <w:lang w:eastAsia="en-AU"/>
        </w:rPr>
        <w:t>s</w:t>
      </w:r>
      <w:r>
        <w:rPr>
          <w:lang w:eastAsia="en-AU"/>
        </w:rPr>
        <w:t xml:space="preserve"> expressed in paragraphs </w:t>
      </w:r>
      <w:r w:rsidR="00F964D8">
        <w:rPr>
          <w:lang w:eastAsia="en-AU"/>
        </w:rPr>
        <w:t>(4)</w:t>
      </w:r>
      <w:r w:rsidR="00CA465A">
        <w:rPr>
          <w:lang w:eastAsia="en-AU"/>
        </w:rPr>
        <w:t> </w:t>
      </w:r>
      <w:r>
        <w:rPr>
          <w:lang w:eastAsia="en-AU"/>
        </w:rPr>
        <w:t xml:space="preserve">(b) to </w:t>
      </w:r>
      <w:r w:rsidR="00F964D8">
        <w:rPr>
          <w:lang w:eastAsia="en-AU"/>
        </w:rPr>
        <w:t>(4)</w:t>
      </w:r>
      <w:r w:rsidR="00CA465A">
        <w:rPr>
          <w:lang w:eastAsia="en-AU"/>
        </w:rPr>
        <w:t> </w:t>
      </w:r>
      <w:r>
        <w:rPr>
          <w:lang w:eastAsia="en-AU"/>
        </w:rPr>
        <w:t>(</w:t>
      </w:r>
      <w:r w:rsidR="00963390">
        <w:rPr>
          <w:lang w:eastAsia="en-AU"/>
        </w:rPr>
        <w:t>e</w:t>
      </w:r>
      <w:r>
        <w:rPr>
          <w:lang w:eastAsia="en-AU"/>
        </w:rPr>
        <w:t>)</w:t>
      </w:r>
      <w:r w:rsidR="000873AC">
        <w:rPr>
          <w:lang w:eastAsia="en-AU"/>
        </w:rPr>
        <w:t>, as the case requires</w:t>
      </w:r>
      <w:r>
        <w:rPr>
          <w:lang w:eastAsia="en-AU"/>
        </w:rPr>
        <w:t>.</w:t>
      </w:r>
    </w:p>
    <w:p w14:paraId="44CC9BB2" w14:textId="77777777" w:rsidR="00EF5090" w:rsidRDefault="00EF5090" w:rsidP="00157F55">
      <w:pPr>
        <w:pStyle w:val="LDClause"/>
        <w:rPr>
          <w:lang w:eastAsia="en-AU"/>
        </w:rPr>
      </w:pPr>
      <w:r>
        <w:rPr>
          <w:lang w:eastAsia="en-AU"/>
        </w:rPr>
        <w:tab/>
        <w:t>(6)</w:t>
      </w:r>
      <w:r>
        <w:rPr>
          <w:lang w:eastAsia="en-AU"/>
        </w:rPr>
        <w:tab/>
        <w:t>If:</w:t>
      </w:r>
    </w:p>
    <w:p w14:paraId="787DD08E" w14:textId="53783E2B" w:rsidR="00EF5090" w:rsidRDefault="00EF5090" w:rsidP="00EF5090">
      <w:pPr>
        <w:pStyle w:val="LDP1a"/>
        <w:rPr>
          <w:lang w:eastAsia="en-AU"/>
        </w:rPr>
      </w:pPr>
      <w:r>
        <w:rPr>
          <w:lang w:eastAsia="en-AU"/>
        </w:rPr>
        <w:t>(a)</w:t>
      </w:r>
      <w:r>
        <w:rPr>
          <w:lang w:eastAsia="en-AU"/>
        </w:rPr>
        <w:tab/>
        <w:t xml:space="preserve">on a particular date — a person was granted </w:t>
      </w:r>
      <w:r w:rsidR="008E7B8C">
        <w:rPr>
          <w:lang w:eastAsia="en-AU"/>
        </w:rPr>
        <w:t xml:space="preserve">a </w:t>
      </w:r>
      <w:proofErr w:type="spellStart"/>
      <w:r w:rsidR="008E7B8C">
        <w:rPr>
          <w:lang w:eastAsia="en-AU"/>
        </w:rPr>
        <w:t>RePL</w:t>
      </w:r>
      <w:proofErr w:type="spellEnd"/>
      <w:r>
        <w:rPr>
          <w:lang w:eastAsia="en-AU"/>
        </w:rPr>
        <w:t xml:space="preserve"> in a category</w:t>
      </w:r>
      <w:r w:rsidR="000873AC">
        <w:rPr>
          <w:lang w:eastAsia="en-AU"/>
        </w:rPr>
        <w:t xml:space="preserve"> of RPA</w:t>
      </w:r>
      <w:r>
        <w:rPr>
          <w:lang w:eastAsia="en-AU"/>
        </w:rPr>
        <w:t>; and</w:t>
      </w:r>
    </w:p>
    <w:p w14:paraId="0DB6D013" w14:textId="60F57C14" w:rsidR="00EF5090" w:rsidRDefault="00EF5090" w:rsidP="00EF5090">
      <w:pPr>
        <w:pStyle w:val="LDP1a"/>
        <w:rPr>
          <w:lang w:eastAsia="en-AU"/>
        </w:rPr>
      </w:pPr>
      <w:r>
        <w:rPr>
          <w:lang w:eastAsia="en-AU"/>
        </w:rPr>
        <w:t>(b)</w:t>
      </w:r>
      <w:r>
        <w:rPr>
          <w:lang w:eastAsia="en-AU"/>
        </w:rPr>
        <w:tab/>
        <w:t xml:space="preserve">not more than </w:t>
      </w:r>
      <w:r w:rsidR="00535C03">
        <w:rPr>
          <w:lang w:eastAsia="en-AU"/>
        </w:rPr>
        <w:t>3</w:t>
      </w:r>
      <w:r>
        <w:rPr>
          <w:lang w:eastAsia="en-AU"/>
        </w:rPr>
        <w:t xml:space="preserve"> years after the particular date</w:t>
      </w:r>
      <w:r w:rsidR="00A3104A">
        <w:rPr>
          <w:lang w:eastAsia="en-AU"/>
        </w:rPr>
        <w:t> </w:t>
      </w:r>
      <w:r>
        <w:rPr>
          <w:lang w:eastAsia="en-AU"/>
        </w:rPr>
        <w:t>— the person is an applicant for</w:t>
      </w:r>
      <w:r w:rsidR="00055F60">
        <w:rPr>
          <w:lang w:eastAsia="en-AU"/>
        </w:rPr>
        <w:t xml:space="preserve"> </w:t>
      </w:r>
      <w:r w:rsidR="008E7B8C">
        <w:rPr>
          <w:lang w:eastAsia="en-AU"/>
        </w:rPr>
        <w:t xml:space="preserve">a </w:t>
      </w:r>
      <w:proofErr w:type="spellStart"/>
      <w:r w:rsidR="008E7B8C">
        <w:rPr>
          <w:lang w:eastAsia="en-AU"/>
        </w:rPr>
        <w:t>RePL</w:t>
      </w:r>
      <w:proofErr w:type="spellEnd"/>
      <w:r w:rsidR="004705AE">
        <w:rPr>
          <w:lang w:eastAsia="en-AU"/>
        </w:rPr>
        <w:t xml:space="preserve"> in </w:t>
      </w:r>
      <w:r w:rsidR="001E166A">
        <w:rPr>
          <w:lang w:eastAsia="en-AU"/>
        </w:rPr>
        <w:t>a different</w:t>
      </w:r>
      <w:r w:rsidR="004705AE">
        <w:rPr>
          <w:lang w:eastAsia="en-AU"/>
        </w:rPr>
        <w:t xml:space="preserve"> </w:t>
      </w:r>
      <w:r>
        <w:rPr>
          <w:lang w:eastAsia="en-AU"/>
        </w:rPr>
        <w:t>category</w:t>
      </w:r>
      <w:r w:rsidR="004705AE">
        <w:rPr>
          <w:lang w:eastAsia="en-AU"/>
        </w:rPr>
        <w:t xml:space="preserve"> </w:t>
      </w:r>
      <w:r w:rsidR="001E166A">
        <w:rPr>
          <w:lang w:eastAsia="en-AU"/>
        </w:rPr>
        <w:t xml:space="preserve">or </w:t>
      </w:r>
      <w:r w:rsidR="004705AE">
        <w:rPr>
          <w:lang w:eastAsia="en-AU"/>
        </w:rPr>
        <w:t>for a medium or large RPA</w:t>
      </w:r>
      <w:r>
        <w:rPr>
          <w:lang w:eastAsia="en-AU"/>
        </w:rPr>
        <w:t>;</w:t>
      </w:r>
    </w:p>
    <w:p w14:paraId="39591F60" w14:textId="2D8FA420" w:rsidR="00EF5090" w:rsidRDefault="00EF5090" w:rsidP="00EF5090">
      <w:pPr>
        <w:pStyle w:val="LDClause"/>
        <w:rPr>
          <w:lang w:eastAsia="en-AU"/>
        </w:rPr>
      </w:pPr>
      <w:r>
        <w:rPr>
          <w:lang w:eastAsia="en-AU"/>
        </w:rPr>
        <w:tab/>
      </w:r>
      <w:r>
        <w:rPr>
          <w:lang w:eastAsia="en-AU"/>
        </w:rPr>
        <w:tab/>
        <w:t>then, the person is deemed to have completed</w:t>
      </w:r>
      <w:r w:rsidR="00304823">
        <w:rPr>
          <w:lang w:eastAsia="en-AU"/>
        </w:rPr>
        <w:t xml:space="preserve"> training</w:t>
      </w:r>
      <w:r w:rsidR="00572A35">
        <w:rPr>
          <w:lang w:eastAsia="en-AU"/>
        </w:rPr>
        <w:t xml:space="preserve"> and assessment in</w:t>
      </w:r>
      <w:r>
        <w:rPr>
          <w:lang w:eastAsia="en-AU"/>
        </w:rPr>
        <w:t xml:space="preserve"> the</w:t>
      </w:r>
      <w:r w:rsidR="00956975">
        <w:rPr>
          <w:lang w:eastAsia="en-AU"/>
        </w:rPr>
        <w:t xml:space="preserve"> </w:t>
      </w:r>
      <w:r w:rsidR="001E3C92">
        <w:rPr>
          <w:lang w:eastAsia="en-AU"/>
        </w:rPr>
        <w:t>c</w:t>
      </w:r>
      <w:r w:rsidR="00956975">
        <w:rPr>
          <w:lang w:eastAsia="en-AU"/>
        </w:rPr>
        <w:t>ommon units</w:t>
      </w:r>
      <w:r>
        <w:rPr>
          <w:lang w:eastAsia="en-AU"/>
        </w:rPr>
        <w:t xml:space="preserve"> </w:t>
      </w:r>
      <w:r w:rsidR="000873AC">
        <w:rPr>
          <w:lang w:eastAsia="en-AU"/>
        </w:rPr>
        <w:t xml:space="preserve">of the </w:t>
      </w:r>
      <w:r>
        <w:rPr>
          <w:lang w:eastAsia="en-AU"/>
        </w:rPr>
        <w:t xml:space="preserve">aeronautical knowledge component for the </w:t>
      </w:r>
      <w:proofErr w:type="spellStart"/>
      <w:r w:rsidR="00B26CE5">
        <w:rPr>
          <w:color w:val="000000"/>
          <w:lang w:eastAsia="en-AU"/>
        </w:rPr>
        <w:t>RePL</w:t>
      </w:r>
      <w:proofErr w:type="spellEnd"/>
      <w:r>
        <w:rPr>
          <w:color w:val="000000"/>
          <w:lang w:eastAsia="en-AU"/>
        </w:rPr>
        <w:t xml:space="preserve"> training course</w:t>
      </w:r>
      <w:r w:rsidR="00A3104A">
        <w:rPr>
          <w:lang w:eastAsia="en-AU"/>
        </w:rPr>
        <w:t>.</w:t>
      </w:r>
    </w:p>
    <w:p w14:paraId="2B1581BD" w14:textId="77777777" w:rsidR="00B41F02" w:rsidRDefault="00B41F02" w:rsidP="00B41F02">
      <w:pPr>
        <w:pStyle w:val="LDClause"/>
        <w:rPr>
          <w:lang w:eastAsia="en-AU"/>
        </w:rPr>
      </w:pPr>
      <w:r>
        <w:rPr>
          <w:lang w:eastAsia="en-AU"/>
        </w:rPr>
        <w:tab/>
        <w:t>(7)</w:t>
      </w:r>
      <w:r>
        <w:rPr>
          <w:lang w:eastAsia="en-AU"/>
        </w:rPr>
        <w:tab/>
        <w:t>If:</w:t>
      </w:r>
    </w:p>
    <w:p w14:paraId="731EFDA8" w14:textId="2E1ECE48" w:rsidR="00B41F02" w:rsidRDefault="00B41F02" w:rsidP="00B41F02">
      <w:pPr>
        <w:pStyle w:val="LDP1a"/>
        <w:rPr>
          <w:lang w:eastAsia="en-AU"/>
        </w:rPr>
      </w:pPr>
      <w:r>
        <w:rPr>
          <w:lang w:eastAsia="en-AU"/>
        </w:rPr>
        <w:t>(a)</w:t>
      </w:r>
      <w:r>
        <w:rPr>
          <w:lang w:eastAsia="en-AU"/>
        </w:rPr>
        <w:tab/>
        <w:t xml:space="preserve">on a particular date — a person was granted </w:t>
      </w:r>
      <w:r w:rsidR="008E7B8C">
        <w:rPr>
          <w:lang w:eastAsia="en-AU"/>
        </w:rPr>
        <w:t xml:space="preserve">a </w:t>
      </w:r>
      <w:proofErr w:type="spellStart"/>
      <w:r w:rsidR="008E7B8C">
        <w:rPr>
          <w:lang w:eastAsia="en-AU"/>
        </w:rPr>
        <w:t>RePL</w:t>
      </w:r>
      <w:proofErr w:type="spellEnd"/>
      <w:r>
        <w:rPr>
          <w:lang w:eastAsia="en-AU"/>
        </w:rPr>
        <w:t xml:space="preserve"> in a category of RPA; and</w:t>
      </w:r>
    </w:p>
    <w:p w14:paraId="06F6199C" w14:textId="16E2CF9F" w:rsidR="00B41F02" w:rsidRDefault="00B41F02" w:rsidP="00B41F02">
      <w:pPr>
        <w:pStyle w:val="LDP1a"/>
        <w:rPr>
          <w:lang w:eastAsia="en-AU"/>
        </w:rPr>
      </w:pPr>
      <w:r>
        <w:rPr>
          <w:lang w:eastAsia="en-AU"/>
        </w:rPr>
        <w:t>(b)</w:t>
      </w:r>
      <w:r>
        <w:rPr>
          <w:lang w:eastAsia="en-AU"/>
        </w:rPr>
        <w:tab/>
        <w:t xml:space="preserve">more than 5 years after the particular date — the person is an applicant for </w:t>
      </w:r>
      <w:r w:rsidR="008E7B8C">
        <w:rPr>
          <w:lang w:eastAsia="en-AU"/>
        </w:rPr>
        <w:t xml:space="preserve">a </w:t>
      </w:r>
      <w:proofErr w:type="spellStart"/>
      <w:r w:rsidR="008E7B8C">
        <w:rPr>
          <w:lang w:eastAsia="en-AU"/>
        </w:rPr>
        <w:t>RePL</w:t>
      </w:r>
      <w:proofErr w:type="spellEnd"/>
      <w:r>
        <w:rPr>
          <w:lang w:eastAsia="en-AU"/>
        </w:rPr>
        <w:t xml:space="preserve"> in a different category or for a medium or large RPA; and</w:t>
      </w:r>
    </w:p>
    <w:p w14:paraId="2A4127A7" w14:textId="77777777" w:rsidR="00B41F02" w:rsidRDefault="00B41F02" w:rsidP="00B41F02">
      <w:pPr>
        <w:pStyle w:val="LDP1a"/>
        <w:rPr>
          <w:lang w:eastAsia="en-AU"/>
        </w:rPr>
      </w:pPr>
      <w:r>
        <w:rPr>
          <w:lang w:eastAsia="en-AU"/>
        </w:rPr>
        <w:lastRenderedPageBreak/>
        <w:t>(c)</w:t>
      </w:r>
      <w:r>
        <w:rPr>
          <w:lang w:eastAsia="en-AU"/>
        </w:rPr>
        <w:tab/>
      </w:r>
      <w:r w:rsidR="00836D7F">
        <w:rPr>
          <w:lang w:eastAsia="en-AU"/>
        </w:rPr>
        <w:t xml:space="preserve">the person </w:t>
      </w:r>
      <w:r w:rsidR="0019737E">
        <w:rPr>
          <w:lang w:eastAsia="en-AU"/>
        </w:rPr>
        <w:t>is</w:t>
      </w:r>
      <w:r w:rsidR="00836D7F">
        <w:rPr>
          <w:lang w:eastAsia="en-AU"/>
        </w:rPr>
        <w:t xml:space="preserve"> a</w:t>
      </w:r>
      <w:r w:rsidR="0019737E">
        <w:rPr>
          <w:lang w:eastAsia="en-AU"/>
        </w:rPr>
        <w:t>n involved</w:t>
      </w:r>
      <w:r w:rsidR="00836D7F">
        <w:rPr>
          <w:lang w:eastAsia="en-AU"/>
        </w:rPr>
        <w:t xml:space="preserve"> RPA participant;</w:t>
      </w:r>
    </w:p>
    <w:p w14:paraId="7238A3E5" w14:textId="460C61A9" w:rsidR="00B41F02" w:rsidRDefault="00B41F02" w:rsidP="00B41F02">
      <w:pPr>
        <w:pStyle w:val="LDClause"/>
        <w:rPr>
          <w:lang w:eastAsia="en-AU"/>
        </w:rPr>
      </w:pPr>
      <w:r>
        <w:rPr>
          <w:lang w:eastAsia="en-AU"/>
        </w:rPr>
        <w:tab/>
      </w:r>
      <w:r>
        <w:rPr>
          <w:lang w:eastAsia="en-AU"/>
        </w:rPr>
        <w:tab/>
        <w:t>then, the person is deemed to have completed</w:t>
      </w:r>
      <w:r w:rsidR="00A42C2B">
        <w:rPr>
          <w:lang w:eastAsia="en-AU"/>
        </w:rPr>
        <w:t xml:space="preserve"> training and assessment in</w:t>
      </w:r>
      <w:r>
        <w:rPr>
          <w:lang w:eastAsia="en-AU"/>
        </w:rPr>
        <w:t xml:space="preserve"> the common units of the aeronautical knowledge component for the </w:t>
      </w:r>
      <w:proofErr w:type="spellStart"/>
      <w:r>
        <w:rPr>
          <w:color w:val="000000"/>
          <w:lang w:eastAsia="en-AU"/>
        </w:rPr>
        <w:t>RePL</w:t>
      </w:r>
      <w:proofErr w:type="spellEnd"/>
      <w:r>
        <w:rPr>
          <w:color w:val="000000"/>
          <w:lang w:eastAsia="en-AU"/>
        </w:rPr>
        <w:t xml:space="preserve"> training course</w:t>
      </w:r>
      <w:r>
        <w:rPr>
          <w:lang w:eastAsia="en-AU"/>
        </w:rPr>
        <w:t>.</w:t>
      </w:r>
    </w:p>
    <w:p w14:paraId="66AB75F4" w14:textId="77777777" w:rsidR="00C35839" w:rsidRDefault="003B7708" w:rsidP="003B7708">
      <w:pPr>
        <w:pStyle w:val="LDClause"/>
        <w:rPr>
          <w:lang w:eastAsia="en-AU"/>
        </w:rPr>
      </w:pPr>
      <w:r>
        <w:rPr>
          <w:lang w:eastAsia="en-AU"/>
        </w:rPr>
        <w:tab/>
      </w:r>
      <w:r w:rsidR="00C01260">
        <w:rPr>
          <w:lang w:eastAsia="en-AU"/>
        </w:rPr>
        <w:t>(8)</w:t>
      </w:r>
      <w:r>
        <w:rPr>
          <w:lang w:eastAsia="en-AU"/>
        </w:rPr>
        <w:tab/>
        <w:t>For subsection (7)</w:t>
      </w:r>
      <w:r w:rsidR="00C35839">
        <w:rPr>
          <w:lang w:eastAsia="en-AU"/>
        </w:rPr>
        <w:t>:</w:t>
      </w:r>
    </w:p>
    <w:p w14:paraId="01F4754B" w14:textId="4F025D07" w:rsidR="00210F22" w:rsidRDefault="0019737E" w:rsidP="00C35839">
      <w:pPr>
        <w:pStyle w:val="LDdefinition"/>
        <w:rPr>
          <w:lang w:eastAsia="en-AU"/>
        </w:rPr>
      </w:pPr>
      <w:r w:rsidRPr="0019737E">
        <w:rPr>
          <w:b/>
          <w:i/>
          <w:lang w:eastAsia="en-AU"/>
        </w:rPr>
        <w:t>involved</w:t>
      </w:r>
      <w:r w:rsidR="003B7708" w:rsidRPr="0019737E">
        <w:rPr>
          <w:b/>
          <w:i/>
          <w:lang w:eastAsia="en-AU"/>
        </w:rPr>
        <w:t xml:space="preserve"> R</w:t>
      </w:r>
      <w:r w:rsidR="003B7708" w:rsidRPr="00836D7F">
        <w:rPr>
          <w:b/>
          <w:i/>
          <w:lang w:eastAsia="en-AU"/>
        </w:rPr>
        <w:t>PA participant</w:t>
      </w:r>
      <w:r w:rsidR="003B7708" w:rsidRPr="00E26CAD">
        <w:rPr>
          <w:lang w:eastAsia="en-AU"/>
        </w:rPr>
        <w:t xml:space="preserve"> </w:t>
      </w:r>
      <w:r w:rsidR="003B7708" w:rsidRPr="003159EA">
        <w:rPr>
          <w:lang w:eastAsia="en-AU"/>
        </w:rPr>
        <w:t>means a person who</w:t>
      </w:r>
      <w:r w:rsidR="003B7708">
        <w:rPr>
          <w:lang w:eastAsia="en-AU"/>
        </w:rPr>
        <w:t>se logbooks and RPA operator records show that the person, as a chief remote pilot</w:t>
      </w:r>
      <w:r w:rsidR="00210F22">
        <w:rPr>
          <w:lang w:eastAsia="en-AU"/>
        </w:rPr>
        <w:t xml:space="preserve"> or </w:t>
      </w:r>
      <w:proofErr w:type="spellStart"/>
      <w:r w:rsidR="00210F22">
        <w:rPr>
          <w:lang w:eastAsia="en-AU"/>
        </w:rPr>
        <w:t>RePL</w:t>
      </w:r>
      <w:proofErr w:type="spellEnd"/>
      <w:r w:rsidR="00210F22">
        <w:rPr>
          <w:lang w:eastAsia="en-AU"/>
        </w:rPr>
        <w:t xml:space="preserve"> holder</w:t>
      </w:r>
      <w:r w:rsidR="00EE23AF">
        <w:rPr>
          <w:lang w:eastAsia="en-AU"/>
        </w:rPr>
        <w:t>,</w:t>
      </w:r>
      <w:r w:rsidR="003B7708">
        <w:rPr>
          <w:lang w:eastAsia="en-AU"/>
        </w:rPr>
        <w:t xml:space="preserve"> has </w:t>
      </w:r>
      <w:r w:rsidR="00210F22">
        <w:rPr>
          <w:lang w:eastAsia="en-AU"/>
        </w:rPr>
        <w:t>performed chief remote pilot duties</w:t>
      </w:r>
      <w:r w:rsidR="00EE23AF">
        <w:rPr>
          <w:lang w:eastAsia="en-AU"/>
        </w:rPr>
        <w:t xml:space="preserve"> or flown RPA</w:t>
      </w:r>
      <w:r w:rsidR="003B7708">
        <w:rPr>
          <w:lang w:eastAsia="en-AU"/>
        </w:rPr>
        <w:t xml:space="preserve">, during not less than 50% of the total number of </w:t>
      </w:r>
      <w:r w:rsidR="00EE23AF">
        <w:rPr>
          <w:lang w:eastAsia="en-AU"/>
        </w:rPr>
        <w:t xml:space="preserve">completed </w:t>
      </w:r>
      <w:r w:rsidR="003B7708">
        <w:rPr>
          <w:lang w:eastAsia="en-AU"/>
        </w:rPr>
        <w:t>weeks between</w:t>
      </w:r>
      <w:r w:rsidR="00210F22">
        <w:rPr>
          <w:lang w:eastAsia="en-AU"/>
        </w:rPr>
        <w:t>:</w:t>
      </w:r>
    </w:p>
    <w:p w14:paraId="1A445D58" w14:textId="168B7EDE" w:rsidR="00210F22" w:rsidRDefault="00CA465A" w:rsidP="00CA465A">
      <w:pPr>
        <w:pStyle w:val="LDP1a"/>
        <w:rPr>
          <w:lang w:eastAsia="en-AU"/>
        </w:rPr>
      </w:pPr>
      <w:r>
        <w:rPr>
          <w:lang w:eastAsia="en-AU"/>
        </w:rPr>
        <w:t>(a)</w:t>
      </w:r>
      <w:r>
        <w:rPr>
          <w:lang w:eastAsia="en-AU"/>
        </w:rPr>
        <w:tab/>
      </w:r>
      <w:r w:rsidR="003B7708">
        <w:rPr>
          <w:lang w:eastAsia="en-AU"/>
        </w:rPr>
        <w:t xml:space="preserve">first qualifying for the </w:t>
      </w:r>
      <w:proofErr w:type="spellStart"/>
      <w:r w:rsidR="003B7708">
        <w:rPr>
          <w:lang w:eastAsia="en-AU"/>
        </w:rPr>
        <w:t>RePL</w:t>
      </w:r>
      <w:proofErr w:type="spellEnd"/>
      <w:r w:rsidR="00210F22">
        <w:rPr>
          <w:lang w:eastAsia="en-AU"/>
        </w:rPr>
        <w:t>;</w:t>
      </w:r>
      <w:r w:rsidR="003B7708">
        <w:rPr>
          <w:lang w:eastAsia="en-AU"/>
        </w:rPr>
        <w:t xml:space="preserve"> and</w:t>
      </w:r>
    </w:p>
    <w:p w14:paraId="4BBDBB0F" w14:textId="3E04D693" w:rsidR="003B7708" w:rsidRDefault="00CA465A" w:rsidP="00CA465A">
      <w:pPr>
        <w:pStyle w:val="LDP1a"/>
        <w:rPr>
          <w:lang w:eastAsia="en-AU"/>
        </w:rPr>
      </w:pPr>
      <w:r>
        <w:rPr>
          <w:lang w:eastAsia="en-AU"/>
        </w:rPr>
        <w:t>(b)</w:t>
      </w:r>
      <w:r>
        <w:rPr>
          <w:lang w:eastAsia="en-AU"/>
        </w:rPr>
        <w:tab/>
      </w:r>
      <w:r w:rsidR="003B7708">
        <w:rPr>
          <w:lang w:eastAsia="en-AU"/>
        </w:rPr>
        <w:t xml:space="preserve">the date of application for </w:t>
      </w:r>
      <w:r w:rsidR="008E7B8C">
        <w:rPr>
          <w:lang w:eastAsia="en-AU"/>
        </w:rPr>
        <w:t xml:space="preserve">a </w:t>
      </w:r>
      <w:proofErr w:type="spellStart"/>
      <w:r w:rsidR="008E7B8C">
        <w:rPr>
          <w:lang w:eastAsia="en-AU"/>
        </w:rPr>
        <w:t>RePL</w:t>
      </w:r>
      <w:proofErr w:type="spellEnd"/>
      <w:r w:rsidR="003B7708">
        <w:rPr>
          <w:lang w:eastAsia="en-AU"/>
        </w:rPr>
        <w:t xml:space="preserve"> in a different category or for a medium or large RPA.</w:t>
      </w:r>
    </w:p>
    <w:p w14:paraId="3C343D5C" w14:textId="77777777" w:rsidR="00157F55" w:rsidRDefault="00157F55" w:rsidP="006164B5">
      <w:pPr>
        <w:pStyle w:val="LDClauseHeading"/>
      </w:pPr>
      <w:bookmarkStart w:id="31" w:name="_Toc31625650"/>
      <w:r>
        <w:t>2.06</w:t>
      </w:r>
      <w:r w:rsidRPr="009D0662">
        <w:tab/>
      </w:r>
      <w:r w:rsidR="002B3718">
        <w:t>Practical c</w:t>
      </w:r>
      <w:r>
        <w:t>ompetency</w:t>
      </w:r>
      <w:r w:rsidRPr="009D0662">
        <w:t xml:space="preserve"> standards</w:t>
      </w:r>
      <w:bookmarkEnd w:id="31"/>
    </w:p>
    <w:p w14:paraId="3B22BDCD" w14:textId="134ACFAE" w:rsidR="003972D2" w:rsidRDefault="001610C9" w:rsidP="006164B5">
      <w:pPr>
        <w:pStyle w:val="LDClause"/>
        <w:keepNext/>
        <w:rPr>
          <w:color w:val="000000"/>
          <w:lang w:eastAsia="en-AU"/>
        </w:rPr>
      </w:pPr>
      <w:r w:rsidRPr="009D0662">
        <w:rPr>
          <w:color w:val="000000"/>
          <w:lang w:eastAsia="en-AU"/>
        </w:rPr>
        <w:tab/>
      </w:r>
      <w:r>
        <w:rPr>
          <w:color w:val="000000"/>
          <w:lang w:eastAsia="en-AU"/>
        </w:rPr>
        <w:t>(1)</w:t>
      </w:r>
      <w:r w:rsidRPr="009D0662">
        <w:rPr>
          <w:color w:val="000000"/>
          <w:lang w:eastAsia="en-AU"/>
        </w:rPr>
        <w:tab/>
      </w:r>
      <w:r>
        <w:rPr>
          <w:color w:val="000000"/>
          <w:lang w:eastAsia="en-AU"/>
        </w:rPr>
        <w:t xml:space="preserve">The practical competency component of </w:t>
      </w:r>
      <w:r w:rsidR="008E7B8C">
        <w:rPr>
          <w:color w:val="000000"/>
          <w:lang w:eastAsia="en-AU"/>
        </w:rPr>
        <w:t xml:space="preserve">a </w:t>
      </w:r>
      <w:proofErr w:type="spellStart"/>
      <w:r w:rsidR="008E7B8C">
        <w:rPr>
          <w:color w:val="000000"/>
          <w:lang w:eastAsia="en-AU"/>
        </w:rPr>
        <w:t>RePL</w:t>
      </w:r>
      <w:proofErr w:type="spellEnd"/>
      <w:r>
        <w:rPr>
          <w:color w:val="000000"/>
          <w:lang w:eastAsia="en-AU"/>
        </w:rPr>
        <w:t xml:space="preserve"> training course for a category of RPA</w:t>
      </w:r>
      <w:r w:rsidR="00C160F2">
        <w:rPr>
          <w:color w:val="000000"/>
          <w:lang w:eastAsia="en-AU"/>
        </w:rPr>
        <w:t xml:space="preserve"> </w:t>
      </w:r>
      <w:r w:rsidR="00C160F2">
        <w:t>(including with a liquid</w:t>
      </w:r>
      <w:r w:rsidR="00C55E51">
        <w:t>-</w:t>
      </w:r>
      <w:r w:rsidR="00C160F2">
        <w:t>fuel system</w:t>
      </w:r>
      <w:r w:rsidR="00CA6E20">
        <w:t xml:space="preserve"> </w:t>
      </w:r>
      <w:r w:rsidR="00C160F2">
        <w:t>or otherwise)</w:t>
      </w:r>
      <w:r>
        <w:rPr>
          <w:color w:val="000000"/>
          <w:lang w:eastAsia="en-AU"/>
        </w:rPr>
        <w:t xml:space="preserve"> must be for</w:t>
      </w:r>
      <w:r w:rsidR="001A3411">
        <w:rPr>
          <w:color w:val="000000"/>
          <w:lang w:eastAsia="en-AU"/>
        </w:rPr>
        <w:t xml:space="preserve"> </w:t>
      </w:r>
      <w:r w:rsidR="00CA465A">
        <w:rPr>
          <w:color w:val="000000"/>
          <w:lang w:eastAsia="en-AU"/>
        </w:rPr>
        <w:t>1</w:t>
      </w:r>
      <w:r w:rsidR="001A3411">
        <w:rPr>
          <w:color w:val="000000"/>
          <w:lang w:eastAsia="en-AU"/>
        </w:rPr>
        <w:t xml:space="preserve"> of</w:t>
      </w:r>
      <w:r w:rsidR="003972D2">
        <w:rPr>
          <w:color w:val="000000"/>
          <w:lang w:eastAsia="en-AU"/>
        </w:rPr>
        <w:t xml:space="preserve"> the following:</w:t>
      </w:r>
    </w:p>
    <w:p w14:paraId="3ED830F9" w14:textId="0BC06026" w:rsidR="003972D2" w:rsidRDefault="001A3411" w:rsidP="001A3411">
      <w:pPr>
        <w:pStyle w:val="LDP1a"/>
        <w:rPr>
          <w:lang w:eastAsia="en-AU"/>
        </w:rPr>
      </w:pPr>
      <w:r>
        <w:rPr>
          <w:lang w:eastAsia="en-AU"/>
        </w:rPr>
        <w:t>(a)</w:t>
      </w:r>
      <w:r>
        <w:rPr>
          <w:lang w:eastAsia="en-AU"/>
        </w:rPr>
        <w:tab/>
      </w:r>
      <w:r w:rsidR="001610C9">
        <w:rPr>
          <w:lang w:eastAsia="en-AU"/>
        </w:rPr>
        <w:t>the automated operation mode</w:t>
      </w:r>
      <w:r>
        <w:rPr>
          <w:lang w:eastAsia="en-AU"/>
        </w:rPr>
        <w:t> —</w:t>
      </w:r>
      <w:r w:rsidR="003972D2">
        <w:rPr>
          <w:lang w:eastAsia="en-AU"/>
        </w:rPr>
        <w:t xml:space="preserve"> for an applicant for </w:t>
      </w:r>
      <w:r w:rsidR="008E7B8C">
        <w:rPr>
          <w:lang w:eastAsia="en-AU"/>
        </w:rPr>
        <w:t xml:space="preserve">a </w:t>
      </w:r>
      <w:proofErr w:type="spellStart"/>
      <w:r w:rsidR="008E7B8C">
        <w:rPr>
          <w:lang w:eastAsia="en-AU"/>
        </w:rPr>
        <w:t>RePL</w:t>
      </w:r>
      <w:proofErr w:type="spellEnd"/>
      <w:r w:rsidR="003972D2">
        <w:rPr>
          <w:lang w:eastAsia="en-AU"/>
        </w:rPr>
        <w:t xml:space="preserve"> </w:t>
      </w:r>
      <w:r>
        <w:rPr>
          <w:lang w:eastAsia="en-AU"/>
        </w:rPr>
        <w:t>for automated operation mode only</w:t>
      </w:r>
      <w:r w:rsidR="003972D2">
        <w:rPr>
          <w:lang w:eastAsia="en-AU"/>
        </w:rPr>
        <w:t>;</w:t>
      </w:r>
    </w:p>
    <w:p w14:paraId="06DB8F96" w14:textId="0A7C462E" w:rsidR="003972D2" w:rsidRDefault="001A3411" w:rsidP="001A3411">
      <w:pPr>
        <w:pStyle w:val="LDP1a"/>
        <w:rPr>
          <w:lang w:eastAsia="en-AU"/>
        </w:rPr>
      </w:pPr>
      <w:r>
        <w:rPr>
          <w:lang w:eastAsia="en-AU"/>
        </w:rPr>
        <w:t>(b)</w:t>
      </w:r>
      <w:r>
        <w:rPr>
          <w:lang w:eastAsia="en-AU"/>
        </w:rPr>
        <w:tab/>
      </w:r>
      <w:r w:rsidR="003972D2">
        <w:rPr>
          <w:lang w:eastAsia="en-AU"/>
        </w:rPr>
        <w:t xml:space="preserve">both the automated operation mode </w:t>
      </w:r>
      <w:r>
        <w:rPr>
          <w:lang w:eastAsia="en-AU"/>
        </w:rPr>
        <w:t xml:space="preserve">and the manual mode — </w:t>
      </w:r>
      <w:r w:rsidR="003972D2">
        <w:rPr>
          <w:lang w:eastAsia="en-AU"/>
        </w:rPr>
        <w:t xml:space="preserve">for an applicant for </w:t>
      </w:r>
      <w:r w:rsidR="008E7B8C">
        <w:rPr>
          <w:lang w:eastAsia="en-AU"/>
        </w:rPr>
        <w:t xml:space="preserve">a </w:t>
      </w:r>
      <w:proofErr w:type="spellStart"/>
      <w:r w:rsidR="008E7B8C">
        <w:rPr>
          <w:lang w:eastAsia="en-AU"/>
        </w:rPr>
        <w:t>RePL</w:t>
      </w:r>
      <w:proofErr w:type="spellEnd"/>
      <w:r w:rsidR="003972D2">
        <w:rPr>
          <w:lang w:eastAsia="en-AU"/>
        </w:rPr>
        <w:t xml:space="preserve"> </w:t>
      </w:r>
      <w:r>
        <w:rPr>
          <w:lang w:eastAsia="en-AU"/>
        </w:rPr>
        <w:t>for</w:t>
      </w:r>
      <w:r w:rsidR="001610C9">
        <w:rPr>
          <w:lang w:eastAsia="en-AU"/>
        </w:rPr>
        <w:t xml:space="preserve"> the manual operation mode</w:t>
      </w:r>
      <w:r>
        <w:rPr>
          <w:lang w:eastAsia="en-AU"/>
        </w:rPr>
        <w:t>.</w:t>
      </w:r>
    </w:p>
    <w:p w14:paraId="302019C7" w14:textId="7ACB5F67" w:rsidR="00092F68" w:rsidRDefault="00092F68" w:rsidP="00BF222D">
      <w:pPr>
        <w:pStyle w:val="LDNote"/>
        <w:rPr>
          <w:color w:val="000000"/>
          <w:lang w:eastAsia="en-AU"/>
        </w:rPr>
      </w:pPr>
      <w:r w:rsidRPr="00092F68">
        <w:rPr>
          <w:i/>
          <w:color w:val="000000"/>
          <w:lang w:eastAsia="en-AU"/>
        </w:rPr>
        <w:t>Note</w:t>
      </w:r>
      <w:r>
        <w:rPr>
          <w:color w:val="000000"/>
          <w:lang w:eastAsia="en-AU"/>
        </w:rPr>
        <w:t xml:space="preserve">   A condition to the effect of the relevant </w:t>
      </w:r>
      <w:r w:rsidR="00407712">
        <w:rPr>
          <w:color w:val="000000"/>
          <w:lang w:eastAsia="en-AU"/>
        </w:rPr>
        <w:t xml:space="preserve">operational mode </w:t>
      </w:r>
      <w:r>
        <w:rPr>
          <w:color w:val="000000"/>
          <w:lang w:eastAsia="en-AU"/>
        </w:rPr>
        <w:t xml:space="preserve">limitation will be imposed on the </w:t>
      </w:r>
      <w:proofErr w:type="spellStart"/>
      <w:r w:rsidR="00B26CE5">
        <w:rPr>
          <w:color w:val="000000"/>
          <w:lang w:eastAsia="en-AU"/>
        </w:rPr>
        <w:t>RePL</w:t>
      </w:r>
      <w:proofErr w:type="spellEnd"/>
      <w:r>
        <w:rPr>
          <w:color w:val="000000"/>
          <w:lang w:eastAsia="en-AU"/>
        </w:rPr>
        <w:t xml:space="preserve"> under </w:t>
      </w:r>
      <w:r w:rsidR="00BF222D">
        <w:t>regulation 11.056</w:t>
      </w:r>
      <w:r w:rsidR="00CF4833">
        <w:t xml:space="preserve"> and paragraph 101.300</w:t>
      </w:r>
      <w:r w:rsidR="00CA465A">
        <w:t> </w:t>
      </w:r>
      <w:r w:rsidR="00CF4833">
        <w:t>(2)</w:t>
      </w:r>
      <w:r w:rsidR="00CA465A">
        <w:t> </w:t>
      </w:r>
      <w:r w:rsidR="00CF4833">
        <w:t xml:space="preserve">(a) </w:t>
      </w:r>
      <w:r w:rsidR="00BF222D">
        <w:t>of CASR.</w:t>
      </w:r>
      <w:r w:rsidR="00CF4833">
        <w:t xml:space="preserve"> If </w:t>
      </w:r>
      <w:r w:rsidR="008E7B8C">
        <w:t xml:space="preserve">a </w:t>
      </w:r>
      <w:proofErr w:type="spellStart"/>
      <w:r w:rsidR="008E7B8C">
        <w:t>RePL</w:t>
      </w:r>
      <w:proofErr w:type="spellEnd"/>
      <w:r w:rsidR="00CF4833">
        <w:t xml:space="preserve"> for a category </w:t>
      </w:r>
      <w:r w:rsidR="000873AC">
        <w:t xml:space="preserve">of RPA </w:t>
      </w:r>
      <w:r w:rsidR="00CF4833">
        <w:t>is granted with a condition limiting RPA operations to automated operation only, the condition may be removed and the limitation lifted only if the applicant successfully completes the practical competency component of</w:t>
      </w:r>
      <w:r w:rsidR="00CF4833">
        <w:rPr>
          <w:color w:val="000000"/>
          <w:lang w:eastAsia="en-AU"/>
        </w:rPr>
        <w:t xml:space="preserve"> </w:t>
      </w:r>
      <w:r w:rsidR="008E7B8C">
        <w:rPr>
          <w:color w:val="000000"/>
          <w:lang w:eastAsia="en-AU"/>
        </w:rPr>
        <w:t xml:space="preserve">a </w:t>
      </w:r>
      <w:proofErr w:type="spellStart"/>
      <w:r w:rsidR="008E7B8C">
        <w:rPr>
          <w:color w:val="000000"/>
          <w:lang w:eastAsia="en-AU"/>
        </w:rPr>
        <w:t>RePL</w:t>
      </w:r>
      <w:proofErr w:type="spellEnd"/>
      <w:r w:rsidR="00CF4833">
        <w:rPr>
          <w:color w:val="000000"/>
          <w:lang w:eastAsia="en-AU"/>
        </w:rPr>
        <w:t xml:space="preserve"> training course for the same RPA category.</w:t>
      </w:r>
    </w:p>
    <w:p w14:paraId="5A89A82E" w14:textId="197C3546" w:rsidR="00A3104A" w:rsidRDefault="00A3104A" w:rsidP="00A3104A">
      <w:pPr>
        <w:pStyle w:val="LDClause"/>
        <w:rPr>
          <w:lang w:eastAsia="en-AU"/>
        </w:rPr>
      </w:pPr>
      <w:r>
        <w:rPr>
          <w:lang w:eastAsia="en-AU"/>
        </w:rPr>
        <w:tab/>
        <w:t>(2)</w:t>
      </w:r>
      <w:r>
        <w:rPr>
          <w:lang w:eastAsia="en-AU"/>
        </w:rPr>
        <w:tab/>
      </w:r>
      <w:r w:rsidR="00F94D2B">
        <w:rPr>
          <w:lang w:eastAsia="en-AU"/>
        </w:rPr>
        <w:t>Without affecting any</w:t>
      </w:r>
      <w:r w:rsidR="0003738F">
        <w:rPr>
          <w:lang w:eastAsia="en-AU"/>
        </w:rPr>
        <w:t>thing else in</w:t>
      </w:r>
      <w:r w:rsidR="00F94D2B">
        <w:rPr>
          <w:lang w:eastAsia="en-AU"/>
        </w:rPr>
        <w:t xml:space="preserve"> this section, t</w:t>
      </w:r>
      <w:r w:rsidR="00F94D2B">
        <w:rPr>
          <w:color w:val="000000"/>
          <w:lang w:eastAsia="en-AU"/>
        </w:rPr>
        <w:t xml:space="preserve">he practical competency component of </w:t>
      </w:r>
      <w:r w:rsidR="008E7B8C">
        <w:rPr>
          <w:color w:val="000000"/>
          <w:lang w:eastAsia="en-AU"/>
        </w:rPr>
        <w:t xml:space="preserve">a </w:t>
      </w:r>
      <w:proofErr w:type="spellStart"/>
      <w:r w:rsidR="008E7B8C">
        <w:rPr>
          <w:color w:val="000000"/>
          <w:lang w:eastAsia="en-AU"/>
        </w:rPr>
        <w:t>RePL</w:t>
      </w:r>
      <w:proofErr w:type="spellEnd"/>
      <w:r w:rsidR="00F94D2B">
        <w:rPr>
          <w:color w:val="000000"/>
          <w:lang w:eastAsia="en-AU"/>
        </w:rPr>
        <w:t xml:space="preserve"> training course for a particular medium or large RPA for which the applicant seeks the </w:t>
      </w:r>
      <w:proofErr w:type="spellStart"/>
      <w:r w:rsidR="00B26CE5">
        <w:rPr>
          <w:color w:val="000000"/>
          <w:lang w:eastAsia="en-AU"/>
        </w:rPr>
        <w:t>RePL</w:t>
      </w:r>
      <w:proofErr w:type="spellEnd"/>
      <w:r w:rsidR="00F94D2B">
        <w:rPr>
          <w:color w:val="000000"/>
          <w:lang w:eastAsia="en-AU"/>
        </w:rPr>
        <w:t xml:space="preserve"> must be conducted and assessed with respect to th</w:t>
      </w:r>
      <w:r w:rsidR="00A969A0">
        <w:rPr>
          <w:color w:val="000000"/>
          <w:lang w:eastAsia="en-AU"/>
        </w:rPr>
        <w:t>e</w:t>
      </w:r>
      <w:r w:rsidR="00F94D2B">
        <w:rPr>
          <w:color w:val="000000"/>
          <w:lang w:eastAsia="en-AU"/>
        </w:rPr>
        <w:t xml:space="preserve"> particular medium or large RPA only.</w:t>
      </w:r>
    </w:p>
    <w:p w14:paraId="6E05D216" w14:textId="27791F64" w:rsidR="00157F55" w:rsidRDefault="00157F55" w:rsidP="00157F55">
      <w:pPr>
        <w:pStyle w:val="LDClause"/>
        <w:rPr>
          <w:color w:val="000000"/>
          <w:lang w:eastAsia="en-AU"/>
        </w:rPr>
      </w:pPr>
      <w:r w:rsidRPr="009D0662">
        <w:rPr>
          <w:color w:val="000000"/>
          <w:lang w:eastAsia="en-AU"/>
        </w:rPr>
        <w:tab/>
      </w:r>
      <w:r>
        <w:rPr>
          <w:color w:val="000000"/>
          <w:lang w:eastAsia="en-AU"/>
        </w:rPr>
        <w:t>(</w:t>
      </w:r>
      <w:r w:rsidR="00F94D2B">
        <w:rPr>
          <w:color w:val="000000"/>
          <w:lang w:eastAsia="en-AU"/>
        </w:rPr>
        <w:t>3</w:t>
      </w:r>
      <w:r>
        <w:rPr>
          <w:color w:val="000000"/>
          <w:lang w:eastAsia="en-AU"/>
        </w:rPr>
        <w:t>)</w:t>
      </w:r>
      <w:r w:rsidRPr="009D0662">
        <w:rPr>
          <w:color w:val="000000"/>
          <w:lang w:eastAsia="en-AU"/>
        </w:rPr>
        <w:tab/>
      </w:r>
      <w:r w:rsidR="008E7B8C">
        <w:rPr>
          <w:color w:val="000000"/>
          <w:lang w:eastAsia="en-AU"/>
        </w:rPr>
        <w:t xml:space="preserve">A </w:t>
      </w:r>
      <w:proofErr w:type="spellStart"/>
      <w:r w:rsidR="008E7B8C">
        <w:rPr>
          <w:color w:val="000000"/>
          <w:lang w:eastAsia="en-AU"/>
        </w:rPr>
        <w:t>RePL</w:t>
      </w:r>
      <w:proofErr w:type="spellEnd"/>
      <w:r>
        <w:rPr>
          <w:color w:val="000000"/>
          <w:lang w:eastAsia="en-AU"/>
        </w:rPr>
        <w:t xml:space="preserve"> training course for a category of RPA must include training and assessment in the units of </w:t>
      </w:r>
      <w:r w:rsidR="00963390">
        <w:rPr>
          <w:color w:val="000000"/>
          <w:lang w:eastAsia="en-AU"/>
        </w:rPr>
        <w:t>practical competency</w:t>
      </w:r>
      <w:r>
        <w:rPr>
          <w:color w:val="000000"/>
          <w:lang w:eastAsia="en-AU"/>
        </w:rPr>
        <w:t xml:space="preserve"> that are for the category in accordance with the standards and requirements in Schedule </w:t>
      </w:r>
      <w:r w:rsidR="00963390">
        <w:rPr>
          <w:color w:val="000000"/>
          <w:lang w:eastAsia="en-AU"/>
        </w:rPr>
        <w:t>3</w:t>
      </w:r>
      <w:r>
        <w:rPr>
          <w:color w:val="000000"/>
          <w:lang w:eastAsia="en-AU"/>
        </w:rPr>
        <w:t>.</w:t>
      </w:r>
    </w:p>
    <w:p w14:paraId="70598CFA" w14:textId="18CE0519" w:rsidR="00157F55" w:rsidRPr="009D0662" w:rsidRDefault="00157F55" w:rsidP="00157F55">
      <w:pPr>
        <w:pStyle w:val="LDClause"/>
        <w:rPr>
          <w:color w:val="000000"/>
          <w:lang w:eastAsia="en-AU"/>
        </w:rPr>
      </w:pPr>
      <w:r w:rsidRPr="009D0662">
        <w:rPr>
          <w:color w:val="000000"/>
          <w:lang w:eastAsia="en-AU"/>
        </w:rPr>
        <w:tab/>
      </w:r>
      <w:r>
        <w:rPr>
          <w:color w:val="000000"/>
          <w:lang w:eastAsia="en-AU"/>
        </w:rPr>
        <w:t>(</w:t>
      </w:r>
      <w:r w:rsidR="00F94D2B">
        <w:rPr>
          <w:color w:val="000000"/>
          <w:lang w:eastAsia="en-AU"/>
        </w:rPr>
        <w:t>4</w:t>
      </w:r>
      <w:r>
        <w:rPr>
          <w:color w:val="000000"/>
          <w:lang w:eastAsia="en-AU"/>
        </w:rPr>
        <w:t>)</w:t>
      </w:r>
      <w:r w:rsidRPr="009D0662">
        <w:rPr>
          <w:color w:val="000000"/>
          <w:lang w:eastAsia="en-AU"/>
        </w:rPr>
        <w:tab/>
      </w:r>
      <w:r>
        <w:rPr>
          <w:color w:val="000000"/>
          <w:lang w:eastAsia="en-AU"/>
        </w:rPr>
        <w:t xml:space="preserve">For a </w:t>
      </w:r>
      <w:r w:rsidR="00CA465A">
        <w:rPr>
          <w:color w:val="000000"/>
          <w:lang w:eastAsia="en-AU"/>
        </w:rPr>
        <w:t>T</w:t>
      </w:r>
      <w:r>
        <w:rPr>
          <w:color w:val="000000"/>
          <w:lang w:eastAsia="en-AU"/>
        </w:rPr>
        <w:t>able with the heading “</w:t>
      </w:r>
      <w:r w:rsidR="00963390">
        <w:rPr>
          <w:color w:val="000000"/>
          <w:lang w:eastAsia="en-AU"/>
        </w:rPr>
        <w:t xml:space="preserve">Practical competency </w:t>
      </w:r>
      <w:r>
        <w:rPr>
          <w:color w:val="000000"/>
          <w:lang w:eastAsia="en-AU"/>
        </w:rPr>
        <w:t xml:space="preserve">standards” in </w:t>
      </w:r>
      <w:r w:rsidR="00963390">
        <w:rPr>
          <w:color w:val="000000"/>
          <w:lang w:eastAsia="en-AU"/>
        </w:rPr>
        <w:t>an Appendix</w:t>
      </w:r>
      <w:r w:rsidR="00963390" w:rsidRPr="009D0662">
        <w:rPr>
          <w:color w:val="000000"/>
          <w:lang w:eastAsia="en-AU"/>
        </w:rPr>
        <w:t xml:space="preserve"> </w:t>
      </w:r>
      <w:r w:rsidRPr="009D0662">
        <w:rPr>
          <w:color w:val="000000"/>
          <w:lang w:eastAsia="en-AU"/>
        </w:rPr>
        <w:t xml:space="preserve">of Schedule </w:t>
      </w:r>
      <w:r w:rsidR="00963390">
        <w:rPr>
          <w:color w:val="000000"/>
          <w:lang w:eastAsia="en-AU"/>
        </w:rPr>
        <w:t>3</w:t>
      </w:r>
      <w:r>
        <w:rPr>
          <w:color w:val="000000"/>
          <w:lang w:eastAsia="en-AU"/>
        </w:rPr>
        <w:t xml:space="preserve">, </w:t>
      </w:r>
      <w:r w:rsidRPr="009D0662">
        <w:rPr>
          <w:color w:val="000000"/>
          <w:lang w:eastAsia="en-AU"/>
        </w:rPr>
        <w:t xml:space="preserve">each unit of </w:t>
      </w:r>
      <w:r w:rsidR="00FC42FD">
        <w:rPr>
          <w:color w:val="000000"/>
          <w:lang w:eastAsia="en-AU"/>
        </w:rPr>
        <w:t>competency</w:t>
      </w:r>
      <w:r w:rsidR="00FC42FD" w:rsidRPr="009D0662">
        <w:rPr>
          <w:color w:val="000000"/>
          <w:lang w:eastAsia="en-AU"/>
        </w:rPr>
        <w:t xml:space="preserve"> </w:t>
      </w:r>
      <w:r w:rsidRPr="009D0662">
        <w:rPr>
          <w:color w:val="000000"/>
          <w:lang w:eastAsia="en-AU"/>
        </w:rPr>
        <w:t xml:space="preserve">mentioned in a cell in column 2 of </w:t>
      </w:r>
      <w:r>
        <w:rPr>
          <w:color w:val="000000"/>
          <w:lang w:eastAsia="en-AU"/>
        </w:rPr>
        <w:t xml:space="preserve">the </w:t>
      </w:r>
      <w:r w:rsidR="00CA465A">
        <w:rPr>
          <w:color w:val="000000"/>
          <w:lang w:eastAsia="en-AU"/>
        </w:rPr>
        <w:t>T</w:t>
      </w:r>
      <w:r w:rsidRPr="009D0662">
        <w:rPr>
          <w:color w:val="000000"/>
          <w:lang w:eastAsia="en-AU"/>
        </w:rPr>
        <w:t xml:space="preserve">able (the </w:t>
      </w:r>
      <w:r w:rsidRPr="009D0662">
        <w:rPr>
          <w:b/>
          <w:i/>
          <w:color w:val="000000"/>
          <w:lang w:eastAsia="en-AU"/>
        </w:rPr>
        <w:t xml:space="preserve">unit of </w:t>
      </w:r>
      <w:r w:rsidR="00963390">
        <w:rPr>
          <w:b/>
          <w:i/>
          <w:color w:val="000000"/>
          <w:lang w:eastAsia="en-AU"/>
        </w:rPr>
        <w:t>practical competency</w:t>
      </w:r>
      <w:r w:rsidRPr="009D0662">
        <w:rPr>
          <w:color w:val="000000"/>
          <w:lang w:eastAsia="en-AU"/>
        </w:rPr>
        <w:t xml:space="preserve">) has the unit code mentioned in the corresponding cell in column 1 (the </w:t>
      </w:r>
      <w:r w:rsidRPr="009D0662">
        <w:rPr>
          <w:b/>
          <w:i/>
          <w:color w:val="000000"/>
          <w:lang w:eastAsia="en-AU"/>
        </w:rPr>
        <w:t>unit code</w:t>
      </w:r>
      <w:r w:rsidRPr="009D0662">
        <w:rPr>
          <w:color w:val="000000"/>
          <w:lang w:eastAsia="en-AU"/>
        </w:rPr>
        <w:t>).</w:t>
      </w:r>
    </w:p>
    <w:p w14:paraId="36823DBE" w14:textId="77777777" w:rsidR="00157F55" w:rsidRPr="009D0662" w:rsidRDefault="00157F55" w:rsidP="00157F55">
      <w:pPr>
        <w:pStyle w:val="LDClause"/>
        <w:rPr>
          <w:color w:val="000000"/>
          <w:lang w:eastAsia="en-AU"/>
        </w:rPr>
      </w:pPr>
      <w:r w:rsidRPr="009D0662">
        <w:rPr>
          <w:color w:val="000000"/>
          <w:lang w:eastAsia="en-AU"/>
        </w:rPr>
        <w:tab/>
      </w:r>
      <w:r>
        <w:rPr>
          <w:color w:val="000000"/>
          <w:lang w:eastAsia="en-AU"/>
        </w:rPr>
        <w:t>(</w:t>
      </w:r>
      <w:r w:rsidR="00F94D2B">
        <w:rPr>
          <w:color w:val="000000"/>
          <w:lang w:eastAsia="en-AU"/>
        </w:rPr>
        <w:t>5</w:t>
      </w:r>
      <w:r>
        <w:rPr>
          <w:color w:val="000000"/>
          <w:lang w:eastAsia="en-AU"/>
        </w:rPr>
        <w:t>)</w:t>
      </w:r>
      <w:r w:rsidRPr="009D0662">
        <w:rPr>
          <w:color w:val="000000"/>
          <w:lang w:eastAsia="en-AU"/>
        </w:rPr>
        <w:tab/>
        <w:t xml:space="preserve">The unit coded document containing the requirements of a unit of </w:t>
      </w:r>
      <w:r w:rsidR="00963390">
        <w:rPr>
          <w:color w:val="000000"/>
          <w:lang w:eastAsia="en-AU"/>
        </w:rPr>
        <w:t>practical competency</w:t>
      </w:r>
      <w:r w:rsidRPr="009D0662">
        <w:rPr>
          <w:color w:val="000000"/>
          <w:lang w:eastAsia="en-AU"/>
        </w:rPr>
        <w:t xml:space="preserve"> is the document in</w:t>
      </w:r>
      <w:r>
        <w:rPr>
          <w:color w:val="000000"/>
          <w:lang w:eastAsia="en-AU"/>
        </w:rPr>
        <w:t xml:space="preserve"> an Appendix </w:t>
      </w:r>
      <w:r w:rsidRPr="009D0662">
        <w:rPr>
          <w:color w:val="000000"/>
          <w:lang w:eastAsia="en-AU"/>
        </w:rPr>
        <w:t xml:space="preserve">of Schedule </w:t>
      </w:r>
      <w:r w:rsidR="00963390">
        <w:rPr>
          <w:color w:val="000000"/>
          <w:lang w:eastAsia="en-AU"/>
        </w:rPr>
        <w:t>5</w:t>
      </w:r>
      <w:r w:rsidRPr="009D0662">
        <w:rPr>
          <w:color w:val="000000"/>
          <w:lang w:eastAsia="en-AU"/>
        </w:rPr>
        <w:t xml:space="preserve"> which has the same unit code.</w:t>
      </w:r>
    </w:p>
    <w:p w14:paraId="3D8783A8" w14:textId="1DC2DCE5" w:rsidR="00157F55" w:rsidRDefault="00157F55" w:rsidP="00157F55">
      <w:pPr>
        <w:pStyle w:val="LDClause"/>
        <w:rPr>
          <w:color w:val="000000"/>
          <w:lang w:eastAsia="en-AU"/>
        </w:rPr>
      </w:pPr>
      <w:r w:rsidRPr="009D0662">
        <w:rPr>
          <w:color w:val="000000"/>
          <w:lang w:eastAsia="en-AU"/>
        </w:rPr>
        <w:tab/>
      </w:r>
      <w:r>
        <w:rPr>
          <w:color w:val="000000"/>
          <w:lang w:eastAsia="en-AU"/>
        </w:rPr>
        <w:t>(</w:t>
      </w:r>
      <w:r w:rsidR="00F94D2B">
        <w:rPr>
          <w:color w:val="000000"/>
          <w:lang w:eastAsia="en-AU"/>
        </w:rPr>
        <w:t>6</w:t>
      </w:r>
      <w:r>
        <w:rPr>
          <w:color w:val="000000"/>
          <w:lang w:eastAsia="en-AU"/>
        </w:rPr>
        <w:t>)</w:t>
      </w:r>
      <w:r w:rsidRPr="009D0662">
        <w:rPr>
          <w:color w:val="000000"/>
          <w:lang w:eastAsia="en-AU"/>
        </w:rPr>
        <w:tab/>
      </w:r>
      <w:r w:rsidR="008E7B8C">
        <w:rPr>
          <w:color w:val="000000"/>
          <w:lang w:eastAsia="en-AU"/>
        </w:rPr>
        <w:t xml:space="preserve">A </w:t>
      </w:r>
      <w:proofErr w:type="spellStart"/>
      <w:r w:rsidR="008E7B8C">
        <w:rPr>
          <w:color w:val="000000"/>
          <w:lang w:eastAsia="en-AU"/>
        </w:rPr>
        <w:t>RePL</w:t>
      </w:r>
      <w:proofErr w:type="spellEnd"/>
      <w:r>
        <w:rPr>
          <w:color w:val="000000"/>
          <w:lang w:eastAsia="en-AU"/>
        </w:rPr>
        <w:t xml:space="preserve"> training course for a category of RPA must require the applicant to complete the following units of </w:t>
      </w:r>
      <w:r w:rsidR="00963390">
        <w:rPr>
          <w:color w:val="000000"/>
          <w:lang w:eastAsia="en-AU"/>
        </w:rPr>
        <w:t>practical competency</w:t>
      </w:r>
      <w:r>
        <w:rPr>
          <w:color w:val="000000"/>
          <w:lang w:eastAsia="en-AU"/>
        </w:rPr>
        <w:t>:</w:t>
      </w:r>
    </w:p>
    <w:p w14:paraId="12D29183" w14:textId="3C09F803" w:rsidR="00157F55" w:rsidRDefault="00157F55" w:rsidP="00157F55">
      <w:pPr>
        <w:pStyle w:val="LDP1a"/>
        <w:rPr>
          <w:lang w:eastAsia="en-AU"/>
        </w:rPr>
      </w:pPr>
      <w:r>
        <w:rPr>
          <w:lang w:eastAsia="en-AU"/>
        </w:rPr>
        <w:t>(a)</w:t>
      </w:r>
      <w:r>
        <w:rPr>
          <w:lang w:eastAsia="en-AU"/>
        </w:rPr>
        <w:tab/>
        <w:t>for any RPA</w:t>
      </w:r>
      <w:r w:rsidR="00A43D40">
        <w:rPr>
          <w:lang w:eastAsia="en-AU"/>
        </w:rPr>
        <w:t xml:space="preserve"> category</w:t>
      </w:r>
      <w:r>
        <w:rPr>
          <w:lang w:eastAsia="en-AU"/>
        </w:rPr>
        <w:t> —</w:t>
      </w:r>
      <w:r w:rsidR="009A22E5">
        <w:rPr>
          <w:lang w:eastAsia="en-AU"/>
        </w:rPr>
        <w:t xml:space="preserve"> </w:t>
      </w:r>
      <w:r w:rsidR="000873AC">
        <w:rPr>
          <w:lang w:eastAsia="en-AU"/>
        </w:rPr>
        <w:t>the</w:t>
      </w:r>
      <w:r>
        <w:rPr>
          <w:lang w:eastAsia="en-AU"/>
        </w:rPr>
        <w:t xml:space="preserve"> units in Appendix 1 of Schedule </w:t>
      </w:r>
      <w:r w:rsidR="00963390">
        <w:rPr>
          <w:lang w:eastAsia="en-AU"/>
        </w:rPr>
        <w:t>5</w:t>
      </w:r>
      <w:r>
        <w:rPr>
          <w:lang w:eastAsia="en-AU"/>
        </w:rPr>
        <w:t xml:space="preserve">, Common </w:t>
      </w:r>
      <w:r w:rsidR="00CA465A">
        <w:rPr>
          <w:lang w:eastAsia="en-AU"/>
        </w:rPr>
        <w:t>u</w:t>
      </w:r>
      <w:r>
        <w:rPr>
          <w:lang w:eastAsia="en-AU"/>
        </w:rPr>
        <w:t>nits</w:t>
      </w:r>
      <w:r w:rsidR="002A1E7E">
        <w:t xml:space="preserve">, except when the </w:t>
      </w:r>
      <w:proofErr w:type="spellStart"/>
      <w:r w:rsidR="002A1E7E">
        <w:t>RePL</w:t>
      </w:r>
      <w:proofErr w:type="spellEnd"/>
      <w:r w:rsidR="002A1E7E">
        <w:t xml:space="preserve"> training course is for a </w:t>
      </w:r>
      <w:proofErr w:type="spellStart"/>
      <w:r w:rsidR="002A1E7E">
        <w:t>RePL</w:t>
      </w:r>
      <w:proofErr w:type="spellEnd"/>
      <w:r w:rsidR="002A1E7E">
        <w:t xml:space="preserve"> upgrade provided for in section 2.21, 2.23 or 2.25</w:t>
      </w:r>
      <w:r>
        <w:rPr>
          <w:lang w:eastAsia="en-AU"/>
        </w:rPr>
        <w:t>;</w:t>
      </w:r>
    </w:p>
    <w:p w14:paraId="3324FB06" w14:textId="77777777" w:rsidR="00157F55" w:rsidRDefault="00157F55" w:rsidP="00157F55">
      <w:pPr>
        <w:pStyle w:val="LDP1a"/>
        <w:rPr>
          <w:lang w:eastAsia="en-AU"/>
        </w:rPr>
      </w:pPr>
      <w:r>
        <w:rPr>
          <w:lang w:eastAsia="en-AU"/>
        </w:rPr>
        <w:t>(b)</w:t>
      </w:r>
      <w:r>
        <w:rPr>
          <w:lang w:eastAsia="en-AU"/>
        </w:rPr>
        <w:tab/>
        <w:t xml:space="preserve">for an RPA that is </w:t>
      </w:r>
      <w:r w:rsidR="00D64BA9">
        <w:rPr>
          <w:lang w:eastAsia="en-AU"/>
        </w:rPr>
        <w:t>in the</w:t>
      </w:r>
      <w:r>
        <w:rPr>
          <w:lang w:eastAsia="en-AU"/>
        </w:rPr>
        <w:t xml:space="preserve"> aeroplane</w:t>
      </w:r>
      <w:r w:rsidR="00FC54A7">
        <w:rPr>
          <w:lang w:eastAsia="en-AU"/>
        </w:rPr>
        <w:t xml:space="preserve"> category</w:t>
      </w:r>
      <w:r>
        <w:rPr>
          <w:lang w:eastAsia="en-AU"/>
        </w:rPr>
        <w:t> —</w:t>
      </w:r>
      <w:r w:rsidR="009A22E5">
        <w:rPr>
          <w:lang w:eastAsia="en-AU"/>
        </w:rPr>
        <w:t xml:space="preserve"> </w:t>
      </w:r>
      <w:r w:rsidR="008971B1">
        <w:rPr>
          <w:lang w:eastAsia="en-AU"/>
        </w:rPr>
        <w:t xml:space="preserve">the units </w:t>
      </w:r>
      <w:r>
        <w:rPr>
          <w:lang w:eastAsia="en-AU"/>
        </w:rPr>
        <w:t xml:space="preserve">in Appendix 2 of Schedule </w:t>
      </w:r>
      <w:r w:rsidR="00963390">
        <w:rPr>
          <w:lang w:eastAsia="en-AU"/>
        </w:rPr>
        <w:t>5</w:t>
      </w:r>
      <w:r>
        <w:rPr>
          <w:lang w:eastAsia="en-AU"/>
        </w:rPr>
        <w:t>;</w:t>
      </w:r>
    </w:p>
    <w:p w14:paraId="2CBEE401" w14:textId="77777777" w:rsidR="00157F55" w:rsidRDefault="00157F55" w:rsidP="00157F55">
      <w:pPr>
        <w:pStyle w:val="LDP1a"/>
        <w:rPr>
          <w:lang w:eastAsia="en-AU"/>
        </w:rPr>
      </w:pPr>
      <w:r>
        <w:rPr>
          <w:lang w:eastAsia="en-AU"/>
        </w:rPr>
        <w:t>(c)</w:t>
      </w:r>
      <w:r>
        <w:rPr>
          <w:lang w:eastAsia="en-AU"/>
        </w:rPr>
        <w:tab/>
        <w:t xml:space="preserve">for an RPA that is </w:t>
      </w:r>
      <w:r w:rsidR="00D64BA9">
        <w:rPr>
          <w:lang w:eastAsia="en-AU"/>
        </w:rPr>
        <w:t>in the</w:t>
      </w:r>
      <w:r>
        <w:rPr>
          <w:lang w:eastAsia="en-AU"/>
        </w:rPr>
        <w:t xml:space="preserve"> </w:t>
      </w:r>
      <w:r w:rsidR="00FC42FD">
        <w:rPr>
          <w:lang w:eastAsia="en-AU"/>
        </w:rPr>
        <w:t>helicopter (</w:t>
      </w:r>
      <w:r>
        <w:rPr>
          <w:lang w:eastAsia="en-AU"/>
        </w:rPr>
        <w:t>multirotor</w:t>
      </w:r>
      <w:r w:rsidR="00FC54A7">
        <w:rPr>
          <w:lang w:eastAsia="en-AU"/>
        </w:rPr>
        <w:t xml:space="preserve"> </w:t>
      </w:r>
      <w:r w:rsidR="00FC42FD">
        <w:rPr>
          <w:lang w:eastAsia="en-AU"/>
        </w:rPr>
        <w:t>class)</w:t>
      </w:r>
      <w:r w:rsidR="00D64BA9">
        <w:rPr>
          <w:lang w:eastAsia="en-AU"/>
        </w:rPr>
        <w:t xml:space="preserve"> </w:t>
      </w:r>
      <w:r w:rsidR="00D64BA9">
        <w:rPr>
          <w:rFonts w:eastAsia="Calibri"/>
        </w:rPr>
        <w:t>category</w:t>
      </w:r>
      <w:r>
        <w:rPr>
          <w:lang w:eastAsia="en-AU"/>
        </w:rPr>
        <w:t> —</w:t>
      </w:r>
      <w:r w:rsidR="009A22E5">
        <w:rPr>
          <w:lang w:eastAsia="en-AU"/>
        </w:rPr>
        <w:t xml:space="preserve"> </w:t>
      </w:r>
      <w:r>
        <w:rPr>
          <w:lang w:eastAsia="en-AU"/>
        </w:rPr>
        <w:t xml:space="preserve">the units in Appendix 3 of Schedule </w:t>
      </w:r>
      <w:r w:rsidR="00963390">
        <w:rPr>
          <w:lang w:eastAsia="en-AU"/>
        </w:rPr>
        <w:t>5</w:t>
      </w:r>
      <w:r>
        <w:rPr>
          <w:lang w:eastAsia="en-AU"/>
        </w:rPr>
        <w:t>;</w:t>
      </w:r>
    </w:p>
    <w:p w14:paraId="323DD780" w14:textId="77777777" w:rsidR="00157F55" w:rsidRDefault="00157F55" w:rsidP="00157F55">
      <w:pPr>
        <w:pStyle w:val="LDP1a"/>
        <w:rPr>
          <w:lang w:eastAsia="en-AU"/>
        </w:rPr>
      </w:pPr>
      <w:r>
        <w:rPr>
          <w:lang w:eastAsia="en-AU"/>
        </w:rPr>
        <w:lastRenderedPageBreak/>
        <w:t>(d)</w:t>
      </w:r>
      <w:r>
        <w:rPr>
          <w:lang w:eastAsia="en-AU"/>
        </w:rPr>
        <w:tab/>
        <w:t xml:space="preserve">for an RPA that is </w:t>
      </w:r>
      <w:r w:rsidR="00D64BA9">
        <w:rPr>
          <w:lang w:eastAsia="en-AU"/>
        </w:rPr>
        <w:t>in the</w:t>
      </w:r>
      <w:r>
        <w:rPr>
          <w:lang w:eastAsia="en-AU"/>
        </w:rPr>
        <w:t xml:space="preserve"> </w:t>
      </w:r>
      <w:r w:rsidR="003D3D47">
        <w:rPr>
          <w:lang w:eastAsia="en-AU"/>
        </w:rPr>
        <w:t>helicopter (single rotor class)</w:t>
      </w:r>
      <w:r w:rsidR="00D64BA9">
        <w:rPr>
          <w:lang w:eastAsia="en-AU"/>
        </w:rPr>
        <w:t xml:space="preserve"> </w:t>
      </w:r>
      <w:r w:rsidR="00D64BA9">
        <w:rPr>
          <w:rFonts w:eastAsia="Calibri"/>
        </w:rPr>
        <w:t>category</w:t>
      </w:r>
      <w:r>
        <w:rPr>
          <w:lang w:eastAsia="en-AU"/>
        </w:rPr>
        <w:t> —</w:t>
      </w:r>
      <w:r w:rsidR="009A22E5">
        <w:rPr>
          <w:lang w:eastAsia="en-AU"/>
        </w:rPr>
        <w:t xml:space="preserve"> </w:t>
      </w:r>
      <w:r>
        <w:rPr>
          <w:lang w:eastAsia="en-AU"/>
        </w:rPr>
        <w:t xml:space="preserve">the units in Appendix 4 of Schedule </w:t>
      </w:r>
      <w:r w:rsidR="00963390">
        <w:rPr>
          <w:lang w:eastAsia="en-AU"/>
        </w:rPr>
        <w:t>5</w:t>
      </w:r>
      <w:r>
        <w:rPr>
          <w:lang w:eastAsia="en-AU"/>
        </w:rPr>
        <w:t>;</w:t>
      </w:r>
    </w:p>
    <w:p w14:paraId="09811AE0" w14:textId="77777777" w:rsidR="00157F55" w:rsidRDefault="00157F55" w:rsidP="00157F55">
      <w:pPr>
        <w:pStyle w:val="LDP1a"/>
        <w:rPr>
          <w:lang w:eastAsia="en-AU"/>
        </w:rPr>
      </w:pPr>
      <w:r>
        <w:rPr>
          <w:lang w:eastAsia="en-AU"/>
        </w:rPr>
        <w:t>(e)</w:t>
      </w:r>
      <w:r>
        <w:rPr>
          <w:lang w:eastAsia="en-AU"/>
        </w:rPr>
        <w:tab/>
        <w:t xml:space="preserve">for an RPA that is </w:t>
      </w:r>
      <w:r w:rsidR="00D64BA9">
        <w:rPr>
          <w:lang w:eastAsia="en-AU"/>
        </w:rPr>
        <w:t>in the</w:t>
      </w:r>
      <w:r>
        <w:rPr>
          <w:lang w:eastAsia="en-AU"/>
        </w:rPr>
        <w:t xml:space="preserve"> </w:t>
      </w:r>
      <w:r w:rsidR="00B864A0">
        <w:rPr>
          <w:lang w:eastAsia="en-AU"/>
        </w:rPr>
        <w:t>powered-lift category</w:t>
      </w:r>
      <w:r>
        <w:rPr>
          <w:lang w:eastAsia="en-AU"/>
        </w:rPr>
        <w:t> —</w:t>
      </w:r>
      <w:r w:rsidR="009A22E5">
        <w:rPr>
          <w:lang w:eastAsia="en-AU"/>
        </w:rPr>
        <w:t xml:space="preserve"> </w:t>
      </w:r>
      <w:r>
        <w:rPr>
          <w:lang w:eastAsia="en-AU"/>
        </w:rPr>
        <w:t xml:space="preserve">the units in Appendix 5 of Schedule </w:t>
      </w:r>
      <w:r w:rsidR="00963390">
        <w:rPr>
          <w:lang w:eastAsia="en-AU"/>
        </w:rPr>
        <w:t>5</w:t>
      </w:r>
      <w:r>
        <w:rPr>
          <w:lang w:eastAsia="en-AU"/>
        </w:rPr>
        <w:t>;</w:t>
      </w:r>
    </w:p>
    <w:p w14:paraId="0724C98B" w14:textId="5B894E76" w:rsidR="00157F55" w:rsidRDefault="00157F55" w:rsidP="00157F55">
      <w:pPr>
        <w:pStyle w:val="LDP1a"/>
        <w:rPr>
          <w:lang w:eastAsia="en-AU"/>
        </w:rPr>
      </w:pPr>
      <w:r>
        <w:rPr>
          <w:lang w:eastAsia="en-AU"/>
        </w:rPr>
        <w:t>(</w:t>
      </w:r>
      <w:r w:rsidR="008E7C71">
        <w:rPr>
          <w:lang w:eastAsia="en-AU"/>
        </w:rPr>
        <w:t>f</w:t>
      </w:r>
      <w:r>
        <w:rPr>
          <w:lang w:eastAsia="en-AU"/>
        </w:rPr>
        <w:t>)</w:t>
      </w:r>
      <w:r>
        <w:rPr>
          <w:lang w:eastAsia="en-AU"/>
        </w:rPr>
        <w:tab/>
        <w:t xml:space="preserve">for any </w:t>
      </w:r>
      <w:r w:rsidR="00FC42FD">
        <w:rPr>
          <w:lang w:eastAsia="en-AU"/>
        </w:rPr>
        <w:t xml:space="preserve">medium or large RPA in any </w:t>
      </w:r>
      <w:r>
        <w:rPr>
          <w:lang w:eastAsia="en-AU"/>
        </w:rPr>
        <w:t>RPA</w:t>
      </w:r>
      <w:r w:rsidR="00FC54A7">
        <w:rPr>
          <w:lang w:eastAsia="en-AU"/>
        </w:rPr>
        <w:t xml:space="preserve"> category</w:t>
      </w:r>
      <w:r w:rsidR="00FC42FD">
        <w:rPr>
          <w:lang w:eastAsia="en-AU"/>
        </w:rPr>
        <w:t>,</w:t>
      </w:r>
      <w:r>
        <w:rPr>
          <w:lang w:eastAsia="en-AU"/>
        </w:rPr>
        <w:t xml:space="preserve"> with a </w:t>
      </w:r>
      <w:r w:rsidR="008462F3">
        <w:rPr>
          <w:lang w:eastAsia="en-AU"/>
        </w:rPr>
        <w:t>liquid-fuel system</w:t>
      </w:r>
      <w:r>
        <w:rPr>
          <w:lang w:eastAsia="en-AU"/>
        </w:rPr>
        <w:t xml:space="preserve"> — all of the units in Appendix </w:t>
      </w:r>
      <w:r w:rsidR="008E7C71">
        <w:rPr>
          <w:lang w:eastAsia="en-AU"/>
        </w:rPr>
        <w:t>6</w:t>
      </w:r>
      <w:r>
        <w:rPr>
          <w:lang w:eastAsia="en-AU"/>
        </w:rPr>
        <w:t xml:space="preserve"> of Schedule </w:t>
      </w:r>
      <w:r w:rsidR="00963390">
        <w:rPr>
          <w:lang w:eastAsia="en-AU"/>
        </w:rPr>
        <w:t>5</w:t>
      </w:r>
      <w:r>
        <w:rPr>
          <w:lang w:eastAsia="en-AU"/>
        </w:rPr>
        <w:t>.</w:t>
      </w:r>
    </w:p>
    <w:p w14:paraId="29547D63" w14:textId="3011AF19" w:rsidR="00971BC0" w:rsidRDefault="00971BC0" w:rsidP="00971BC0">
      <w:pPr>
        <w:pStyle w:val="LDClause"/>
        <w:rPr>
          <w:lang w:eastAsia="en-AU"/>
        </w:rPr>
      </w:pPr>
      <w:r>
        <w:rPr>
          <w:lang w:eastAsia="en-AU"/>
        </w:rPr>
        <w:tab/>
        <w:t>(</w:t>
      </w:r>
      <w:r w:rsidR="00F94D2B">
        <w:rPr>
          <w:lang w:eastAsia="en-AU"/>
        </w:rPr>
        <w:t>7</w:t>
      </w:r>
      <w:r>
        <w:rPr>
          <w:lang w:eastAsia="en-AU"/>
        </w:rPr>
        <w:t>)</w:t>
      </w:r>
      <w:r>
        <w:rPr>
          <w:lang w:eastAsia="en-AU"/>
        </w:rPr>
        <w:tab/>
        <w:t>For a</w:t>
      </w:r>
      <w:r w:rsidR="009A22E5">
        <w:rPr>
          <w:lang w:eastAsia="en-AU"/>
        </w:rPr>
        <w:t>n item mentioned in a</w:t>
      </w:r>
      <w:r>
        <w:rPr>
          <w:lang w:eastAsia="en-AU"/>
        </w:rPr>
        <w:t xml:space="preserve"> </w:t>
      </w:r>
      <w:r w:rsidR="00CA465A">
        <w:rPr>
          <w:lang w:eastAsia="en-AU"/>
        </w:rPr>
        <w:t>T</w:t>
      </w:r>
      <w:r>
        <w:rPr>
          <w:lang w:eastAsia="en-AU"/>
        </w:rPr>
        <w:t>able of an Appendix of Schedule</w:t>
      </w:r>
      <w:r w:rsidR="009A22E5">
        <w:rPr>
          <w:lang w:eastAsia="en-AU"/>
        </w:rPr>
        <w:t xml:space="preserve"> 5</w:t>
      </w:r>
      <w:r>
        <w:rPr>
          <w:lang w:eastAsia="en-AU"/>
        </w:rPr>
        <w:t xml:space="preserve"> (the </w:t>
      </w:r>
      <w:r w:rsidRPr="00971BC0">
        <w:rPr>
          <w:b/>
          <w:i/>
          <w:lang w:eastAsia="en-AU"/>
        </w:rPr>
        <w:t>practical competency units</w:t>
      </w:r>
      <w:r>
        <w:rPr>
          <w:lang w:eastAsia="en-AU"/>
        </w:rPr>
        <w:t xml:space="preserve">), the training and assessment of the subject matter mentioned in column 2 of the </w:t>
      </w:r>
      <w:r w:rsidR="009A22E5">
        <w:rPr>
          <w:lang w:eastAsia="en-AU"/>
        </w:rPr>
        <w:t>item</w:t>
      </w:r>
      <w:r>
        <w:rPr>
          <w:lang w:eastAsia="en-AU"/>
        </w:rPr>
        <w:t xml:space="preserve"> must be within the </w:t>
      </w:r>
      <w:r w:rsidR="00CA465A">
        <w:rPr>
          <w:lang w:eastAsia="en-AU"/>
        </w:rPr>
        <w:t>t</w:t>
      </w:r>
      <w:r>
        <w:rPr>
          <w:lang w:eastAsia="en-AU"/>
        </w:rPr>
        <w:t>olerances mentioned in column 3</w:t>
      </w:r>
      <w:r w:rsidR="006664D7">
        <w:rPr>
          <w:lang w:eastAsia="en-AU"/>
        </w:rPr>
        <w:t xml:space="preserve"> of the item</w:t>
      </w:r>
      <w:r>
        <w:rPr>
          <w:lang w:eastAsia="en-AU"/>
        </w:rPr>
        <w:t xml:space="preserve">, and across the </w:t>
      </w:r>
      <w:r w:rsidR="00CA465A">
        <w:rPr>
          <w:lang w:eastAsia="en-AU"/>
        </w:rPr>
        <w:t>r</w:t>
      </w:r>
      <w:r>
        <w:rPr>
          <w:lang w:eastAsia="en-AU"/>
        </w:rPr>
        <w:t xml:space="preserve">ange of </w:t>
      </w:r>
      <w:r w:rsidR="00CA465A">
        <w:rPr>
          <w:lang w:eastAsia="en-AU"/>
        </w:rPr>
        <w:t>v</w:t>
      </w:r>
      <w:r>
        <w:rPr>
          <w:lang w:eastAsia="en-AU"/>
        </w:rPr>
        <w:t>ariables mentioned in column 4</w:t>
      </w:r>
      <w:r w:rsidR="006664D7">
        <w:rPr>
          <w:lang w:eastAsia="en-AU"/>
        </w:rPr>
        <w:t xml:space="preserve"> of the item</w:t>
      </w:r>
      <w:r>
        <w:rPr>
          <w:lang w:eastAsia="en-AU"/>
        </w:rPr>
        <w:t>.</w:t>
      </w:r>
    </w:p>
    <w:p w14:paraId="295B1908" w14:textId="77777777" w:rsidR="00157F55" w:rsidRDefault="00157F55" w:rsidP="00157F55">
      <w:pPr>
        <w:pStyle w:val="LDClause"/>
        <w:rPr>
          <w:lang w:eastAsia="en-AU"/>
        </w:rPr>
      </w:pPr>
      <w:r>
        <w:rPr>
          <w:lang w:eastAsia="en-AU"/>
        </w:rPr>
        <w:tab/>
        <w:t>(</w:t>
      </w:r>
      <w:r w:rsidR="00F94D2B">
        <w:rPr>
          <w:lang w:eastAsia="en-AU"/>
        </w:rPr>
        <w:t>8</w:t>
      </w:r>
      <w:r>
        <w:rPr>
          <w:lang w:eastAsia="en-AU"/>
        </w:rPr>
        <w:t>)</w:t>
      </w:r>
      <w:r>
        <w:rPr>
          <w:lang w:eastAsia="en-AU"/>
        </w:rPr>
        <w:tab/>
        <w:t>To avoid any doubt, the requirements</w:t>
      </w:r>
      <w:r w:rsidR="006664D7">
        <w:rPr>
          <w:lang w:eastAsia="en-AU"/>
        </w:rPr>
        <w:t xml:space="preserve"> under the following</w:t>
      </w:r>
      <w:r>
        <w:rPr>
          <w:lang w:eastAsia="en-AU"/>
        </w:rPr>
        <w:t>:</w:t>
      </w:r>
    </w:p>
    <w:p w14:paraId="26DC081F" w14:textId="40AC7323" w:rsidR="00157F55" w:rsidRDefault="00157F55" w:rsidP="00157F55">
      <w:pPr>
        <w:pStyle w:val="LDP1a"/>
        <w:rPr>
          <w:lang w:eastAsia="en-AU"/>
        </w:rPr>
      </w:pPr>
      <w:r>
        <w:rPr>
          <w:lang w:eastAsia="en-AU"/>
        </w:rPr>
        <w:t>(a)</w:t>
      </w:r>
      <w:r>
        <w:rPr>
          <w:lang w:eastAsia="en-AU"/>
        </w:rPr>
        <w:tab/>
        <w:t xml:space="preserve">paragraph </w:t>
      </w:r>
      <w:r w:rsidR="00971BC0">
        <w:rPr>
          <w:lang w:eastAsia="en-AU"/>
        </w:rPr>
        <w:t>(</w:t>
      </w:r>
      <w:r w:rsidR="00E3788F">
        <w:rPr>
          <w:lang w:eastAsia="en-AU"/>
        </w:rPr>
        <w:t>6</w:t>
      </w:r>
      <w:r w:rsidR="00971BC0">
        <w:rPr>
          <w:lang w:eastAsia="en-AU"/>
        </w:rPr>
        <w:t>)</w:t>
      </w:r>
      <w:r w:rsidR="00CA465A">
        <w:rPr>
          <w:lang w:eastAsia="en-AU"/>
        </w:rPr>
        <w:t> </w:t>
      </w:r>
      <w:r>
        <w:rPr>
          <w:lang w:eastAsia="en-AU"/>
        </w:rPr>
        <w:t>(a);</w:t>
      </w:r>
    </w:p>
    <w:p w14:paraId="62305A49" w14:textId="5D462736" w:rsidR="00157F55" w:rsidRDefault="00157F55" w:rsidP="00157F55">
      <w:pPr>
        <w:pStyle w:val="LDP1a"/>
        <w:rPr>
          <w:lang w:eastAsia="en-AU"/>
        </w:rPr>
      </w:pPr>
      <w:r>
        <w:rPr>
          <w:lang w:eastAsia="en-AU"/>
        </w:rPr>
        <w:t>(b)</w:t>
      </w:r>
      <w:r>
        <w:rPr>
          <w:lang w:eastAsia="en-AU"/>
        </w:rPr>
        <w:tab/>
        <w:t xml:space="preserve">paragraph </w:t>
      </w:r>
      <w:r w:rsidR="00971BC0">
        <w:rPr>
          <w:lang w:eastAsia="en-AU"/>
        </w:rPr>
        <w:t>(</w:t>
      </w:r>
      <w:r w:rsidR="00E3788F">
        <w:rPr>
          <w:lang w:eastAsia="en-AU"/>
        </w:rPr>
        <w:t>6</w:t>
      </w:r>
      <w:r w:rsidR="00971BC0">
        <w:rPr>
          <w:lang w:eastAsia="en-AU"/>
        </w:rPr>
        <w:t>)</w:t>
      </w:r>
      <w:r w:rsidR="00CA465A">
        <w:rPr>
          <w:lang w:eastAsia="en-AU"/>
        </w:rPr>
        <w:t> </w:t>
      </w:r>
      <w:r>
        <w:rPr>
          <w:lang w:eastAsia="en-AU"/>
        </w:rPr>
        <w:t>(</w:t>
      </w:r>
      <w:r w:rsidR="00963390">
        <w:rPr>
          <w:lang w:eastAsia="en-AU"/>
        </w:rPr>
        <w:t>f</w:t>
      </w:r>
      <w:r>
        <w:rPr>
          <w:lang w:eastAsia="en-AU"/>
        </w:rPr>
        <w:t>)</w:t>
      </w:r>
      <w:r w:rsidR="008E7C71">
        <w:rPr>
          <w:lang w:eastAsia="en-AU"/>
        </w:rPr>
        <w:t>;</w:t>
      </w:r>
    </w:p>
    <w:p w14:paraId="7404983B" w14:textId="21E6B510" w:rsidR="00157F55" w:rsidRDefault="00157F55" w:rsidP="00157F55">
      <w:pPr>
        <w:pStyle w:val="LDClause"/>
        <w:rPr>
          <w:lang w:eastAsia="en-AU"/>
        </w:rPr>
      </w:pPr>
      <w:r>
        <w:rPr>
          <w:lang w:eastAsia="en-AU"/>
        </w:rPr>
        <w:tab/>
      </w:r>
      <w:r>
        <w:rPr>
          <w:lang w:eastAsia="en-AU"/>
        </w:rPr>
        <w:tab/>
        <w:t>are in addition to any requirement expressed in paragraphs</w:t>
      </w:r>
      <w:r w:rsidR="00971BC0">
        <w:rPr>
          <w:lang w:eastAsia="en-AU"/>
        </w:rPr>
        <w:t xml:space="preserve"> (</w:t>
      </w:r>
      <w:r w:rsidR="00E3788F">
        <w:rPr>
          <w:lang w:eastAsia="en-AU"/>
        </w:rPr>
        <w:t>6</w:t>
      </w:r>
      <w:r w:rsidR="00971BC0">
        <w:rPr>
          <w:lang w:eastAsia="en-AU"/>
        </w:rPr>
        <w:t>)</w:t>
      </w:r>
      <w:r w:rsidR="00CA465A">
        <w:rPr>
          <w:lang w:eastAsia="en-AU"/>
        </w:rPr>
        <w:t> </w:t>
      </w:r>
      <w:r>
        <w:rPr>
          <w:lang w:eastAsia="en-AU"/>
        </w:rPr>
        <w:t>(b) to (</w:t>
      </w:r>
      <w:r w:rsidR="00963390">
        <w:rPr>
          <w:lang w:eastAsia="en-AU"/>
        </w:rPr>
        <w:t>e</w:t>
      </w:r>
      <w:r>
        <w:rPr>
          <w:lang w:eastAsia="en-AU"/>
        </w:rPr>
        <w:t>)</w:t>
      </w:r>
      <w:r w:rsidR="006664D7">
        <w:rPr>
          <w:lang w:eastAsia="en-AU"/>
        </w:rPr>
        <w:t>, as the case requires</w:t>
      </w:r>
      <w:r>
        <w:rPr>
          <w:lang w:eastAsia="en-AU"/>
        </w:rPr>
        <w:t>.</w:t>
      </w:r>
    </w:p>
    <w:p w14:paraId="6F50F6FB" w14:textId="719EFA04" w:rsidR="003D2DC5" w:rsidRDefault="00F10DB3" w:rsidP="006440C2">
      <w:pPr>
        <w:pStyle w:val="LDParthead2continued"/>
      </w:pPr>
      <w:r w:rsidRPr="00F10DB3">
        <w:lastRenderedPageBreak/>
        <w:t>CHAPTER</w:t>
      </w:r>
      <w:r w:rsidR="003D2DC5">
        <w:t xml:space="preserve"> 2</w:t>
      </w:r>
      <w:r w:rsidR="003D2DC5" w:rsidRPr="00BD6930">
        <w:tab/>
      </w:r>
      <w:proofErr w:type="spellStart"/>
      <w:r w:rsidR="00B26CE5">
        <w:t>RePL</w:t>
      </w:r>
      <w:proofErr w:type="spellEnd"/>
      <w:r w:rsidR="003D2DC5" w:rsidRPr="00BD6930">
        <w:t xml:space="preserve"> TRAINING COURSE</w:t>
      </w:r>
    </w:p>
    <w:p w14:paraId="101FFC97" w14:textId="7BA328DE" w:rsidR="003D2DC5" w:rsidRPr="003C0D1E" w:rsidRDefault="005E63BE" w:rsidP="00521D10">
      <w:pPr>
        <w:pStyle w:val="LDDivisionheading"/>
      </w:pPr>
      <w:bookmarkStart w:id="32" w:name="_Toc31625651"/>
      <w:r w:rsidRPr="003C0D1E">
        <w:t>Division</w:t>
      </w:r>
      <w:r w:rsidR="003D2DC5" w:rsidRPr="003C0D1E">
        <w:t xml:space="preserve"> </w:t>
      </w:r>
      <w:r w:rsidR="004055C4" w:rsidRPr="003C0D1E">
        <w:t>2.</w:t>
      </w:r>
      <w:r w:rsidR="003D2DC5" w:rsidRPr="003C0D1E">
        <w:t>3</w:t>
      </w:r>
      <w:r w:rsidR="003D2DC5" w:rsidRPr="003C0D1E">
        <w:tab/>
        <w:t xml:space="preserve">Examinations — </w:t>
      </w:r>
      <w:proofErr w:type="spellStart"/>
      <w:r w:rsidR="00B26CE5" w:rsidRPr="003C0D1E">
        <w:t>RePL</w:t>
      </w:r>
      <w:proofErr w:type="spellEnd"/>
      <w:r w:rsidR="003D2DC5" w:rsidRPr="003C0D1E">
        <w:t xml:space="preserve"> training course theory component</w:t>
      </w:r>
      <w:bookmarkEnd w:id="32"/>
    </w:p>
    <w:p w14:paraId="3629D4A5" w14:textId="567C87ED" w:rsidR="003D2DC5" w:rsidRPr="00BD6930" w:rsidRDefault="003D2DC5" w:rsidP="003D2DC5">
      <w:pPr>
        <w:pStyle w:val="LDClauseHeading"/>
      </w:pPr>
      <w:bookmarkStart w:id="33" w:name="_Toc31625652"/>
      <w:r>
        <w:t>2.0</w:t>
      </w:r>
      <w:r w:rsidR="00903CE6">
        <w:t>7</w:t>
      </w:r>
      <w:r w:rsidRPr="00BD6930">
        <w:tab/>
      </w:r>
      <w:r w:rsidR="004B696F">
        <w:t>Aeronautical knowledge</w:t>
      </w:r>
      <w:r w:rsidRPr="00BD6930">
        <w:t xml:space="preserve"> </w:t>
      </w:r>
      <w:r>
        <w:t xml:space="preserve">examinations for </w:t>
      </w:r>
      <w:r w:rsidR="008E7B8C">
        <w:t xml:space="preserve">a </w:t>
      </w:r>
      <w:proofErr w:type="spellStart"/>
      <w:r w:rsidR="008E7B8C">
        <w:t>RePL</w:t>
      </w:r>
      <w:proofErr w:type="spellEnd"/>
      <w:r w:rsidRPr="00BD6930">
        <w:t xml:space="preserve"> training course</w:t>
      </w:r>
      <w:bookmarkEnd w:id="33"/>
    </w:p>
    <w:p w14:paraId="7DCF82B9" w14:textId="1C87A168" w:rsidR="008D4DEA" w:rsidRDefault="003D2DC5" w:rsidP="003D2DC5">
      <w:pPr>
        <w:pStyle w:val="LDClause"/>
      </w:pPr>
      <w:r>
        <w:tab/>
      </w:r>
      <w:r w:rsidRPr="00BD6930">
        <w:tab/>
      </w:r>
      <w:r w:rsidR="008D4DEA">
        <w:t xml:space="preserve">This </w:t>
      </w:r>
      <w:r w:rsidR="005E63BE">
        <w:t>Division</w:t>
      </w:r>
      <w:r w:rsidR="008D4DEA">
        <w:t xml:space="preserve"> is f</w:t>
      </w:r>
      <w:r w:rsidR="004B696F">
        <w:t>or subparagraph 101.295</w:t>
      </w:r>
      <w:r w:rsidR="004E7598">
        <w:t> </w:t>
      </w:r>
      <w:r w:rsidR="004B696F">
        <w:t>(2)</w:t>
      </w:r>
      <w:r w:rsidR="004E7598">
        <w:t> </w:t>
      </w:r>
      <w:r w:rsidR="004B696F">
        <w:t>(a)</w:t>
      </w:r>
      <w:r w:rsidR="004E7598">
        <w:t> </w:t>
      </w:r>
      <w:r w:rsidR="004B696F">
        <w:t>(iii) of CASR</w:t>
      </w:r>
      <w:r w:rsidR="008D4DEA">
        <w:t xml:space="preserve"> and the definition of </w:t>
      </w:r>
      <w:r w:rsidR="008D4DEA" w:rsidRPr="006D2214">
        <w:rPr>
          <w:b/>
          <w:i/>
        </w:rPr>
        <w:t>RPL training course</w:t>
      </w:r>
      <w:r w:rsidR="008D4DEA">
        <w:t xml:space="preserve"> in the CASR Dictionary</w:t>
      </w:r>
      <w:r w:rsidR="002A1E7E">
        <w:t xml:space="preserve">, in relation to the issue of an initial </w:t>
      </w:r>
      <w:proofErr w:type="spellStart"/>
      <w:r w:rsidR="002A1E7E">
        <w:t>RePL</w:t>
      </w:r>
      <w:r w:rsidR="008D4DEA">
        <w:t>.</w:t>
      </w:r>
      <w:proofErr w:type="spellEnd"/>
    </w:p>
    <w:p w14:paraId="1CD6E9AC" w14:textId="3CE72F7E" w:rsidR="00ED3401" w:rsidRPr="00BD6930" w:rsidRDefault="00ED3401" w:rsidP="00ED3401">
      <w:pPr>
        <w:pStyle w:val="LDClauseHeading"/>
      </w:pPr>
      <w:bookmarkStart w:id="34" w:name="_Toc31625653"/>
      <w:r>
        <w:t>2.</w:t>
      </w:r>
      <w:r w:rsidR="00903CE6">
        <w:t>08</w:t>
      </w:r>
      <w:r w:rsidRPr="00BD6930">
        <w:tab/>
      </w:r>
      <w:r>
        <w:t>Aeronautical knowledge</w:t>
      </w:r>
      <w:r w:rsidRPr="00BD6930">
        <w:t xml:space="preserve"> </w:t>
      </w:r>
      <w:r>
        <w:t xml:space="preserve">examinations for </w:t>
      </w:r>
      <w:r w:rsidR="008E7B8C">
        <w:t xml:space="preserve">a </w:t>
      </w:r>
      <w:proofErr w:type="spellStart"/>
      <w:r w:rsidR="008E7B8C">
        <w:t>RePL</w:t>
      </w:r>
      <w:proofErr w:type="spellEnd"/>
      <w:r w:rsidRPr="00BD6930">
        <w:t xml:space="preserve"> training course</w:t>
      </w:r>
      <w:bookmarkEnd w:id="34"/>
    </w:p>
    <w:p w14:paraId="7BCF25B3" w14:textId="3D36B39B" w:rsidR="001A0838" w:rsidRDefault="008D4DEA" w:rsidP="003D2DC5">
      <w:pPr>
        <w:pStyle w:val="LDClause"/>
      </w:pPr>
      <w:r>
        <w:tab/>
      </w:r>
      <w:r w:rsidR="00051A03">
        <w:t>(1)</w:t>
      </w:r>
      <w:r>
        <w:tab/>
        <w:t>To</w:t>
      </w:r>
      <w:r w:rsidR="003D2DC5">
        <w:t xml:space="preserve"> pass the theory component of </w:t>
      </w:r>
      <w:r w:rsidR="008E7B8C">
        <w:t xml:space="preserve">a </w:t>
      </w:r>
      <w:proofErr w:type="spellStart"/>
      <w:r w:rsidR="008E7B8C">
        <w:t>RePL</w:t>
      </w:r>
      <w:proofErr w:type="spellEnd"/>
      <w:r w:rsidR="003D2DC5">
        <w:t xml:space="preserve"> training course (the </w:t>
      </w:r>
      <w:r w:rsidR="00ED1F5C" w:rsidRPr="00ED1F5C">
        <w:rPr>
          <w:b/>
          <w:i/>
        </w:rPr>
        <w:t>aeronautical knowledge</w:t>
      </w:r>
      <w:r w:rsidR="003D2DC5" w:rsidRPr="00731632">
        <w:rPr>
          <w:b/>
          <w:i/>
        </w:rPr>
        <w:t xml:space="preserve"> component</w:t>
      </w:r>
      <w:r w:rsidR="003D2DC5">
        <w:t>), a</w:t>
      </w:r>
      <w:r w:rsidR="00333EDC">
        <w:t>n applicant</w:t>
      </w:r>
      <w:r w:rsidR="003D2DC5">
        <w:t xml:space="preserve"> </w:t>
      </w:r>
      <w:r w:rsidR="008E0EE3">
        <w:t>must</w:t>
      </w:r>
      <w:r w:rsidR="003D2DC5">
        <w:t xml:space="preserve"> </w:t>
      </w:r>
      <w:r w:rsidR="006E15CA">
        <w:t xml:space="preserve">pass </w:t>
      </w:r>
      <w:r w:rsidR="003D2DC5">
        <w:t>an examination</w:t>
      </w:r>
      <w:r w:rsidR="001A0838">
        <w:t xml:space="preserve"> (the </w:t>
      </w:r>
      <w:r w:rsidR="001A0838" w:rsidRPr="001A0838">
        <w:rPr>
          <w:b/>
          <w:i/>
        </w:rPr>
        <w:t>aeronautical knowledge examination</w:t>
      </w:r>
      <w:r w:rsidR="001A0838">
        <w:t xml:space="preserve">, or the </w:t>
      </w:r>
      <w:r w:rsidR="001A0838" w:rsidRPr="001A0838">
        <w:rPr>
          <w:b/>
          <w:i/>
        </w:rPr>
        <w:t>examination</w:t>
      </w:r>
      <w:r w:rsidR="001A0838">
        <w:t>).</w:t>
      </w:r>
    </w:p>
    <w:p w14:paraId="46BBCCE1" w14:textId="58046996" w:rsidR="004D0192" w:rsidRDefault="00051A03" w:rsidP="003D2DC5">
      <w:pPr>
        <w:pStyle w:val="LDClause"/>
      </w:pPr>
      <w:r>
        <w:tab/>
        <w:t>(2)</w:t>
      </w:r>
      <w:r>
        <w:tab/>
        <w:t xml:space="preserve">The examination </w:t>
      </w:r>
      <w:r w:rsidR="009366BB">
        <w:t>must be</w:t>
      </w:r>
      <w:r>
        <w:t xml:space="preserve"> </w:t>
      </w:r>
      <w:r w:rsidR="00776297">
        <w:t>a closed</w:t>
      </w:r>
      <w:r w:rsidR="00AE0F7A">
        <w:t>-</w:t>
      </w:r>
      <w:r w:rsidR="00776297">
        <w:t>book</w:t>
      </w:r>
      <w:r>
        <w:t xml:space="preserve"> examination</w:t>
      </w:r>
      <w:r w:rsidR="00165880">
        <w:t xml:space="preserve"> except</w:t>
      </w:r>
      <w:r w:rsidR="00776297">
        <w:t xml:space="preserve"> for </w:t>
      </w:r>
      <w:r w:rsidR="0089374A">
        <w:t xml:space="preserve">any </w:t>
      </w:r>
      <w:r w:rsidR="00776297">
        <w:t>documents</w:t>
      </w:r>
      <w:r w:rsidR="0089374A">
        <w:t xml:space="preserve"> concerning </w:t>
      </w:r>
      <w:r w:rsidR="006D2214">
        <w:t xml:space="preserve">the </w:t>
      </w:r>
      <w:r w:rsidR="0089374A">
        <w:t>RPAS</w:t>
      </w:r>
      <w:r w:rsidR="004D0192">
        <w:t>:</w:t>
      </w:r>
    </w:p>
    <w:p w14:paraId="1FDB79E6" w14:textId="128D5B92" w:rsidR="004D0192" w:rsidRDefault="004D0192" w:rsidP="004D0192">
      <w:pPr>
        <w:pStyle w:val="P1"/>
      </w:pPr>
      <w:r>
        <w:t>(a)</w:t>
      </w:r>
      <w:r>
        <w:tab/>
      </w:r>
      <w:r w:rsidR="00866EEB">
        <w:t>authored</w:t>
      </w:r>
      <w:r w:rsidR="0089374A">
        <w:t xml:space="preserve"> by CASA</w:t>
      </w:r>
      <w:r w:rsidR="00776297">
        <w:t xml:space="preserve"> </w:t>
      </w:r>
      <w:r w:rsidR="0089374A">
        <w:t>and published on its website</w:t>
      </w:r>
      <w:r>
        <w:t>; or</w:t>
      </w:r>
    </w:p>
    <w:p w14:paraId="54E64966" w14:textId="53FEAE74" w:rsidR="00051A03" w:rsidRDefault="004D0192" w:rsidP="004D0192">
      <w:pPr>
        <w:pStyle w:val="P1"/>
      </w:pPr>
      <w:r>
        <w:t>(b)</w:t>
      </w:r>
      <w:r>
        <w:tab/>
        <w:t>authored by AA and published on its website.</w:t>
      </w:r>
    </w:p>
    <w:p w14:paraId="219AB42F" w14:textId="3D63D864" w:rsidR="00051A03" w:rsidRDefault="00051A03" w:rsidP="00051A03">
      <w:pPr>
        <w:pStyle w:val="LDNote"/>
      </w:pPr>
      <w:r w:rsidRPr="00051A03">
        <w:rPr>
          <w:i/>
        </w:rPr>
        <w:t>Note</w:t>
      </w:r>
      <w:r>
        <w:t xml:space="preserve">   The examination is one in which the candidate </w:t>
      </w:r>
      <w:r w:rsidR="009366BB">
        <w:t xml:space="preserve">must </w:t>
      </w:r>
      <w:r>
        <w:t xml:space="preserve">not use any </w:t>
      </w:r>
      <w:proofErr w:type="spellStart"/>
      <w:r w:rsidR="0089374A">
        <w:t>RePL</w:t>
      </w:r>
      <w:proofErr w:type="spellEnd"/>
      <w:r w:rsidR="0089374A">
        <w:t xml:space="preserve"> training course </w:t>
      </w:r>
      <w:r w:rsidR="00E3788F">
        <w:t xml:space="preserve">document or </w:t>
      </w:r>
      <w:r>
        <w:t>material, separate from the examination text, to assist in answering examination questions</w:t>
      </w:r>
      <w:r w:rsidR="004D0192">
        <w:t>. However</w:t>
      </w:r>
      <w:r w:rsidR="0089374A">
        <w:t xml:space="preserve">, </w:t>
      </w:r>
      <w:r w:rsidR="004D0192">
        <w:t>official, online</w:t>
      </w:r>
      <w:r w:rsidR="0089374A">
        <w:t xml:space="preserve"> CASA</w:t>
      </w:r>
      <w:r w:rsidR="004D0192">
        <w:t xml:space="preserve"> and AA</w:t>
      </w:r>
      <w:r w:rsidR="0089374A">
        <w:t xml:space="preserve"> documents</w:t>
      </w:r>
      <w:r w:rsidR="004D0192">
        <w:t xml:space="preserve"> may be used</w:t>
      </w:r>
      <w:r>
        <w:t>.</w:t>
      </w:r>
    </w:p>
    <w:p w14:paraId="46FF38A7" w14:textId="77777777" w:rsidR="006E15CA" w:rsidRDefault="006E15CA" w:rsidP="006E15CA">
      <w:pPr>
        <w:pStyle w:val="LDClauseHeading"/>
      </w:pPr>
      <w:bookmarkStart w:id="35" w:name="_Toc31625654"/>
      <w:r>
        <w:t>2.</w:t>
      </w:r>
      <w:r w:rsidR="00903CE6">
        <w:t>09</w:t>
      </w:r>
      <w:r w:rsidRPr="00BD6930">
        <w:tab/>
      </w:r>
      <w:r>
        <w:t>Examination pass</w:t>
      </w:r>
      <w:r w:rsidR="00176F18">
        <w:t xml:space="preserve"> </w:t>
      </w:r>
      <w:r>
        <w:t>mark, examiner and resits</w:t>
      </w:r>
      <w:bookmarkEnd w:id="35"/>
    </w:p>
    <w:p w14:paraId="482D46BE" w14:textId="42F1DEF4" w:rsidR="006E15CA" w:rsidRDefault="006E15CA" w:rsidP="003D2DC5">
      <w:pPr>
        <w:pStyle w:val="LDClause"/>
      </w:pPr>
      <w:r>
        <w:tab/>
        <w:t>(1)</w:t>
      </w:r>
      <w:r>
        <w:tab/>
        <w:t>The pass</w:t>
      </w:r>
      <w:r w:rsidR="00176F18">
        <w:t xml:space="preserve"> </w:t>
      </w:r>
      <w:r>
        <w:t xml:space="preserve">mark for the examination is </w:t>
      </w:r>
      <w:r w:rsidR="00AD56B8">
        <w:t>85%</w:t>
      </w:r>
      <w:r>
        <w:t>.</w:t>
      </w:r>
    </w:p>
    <w:p w14:paraId="0BFFCC54" w14:textId="77777777" w:rsidR="002B2653" w:rsidRDefault="006E15CA" w:rsidP="006E15CA">
      <w:pPr>
        <w:pStyle w:val="LDClause"/>
      </w:pPr>
      <w:r>
        <w:tab/>
        <w:t>(2)</w:t>
      </w:r>
      <w:r>
        <w:tab/>
        <w:t>The examination must be assessed by</w:t>
      </w:r>
      <w:r w:rsidR="002B2653">
        <w:t>:</w:t>
      </w:r>
    </w:p>
    <w:p w14:paraId="6F4E7C2B" w14:textId="4F98C57D" w:rsidR="002B2653" w:rsidRDefault="002B2653" w:rsidP="002B2653">
      <w:pPr>
        <w:pStyle w:val="LDP1a"/>
      </w:pPr>
      <w:r>
        <w:t>(a)</w:t>
      </w:r>
      <w:r>
        <w:tab/>
      </w:r>
      <w:r w:rsidR="008E7B8C">
        <w:t xml:space="preserve">a </w:t>
      </w:r>
      <w:proofErr w:type="spellStart"/>
      <w:r w:rsidR="008E7B8C">
        <w:t>RePL</w:t>
      </w:r>
      <w:proofErr w:type="spellEnd"/>
      <w:r w:rsidR="006E15CA">
        <w:t xml:space="preserve"> training instructor</w:t>
      </w:r>
      <w:r>
        <w:t>; or</w:t>
      </w:r>
    </w:p>
    <w:p w14:paraId="30FE6CAB" w14:textId="77777777" w:rsidR="006E15CA" w:rsidRDefault="002B2653" w:rsidP="002B2653">
      <w:pPr>
        <w:pStyle w:val="LDP1a"/>
      </w:pPr>
      <w:r>
        <w:t>(b)</w:t>
      </w:r>
      <w:r>
        <w:tab/>
        <w:t xml:space="preserve">the </w:t>
      </w:r>
      <w:r w:rsidR="002D0FE4">
        <w:t>c</w:t>
      </w:r>
      <w:r>
        <w:t xml:space="preserve">hief </w:t>
      </w:r>
      <w:r w:rsidR="002D0FE4">
        <w:t>r</w:t>
      </w:r>
      <w:r>
        <w:t xml:space="preserve">emote </w:t>
      </w:r>
      <w:r w:rsidR="002D0FE4">
        <w:t>p</w:t>
      </w:r>
      <w:r>
        <w:t xml:space="preserve">ilot for the </w:t>
      </w:r>
      <w:proofErr w:type="spellStart"/>
      <w:r>
        <w:t>RePL</w:t>
      </w:r>
      <w:proofErr w:type="spellEnd"/>
      <w:r>
        <w:t xml:space="preserve"> training organisation</w:t>
      </w:r>
      <w:r w:rsidR="006E15CA">
        <w:t>.</w:t>
      </w:r>
    </w:p>
    <w:p w14:paraId="4E6A339B" w14:textId="73AA63C1" w:rsidR="004302FA" w:rsidRDefault="00ED3401" w:rsidP="00ED3401">
      <w:pPr>
        <w:pStyle w:val="LDClause"/>
      </w:pPr>
      <w:r>
        <w:tab/>
        <w:t>(3)</w:t>
      </w:r>
      <w:r>
        <w:tab/>
      </w:r>
      <w:r w:rsidR="00A25C32">
        <w:t>If a</w:t>
      </w:r>
      <w:r>
        <w:t>n applicant does not pass the examination at the first attempt</w:t>
      </w:r>
      <w:r w:rsidR="00A25C32">
        <w:t xml:space="preserve">, or at </w:t>
      </w:r>
      <w:r w:rsidR="007619C9">
        <w:t>a second</w:t>
      </w:r>
      <w:r w:rsidR="0032529C">
        <w:t xml:space="preserve"> attempt,</w:t>
      </w:r>
      <w:r w:rsidR="007619C9">
        <w:t xml:space="preserve"> or at a</w:t>
      </w:r>
      <w:r w:rsidR="0032529C">
        <w:t xml:space="preserve"> </w:t>
      </w:r>
      <w:r w:rsidR="007619C9">
        <w:t>third</w:t>
      </w:r>
      <w:r w:rsidR="00A25C32">
        <w:t xml:space="preserve"> attempt</w:t>
      </w:r>
      <w:r w:rsidR="00B5226B">
        <w:t>,</w:t>
      </w:r>
      <w:r w:rsidR="00A25C32">
        <w:t xml:space="preserve"> he or she must</w:t>
      </w:r>
      <w:r w:rsidR="004302FA">
        <w:t xml:space="preserve"> not make a </w:t>
      </w:r>
      <w:r w:rsidR="007619C9">
        <w:t>fourth</w:t>
      </w:r>
      <w:r w:rsidR="004302FA">
        <w:t xml:space="preserve"> attempt to pass the examination </w:t>
      </w:r>
      <w:r w:rsidR="00B5226B">
        <w:t>unless</w:t>
      </w:r>
      <w:r w:rsidR="004302FA">
        <w:t>:</w:t>
      </w:r>
    </w:p>
    <w:p w14:paraId="4B2F3C4D" w14:textId="22117EA3" w:rsidR="007619C9" w:rsidRDefault="00B5226B" w:rsidP="007619C9">
      <w:pPr>
        <w:pStyle w:val="P1"/>
      </w:pPr>
      <w:r>
        <w:t>(a)</w:t>
      </w:r>
      <w:r>
        <w:tab/>
      </w:r>
      <w:r w:rsidR="004302FA">
        <w:t xml:space="preserve">he or she has </w:t>
      </w:r>
      <w:r w:rsidR="00ED3401">
        <w:t>repeat</w:t>
      </w:r>
      <w:r w:rsidR="004302FA">
        <w:t>ed</w:t>
      </w:r>
      <w:r w:rsidR="00ED3401">
        <w:t xml:space="preserve"> the </w:t>
      </w:r>
      <w:r w:rsidR="00ED3401" w:rsidRPr="00724383">
        <w:t>aeronautical knowledge component</w:t>
      </w:r>
      <w:r w:rsidR="00ED3401">
        <w:t xml:space="preserve"> of the RPL training course</w:t>
      </w:r>
      <w:r w:rsidR="004302FA">
        <w:t>; and</w:t>
      </w:r>
    </w:p>
    <w:p w14:paraId="42E22BE0" w14:textId="26D53E16" w:rsidR="007619C9" w:rsidRDefault="00B5226B" w:rsidP="007619C9">
      <w:pPr>
        <w:pStyle w:val="P1"/>
      </w:pPr>
      <w:r>
        <w:t>(b)</w:t>
      </w:r>
      <w:r>
        <w:tab/>
        <w:t xml:space="preserve">at least 14 days have elapsed since the </w:t>
      </w:r>
      <w:r w:rsidR="007619C9">
        <w:t>third</w:t>
      </w:r>
      <w:r>
        <w:t xml:space="preserve"> attempt.</w:t>
      </w:r>
    </w:p>
    <w:p w14:paraId="0B002553" w14:textId="77777777" w:rsidR="00176F18" w:rsidRDefault="00ED3401" w:rsidP="004F0C0B">
      <w:pPr>
        <w:pStyle w:val="LDClauseHeading"/>
      </w:pPr>
      <w:bookmarkStart w:id="36" w:name="_Toc31625655"/>
      <w:r>
        <w:t>2.</w:t>
      </w:r>
      <w:r w:rsidR="00903CE6">
        <w:t>10</w:t>
      </w:r>
      <w:r w:rsidRPr="00BD6930">
        <w:tab/>
      </w:r>
      <w:r>
        <w:t>Examination questions</w:t>
      </w:r>
      <w:bookmarkEnd w:id="36"/>
    </w:p>
    <w:p w14:paraId="1FA49E12" w14:textId="67CF4567" w:rsidR="00176F18" w:rsidRDefault="00176F18" w:rsidP="00176F18">
      <w:pPr>
        <w:pStyle w:val="LDClause"/>
      </w:pPr>
      <w:r>
        <w:tab/>
        <w:t>(1)</w:t>
      </w:r>
      <w:r>
        <w:tab/>
        <w:t>The examination must be a set of</w:t>
      </w:r>
      <w:r w:rsidR="009A67D6">
        <w:t xml:space="preserve"> at least</w:t>
      </w:r>
      <w:r>
        <w:t xml:space="preserve"> 80 multiple</w:t>
      </w:r>
      <w:r w:rsidR="006D2214">
        <w:t>-</w:t>
      </w:r>
      <w:r>
        <w:t xml:space="preserve">choice questions covering all of the aeronautical knowledge units in Schedule 4 that are for the </w:t>
      </w:r>
      <w:r w:rsidR="00E535C5">
        <w:t xml:space="preserve">relevant </w:t>
      </w:r>
      <w:r>
        <w:t>category</w:t>
      </w:r>
      <w:r w:rsidR="00E535C5">
        <w:t xml:space="preserve"> of RPA</w:t>
      </w:r>
      <w:r>
        <w:t xml:space="preserve">, </w:t>
      </w:r>
      <w:r w:rsidR="00C8317C">
        <w:t xml:space="preserve">including for automated flight management systems and liquid-fuel </w:t>
      </w:r>
      <w:r w:rsidR="00C55E51">
        <w:t>systems</w:t>
      </w:r>
      <w:r w:rsidR="00C8317C">
        <w:t xml:space="preserve"> if required</w:t>
      </w:r>
      <w:r>
        <w:rPr>
          <w:lang w:eastAsia="en-AU"/>
        </w:rPr>
        <w:t xml:space="preserve"> (the </w:t>
      </w:r>
      <w:r w:rsidRPr="00CD55ED">
        <w:rPr>
          <w:b/>
          <w:i/>
          <w:lang w:eastAsia="en-AU"/>
        </w:rPr>
        <w:t>relevant units</w:t>
      </w:r>
      <w:r>
        <w:rPr>
          <w:lang w:eastAsia="en-AU"/>
        </w:rPr>
        <w:t>)</w:t>
      </w:r>
      <w:r w:rsidR="00E3788F">
        <w:rPr>
          <w:lang w:eastAsia="en-AU"/>
        </w:rPr>
        <w:t>,</w:t>
      </w:r>
      <w:r>
        <w:rPr>
          <w:lang w:eastAsia="en-AU"/>
        </w:rPr>
        <w:t xml:space="preserve"> </w:t>
      </w:r>
      <w:r>
        <w:t xml:space="preserve">for which the applicant is applying for </w:t>
      </w:r>
      <w:r w:rsidR="008E7B8C">
        <w:t xml:space="preserve">a </w:t>
      </w:r>
      <w:proofErr w:type="spellStart"/>
      <w:r w:rsidR="008E7B8C">
        <w:t>RePL</w:t>
      </w:r>
      <w:proofErr w:type="spellEnd"/>
      <w:r>
        <w:t xml:space="preserve"> (the </w:t>
      </w:r>
      <w:r w:rsidRPr="00D254FF">
        <w:rPr>
          <w:b/>
          <w:i/>
        </w:rPr>
        <w:t xml:space="preserve">relevant </w:t>
      </w:r>
      <w:proofErr w:type="spellStart"/>
      <w:r w:rsidRPr="00D254FF">
        <w:rPr>
          <w:b/>
          <w:i/>
        </w:rPr>
        <w:t>RePL</w:t>
      </w:r>
      <w:proofErr w:type="spellEnd"/>
      <w:r>
        <w:t>).</w:t>
      </w:r>
    </w:p>
    <w:p w14:paraId="0730B737" w14:textId="77777777" w:rsidR="00EC7515" w:rsidRDefault="00EC7515" w:rsidP="00EC7515">
      <w:pPr>
        <w:pStyle w:val="LDClause"/>
      </w:pPr>
      <w:r>
        <w:tab/>
        <w:t>(1A)</w:t>
      </w:r>
      <w:r>
        <w:tab/>
        <w:t>If the number of correctly answered questions that would be exactly 85% of the total number set would otherwise involve a decimal point, the number must be rounded upwards or downwards to the nearest whole number, as the case requires, to achieve 85% for the purposes of this MOS.</w:t>
      </w:r>
    </w:p>
    <w:p w14:paraId="72F179CA" w14:textId="77777777" w:rsidR="00EC7515" w:rsidRDefault="00EC7515" w:rsidP="00EC7515">
      <w:pPr>
        <w:pStyle w:val="LDNote"/>
      </w:pPr>
      <w:r w:rsidRPr="001A5B82">
        <w:rPr>
          <w:i/>
        </w:rPr>
        <w:t>Note</w:t>
      </w:r>
      <w:r>
        <w:t>   To achieve a pass mark of 85%, the applicant must have at least 68 correct answers for an examination of 80 questions; at least 73 correct answers for an examination of 85 questions; at least 77 correct answers for an examination of 90 questions (despite the fact that 85% of 90 is 76.5) and so on.</w:t>
      </w:r>
    </w:p>
    <w:p w14:paraId="7F8F3A81" w14:textId="77777777" w:rsidR="00A66908" w:rsidRDefault="003D2DC5" w:rsidP="003D2DC5">
      <w:pPr>
        <w:pStyle w:val="LDClause"/>
      </w:pPr>
      <w:r>
        <w:tab/>
        <w:t>(</w:t>
      </w:r>
      <w:r w:rsidR="00176F18">
        <w:t>2</w:t>
      </w:r>
      <w:r>
        <w:t>)</w:t>
      </w:r>
      <w:r>
        <w:tab/>
      </w:r>
      <w:r w:rsidR="00A66908">
        <w:t>The examination questions</w:t>
      </w:r>
      <w:r w:rsidR="00D254FF">
        <w:t xml:space="preserve"> must be</w:t>
      </w:r>
      <w:r w:rsidR="00C8317C">
        <w:t xml:space="preserve"> compiled</w:t>
      </w:r>
      <w:r w:rsidR="00D254FF">
        <w:t xml:space="preserve"> as follows</w:t>
      </w:r>
      <w:r w:rsidR="00C8317C">
        <w:t>,</w:t>
      </w:r>
      <w:r w:rsidR="00445881">
        <w:t xml:space="preserve"> based on</w:t>
      </w:r>
      <w:r w:rsidR="00C8317C">
        <w:t xml:space="preserve"> the items in the relevant units for the relevant </w:t>
      </w:r>
      <w:proofErr w:type="spellStart"/>
      <w:r w:rsidR="00C8317C">
        <w:t>RePL</w:t>
      </w:r>
      <w:proofErr w:type="spellEnd"/>
      <w:r w:rsidR="00C8317C">
        <w:t>:</w:t>
      </w:r>
    </w:p>
    <w:p w14:paraId="34C4644B" w14:textId="77777777" w:rsidR="00D254FF" w:rsidRDefault="00D254FF" w:rsidP="00D254FF">
      <w:pPr>
        <w:pStyle w:val="LDP1a"/>
      </w:pPr>
      <w:r>
        <w:lastRenderedPageBreak/>
        <w:t>(a)</w:t>
      </w:r>
      <w:r>
        <w:tab/>
        <w:t xml:space="preserve">for each Priority A item in </w:t>
      </w:r>
      <w:r w:rsidR="00445881">
        <w:t>the</w:t>
      </w:r>
      <w:r>
        <w:t xml:space="preserve"> relevant unit</w:t>
      </w:r>
      <w:r w:rsidR="00445881">
        <w:t>s</w:t>
      </w:r>
      <w:r w:rsidR="00DE4763">
        <w:t xml:space="preserve"> for the relevant </w:t>
      </w:r>
      <w:proofErr w:type="spellStart"/>
      <w:r w:rsidR="00DE4763">
        <w:t>RePL</w:t>
      </w:r>
      <w:proofErr w:type="spellEnd"/>
      <w:r>
        <w:t xml:space="preserve"> — </w:t>
      </w:r>
      <w:r w:rsidR="00593628">
        <w:t xml:space="preserve">there must be at least </w:t>
      </w:r>
      <w:r>
        <w:t>2 questions;</w:t>
      </w:r>
    </w:p>
    <w:p w14:paraId="6D486DC8" w14:textId="3A714507" w:rsidR="00D254FF" w:rsidRDefault="00D254FF" w:rsidP="00D254FF">
      <w:pPr>
        <w:pStyle w:val="LDP1a"/>
      </w:pPr>
      <w:r>
        <w:t>(b)</w:t>
      </w:r>
      <w:r>
        <w:tab/>
        <w:t xml:space="preserve">for each Priority B item in </w:t>
      </w:r>
      <w:r w:rsidR="00C8317C">
        <w:t>the</w:t>
      </w:r>
      <w:r>
        <w:t xml:space="preserve"> relevant unit</w:t>
      </w:r>
      <w:r w:rsidR="00C8317C">
        <w:t>s</w:t>
      </w:r>
      <w:r w:rsidR="00593628">
        <w:t xml:space="preserve"> for the relevant </w:t>
      </w:r>
      <w:proofErr w:type="spellStart"/>
      <w:r w:rsidR="00593628">
        <w:t>RePL</w:t>
      </w:r>
      <w:proofErr w:type="spellEnd"/>
      <w:r>
        <w:t xml:space="preserve"> — </w:t>
      </w:r>
      <w:r w:rsidR="00593628">
        <w:t>there must be at least</w:t>
      </w:r>
      <w:r w:rsidR="00593628" w:rsidDel="00252857">
        <w:t xml:space="preserve"> </w:t>
      </w:r>
      <w:r>
        <w:t>1 question;</w:t>
      </w:r>
    </w:p>
    <w:p w14:paraId="0EA87803" w14:textId="0B8D199C" w:rsidR="00D254FF" w:rsidRDefault="00D254FF" w:rsidP="00D254FF">
      <w:pPr>
        <w:pStyle w:val="LDP1a"/>
      </w:pPr>
      <w:r>
        <w:t>(c)</w:t>
      </w:r>
      <w:r>
        <w:tab/>
        <w:t xml:space="preserve">for every 2 Priority C items in </w:t>
      </w:r>
      <w:r w:rsidR="00C8317C">
        <w:t>the</w:t>
      </w:r>
      <w:r>
        <w:t xml:space="preserve"> relevant unit</w:t>
      </w:r>
      <w:r w:rsidR="00C8317C">
        <w:t>s</w:t>
      </w:r>
      <w:r>
        <w:t xml:space="preserve"> — </w:t>
      </w:r>
      <w:r w:rsidR="00593628">
        <w:t xml:space="preserve">there must be at least </w:t>
      </w:r>
      <w:r>
        <w:t>1</w:t>
      </w:r>
      <w:r w:rsidR="006D2214">
        <w:t> </w:t>
      </w:r>
      <w:r>
        <w:t>question.</w:t>
      </w:r>
    </w:p>
    <w:p w14:paraId="7010C35C" w14:textId="77777777" w:rsidR="00445881" w:rsidRDefault="00445881" w:rsidP="003D2DC5">
      <w:pPr>
        <w:pStyle w:val="LDClause"/>
      </w:pPr>
      <w:r>
        <w:tab/>
        <w:t>(</w:t>
      </w:r>
      <w:r w:rsidR="00593628">
        <w:t>3</w:t>
      </w:r>
      <w:r>
        <w:t>)</w:t>
      </w:r>
      <w:r>
        <w:tab/>
        <w:t>The number of examination questions must be such as to ensure that the requirements of subsections</w:t>
      </w:r>
      <w:r w:rsidR="00C8317C">
        <w:t xml:space="preserve"> (1)</w:t>
      </w:r>
      <w:r>
        <w:t xml:space="preserve"> and (</w:t>
      </w:r>
      <w:r w:rsidR="00593628">
        <w:t>2</w:t>
      </w:r>
      <w:r>
        <w:t>) are met.</w:t>
      </w:r>
    </w:p>
    <w:p w14:paraId="4E238A12" w14:textId="77777777" w:rsidR="00C8317C" w:rsidRDefault="00C8317C" w:rsidP="00593628">
      <w:pPr>
        <w:pStyle w:val="LDNote"/>
      </w:pPr>
      <w:r w:rsidRPr="00C8317C">
        <w:rPr>
          <w:i/>
        </w:rPr>
        <w:t>Note</w:t>
      </w:r>
      <w:r>
        <w:t xml:space="preserve">   Depending on the relevant </w:t>
      </w:r>
      <w:proofErr w:type="spellStart"/>
      <w:r>
        <w:t>RePL</w:t>
      </w:r>
      <w:proofErr w:type="spellEnd"/>
      <w:r>
        <w:t xml:space="preserve"> sought, more than 80 questions may have to be formulated to ensure that the requirements of subsections (</w:t>
      </w:r>
      <w:r w:rsidR="00593628">
        <w:t>1</w:t>
      </w:r>
      <w:r>
        <w:t>) and (</w:t>
      </w:r>
      <w:r w:rsidR="00593628">
        <w:t>2</w:t>
      </w:r>
      <w:r>
        <w:t>) are met.</w:t>
      </w:r>
    </w:p>
    <w:p w14:paraId="4474B2E0" w14:textId="77777777" w:rsidR="00A33074" w:rsidRDefault="00A33074" w:rsidP="00A33074">
      <w:pPr>
        <w:pStyle w:val="LDClauseHeading"/>
      </w:pPr>
      <w:bookmarkStart w:id="37" w:name="_Toc31625656"/>
      <w:r>
        <w:t>2.1</w:t>
      </w:r>
      <w:r w:rsidR="00903CE6">
        <w:t>1</w:t>
      </w:r>
      <w:r w:rsidRPr="00BD6930">
        <w:tab/>
      </w:r>
      <w:r>
        <w:t>Examination duration</w:t>
      </w:r>
      <w:bookmarkEnd w:id="37"/>
    </w:p>
    <w:p w14:paraId="6017013A" w14:textId="17E523CB" w:rsidR="002263B8" w:rsidRDefault="00A33074" w:rsidP="00A33074">
      <w:pPr>
        <w:pStyle w:val="LDClause"/>
      </w:pPr>
      <w:r>
        <w:tab/>
      </w:r>
      <w:r>
        <w:tab/>
        <w:t>The examination must be a continuous examination that is to be completed within</w:t>
      </w:r>
      <w:r w:rsidR="005D5658">
        <w:t xml:space="preserve"> the period</w:t>
      </w:r>
      <w:r w:rsidR="002263B8">
        <w:t xml:space="preserve"> </w:t>
      </w:r>
      <w:r w:rsidR="005D5658">
        <w:t>that is the sum of</w:t>
      </w:r>
      <w:r w:rsidR="002263B8">
        <w:t xml:space="preserve"> 15 minutes and the number of the set of questions as if that number were also minutes.</w:t>
      </w:r>
    </w:p>
    <w:p w14:paraId="120EE57A" w14:textId="77777777" w:rsidR="00ED3401" w:rsidRDefault="00ED3401" w:rsidP="00ED3401">
      <w:pPr>
        <w:pStyle w:val="LDClauseHeading"/>
      </w:pPr>
      <w:bookmarkStart w:id="38" w:name="_Toc31625657"/>
      <w:r>
        <w:t>2.1</w:t>
      </w:r>
      <w:r w:rsidR="00903CE6">
        <w:t>2</w:t>
      </w:r>
      <w:r w:rsidRPr="00BD6930">
        <w:tab/>
      </w:r>
      <w:r>
        <w:t>Examination question sets</w:t>
      </w:r>
      <w:bookmarkEnd w:id="38"/>
    </w:p>
    <w:p w14:paraId="608637A9" w14:textId="3F1C2BB2" w:rsidR="00541313" w:rsidRDefault="00D254FF" w:rsidP="003D2DC5">
      <w:pPr>
        <w:pStyle w:val="LDClause"/>
      </w:pPr>
      <w:r>
        <w:tab/>
        <w:t>(</w:t>
      </w:r>
      <w:r w:rsidR="00ED3401">
        <w:t>1</w:t>
      </w:r>
      <w:r>
        <w:t>)</w:t>
      </w:r>
      <w:r>
        <w:tab/>
        <w:t xml:space="preserve">The examination must be 1 of </w:t>
      </w:r>
      <w:r w:rsidR="00724383">
        <w:t xml:space="preserve">at least </w:t>
      </w:r>
      <w:r w:rsidR="000C2CCC">
        <w:t>4</w:t>
      </w:r>
      <w:r>
        <w:t xml:space="preserve"> </w:t>
      </w:r>
      <w:r w:rsidR="00724383">
        <w:t xml:space="preserve">unique </w:t>
      </w:r>
      <w:r>
        <w:t>sets</w:t>
      </w:r>
      <w:r w:rsidR="00541313">
        <w:t xml:space="preserve"> of </w:t>
      </w:r>
      <w:r w:rsidR="00724383">
        <w:t xml:space="preserve">questions used by the </w:t>
      </w:r>
      <w:proofErr w:type="spellStart"/>
      <w:r w:rsidR="002444F5">
        <w:t>RePL</w:t>
      </w:r>
      <w:proofErr w:type="spellEnd"/>
      <w:r w:rsidR="002444F5">
        <w:t xml:space="preserve"> training organisation</w:t>
      </w:r>
      <w:r w:rsidR="00DF1351">
        <w:t xml:space="preserve"> and</w:t>
      </w:r>
      <w:r w:rsidR="00B828C6">
        <w:t>, subject to subsection</w:t>
      </w:r>
      <w:r w:rsidR="00284DF7">
        <w:t xml:space="preserve"> (5),</w:t>
      </w:r>
      <w:r w:rsidR="00DF1351">
        <w:t xml:space="preserve"> approved in writing by CASA</w:t>
      </w:r>
      <w:r w:rsidR="00541313">
        <w:t>.</w:t>
      </w:r>
    </w:p>
    <w:p w14:paraId="18122D08" w14:textId="77777777" w:rsidR="00E3788F" w:rsidRDefault="00541313" w:rsidP="003D2DC5">
      <w:pPr>
        <w:pStyle w:val="LDClause"/>
      </w:pPr>
      <w:r>
        <w:tab/>
        <w:t>(2)</w:t>
      </w:r>
      <w:r>
        <w:tab/>
        <w:t>For subsection (1),</w:t>
      </w:r>
      <w:r w:rsidR="00724383">
        <w:t xml:space="preserve"> </w:t>
      </w:r>
      <w:r>
        <w:t>each unique set</w:t>
      </w:r>
      <w:r w:rsidR="00E93551">
        <w:t xml:space="preserve"> of questions</w:t>
      </w:r>
      <w:r>
        <w:t xml:space="preserve"> must</w:t>
      </w:r>
      <w:r w:rsidR="00E3788F">
        <w:t>:</w:t>
      </w:r>
    </w:p>
    <w:p w14:paraId="0C564F32" w14:textId="4405F9FE" w:rsidR="00E3788F" w:rsidRDefault="00E3788F" w:rsidP="00E3788F">
      <w:pPr>
        <w:pStyle w:val="P1"/>
      </w:pPr>
      <w:r>
        <w:t>(a)</w:t>
      </w:r>
      <w:r>
        <w:tab/>
      </w:r>
      <w:r w:rsidR="00541313">
        <w:t>be comprised of at least 80 multiple</w:t>
      </w:r>
      <w:r w:rsidR="006D2214">
        <w:t>-</w:t>
      </w:r>
      <w:r w:rsidR="00541313">
        <w:t>choice questions</w:t>
      </w:r>
      <w:r>
        <w:t>;</w:t>
      </w:r>
      <w:r w:rsidR="00541313">
        <w:t xml:space="preserve"> </w:t>
      </w:r>
      <w:r w:rsidR="00724383">
        <w:t>and</w:t>
      </w:r>
    </w:p>
    <w:p w14:paraId="6CBD8425" w14:textId="7A6BEF9C" w:rsidR="005D0AE8" w:rsidRDefault="00E3788F" w:rsidP="00E3788F">
      <w:pPr>
        <w:pStyle w:val="P1"/>
      </w:pPr>
      <w:r>
        <w:t>(b)</w:t>
      </w:r>
      <w:r>
        <w:tab/>
      </w:r>
      <w:r w:rsidR="00724383">
        <w:t>be such that</w:t>
      </w:r>
      <w:r w:rsidR="007F564E">
        <w:t>,</w:t>
      </w:r>
      <w:r w:rsidR="00B97514">
        <w:t xml:space="preserve"> while</w:t>
      </w:r>
      <w:r w:rsidR="005D0AE8">
        <w:t xml:space="preserve"> the same topics may be the subject of questions in some or all of the sets,</w:t>
      </w:r>
      <w:r w:rsidR="00724383">
        <w:t xml:space="preserve"> no</w:t>
      </w:r>
      <w:r w:rsidR="004535C3">
        <w:t xml:space="preserve"> </w:t>
      </w:r>
      <w:r w:rsidR="00724383">
        <w:t>question</w:t>
      </w:r>
      <w:r w:rsidR="004535C3">
        <w:t>s may</w:t>
      </w:r>
      <w:r w:rsidR="005D0AE8">
        <w:t xml:space="preserve"> </w:t>
      </w:r>
      <w:r w:rsidR="00724383">
        <w:t xml:space="preserve">appear in </w:t>
      </w:r>
      <w:r>
        <w:t>a</w:t>
      </w:r>
      <w:r w:rsidR="00724383">
        <w:t xml:space="preserve"> set</w:t>
      </w:r>
      <w:r w:rsidR="005D0AE8">
        <w:t>:</w:t>
      </w:r>
    </w:p>
    <w:p w14:paraId="49D4CD67" w14:textId="25A62317" w:rsidR="005D0AE8" w:rsidRPr="007F564E" w:rsidRDefault="007F564E" w:rsidP="00CF2B09">
      <w:pPr>
        <w:pStyle w:val="LDP2i"/>
        <w:ind w:left="1559" w:hanging="1105"/>
        <w:rPr>
          <w:lang w:eastAsia="en-AU"/>
        </w:rPr>
      </w:pPr>
      <w:r>
        <w:rPr>
          <w:lang w:eastAsia="en-AU"/>
        </w:rPr>
        <w:tab/>
        <w:t>(</w:t>
      </w:r>
      <w:proofErr w:type="spellStart"/>
      <w:r>
        <w:rPr>
          <w:lang w:eastAsia="en-AU"/>
        </w:rPr>
        <w:t>i</w:t>
      </w:r>
      <w:proofErr w:type="spellEnd"/>
      <w:r>
        <w:rPr>
          <w:lang w:eastAsia="en-AU"/>
        </w:rPr>
        <w:t>)</w:t>
      </w:r>
      <w:r>
        <w:rPr>
          <w:lang w:eastAsia="en-AU"/>
        </w:rPr>
        <w:tab/>
      </w:r>
      <w:r w:rsidR="00724383" w:rsidRPr="007F564E">
        <w:rPr>
          <w:lang w:eastAsia="en-AU"/>
        </w:rPr>
        <w:t xml:space="preserve">in </w:t>
      </w:r>
      <w:r w:rsidR="004535C3">
        <w:rPr>
          <w:lang w:eastAsia="en-AU"/>
        </w:rPr>
        <w:t xml:space="preserve">exactly the </w:t>
      </w:r>
      <w:r w:rsidR="00724383" w:rsidRPr="007F564E">
        <w:rPr>
          <w:lang w:eastAsia="en-AU"/>
        </w:rPr>
        <w:t>same form or presentation as in any other set</w:t>
      </w:r>
      <w:r w:rsidR="005D0AE8" w:rsidRPr="007F564E">
        <w:rPr>
          <w:lang w:eastAsia="en-AU"/>
        </w:rPr>
        <w:t>; or</w:t>
      </w:r>
    </w:p>
    <w:p w14:paraId="6628E8FC" w14:textId="55151B5B" w:rsidR="00D254FF" w:rsidRPr="007F564E" w:rsidRDefault="007F564E" w:rsidP="00CF2B09">
      <w:pPr>
        <w:pStyle w:val="LDP2i"/>
        <w:ind w:left="1559" w:hanging="1105"/>
        <w:rPr>
          <w:lang w:eastAsia="en-AU"/>
        </w:rPr>
      </w:pPr>
      <w:r>
        <w:rPr>
          <w:lang w:eastAsia="en-AU"/>
        </w:rPr>
        <w:tab/>
        <w:t>(ii)</w:t>
      </w:r>
      <w:r>
        <w:rPr>
          <w:lang w:eastAsia="en-AU"/>
        </w:rPr>
        <w:tab/>
      </w:r>
      <w:r w:rsidR="005D0AE8" w:rsidRPr="007F564E">
        <w:rPr>
          <w:lang w:eastAsia="en-AU"/>
        </w:rPr>
        <w:t xml:space="preserve">as requiring </w:t>
      </w:r>
      <w:r w:rsidR="004535C3">
        <w:rPr>
          <w:lang w:eastAsia="en-AU"/>
        </w:rPr>
        <w:t xml:space="preserve">exactly </w:t>
      </w:r>
      <w:r w:rsidR="005D0AE8" w:rsidRPr="007F564E">
        <w:rPr>
          <w:lang w:eastAsia="en-AU"/>
        </w:rPr>
        <w:t>the same answer</w:t>
      </w:r>
      <w:r w:rsidRPr="007F564E">
        <w:rPr>
          <w:lang w:eastAsia="en-AU"/>
        </w:rPr>
        <w:t xml:space="preserve">, from </w:t>
      </w:r>
      <w:r w:rsidR="000C2CCC">
        <w:rPr>
          <w:lang w:eastAsia="en-AU"/>
        </w:rPr>
        <w:t xml:space="preserve">exactly </w:t>
      </w:r>
      <w:r w:rsidRPr="007F564E">
        <w:rPr>
          <w:lang w:eastAsia="en-AU"/>
        </w:rPr>
        <w:t xml:space="preserve">the same range of </w:t>
      </w:r>
      <w:r>
        <w:rPr>
          <w:lang w:eastAsia="en-AU"/>
        </w:rPr>
        <w:t>choices</w:t>
      </w:r>
      <w:r w:rsidRPr="007F564E">
        <w:rPr>
          <w:lang w:eastAsia="en-AU"/>
        </w:rPr>
        <w:t>, as in any other set.</w:t>
      </w:r>
    </w:p>
    <w:p w14:paraId="4A7EF1C0" w14:textId="19D4327E" w:rsidR="003740B2" w:rsidRDefault="003740B2" w:rsidP="003D2DC5">
      <w:pPr>
        <w:pStyle w:val="LDClause"/>
      </w:pPr>
      <w:r>
        <w:tab/>
        <w:t>(</w:t>
      </w:r>
      <w:r w:rsidR="00541313">
        <w:t>3</w:t>
      </w:r>
      <w:r>
        <w:t>)</w:t>
      </w:r>
      <w:r>
        <w:tab/>
        <w:t xml:space="preserve">Each </w:t>
      </w:r>
      <w:r w:rsidR="007E4FBF">
        <w:t xml:space="preserve">set of </w:t>
      </w:r>
      <w:r w:rsidR="00E3788F">
        <w:t xml:space="preserve">the </w:t>
      </w:r>
      <w:r w:rsidR="000C2CCC">
        <w:t>4</w:t>
      </w:r>
      <w:r w:rsidR="00E3788F">
        <w:t xml:space="preserve"> unique sets of </w:t>
      </w:r>
      <w:r w:rsidR="007E4FBF">
        <w:t>questions</w:t>
      </w:r>
      <w:r>
        <w:t xml:space="preserve"> must have a unique identification code number.</w:t>
      </w:r>
    </w:p>
    <w:p w14:paraId="030D234D" w14:textId="77777777" w:rsidR="00724383" w:rsidRDefault="00724383" w:rsidP="003D2DC5">
      <w:pPr>
        <w:pStyle w:val="LDClause"/>
      </w:pPr>
      <w:r>
        <w:tab/>
        <w:t>(</w:t>
      </w:r>
      <w:r w:rsidR="00541313">
        <w:t>4</w:t>
      </w:r>
      <w:r>
        <w:t>)</w:t>
      </w:r>
      <w:r>
        <w:tab/>
      </w:r>
      <w:r w:rsidR="007E4FBF">
        <w:t>E</w:t>
      </w:r>
      <w:r>
        <w:t>xamination</w:t>
      </w:r>
      <w:r w:rsidR="007E4FBF">
        <w:t xml:space="preserve">s, each comprising </w:t>
      </w:r>
      <w:r w:rsidR="00E535C5">
        <w:t xml:space="preserve">one of </w:t>
      </w:r>
      <w:r w:rsidR="007E4FBF">
        <w:t xml:space="preserve">the unique </w:t>
      </w:r>
      <w:r>
        <w:t>set</w:t>
      </w:r>
      <w:r w:rsidR="00E535C5">
        <w:t>s</w:t>
      </w:r>
      <w:r w:rsidR="007E4FBF">
        <w:t xml:space="preserve"> of questions,</w:t>
      </w:r>
      <w:r>
        <w:t xml:space="preserve"> must be randomly rotated:</w:t>
      </w:r>
    </w:p>
    <w:p w14:paraId="2A0FFE91" w14:textId="77777777" w:rsidR="00724383" w:rsidRDefault="00724383" w:rsidP="00724383">
      <w:pPr>
        <w:pStyle w:val="LDP1a"/>
      </w:pPr>
      <w:r>
        <w:t>(a)</w:t>
      </w:r>
      <w:r>
        <w:tab/>
        <w:t xml:space="preserve">for each </w:t>
      </w:r>
      <w:proofErr w:type="spellStart"/>
      <w:r>
        <w:t>RePL</w:t>
      </w:r>
      <w:proofErr w:type="spellEnd"/>
      <w:r>
        <w:t xml:space="preserve"> training course; and</w:t>
      </w:r>
    </w:p>
    <w:p w14:paraId="42A5BFFE" w14:textId="77777777" w:rsidR="00724383" w:rsidRDefault="00724383" w:rsidP="00724383">
      <w:pPr>
        <w:pStyle w:val="LDP1a"/>
      </w:pPr>
      <w:r>
        <w:t>(b)</w:t>
      </w:r>
      <w:r>
        <w:tab/>
        <w:t>for each examination which an applicant is resitting.</w:t>
      </w:r>
    </w:p>
    <w:p w14:paraId="6BC35068" w14:textId="2FBDE424" w:rsidR="00E93551" w:rsidRDefault="00284DF7" w:rsidP="004F0C0B">
      <w:pPr>
        <w:pStyle w:val="LDClause"/>
      </w:pPr>
      <w:r>
        <w:tab/>
        <w:t>(5)</w:t>
      </w:r>
      <w:r>
        <w:tab/>
        <w:t xml:space="preserve">Despite subsection (1), </w:t>
      </w:r>
      <w:r w:rsidR="008E7B8C">
        <w:t xml:space="preserve">a </w:t>
      </w:r>
      <w:proofErr w:type="spellStart"/>
      <w:r w:rsidR="008E7B8C">
        <w:t>RePL</w:t>
      </w:r>
      <w:proofErr w:type="spellEnd"/>
      <w:r>
        <w:t xml:space="preserve"> training organisation</w:t>
      </w:r>
      <w:r w:rsidR="00E93551">
        <w:t>:</w:t>
      </w:r>
    </w:p>
    <w:p w14:paraId="3EF09D84" w14:textId="38817235" w:rsidR="00E93551" w:rsidRDefault="00F7797F" w:rsidP="004F0C0B">
      <w:pPr>
        <w:pStyle w:val="LDP1a"/>
      </w:pPr>
      <w:r>
        <w:t>(a)</w:t>
      </w:r>
      <w:r>
        <w:tab/>
      </w:r>
      <w:r w:rsidR="00284DF7">
        <w:t xml:space="preserve">may, without CASA approval, modify not more than 10% of the total number </w:t>
      </w:r>
      <w:r w:rsidR="00E93551">
        <w:t xml:space="preserve">of </w:t>
      </w:r>
      <w:r w:rsidR="00284DF7">
        <w:t>multiple</w:t>
      </w:r>
      <w:r w:rsidR="006D2214">
        <w:t>-</w:t>
      </w:r>
      <w:r w:rsidR="00284DF7">
        <w:t>choice questions</w:t>
      </w:r>
      <w:r w:rsidR="00E93551">
        <w:t xml:space="preserve"> in any unique set in any 12</w:t>
      </w:r>
      <w:r w:rsidR="006D2214">
        <w:t>-</w:t>
      </w:r>
      <w:r w:rsidR="00E93551">
        <w:t>month period, to make the questions more effective for the examination; and</w:t>
      </w:r>
    </w:p>
    <w:p w14:paraId="2FD7B4FC" w14:textId="77777777" w:rsidR="008A6554" w:rsidRDefault="00F7797F" w:rsidP="004F0C0B">
      <w:pPr>
        <w:pStyle w:val="LDP1a"/>
      </w:pPr>
      <w:r>
        <w:t>(b)</w:t>
      </w:r>
      <w:r>
        <w:tab/>
      </w:r>
      <w:r w:rsidR="00E93551">
        <w:t>must keep</w:t>
      </w:r>
      <w:r>
        <w:t xml:space="preserve"> for 5 years written records </w:t>
      </w:r>
      <w:r w:rsidR="008A6554">
        <w:t>recording:</w:t>
      </w:r>
    </w:p>
    <w:p w14:paraId="0146EDD5" w14:textId="47A10FA2" w:rsidR="008A6554" w:rsidRDefault="008A6554" w:rsidP="00CF2B09">
      <w:pPr>
        <w:pStyle w:val="LDP2i"/>
        <w:ind w:left="1559" w:hanging="1105"/>
        <w:rPr>
          <w:lang w:eastAsia="en-AU"/>
        </w:rPr>
      </w:pPr>
      <w:r>
        <w:rPr>
          <w:lang w:eastAsia="en-AU"/>
        </w:rPr>
        <w:tab/>
        <w:t>(</w:t>
      </w:r>
      <w:proofErr w:type="spellStart"/>
      <w:r>
        <w:rPr>
          <w:lang w:eastAsia="en-AU"/>
        </w:rPr>
        <w:t>i</w:t>
      </w:r>
      <w:proofErr w:type="spellEnd"/>
      <w:r>
        <w:rPr>
          <w:lang w:eastAsia="en-AU"/>
        </w:rPr>
        <w:t>)</w:t>
      </w:r>
      <w:r>
        <w:rPr>
          <w:lang w:eastAsia="en-AU"/>
        </w:rPr>
        <w:tab/>
        <w:t xml:space="preserve">how </w:t>
      </w:r>
      <w:r w:rsidR="00F7797F">
        <w:rPr>
          <w:lang w:eastAsia="en-AU"/>
        </w:rPr>
        <w:t>any question</w:t>
      </w:r>
      <w:r>
        <w:rPr>
          <w:lang w:eastAsia="en-AU"/>
        </w:rPr>
        <w:t xml:space="preserve"> has been</w:t>
      </w:r>
      <w:r w:rsidR="00F7797F">
        <w:rPr>
          <w:lang w:eastAsia="en-AU"/>
        </w:rPr>
        <w:t xml:space="preserve"> modified under paragraph (a)</w:t>
      </w:r>
      <w:r>
        <w:rPr>
          <w:lang w:eastAsia="en-AU"/>
        </w:rPr>
        <w:t>;</w:t>
      </w:r>
      <w:r w:rsidR="006D2214">
        <w:rPr>
          <w:lang w:eastAsia="en-AU"/>
        </w:rPr>
        <w:t xml:space="preserve"> and</w:t>
      </w:r>
    </w:p>
    <w:p w14:paraId="191EC665" w14:textId="77777777" w:rsidR="008A6554" w:rsidRDefault="008A6554" w:rsidP="00CF2B09">
      <w:pPr>
        <w:pStyle w:val="LDP2i"/>
        <w:ind w:left="1559" w:hanging="1105"/>
        <w:rPr>
          <w:lang w:eastAsia="en-AU"/>
        </w:rPr>
      </w:pPr>
      <w:r>
        <w:rPr>
          <w:lang w:eastAsia="en-AU"/>
        </w:rPr>
        <w:tab/>
        <w:t>(ii)</w:t>
      </w:r>
      <w:r>
        <w:rPr>
          <w:lang w:eastAsia="en-AU"/>
        </w:rPr>
        <w:tab/>
      </w:r>
      <w:r w:rsidR="00F7797F">
        <w:rPr>
          <w:lang w:eastAsia="en-AU"/>
        </w:rPr>
        <w:t>the date of the modification</w:t>
      </w:r>
      <w:r>
        <w:rPr>
          <w:lang w:eastAsia="en-AU"/>
        </w:rPr>
        <w:t>;</w:t>
      </w:r>
      <w:r w:rsidR="00F7797F">
        <w:rPr>
          <w:lang w:eastAsia="en-AU"/>
        </w:rPr>
        <w:t xml:space="preserve"> and</w:t>
      </w:r>
    </w:p>
    <w:p w14:paraId="4CADC524" w14:textId="2671E913" w:rsidR="00284DF7" w:rsidRDefault="008A6554" w:rsidP="00CF2B09">
      <w:pPr>
        <w:pStyle w:val="LDP2i"/>
        <w:ind w:left="1559" w:hanging="1105"/>
        <w:rPr>
          <w:lang w:eastAsia="en-AU"/>
        </w:rPr>
      </w:pPr>
      <w:r>
        <w:rPr>
          <w:lang w:eastAsia="en-AU"/>
        </w:rPr>
        <w:tab/>
        <w:t>(iii)</w:t>
      </w:r>
      <w:r>
        <w:rPr>
          <w:lang w:eastAsia="en-AU"/>
        </w:rPr>
        <w:tab/>
      </w:r>
      <w:r w:rsidR="00F7797F">
        <w:rPr>
          <w:lang w:eastAsia="en-AU"/>
        </w:rPr>
        <w:t>the reason for the modification.</w:t>
      </w:r>
    </w:p>
    <w:p w14:paraId="2C71D1E7" w14:textId="6EF218BB" w:rsidR="0081392C" w:rsidRDefault="0081392C" w:rsidP="0081392C">
      <w:pPr>
        <w:pStyle w:val="Clause"/>
      </w:pPr>
      <w:r>
        <w:tab/>
        <w:t>(6)</w:t>
      </w:r>
      <w:r>
        <w:tab/>
        <w:t xml:space="preserve">CASA may, in writing, direct </w:t>
      </w:r>
      <w:r w:rsidR="008E7B8C">
        <w:t xml:space="preserve">a </w:t>
      </w:r>
      <w:proofErr w:type="spellStart"/>
      <w:r w:rsidR="008E7B8C">
        <w:t>RePL</w:t>
      </w:r>
      <w:proofErr w:type="spellEnd"/>
      <w:r>
        <w:t xml:space="preserve"> training organisation to modify any question, including a question modified by the organisation under subsection (5).</w:t>
      </w:r>
    </w:p>
    <w:p w14:paraId="2278EE67" w14:textId="77777777" w:rsidR="00176F18" w:rsidRDefault="00176F18" w:rsidP="00176F18">
      <w:pPr>
        <w:pStyle w:val="LDClauseHeading"/>
      </w:pPr>
      <w:bookmarkStart w:id="39" w:name="_Toc31625658"/>
      <w:r>
        <w:t>2.1</w:t>
      </w:r>
      <w:r w:rsidR="00903CE6">
        <w:t>3</w:t>
      </w:r>
      <w:r w:rsidRPr="00BD6930">
        <w:tab/>
      </w:r>
      <w:r>
        <w:t>Examination results</w:t>
      </w:r>
      <w:bookmarkEnd w:id="39"/>
    </w:p>
    <w:p w14:paraId="145EA93B" w14:textId="42ADF5CD" w:rsidR="00176F18" w:rsidRDefault="00176F18" w:rsidP="00176F18">
      <w:pPr>
        <w:pStyle w:val="LDClause"/>
      </w:pPr>
      <w:r>
        <w:tab/>
      </w:r>
      <w:r>
        <w:tab/>
      </w:r>
      <w:r w:rsidR="00E535C5">
        <w:t>N</w:t>
      </w:r>
      <w:r>
        <w:t xml:space="preserve">ot later than </w:t>
      </w:r>
      <w:r w:rsidR="00A52042">
        <w:t>1</w:t>
      </w:r>
      <w:r>
        <w:t xml:space="preserve"> week after </w:t>
      </w:r>
      <w:r w:rsidR="00E535C5">
        <w:t>an</w:t>
      </w:r>
      <w:r>
        <w:t xml:space="preserve"> examination,</w:t>
      </w:r>
      <w:r w:rsidR="00E535C5">
        <w:t xml:space="preserve"> the </w:t>
      </w:r>
      <w:proofErr w:type="spellStart"/>
      <w:r w:rsidR="00E535C5">
        <w:t>RePL</w:t>
      </w:r>
      <w:proofErr w:type="spellEnd"/>
      <w:r w:rsidR="00E535C5">
        <w:t xml:space="preserve"> training organisation must</w:t>
      </w:r>
      <w:r>
        <w:t xml:space="preserve"> inform each applicant in writing:</w:t>
      </w:r>
    </w:p>
    <w:p w14:paraId="0E8EFEAC" w14:textId="77777777" w:rsidR="00176F18" w:rsidRPr="005630BC" w:rsidRDefault="00176F18" w:rsidP="00176F18">
      <w:pPr>
        <w:pStyle w:val="LDP1a"/>
        <w:rPr>
          <w:color w:val="000000"/>
          <w:lang w:eastAsia="en-AU"/>
        </w:rPr>
      </w:pPr>
      <w:r w:rsidRPr="005630BC">
        <w:rPr>
          <w:color w:val="000000"/>
          <w:lang w:eastAsia="en-AU"/>
        </w:rPr>
        <w:lastRenderedPageBreak/>
        <w:t>(a)</w:t>
      </w:r>
      <w:r w:rsidRPr="005630BC">
        <w:rPr>
          <w:color w:val="000000"/>
          <w:lang w:eastAsia="en-AU"/>
        </w:rPr>
        <w:tab/>
        <w:t xml:space="preserve">of his or her </w:t>
      </w:r>
      <w:r w:rsidR="00E3788F" w:rsidRPr="005630BC">
        <w:rPr>
          <w:color w:val="000000"/>
          <w:lang w:eastAsia="en-AU"/>
        </w:rPr>
        <w:t>examination</w:t>
      </w:r>
      <w:r w:rsidRPr="005630BC">
        <w:rPr>
          <w:color w:val="000000"/>
          <w:lang w:eastAsia="en-AU"/>
        </w:rPr>
        <w:t xml:space="preserve"> mark and whether or not he or she has passed the examination; and</w:t>
      </w:r>
    </w:p>
    <w:p w14:paraId="1ECCD5D7" w14:textId="77777777" w:rsidR="00176F18" w:rsidRDefault="00176F18" w:rsidP="00176F18">
      <w:pPr>
        <w:pStyle w:val="LDP1a"/>
      </w:pPr>
      <w:r>
        <w:t>(b)</w:t>
      </w:r>
      <w:r>
        <w:tab/>
        <w:t xml:space="preserve">if the applicant has not passed the examination — that the examination may be resat only once without having to repeat the </w:t>
      </w:r>
      <w:r w:rsidRPr="00724383">
        <w:t>aeronautical knowledge component</w:t>
      </w:r>
      <w:r>
        <w:t xml:space="preserve"> of the </w:t>
      </w:r>
      <w:proofErr w:type="spellStart"/>
      <w:r w:rsidR="006C55C8">
        <w:t>RePL</w:t>
      </w:r>
      <w:proofErr w:type="spellEnd"/>
      <w:r w:rsidR="006C55C8">
        <w:t xml:space="preserve"> training course</w:t>
      </w:r>
      <w:r>
        <w:t>.</w:t>
      </w:r>
    </w:p>
    <w:p w14:paraId="33346C47" w14:textId="376672EE" w:rsidR="00ED3401" w:rsidRDefault="00ED3401" w:rsidP="00ED3401">
      <w:pPr>
        <w:pStyle w:val="LDClauseHeading"/>
      </w:pPr>
      <w:bookmarkStart w:id="40" w:name="_Toc31625659"/>
      <w:r>
        <w:t>2.1</w:t>
      </w:r>
      <w:r w:rsidR="00903CE6">
        <w:t>4</w:t>
      </w:r>
      <w:r w:rsidRPr="00BD6930">
        <w:tab/>
      </w:r>
      <w:r>
        <w:t>Examination records</w:t>
      </w:r>
      <w:bookmarkEnd w:id="40"/>
    </w:p>
    <w:p w14:paraId="7D2AAB18" w14:textId="08078438" w:rsidR="00997E58" w:rsidRDefault="00997E58" w:rsidP="003D2DC5">
      <w:pPr>
        <w:pStyle w:val="LDClause"/>
      </w:pPr>
      <w:r>
        <w:tab/>
        <w:t>(1)</w:t>
      </w:r>
      <w:r>
        <w:tab/>
        <w:t xml:space="preserve">The </w:t>
      </w:r>
      <w:proofErr w:type="spellStart"/>
      <w:r w:rsidR="002444F5">
        <w:t>RePL</w:t>
      </w:r>
      <w:proofErr w:type="spellEnd"/>
      <w:r w:rsidR="002444F5">
        <w:t xml:space="preserve"> training organisation </w:t>
      </w:r>
      <w:r>
        <w:t xml:space="preserve">must </w:t>
      </w:r>
      <w:r w:rsidR="00303BA1">
        <w:t>retain</w:t>
      </w:r>
      <w:r>
        <w:t xml:space="preserve"> for not less than 12 months, the examination as completed by each applicant and assessed by the </w:t>
      </w:r>
      <w:proofErr w:type="spellStart"/>
      <w:r>
        <w:t>R</w:t>
      </w:r>
      <w:r w:rsidR="00127B00">
        <w:t>e</w:t>
      </w:r>
      <w:r>
        <w:t>P</w:t>
      </w:r>
      <w:r w:rsidR="00127B00">
        <w:t>L</w:t>
      </w:r>
      <w:proofErr w:type="spellEnd"/>
      <w:r w:rsidR="00127B00">
        <w:t xml:space="preserve"> instructor</w:t>
      </w:r>
      <w:r w:rsidR="009E1DE9">
        <w:t xml:space="preserve"> or chief remote pilot</w:t>
      </w:r>
      <w:r>
        <w:t>.</w:t>
      </w:r>
    </w:p>
    <w:p w14:paraId="68F2A69C" w14:textId="77777777" w:rsidR="00997E58" w:rsidRDefault="003740B2" w:rsidP="003D2DC5">
      <w:pPr>
        <w:pStyle w:val="LDClause"/>
      </w:pPr>
      <w:r>
        <w:tab/>
        <w:t>(</w:t>
      </w:r>
      <w:r w:rsidR="00ED3401">
        <w:t>2</w:t>
      </w:r>
      <w:r>
        <w:t>)</w:t>
      </w:r>
      <w:r>
        <w:tab/>
        <w:t xml:space="preserve">The </w:t>
      </w:r>
      <w:proofErr w:type="spellStart"/>
      <w:r w:rsidR="002444F5">
        <w:t>RePL</w:t>
      </w:r>
      <w:proofErr w:type="spellEnd"/>
      <w:r w:rsidR="002444F5">
        <w:t xml:space="preserve"> training organisation </w:t>
      </w:r>
      <w:r>
        <w:t>must make</w:t>
      </w:r>
      <w:r w:rsidR="00997E58">
        <w:t>,</w:t>
      </w:r>
      <w:r>
        <w:t xml:space="preserve"> and keep for at least 7 year</w:t>
      </w:r>
      <w:r w:rsidR="00ED3401">
        <w:t>s</w:t>
      </w:r>
      <w:r w:rsidR="00997E58">
        <w:t>, a record of the following for each examination that is attempted by an applicant:</w:t>
      </w:r>
    </w:p>
    <w:p w14:paraId="3FEEA848" w14:textId="77777777" w:rsidR="00997E58" w:rsidRDefault="00ED3401" w:rsidP="00ED3401">
      <w:pPr>
        <w:pStyle w:val="LDP1a"/>
      </w:pPr>
      <w:r>
        <w:t>(a)</w:t>
      </w:r>
      <w:r>
        <w:tab/>
      </w:r>
      <w:r w:rsidR="00997E58">
        <w:t>the applicant’s name;</w:t>
      </w:r>
    </w:p>
    <w:p w14:paraId="41BAA46E" w14:textId="77777777" w:rsidR="00997E58" w:rsidRDefault="00ED3401" w:rsidP="00ED3401">
      <w:pPr>
        <w:pStyle w:val="LDP1a"/>
      </w:pPr>
      <w:r>
        <w:t>(b)</w:t>
      </w:r>
      <w:r>
        <w:tab/>
      </w:r>
      <w:r w:rsidR="00997E58">
        <w:t>the date of the examination;</w:t>
      </w:r>
    </w:p>
    <w:p w14:paraId="3042D45F" w14:textId="77777777" w:rsidR="00997E58" w:rsidRDefault="00ED3401" w:rsidP="00ED3401">
      <w:pPr>
        <w:pStyle w:val="LDP1a"/>
      </w:pPr>
      <w:r>
        <w:t>(c)</w:t>
      </w:r>
      <w:r>
        <w:tab/>
      </w:r>
      <w:r w:rsidR="00997E58">
        <w:t>whether the examination was a resit;</w:t>
      </w:r>
    </w:p>
    <w:p w14:paraId="0EDA1423" w14:textId="77777777" w:rsidR="00ED3401" w:rsidRDefault="00ED3401" w:rsidP="00ED3401">
      <w:pPr>
        <w:pStyle w:val="LDP1a"/>
      </w:pPr>
      <w:r>
        <w:t>(d)</w:t>
      </w:r>
      <w:r>
        <w:tab/>
        <w:t>the unique identification code number of the examination;</w:t>
      </w:r>
    </w:p>
    <w:p w14:paraId="5F432B1A" w14:textId="77777777" w:rsidR="00997E58" w:rsidRDefault="00ED3401" w:rsidP="00ED3401">
      <w:pPr>
        <w:pStyle w:val="LDP1a"/>
      </w:pPr>
      <w:r>
        <w:t>(e)</w:t>
      </w:r>
      <w:r>
        <w:tab/>
      </w:r>
      <w:r w:rsidR="00997E58">
        <w:t>the applicant’s mark in the examination and whether the applicant passed the examination;</w:t>
      </w:r>
    </w:p>
    <w:p w14:paraId="2ED95A9D" w14:textId="77777777" w:rsidR="002444F5" w:rsidRDefault="00ED3401" w:rsidP="00176F18">
      <w:pPr>
        <w:pStyle w:val="LDP1a"/>
      </w:pPr>
      <w:r>
        <w:t>(f)</w:t>
      </w:r>
      <w:r>
        <w:tab/>
        <w:t>the name</w:t>
      </w:r>
      <w:r w:rsidR="009E1DE9">
        <w:t xml:space="preserve"> and position</w:t>
      </w:r>
      <w:r>
        <w:t xml:space="preserve"> of the </w:t>
      </w:r>
      <w:r w:rsidR="00520DA8">
        <w:t>person</w:t>
      </w:r>
      <w:r>
        <w:t xml:space="preserve"> who assessed the examination.</w:t>
      </w:r>
    </w:p>
    <w:p w14:paraId="63760E87" w14:textId="77777777" w:rsidR="002444F5" w:rsidRDefault="002444F5" w:rsidP="002444F5">
      <w:pPr>
        <w:pStyle w:val="LDClauseHeading"/>
      </w:pPr>
      <w:bookmarkStart w:id="41" w:name="_Toc31625660"/>
      <w:r>
        <w:t>2.1</w:t>
      </w:r>
      <w:r w:rsidR="00903CE6">
        <w:t>5</w:t>
      </w:r>
      <w:r w:rsidRPr="00BD6930">
        <w:tab/>
      </w:r>
      <w:r>
        <w:t>Examination security</w:t>
      </w:r>
      <w:bookmarkEnd w:id="41"/>
    </w:p>
    <w:p w14:paraId="4318348C" w14:textId="25ACF693" w:rsidR="002444F5" w:rsidRDefault="002444F5" w:rsidP="002444F5">
      <w:pPr>
        <w:pStyle w:val="LDClause"/>
      </w:pPr>
      <w:r>
        <w:tab/>
        <w:t>(1)</w:t>
      </w:r>
      <w:r>
        <w:tab/>
        <w:t xml:space="preserve">To deliver </w:t>
      </w:r>
      <w:r w:rsidR="008E7B8C">
        <w:t xml:space="preserve">a </w:t>
      </w:r>
      <w:proofErr w:type="spellStart"/>
      <w:r w:rsidR="008E7B8C">
        <w:t>RePL</w:t>
      </w:r>
      <w:proofErr w:type="spellEnd"/>
      <w:r>
        <w:t xml:space="preserve"> training course, </w:t>
      </w:r>
      <w:r w:rsidR="008E7B8C">
        <w:t xml:space="preserve">a </w:t>
      </w:r>
      <w:proofErr w:type="spellStart"/>
      <w:r w:rsidR="008E7B8C">
        <w:t>RePL</w:t>
      </w:r>
      <w:proofErr w:type="spellEnd"/>
      <w:r>
        <w:t xml:space="preserve"> training organisation must comply with this section.</w:t>
      </w:r>
    </w:p>
    <w:p w14:paraId="12A4C118" w14:textId="7706ACE5" w:rsidR="002444F5" w:rsidRDefault="002444F5" w:rsidP="006164B5">
      <w:pPr>
        <w:pStyle w:val="LDClause"/>
        <w:keepNext/>
      </w:pPr>
      <w:r>
        <w:tab/>
        <w:t>(2)</w:t>
      </w:r>
      <w:r>
        <w:tab/>
        <w:t xml:space="preserve">The </w:t>
      </w:r>
      <w:proofErr w:type="spellStart"/>
      <w:r>
        <w:t>RePL</w:t>
      </w:r>
      <w:proofErr w:type="spellEnd"/>
      <w:r>
        <w:t xml:space="preserve"> training organisation must ensure </w:t>
      </w:r>
      <w:r w:rsidR="00F74920">
        <w:t>that the</w:t>
      </w:r>
      <w:r w:rsidR="009E1DE9">
        <w:t xml:space="preserve"> </w:t>
      </w:r>
      <w:r w:rsidR="00EC7515">
        <w:t>4</w:t>
      </w:r>
      <w:r w:rsidR="00F74920">
        <w:t xml:space="preserve"> unique sets of questions for</w:t>
      </w:r>
      <w:r>
        <w:t xml:space="preserve"> examination</w:t>
      </w:r>
      <w:r w:rsidR="00F74920">
        <w:t>s,</w:t>
      </w:r>
      <w:r>
        <w:t xml:space="preserve"> and each examination question within a set:</w:t>
      </w:r>
    </w:p>
    <w:p w14:paraId="55906E37" w14:textId="77777777" w:rsidR="002444F5" w:rsidRDefault="002444F5" w:rsidP="002444F5">
      <w:pPr>
        <w:pStyle w:val="LDP1a"/>
      </w:pPr>
      <w:r>
        <w:t>(a)</w:t>
      </w:r>
      <w:r>
        <w:tab/>
        <w:t>is subject to secure handling and custody procedures set out in the organisation’s documented practices and procedures (</w:t>
      </w:r>
      <w:r w:rsidRPr="008D40AA">
        <w:rPr>
          <w:b/>
          <w:i/>
        </w:rPr>
        <w:t>examination security procedures</w:t>
      </w:r>
      <w:r>
        <w:t>); and</w:t>
      </w:r>
    </w:p>
    <w:p w14:paraId="20E10C2C" w14:textId="77777777" w:rsidR="002444F5" w:rsidRDefault="002444F5" w:rsidP="004E7598">
      <w:pPr>
        <w:pStyle w:val="LDP1a"/>
        <w:keepNext/>
      </w:pPr>
      <w:r>
        <w:t>(b)</w:t>
      </w:r>
      <w:r>
        <w:tab/>
        <w:t>before</w:t>
      </w:r>
      <w:r w:rsidR="009D3156">
        <w:t xml:space="preserve"> and after</w:t>
      </w:r>
      <w:r>
        <w:t xml:space="preserve"> an examination commences — is not disclosed to:</w:t>
      </w:r>
    </w:p>
    <w:p w14:paraId="749CC5CE" w14:textId="77777777" w:rsidR="002444F5" w:rsidRDefault="002444F5" w:rsidP="006D2214">
      <w:pPr>
        <w:pStyle w:val="LDP2i"/>
        <w:ind w:left="1559" w:hanging="1105"/>
      </w:pPr>
      <w:r>
        <w:tab/>
        <w:t>(</w:t>
      </w:r>
      <w:proofErr w:type="spellStart"/>
      <w:r>
        <w:t>i</w:t>
      </w:r>
      <w:proofErr w:type="spellEnd"/>
      <w:r>
        <w:t>)</w:t>
      </w:r>
      <w:r>
        <w:tab/>
        <w:t>any applicant sitting the examination; or</w:t>
      </w:r>
    </w:p>
    <w:p w14:paraId="3D5D572A" w14:textId="77777777" w:rsidR="002444F5" w:rsidRDefault="002444F5" w:rsidP="006D2214">
      <w:pPr>
        <w:pStyle w:val="LDP2i"/>
        <w:ind w:left="1559" w:hanging="1105"/>
      </w:pPr>
      <w:r>
        <w:tab/>
        <w:t>(ii)</w:t>
      </w:r>
      <w:r>
        <w:tab/>
        <w:t>any person who has not undertaken in writing to comply with the examination security procedures; and</w:t>
      </w:r>
    </w:p>
    <w:p w14:paraId="40E5AC51" w14:textId="77777777" w:rsidR="002444F5" w:rsidRDefault="002444F5" w:rsidP="002444F5">
      <w:pPr>
        <w:pStyle w:val="LDP1a"/>
      </w:pPr>
      <w:r>
        <w:t>(c)</w:t>
      </w:r>
      <w:r>
        <w:tab/>
        <w:t>immediately after the examination — cannot be physically retained or electronically recorded by the applicant; and</w:t>
      </w:r>
    </w:p>
    <w:p w14:paraId="461072E5" w14:textId="77777777" w:rsidR="002444F5" w:rsidRDefault="002444F5" w:rsidP="002444F5">
      <w:pPr>
        <w:pStyle w:val="LDP1a"/>
      </w:pPr>
      <w:r>
        <w:t>(d)</w:t>
      </w:r>
      <w:r>
        <w:tab/>
        <w:t>subject to subsection (3), at all times after the examination — cannot be obtained by any person who has not undertaken in writing to comply with the examination security procedures.</w:t>
      </w:r>
    </w:p>
    <w:p w14:paraId="0014A25F" w14:textId="2F533DE7" w:rsidR="002444F5" w:rsidRDefault="002444F5" w:rsidP="002444F5">
      <w:pPr>
        <w:pStyle w:val="LDClause"/>
      </w:pPr>
      <w:r>
        <w:tab/>
        <w:t>(3)</w:t>
      </w:r>
      <w:r>
        <w:tab/>
        <w:t>Paragraph (2)</w:t>
      </w:r>
      <w:r w:rsidR="00CA465A">
        <w:t> </w:t>
      </w:r>
      <w:r>
        <w:t>(d) does not apply in respect of a request for a copy of the</w:t>
      </w:r>
      <w:r w:rsidR="00051A03">
        <w:t xml:space="preserve"> examination or any</w:t>
      </w:r>
      <w:r>
        <w:t xml:space="preserve"> question</w:t>
      </w:r>
      <w:r w:rsidR="00051A03">
        <w:t>,</w:t>
      </w:r>
      <w:r>
        <w:t xml:space="preserve"> </w:t>
      </w:r>
      <w:r w:rsidR="009E1DE9">
        <w:t>made</w:t>
      </w:r>
      <w:r>
        <w:t xml:space="preserve"> in writing by CASA.</w:t>
      </w:r>
    </w:p>
    <w:p w14:paraId="32A5CE8F" w14:textId="77777777" w:rsidR="002444F5" w:rsidRDefault="002444F5" w:rsidP="002444F5">
      <w:pPr>
        <w:pStyle w:val="LDClause"/>
      </w:pPr>
      <w:r>
        <w:tab/>
        <w:t>(4)</w:t>
      </w:r>
      <w:r>
        <w:tab/>
        <w:t xml:space="preserve">The </w:t>
      </w:r>
      <w:proofErr w:type="spellStart"/>
      <w:r>
        <w:t>RePL</w:t>
      </w:r>
      <w:proofErr w:type="spellEnd"/>
      <w:r>
        <w:t xml:space="preserve"> training organisation must ensure that each examination is conducted in accordance with subsection (5).</w:t>
      </w:r>
    </w:p>
    <w:p w14:paraId="1DF218B2" w14:textId="77777777" w:rsidR="002444F5" w:rsidRDefault="002444F5" w:rsidP="002444F5">
      <w:pPr>
        <w:pStyle w:val="LDClause"/>
      </w:pPr>
      <w:r>
        <w:tab/>
        <w:t>(5)</w:t>
      </w:r>
      <w:r>
        <w:tab/>
        <w:t>For subsection (4), the conduct of the examination must:</w:t>
      </w:r>
    </w:p>
    <w:p w14:paraId="6BAA367C" w14:textId="77777777" w:rsidR="002444F5" w:rsidRDefault="002444F5" w:rsidP="002444F5">
      <w:pPr>
        <w:pStyle w:val="LDP1a"/>
      </w:pPr>
      <w:r>
        <w:t>(a)</w:t>
      </w:r>
      <w:r>
        <w:tab/>
        <w:t>comply with the procedures set out in the organisation’s documented practices and procedures for the conduct of examinations (</w:t>
      </w:r>
      <w:r w:rsidRPr="006621AC">
        <w:rPr>
          <w:b/>
          <w:i/>
        </w:rPr>
        <w:t>conduct of examination procedures</w:t>
      </w:r>
      <w:r>
        <w:t>); and</w:t>
      </w:r>
    </w:p>
    <w:p w14:paraId="7BF91A5F" w14:textId="77777777" w:rsidR="002444F5" w:rsidRDefault="002444F5" w:rsidP="002444F5">
      <w:pPr>
        <w:pStyle w:val="LDP1a"/>
      </w:pPr>
      <w:r>
        <w:t>(b)</w:t>
      </w:r>
      <w:r>
        <w:tab/>
        <w:t>prevent a student who is taking the examination from:</w:t>
      </w:r>
    </w:p>
    <w:p w14:paraId="2A712B05" w14:textId="77777777" w:rsidR="006E767C" w:rsidRDefault="002444F5" w:rsidP="004E5C82">
      <w:pPr>
        <w:pStyle w:val="LDP2i"/>
        <w:ind w:left="1560" w:hanging="1106"/>
        <w:rPr>
          <w:lang w:eastAsia="en-AU"/>
        </w:rPr>
      </w:pPr>
      <w:r>
        <w:rPr>
          <w:lang w:eastAsia="en-AU"/>
        </w:rPr>
        <w:tab/>
        <w:t>(</w:t>
      </w:r>
      <w:proofErr w:type="spellStart"/>
      <w:r>
        <w:rPr>
          <w:lang w:eastAsia="en-AU"/>
        </w:rPr>
        <w:t>i</w:t>
      </w:r>
      <w:proofErr w:type="spellEnd"/>
      <w:r>
        <w:rPr>
          <w:lang w:eastAsia="en-AU"/>
        </w:rPr>
        <w:t>)</w:t>
      </w:r>
      <w:r>
        <w:rPr>
          <w:lang w:eastAsia="en-AU"/>
        </w:rPr>
        <w:tab/>
        <w:t xml:space="preserve">using any means to answer </w:t>
      </w:r>
      <w:r w:rsidR="00051A03">
        <w:rPr>
          <w:lang w:eastAsia="en-AU"/>
        </w:rPr>
        <w:t>a</w:t>
      </w:r>
      <w:r>
        <w:rPr>
          <w:lang w:eastAsia="en-AU"/>
        </w:rPr>
        <w:t xml:space="preserve"> question that is not</w:t>
      </w:r>
      <w:r w:rsidR="006E767C">
        <w:rPr>
          <w:lang w:eastAsia="en-AU"/>
        </w:rPr>
        <w:t>:</w:t>
      </w:r>
    </w:p>
    <w:p w14:paraId="5998C1A9" w14:textId="0A8F610A" w:rsidR="004E645C" w:rsidRDefault="004E645C" w:rsidP="007916F3">
      <w:pPr>
        <w:pStyle w:val="LDP3A"/>
        <w:tabs>
          <w:tab w:val="clear" w:pos="1985"/>
          <w:tab w:val="left" w:pos="1928"/>
        </w:tabs>
        <w:spacing w:before="40" w:after="40"/>
        <w:ind w:left="1928" w:hanging="454"/>
      </w:pPr>
      <w:r>
        <w:lastRenderedPageBreak/>
        <w:t>(A)</w:t>
      </w:r>
      <w:r>
        <w:tab/>
        <w:t>i</w:t>
      </w:r>
      <w:r w:rsidR="006E767C">
        <w:t xml:space="preserve">n </w:t>
      </w:r>
      <w:r>
        <w:t xml:space="preserve">accordance </w:t>
      </w:r>
      <w:r w:rsidR="006E767C">
        <w:t>with section 2.08; or</w:t>
      </w:r>
    </w:p>
    <w:p w14:paraId="1E759AEF" w14:textId="26BBA3DF" w:rsidR="002444F5" w:rsidRDefault="004E645C" w:rsidP="007916F3">
      <w:pPr>
        <w:pStyle w:val="LDP3A"/>
        <w:tabs>
          <w:tab w:val="clear" w:pos="1985"/>
          <w:tab w:val="left" w:pos="1928"/>
        </w:tabs>
        <w:spacing w:before="40" w:after="40"/>
        <w:ind w:left="1928" w:hanging="454"/>
      </w:pPr>
      <w:r>
        <w:t>(B)</w:t>
      </w:r>
      <w:r>
        <w:tab/>
      </w:r>
      <w:r w:rsidR="002444F5">
        <w:t xml:space="preserve">approved in the </w:t>
      </w:r>
      <w:r w:rsidR="002444F5" w:rsidRPr="006621AC">
        <w:t>conduct of examination procedures</w:t>
      </w:r>
      <w:r>
        <w:t>; or</w:t>
      </w:r>
    </w:p>
    <w:p w14:paraId="0D86A664" w14:textId="3B53FE07" w:rsidR="0098757B" w:rsidRPr="006621AC" w:rsidRDefault="00051A03" w:rsidP="004E5C82">
      <w:pPr>
        <w:pStyle w:val="LDNote"/>
        <w:tabs>
          <w:tab w:val="clear" w:pos="454"/>
          <w:tab w:val="clear" w:pos="737"/>
          <w:tab w:val="left" w:pos="1559"/>
        </w:tabs>
        <w:ind w:left="1559"/>
      </w:pPr>
      <w:r w:rsidRPr="00051A03">
        <w:rPr>
          <w:i/>
        </w:rPr>
        <w:t>Note</w:t>
      </w:r>
      <w:r>
        <w:t>   See subsection 2.</w:t>
      </w:r>
      <w:r w:rsidR="00F610BF">
        <w:t>08</w:t>
      </w:r>
      <w:r w:rsidR="00BE7F69">
        <w:t> </w:t>
      </w:r>
      <w:r>
        <w:t xml:space="preserve">(2): </w:t>
      </w:r>
      <w:r w:rsidR="0098757B">
        <w:t xml:space="preserve">apart from documents concerning </w:t>
      </w:r>
      <w:r w:rsidR="00BE7F69">
        <w:t xml:space="preserve">the </w:t>
      </w:r>
      <w:r w:rsidR="0098757B">
        <w:t>RPAS authored by CASA</w:t>
      </w:r>
      <w:r w:rsidR="001A229E">
        <w:t xml:space="preserve"> or AA</w:t>
      </w:r>
      <w:r w:rsidR="0098757B">
        <w:t xml:space="preserve"> and published on </w:t>
      </w:r>
      <w:r w:rsidR="001A229E">
        <w:t>their</w:t>
      </w:r>
      <w:r w:rsidR="0098757B">
        <w:t xml:space="preserve"> website</w:t>
      </w:r>
      <w:r w:rsidR="00EF6029">
        <w:t>, the examination is not an open-book examination.</w:t>
      </w:r>
    </w:p>
    <w:p w14:paraId="5726824B" w14:textId="77777777" w:rsidR="0003738F" w:rsidRDefault="002444F5" w:rsidP="00CF2B09">
      <w:pPr>
        <w:pStyle w:val="LDP2i"/>
        <w:ind w:left="1559" w:hanging="1105"/>
        <w:rPr>
          <w:lang w:eastAsia="en-AU"/>
        </w:rPr>
      </w:pPr>
      <w:r>
        <w:rPr>
          <w:lang w:eastAsia="en-AU"/>
        </w:rPr>
        <w:tab/>
        <w:t>(ii)</w:t>
      </w:r>
      <w:r>
        <w:rPr>
          <w:lang w:eastAsia="en-AU"/>
        </w:rPr>
        <w:tab/>
        <w:t>being coached or prompted by any person during the examination.</w:t>
      </w:r>
    </w:p>
    <w:p w14:paraId="7B615188" w14:textId="20452710" w:rsidR="00FA6759" w:rsidRDefault="00FA6759" w:rsidP="00FA6759">
      <w:pPr>
        <w:pStyle w:val="LDClauseHeading"/>
      </w:pPr>
      <w:bookmarkStart w:id="42" w:name="_Toc31625661"/>
      <w:bookmarkStart w:id="43" w:name="_Hlk2155493"/>
      <w:r>
        <w:t>2.1</w:t>
      </w:r>
      <w:r w:rsidR="00E42AFB">
        <w:t>6</w:t>
      </w:r>
      <w:r w:rsidRPr="00BD6930">
        <w:tab/>
      </w:r>
      <w:r w:rsidR="00630F71">
        <w:t>Post-examination k</w:t>
      </w:r>
      <w:r>
        <w:t>nowledge deficiency reports</w:t>
      </w:r>
      <w:r w:rsidR="00B77267">
        <w:t xml:space="preserve"> (KDRs)</w:t>
      </w:r>
      <w:bookmarkEnd w:id="42"/>
    </w:p>
    <w:p w14:paraId="5F81C9E3" w14:textId="77777777" w:rsidR="00630F71" w:rsidRDefault="00FA6759" w:rsidP="00630F71">
      <w:pPr>
        <w:pStyle w:val="LDClause"/>
      </w:pPr>
      <w:r>
        <w:tab/>
        <w:t>(1)</w:t>
      </w:r>
      <w:r>
        <w:tab/>
      </w:r>
      <w:r w:rsidR="00630F71" w:rsidRPr="005859BB">
        <w:t xml:space="preserve">This </w:t>
      </w:r>
      <w:r w:rsidR="009D3156">
        <w:t>section</w:t>
      </w:r>
      <w:r w:rsidR="00630F71" w:rsidRPr="005859BB">
        <w:t xml:space="preserve"> applies if a candidate for an aeronautical knowledge examination</w:t>
      </w:r>
      <w:r w:rsidR="00630F71">
        <w:t xml:space="preserve"> passes the examination, but with a score of less than 100%.</w:t>
      </w:r>
    </w:p>
    <w:p w14:paraId="112AF07F" w14:textId="1D97237E" w:rsidR="00630F71" w:rsidRDefault="00630F71" w:rsidP="00630F71">
      <w:pPr>
        <w:pStyle w:val="LDNote"/>
      </w:pPr>
      <w:r w:rsidRPr="00630F71">
        <w:rPr>
          <w:i/>
        </w:rPr>
        <w:t>Note</w:t>
      </w:r>
      <w:r>
        <w:t xml:space="preserve">   The pass mark is </w:t>
      </w:r>
      <w:r w:rsidR="00437F5D">
        <w:t>85</w:t>
      </w:r>
      <w:r>
        <w:t>%</w:t>
      </w:r>
      <w:r w:rsidR="00736845">
        <w:t>: see subsection 2.09</w:t>
      </w:r>
      <w:r w:rsidR="007F7BDC">
        <w:t> </w:t>
      </w:r>
      <w:r w:rsidR="00736845">
        <w:t>(1).</w:t>
      </w:r>
    </w:p>
    <w:bookmarkEnd w:id="43"/>
    <w:p w14:paraId="3758E23F" w14:textId="2E5151FB" w:rsidR="00630F71" w:rsidRDefault="00630F71" w:rsidP="00630F71">
      <w:pPr>
        <w:pStyle w:val="LDClause"/>
      </w:pPr>
      <w:r>
        <w:tab/>
        <w:t>(2)</w:t>
      </w:r>
      <w:r>
        <w:tab/>
        <w:t xml:space="preserve">The </w:t>
      </w:r>
      <w:proofErr w:type="spellStart"/>
      <w:r>
        <w:t>RePL</w:t>
      </w:r>
      <w:proofErr w:type="spellEnd"/>
      <w:r>
        <w:t xml:space="preserve"> training organisation must, </w:t>
      </w:r>
      <w:r w:rsidR="009D3156">
        <w:t>as soon as practicable</w:t>
      </w:r>
      <w:r>
        <w:t>:</w:t>
      </w:r>
    </w:p>
    <w:p w14:paraId="12247A17" w14:textId="644D3D81" w:rsidR="00B757E8" w:rsidRPr="005859BB" w:rsidRDefault="00B757E8" w:rsidP="004F0C0B">
      <w:pPr>
        <w:pStyle w:val="LDP1a"/>
      </w:pPr>
      <w:r>
        <w:t>(a)</w:t>
      </w:r>
      <w:r>
        <w:tab/>
      </w:r>
      <w:r w:rsidR="00A04578">
        <w:t>inform</w:t>
      </w:r>
      <w:r>
        <w:t xml:space="preserve"> the candidate</w:t>
      </w:r>
      <w:r w:rsidR="00A04578">
        <w:t xml:space="preserve"> of the items of the aeronautical knowledge units with respect to which the candidate answered examination questions incorrectly (the </w:t>
      </w:r>
      <w:r w:rsidR="00A04578" w:rsidRPr="009D3156">
        <w:rPr>
          <w:b/>
          <w:i/>
        </w:rPr>
        <w:t>knowledge</w:t>
      </w:r>
      <w:r w:rsidR="00A04578">
        <w:rPr>
          <w:b/>
          <w:i/>
        </w:rPr>
        <w:t xml:space="preserve"> deficiency</w:t>
      </w:r>
      <w:r w:rsidR="00A04578">
        <w:t>), with a view to the candidate remedying the knowledge deficiency;</w:t>
      </w:r>
      <w:r w:rsidR="00BE7F69">
        <w:t xml:space="preserve"> and</w:t>
      </w:r>
    </w:p>
    <w:p w14:paraId="67EC67DF" w14:textId="7B6C6C0D" w:rsidR="00630F71" w:rsidRDefault="00630F71" w:rsidP="00630F71">
      <w:pPr>
        <w:pStyle w:val="LDP1a"/>
      </w:pPr>
      <w:r>
        <w:t>(</w:t>
      </w:r>
      <w:r w:rsidR="00B757E8">
        <w:t>b</w:t>
      </w:r>
      <w:r>
        <w:t>)</w:t>
      </w:r>
      <w:r w:rsidRPr="005859BB">
        <w:tab/>
      </w:r>
      <w:r>
        <w:t xml:space="preserve">prepare a </w:t>
      </w:r>
      <w:r w:rsidR="00A04578">
        <w:t xml:space="preserve">written </w:t>
      </w:r>
      <w:r>
        <w:t xml:space="preserve">report </w:t>
      </w:r>
      <w:r w:rsidR="000343D6">
        <w:t xml:space="preserve">(the </w:t>
      </w:r>
      <w:r w:rsidR="000343D6" w:rsidRPr="00E51864">
        <w:rPr>
          <w:b/>
          <w:i/>
        </w:rPr>
        <w:t>knowledge deficiency report</w:t>
      </w:r>
      <w:r w:rsidR="000343D6">
        <w:t xml:space="preserve"> or </w:t>
      </w:r>
      <w:r w:rsidR="000343D6" w:rsidRPr="00E51864">
        <w:rPr>
          <w:b/>
          <w:i/>
        </w:rPr>
        <w:t>KDR</w:t>
      </w:r>
      <w:r w:rsidR="000343D6">
        <w:t xml:space="preserve">) </w:t>
      </w:r>
      <w:r w:rsidR="00A04578">
        <w:t xml:space="preserve">confirming </w:t>
      </w:r>
      <w:r w:rsidR="009D3156">
        <w:t xml:space="preserve">the </w:t>
      </w:r>
      <w:r w:rsidR="009D3156" w:rsidRPr="00A04578">
        <w:t>knowledge deficiency</w:t>
      </w:r>
      <w:r>
        <w:t>; and</w:t>
      </w:r>
    </w:p>
    <w:p w14:paraId="7359BFCF" w14:textId="434D5E5D" w:rsidR="00122D68" w:rsidRDefault="00630F71" w:rsidP="00630F71">
      <w:pPr>
        <w:pStyle w:val="LDP1a"/>
      </w:pPr>
      <w:r>
        <w:t>(</w:t>
      </w:r>
      <w:r w:rsidR="00B757E8">
        <w:t>c</w:t>
      </w:r>
      <w:r>
        <w:t>)</w:t>
      </w:r>
      <w:r>
        <w:tab/>
      </w:r>
      <w:r w:rsidRPr="005859BB">
        <w:t xml:space="preserve">give a copy of the </w:t>
      </w:r>
      <w:r w:rsidR="000343D6">
        <w:t>KDR</w:t>
      </w:r>
      <w:r w:rsidRPr="005859BB">
        <w:t xml:space="preserve"> to the candidate</w:t>
      </w:r>
      <w:r w:rsidR="00122D68">
        <w:t>.</w:t>
      </w:r>
    </w:p>
    <w:p w14:paraId="55205452" w14:textId="7BBCF0D7" w:rsidR="00122D68" w:rsidRDefault="00122D68" w:rsidP="00122D68">
      <w:pPr>
        <w:pStyle w:val="LDNote"/>
      </w:pPr>
      <w:r w:rsidRPr="00122D68">
        <w:rPr>
          <w:i/>
        </w:rPr>
        <w:t>Note</w:t>
      </w:r>
      <w:r>
        <w:t>   The actual questions must not be provided to the candidate</w:t>
      </w:r>
      <w:r w:rsidR="00BE7F69">
        <w:t xml:space="preserve"> — </w:t>
      </w:r>
      <w:r>
        <w:t>see</w:t>
      </w:r>
      <w:r w:rsidR="009D3156">
        <w:t xml:space="preserve"> paragraph 2.15</w:t>
      </w:r>
      <w:r w:rsidR="007F7BDC">
        <w:t> </w:t>
      </w:r>
      <w:r w:rsidR="009D3156">
        <w:t>(2)</w:t>
      </w:r>
      <w:r w:rsidR="007F7BDC">
        <w:t> </w:t>
      </w:r>
      <w:r w:rsidR="009D3156">
        <w:t>(b).</w:t>
      </w:r>
    </w:p>
    <w:p w14:paraId="1F54CC40" w14:textId="77777777" w:rsidR="000343D6" w:rsidRDefault="000343D6" w:rsidP="000343D6">
      <w:pPr>
        <w:pStyle w:val="LDClause"/>
      </w:pPr>
      <w:r>
        <w:tab/>
        <w:t>(3)</w:t>
      </w:r>
      <w:r>
        <w:tab/>
        <w:t>Knowledge deficiency is remedied only if, after an oral examination:</w:t>
      </w:r>
    </w:p>
    <w:p w14:paraId="132C683A" w14:textId="77777777" w:rsidR="000343D6" w:rsidRDefault="000343D6" w:rsidP="000343D6">
      <w:pPr>
        <w:pStyle w:val="P1"/>
      </w:pPr>
      <w:r>
        <w:t>(a)</w:t>
      </w:r>
      <w:r>
        <w:tab/>
        <w:t xml:space="preserve">the student has satisfied either the </w:t>
      </w:r>
      <w:proofErr w:type="spellStart"/>
      <w:r>
        <w:t>RePL</w:t>
      </w:r>
      <w:proofErr w:type="spellEnd"/>
      <w:r>
        <w:t xml:space="preserve"> training course instructor or the chief remote pilot (the </w:t>
      </w:r>
      <w:r w:rsidRPr="005B394B">
        <w:rPr>
          <w:b/>
          <w:i/>
        </w:rPr>
        <w:t>examiner</w:t>
      </w:r>
      <w:r>
        <w:t>) that the knowledge that was the subject of the KDR has been remedied; and</w:t>
      </w:r>
    </w:p>
    <w:p w14:paraId="29A73CA8" w14:textId="77777777" w:rsidR="000343D6" w:rsidRDefault="000343D6" w:rsidP="000343D6">
      <w:pPr>
        <w:pStyle w:val="P1"/>
      </w:pPr>
      <w:r>
        <w:t>(b)</w:t>
      </w:r>
      <w:r>
        <w:tab/>
        <w:t>this satisfaction has been recorded in writing by the examiner.</w:t>
      </w:r>
    </w:p>
    <w:p w14:paraId="0FCECCBB" w14:textId="6F155E6F" w:rsidR="000343D6" w:rsidRDefault="000343D6" w:rsidP="000343D6">
      <w:pPr>
        <w:pStyle w:val="LDNote"/>
      </w:pPr>
      <w:r>
        <w:rPr>
          <w:i/>
        </w:rPr>
        <w:t>Note   </w:t>
      </w:r>
      <w:r>
        <w:t xml:space="preserve">A person will not be issued with </w:t>
      </w:r>
      <w:r w:rsidR="008E7B8C">
        <w:t xml:space="preserve">a </w:t>
      </w:r>
      <w:proofErr w:type="spellStart"/>
      <w:r w:rsidR="008E7B8C">
        <w:t>RePL</w:t>
      </w:r>
      <w:proofErr w:type="spellEnd"/>
      <w:r>
        <w:t xml:space="preserve"> unless and until the knowledge deficiency is remedied: s</w:t>
      </w:r>
      <w:r w:rsidRPr="0015639E">
        <w:t>ee section 2.29</w:t>
      </w:r>
      <w:r>
        <w:t>.</w:t>
      </w:r>
    </w:p>
    <w:p w14:paraId="4165F5FC" w14:textId="5623CEAB" w:rsidR="005B6F9E" w:rsidRDefault="005B6F9E" w:rsidP="005B6F9E">
      <w:pPr>
        <w:pStyle w:val="LDClauseHeading"/>
      </w:pPr>
      <w:bookmarkStart w:id="44" w:name="_Toc520281856"/>
      <w:bookmarkStart w:id="45" w:name="_Toc31625662"/>
      <w:r>
        <w:t>2.17</w:t>
      </w:r>
      <w:r w:rsidRPr="00BD6930">
        <w:tab/>
      </w:r>
      <w:r>
        <w:t>Documented practice</w:t>
      </w:r>
      <w:r w:rsidR="00EC7515">
        <w:t>s</w:t>
      </w:r>
      <w:r>
        <w:t xml:space="preserve"> and procedures for examinations, KDRs etc.</w:t>
      </w:r>
      <w:bookmarkEnd w:id="44"/>
      <w:bookmarkEnd w:id="45"/>
    </w:p>
    <w:p w14:paraId="25FCE7FF" w14:textId="15713772" w:rsidR="00766BC3" w:rsidRPr="0015639E" w:rsidRDefault="005B6F9E" w:rsidP="005B6F9E">
      <w:pPr>
        <w:pStyle w:val="LDClause"/>
      </w:pPr>
      <w:r>
        <w:tab/>
      </w:r>
      <w:r>
        <w:tab/>
        <w:t xml:space="preserve">The </w:t>
      </w:r>
      <w:proofErr w:type="spellStart"/>
      <w:r>
        <w:t>RePL</w:t>
      </w:r>
      <w:proofErr w:type="spellEnd"/>
      <w:r>
        <w:t xml:space="preserve"> training organisation must set out in its documented practices and procedures, the procedures, including timeframes where relevant, to be followed to ensure compliance with this Division.</w:t>
      </w:r>
    </w:p>
    <w:p w14:paraId="6EFC3F9E" w14:textId="7AEA601D" w:rsidR="003D2DC5" w:rsidRDefault="00F10DB3" w:rsidP="006440C2">
      <w:pPr>
        <w:pStyle w:val="LDParthead2continued"/>
      </w:pPr>
      <w:r w:rsidRPr="00F10DB3">
        <w:lastRenderedPageBreak/>
        <w:t>CHAPTER</w:t>
      </w:r>
      <w:r w:rsidR="003D2DC5">
        <w:t xml:space="preserve"> 2</w:t>
      </w:r>
      <w:r w:rsidR="003D2DC5" w:rsidRPr="00BD6930">
        <w:tab/>
      </w:r>
      <w:proofErr w:type="spellStart"/>
      <w:r w:rsidR="00B26CE5">
        <w:t>RePL</w:t>
      </w:r>
      <w:proofErr w:type="spellEnd"/>
      <w:r w:rsidR="003D2DC5" w:rsidRPr="00BD6930">
        <w:t xml:space="preserve"> TRAINING COURSE</w:t>
      </w:r>
    </w:p>
    <w:p w14:paraId="5E21704E" w14:textId="251A74A1" w:rsidR="00333EDC" w:rsidRPr="003C0D1E" w:rsidRDefault="005E63BE" w:rsidP="00521D10">
      <w:pPr>
        <w:pStyle w:val="LDDivisionheading"/>
      </w:pPr>
      <w:bookmarkStart w:id="46" w:name="_Toc31625663"/>
      <w:r w:rsidRPr="003C0D1E">
        <w:t>Division</w:t>
      </w:r>
      <w:r w:rsidR="00333EDC" w:rsidRPr="003C0D1E">
        <w:t xml:space="preserve"> </w:t>
      </w:r>
      <w:r w:rsidR="004055C4" w:rsidRPr="003C0D1E">
        <w:t>2.</w:t>
      </w:r>
      <w:r w:rsidR="00333EDC" w:rsidRPr="003C0D1E">
        <w:t>4</w:t>
      </w:r>
      <w:r w:rsidR="00333EDC" w:rsidRPr="003C0D1E">
        <w:tab/>
      </w:r>
      <w:r w:rsidR="00F2063F" w:rsidRPr="003C0D1E">
        <w:t>Practical competencies — c</w:t>
      </w:r>
      <w:r w:rsidR="00333EDC" w:rsidRPr="003C0D1E">
        <w:t xml:space="preserve">ompletion of </w:t>
      </w:r>
      <w:proofErr w:type="spellStart"/>
      <w:r w:rsidR="00B26CE5" w:rsidRPr="003C0D1E">
        <w:t>RePL</w:t>
      </w:r>
      <w:proofErr w:type="spellEnd"/>
      <w:r w:rsidR="00333EDC" w:rsidRPr="003C0D1E">
        <w:t xml:space="preserve"> training course</w:t>
      </w:r>
      <w:r w:rsidR="00EE1071" w:rsidRPr="003C0D1E">
        <w:t xml:space="preserve"> for</w:t>
      </w:r>
      <w:r w:rsidR="00333EDC" w:rsidRPr="003C0D1E">
        <w:t xml:space="preserve"> manual or automated operation component</w:t>
      </w:r>
      <w:bookmarkEnd w:id="46"/>
    </w:p>
    <w:p w14:paraId="43DE4D5B" w14:textId="785A949A" w:rsidR="003D2DC5" w:rsidRPr="00BD6930" w:rsidRDefault="003D2DC5" w:rsidP="003D2DC5">
      <w:pPr>
        <w:pStyle w:val="LDClauseHeading"/>
      </w:pPr>
      <w:bookmarkStart w:id="47" w:name="_Toc31625664"/>
      <w:r>
        <w:t>2.1</w:t>
      </w:r>
      <w:r w:rsidR="00E42AFB">
        <w:t>8</w:t>
      </w:r>
      <w:r w:rsidRPr="00BD6930">
        <w:tab/>
        <w:t>Assessment</w:t>
      </w:r>
      <w:r>
        <w:t xml:space="preserve"> </w:t>
      </w:r>
      <w:r w:rsidR="00333EDC">
        <w:t xml:space="preserve">of </w:t>
      </w:r>
      <w:r w:rsidR="004B696F">
        <w:t>practical competencies</w:t>
      </w:r>
      <w:r>
        <w:t xml:space="preserve"> for </w:t>
      </w:r>
      <w:r w:rsidR="008E7B8C">
        <w:t xml:space="preserve">a </w:t>
      </w:r>
      <w:proofErr w:type="spellStart"/>
      <w:r w:rsidR="008E7B8C">
        <w:t>RePL</w:t>
      </w:r>
      <w:proofErr w:type="spellEnd"/>
      <w:r w:rsidRPr="00BD6930">
        <w:t xml:space="preserve"> training course</w:t>
      </w:r>
      <w:bookmarkEnd w:id="47"/>
    </w:p>
    <w:p w14:paraId="424A80EA" w14:textId="3BA77A05" w:rsidR="008E0EE3" w:rsidRDefault="003D2DC5" w:rsidP="008E0EE3">
      <w:pPr>
        <w:pStyle w:val="LDClause"/>
      </w:pPr>
      <w:r>
        <w:tab/>
        <w:t>(</w:t>
      </w:r>
      <w:r w:rsidR="00333EDC">
        <w:t>1</w:t>
      </w:r>
      <w:r>
        <w:t>)</w:t>
      </w:r>
      <w:r>
        <w:tab/>
      </w:r>
      <w:r w:rsidR="008E0EE3">
        <w:t xml:space="preserve">This </w:t>
      </w:r>
      <w:r w:rsidR="005E63BE">
        <w:t>Division</w:t>
      </w:r>
      <w:r w:rsidR="008E0EE3">
        <w:t xml:space="preserve"> is for subparagraph 101.295</w:t>
      </w:r>
      <w:r w:rsidR="007F7BDC">
        <w:t> </w:t>
      </w:r>
      <w:r w:rsidR="008E0EE3">
        <w:t>(2)</w:t>
      </w:r>
      <w:r w:rsidR="007F7BDC">
        <w:t> </w:t>
      </w:r>
      <w:r w:rsidR="008E0EE3">
        <w:t>(</w:t>
      </w:r>
      <w:r w:rsidR="008263A9">
        <w:t>b</w:t>
      </w:r>
      <w:r w:rsidR="008E0EE3">
        <w:t>)</w:t>
      </w:r>
      <w:r w:rsidR="007F7BDC">
        <w:t> </w:t>
      </w:r>
      <w:r w:rsidR="008E0EE3">
        <w:t>(</w:t>
      </w:r>
      <w:proofErr w:type="spellStart"/>
      <w:r w:rsidR="008263A9">
        <w:t>i</w:t>
      </w:r>
      <w:proofErr w:type="spellEnd"/>
      <w:r w:rsidR="008E0EE3">
        <w:t xml:space="preserve">) of CASR and the definition of </w:t>
      </w:r>
      <w:r w:rsidR="008E0EE3" w:rsidRPr="00BE7F69">
        <w:rPr>
          <w:b/>
          <w:i/>
        </w:rPr>
        <w:t>RPL training course</w:t>
      </w:r>
      <w:r w:rsidR="008E0EE3">
        <w:t xml:space="preserve"> in the CASR Dictionary</w:t>
      </w:r>
      <w:r w:rsidR="00EC7515">
        <w:t xml:space="preserve">, in relation to the issue of an initial </w:t>
      </w:r>
      <w:proofErr w:type="spellStart"/>
      <w:r w:rsidR="00EC7515">
        <w:t>RePL</w:t>
      </w:r>
      <w:r w:rsidR="008E0EE3">
        <w:t>.</w:t>
      </w:r>
      <w:proofErr w:type="spellEnd"/>
    </w:p>
    <w:p w14:paraId="3F405737" w14:textId="77777777" w:rsidR="0036305E" w:rsidRDefault="008E0EE3" w:rsidP="003D2DC5">
      <w:pPr>
        <w:pStyle w:val="LDClause"/>
      </w:pPr>
      <w:r>
        <w:tab/>
        <w:t>(2)</w:t>
      </w:r>
      <w:r>
        <w:tab/>
      </w:r>
      <w:r w:rsidR="003D2DC5">
        <w:t>To</w:t>
      </w:r>
      <w:r w:rsidR="00333EDC">
        <w:t xml:space="preserve"> complete the </w:t>
      </w:r>
      <w:proofErr w:type="spellStart"/>
      <w:r w:rsidR="00B26CE5">
        <w:t>RePL</w:t>
      </w:r>
      <w:proofErr w:type="spellEnd"/>
      <w:r w:rsidR="00333EDC">
        <w:t xml:space="preserve"> training course component for the operation of a category of RPA</w:t>
      </w:r>
      <w:r w:rsidR="004B696F">
        <w:t xml:space="preserve"> (the </w:t>
      </w:r>
      <w:r w:rsidR="004B696F" w:rsidRPr="004B696F">
        <w:rPr>
          <w:b/>
          <w:i/>
        </w:rPr>
        <w:t>practical competencies</w:t>
      </w:r>
      <w:r w:rsidR="004B696F">
        <w:t>)</w:t>
      </w:r>
      <w:r w:rsidR="00333EDC">
        <w:t>, the applicant must be</w:t>
      </w:r>
      <w:r w:rsidR="003D2DC5">
        <w:t xml:space="preserve"> assessed as competent</w:t>
      </w:r>
      <w:r w:rsidR="00333EDC">
        <w:t xml:space="preserve"> in each of the units in Schedule 5</w:t>
      </w:r>
      <w:r w:rsidR="004B696F">
        <w:t xml:space="preserve"> (the </w:t>
      </w:r>
      <w:r w:rsidR="004B696F" w:rsidRPr="004B696F">
        <w:rPr>
          <w:b/>
          <w:i/>
        </w:rPr>
        <w:t>relevant practical competency units</w:t>
      </w:r>
      <w:r w:rsidR="004B696F">
        <w:t>)</w:t>
      </w:r>
      <w:r w:rsidR="00333EDC">
        <w:t xml:space="preserve"> that is</w:t>
      </w:r>
      <w:r w:rsidR="0036305E">
        <w:t>:</w:t>
      </w:r>
    </w:p>
    <w:p w14:paraId="225EBA64" w14:textId="77777777" w:rsidR="0036305E" w:rsidRDefault="0036305E" w:rsidP="0036305E">
      <w:pPr>
        <w:pStyle w:val="LDP1a"/>
      </w:pPr>
      <w:r>
        <w:t>(a)</w:t>
      </w:r>
      <w:r>
        <w:tab/>
        <w:t xml:space="preserve">for </w:t>
      </w:r>
      <w:r w:rsidR="00333EDC">
        <w:t xml:space="preserve">the </w:t>
      </w:r>
      <w:r w:rsidR="005A753C">
        <w:t xml:space="preserve">relevant </w:t>
      </w:r>
      <w:r w:rsidR="00333EDC">
        <w:t>RPA category</w:t>
      </w:r>
      <w:r w:rsidR="005A753C">
        <w:t xml:space="preserve"> (including with</w:t>
      </w:r>
      <w:r w:rsidR="00750FE3">
        <w:t xml:space="preserve"> or without</w:t>
      </w:r>
      <w:r w:rsidR="005A753C">
        <w:t xml:space="preserve"> a liquid</w:t>
      </w:r>
      <w:r w:rsidR="00B71AED">
        <w:t>-</w:t>
      </w:r>
      <w:r w:rsidR="005A753C">
        <w:t>fuel system</w:t>
      </w:r>
      <w:r w:rsidR="00750FE3">
        <w:t>, as the case requires</w:t>
      </w:r>
      <w:r w:rsidR="005A753C">
        <w:t>)</w:t>
      </w:r>
      <w:r>
        <w:t>; and</w:t>
      </w:r>
    </w:p>
    <w:p w14:paraId="272146E7" w14:textId="68696D88" w:rsidR="0036305E" w:rsidRDefault="0036305E" w:rsidP="0036305E">
      <w:pPr>
        <w:pStyle w:val="LDP1a"/>
      </w:pPr>
      <w:r>
        <w:t>(b)</w:t>
      </w:r>
      <w:r>
        <w:tab/>
        <w:t>conducted:</w:t>
      </w:r>
    </w:p>
    <w:p w14:paraId="42A9C4B7" w14:textId="77777777" w:rsidR="0036305E" w:rsidRDefault="0036305E" w:rsidP="00CF2B09">
      <w:pPr>
        <w:pStyle w:val="LDP2i"/>
        <w:ind w:left="1559" w:hanging="1105"/>
        <w:rPr>
          <w:lang w:eastAsia="en-AU"/>
        </w:rPr>
      </w:pPr>
      <w:r>
        <w:rPr>
          <w:lang w:eastAsia="en-AU"/>
        </w:rPr>
        <w:tab/>
        <w:t>(</w:t>
      </w:r>
      <w:proofErr w:type="spellStart"/>
      <w:r>
        <w:rPr>
          <w:lang w:eastAsia="en-AU"/>
        </w:rPr>
        <w:t>i</w:t>
      </w:r>
      <w:proofErr w:type="spellEnd"/>
      <w:r>
        <w:rPr>
          <w:lang w:eastAsia="en-AU"/>
        </w:rPr>
        <w:t>)</w:t>
      </w:r>
      <w:r>
        <w:rPr>
          <w:lang w:eastAsia="en-AU"/>
        </w:rPr>
        <w:tab/>
      </w:r>
      <w:r w:rsidR="005A753C">
        <w:rPr>
          <w:lang w:eastAsia="en-AU"/>
        </w:rPr>
        <w:t xml:space="preserve">for </w:t>
      </w:r>
      <w:r>
        <w:rPr>
          <w:lang w:eastAsia="en-AU"/>
        </w:rPr>
        <w:t>the automated operation mode; or</w:t>
      </w:r>
    </w:p>
    <w:p w14:paraId="05EC6E2F" w14:textId="77777777" w:rsidR="0036305E" w:rsidRDefault="0036305E" w:rsidP="00CF2B09">
      <w:pPr>
        <w:pStyle w:val="LDP2i"/>
        <w:ind w:left="1559" w:hanging="1105"/>
        <w:rPr>
          <w:lang w:eastAsia="en-AU"/>
        </w:rPr>
      </w:pPr>
      <w:r>
        <w:rPr>
          <w:lang w:eastAsia="en-AU"/>
        </w:rPr>
        <w:tab/>
        <w:t>(ii)</w:t>
      </w:r>
      <w:r>
        <w:rPr>
          <w:lang w:eastAsia="en-AU"/>
        </w:rPr>
        <w:tab/>
      </w:r>
      <w:r w:rsidR="005A753C">
        <w:rPr>
          <w:lang w:eastAsia="en-AU"/>
        </w:rPr>
        <w:t xml:space="preserve">for </w:t>
      </w:r>
      <w:r>
        <w:rPr>
          <w:lang w:eastAsia="en-AU"/>
        </w:rPr>
        <w:t>both the automated operation mode and the manual mode;</w:t>
      </w:r>
    </w:p>
    <w:p w14:paraId="5A4BC269" w14:textId="77777777" w:rsidR="004B696F" w:rsidRDefault="005A753C" w:rsidP="005A753C">
      <w:pPr>
        <w:pStyle w:val="LDP1a"/>
      </w:pPr>
      <w:r>
        <w:rPr>
          <w:lang w:eastAsia="en-AU"/>
        </w:rPr>
        <w:tab/>
        <w:t xml:space="preserve">as the case requires </w:t>
      </w:r>
      <w:r w:rsidR="0036305E">
        <w:rPr>
          <w:lang w:eastAsia="en-AU"/>
        </w:rPr>
        <w:t xml:space="preserve">for </w:t>
      </w:r>
      <w:r w:rsidR="0036305E">
        <w:t xml:space="preserve">the </w:t>
      </w:r>
      <w:proofErr w:type="spellStart"/>
      <w:r w:rsidR="006428A2">
        <w:t>RePL</w:t>
      </w:r>
      <w:proofErr w:type="spellEnd"/>
      <w:r w:rsidR="0036305E">
        <w:t xml:space="preserve"> that the applicant is applying for</w:t>
      </w:r>
      <w:r w:rsidR="004B696F">
        <w:t xml:space="preserve"> (the </w:t>
      </w:r>
      <w:r w:rsidR="004B696F" w:rsidRPr="004B696F">
        <w:rPr>
          <w:b/>
          <w:i/>
        </w:rPr>
        <w:t xml:space="preserve">relevant </w:t>
      </w:r>
      <w:proofErr w:type="spellStart"/>
      <w:r w:rsidR="004B696F" w:rsidRPr="004B696F">
        <w:rPr>
          <w:b/>
          <w:i/>
        </w:rPr>
        <w:t>R</w:t>
      </w:r>
      <w:r w:rsidR="0036305E">
        <w:rPr>
          <w:b/>
          <w:i/>
        </w:rPr>
        <w:t>e</w:t>
      </w:r>
      <w:r w:rsidR="004B696F" w:rsidRPr="004B696F">
        <w:rPr>
          <w:b/>
          <w:i/>
        </w:rPr>
        <w:t>P</w:t>
      </w:r>
      <w:r w:rsidR="0036305E">
        <w:rPr>
          <w:b/>
          <w:i/>
        </w:rPr>
        <w:t>L</w:t>
      </w:r>
      <w:proofErr w:type="spellEnd"/>
      <w:r w:rsidR="004B696F">
        <w:t>).</w:t>
      </w:r>
    </w:p>
    <w:p w14:paraId="276E1EF9" w14:textId="77777777" w:rsidR="00333EDC" w:rsidRDefault="004B696F" w:rsidP="003D2DC5">
      <w:pPr>
        <w:pStyle w:val="LDClause"/>
      </w:pPr>
      <w:r>
        <w:tab/>
        <w:t>(</w:t>
      </w:r>
      <w:r w:rsidR="008E0EE3">
        <w:t>3</w:t>
      </w:r>
      <w:r>
        <w:t>)</w:t>
      </w:r>
      <w:r>
        <w:tab/>
        <w:t>To be assessed as competent, the applicant must:</w:t>
      </w:r>
    </w:p>
    <w:p w14:paraId="46A6EE5A" w14:textId="1A34F640" w:rsidR="003D2DC5" w:rsidRDefault="003D2DC5" w:rsidP="003D2DC5">
      <w:pPr>
        <w:pStyle w:val="LDP1a"/>
      </w:pPr>
      <w:r w:rsidRPr="00BD6930">
        <w:t>(a)</w:t>
      </w:r>
      <w:r w:rsidRPr="00BD6930">
        <w:tab/>
        <w:t>demonstrate</w:t>
      </w:r>
      <w:r>
        <w:t xml:space="preserve"> to </w:t>
      </w:r>
      <w:r w:rsidR="008E7B8C">
        <w:t xml:space="preserve">a </w:t>
      </w:r>
      <w:proofErr w:type="spellStart"/>
      <w:r w:rsidR="008E7B8C">
        <w:t>RePL</w:t>
      </w:r>
      <w:proofErr w:type="spellEnd"/>
      <w:r>
        <w:t xml:space="preserve"> training instructor all of the</w:t>
      </w:r>
      <w:r w:rsidRPr="00BD6930">
        <w:t xml:space="preserve"> behaviours mentioned in</w:t>
      </w:r>
      <w:r>
        <w:t xml:space="preserve"> each </w:t>
      </w:r>
      <w:r w:rsidR="004B696F">
        <w:t xml:space="preserve">item of the </w:t>
      </w:r>
      <w:r w:rsidR="004B696F" w:rsidRPr="004B696F">
        <w:t>relevant practical competency unit</w:t>
      </w:r>
      <w:r>
        <w:t>; and</w:t>
      </w:r>
    </w:p>
    <w:p w14:paraId="0D12DFDF" w14:textId="77777777" w:rsidR="003D2DC5" w:rsidRDefault="003D2DC5" w:rsidP="003D2DC5">
      <w:pPr>
        <w:pStyle w:val="LDP1a"/>
      </w:pPr>
      <w:r w:rsidRPr="00BD6930">
        <w:t>(b)</w:t>
      </w:r>
      <w:r w:rsidRPr="00BD6930">
        <w:tab/>
      </w:r>
      <w:r>
        <w:t xml:space="preserve">satisfy the </w:t>
      </w:r>
      <w:proofErr w:type="spellStart"/>
      <w:r w:rsidR="00B26CE5">
        <w:t>RePL</w:t>
      </w:r>
      <w:proofErr w:type="spellEnd"/>
      <w:r>
        <w:t xml:space="preserve"> training instructor that each of the </w:t>
      </w:r>
      <w:r w:rsidRPr="00BD6930">
        <w:t xml:space="preserve">behaviours </w:t>
      </w:r>
      <w:r>
        <w:t>referred to in paragraph (a)</w:t>
      </w:r>
      <w:r w:rsidRPr="00BD6930">
        <w:t xml:space="preserve"> has</w:t>
      </w:r>
      <w:r>
        <w:t xml:space="preserve"> been</w:t>
      </w:r>
      <w:r w:rsidRPr="00BD6930">
        <w:t xml:space="preserve"> demonstrated </w:t>
      </w:r>
      <w:r>
        <w:t>within</w:t>
      </w:r>
      <w:r w:rsidRPr="00BD6930">
        <w:t xml:space="preserve"> the</w:t>
      </w:r>
      <w:r>
        <w:t xml:space="preserve"> relevant</w:t>
      </w:r>
      <w:r w:rsidRPr="00BD6930">
        <w:t xml:space="preserve"> </w:t>
      </w:r>
      <w:r>
        <w:t>tolerances</w:t>
      </w:r>
      <w:r w:rsidR="004B696F">
        <w:t>, and across the range of variables,</w:t>
      </w:r>
      <w:r>
        <w:t xml:space="preserve"> (if any)</w:t>
      </w:r>
      <w:r w:rsidR="004B696F">
        <w:t>,</w:t>
      </w:r>
      <w:r w:rsidRPr="00BD6930">
        <w:t xml:space="preserve"> mentioned</w:t>
      </w:r>
      <w:r>
        <w:t xml:space="preserve"> for the </w:t>
      </w:r>
      <w:r w:rsidR="004B696F">
        <w:t>item</w:t>
      </w:r>
      <w:r>
        <w:t>; and</w:t>
      </w:r>
    </w:p>
    <w:p w14:paraId="28231414" w14:textId="79BB4A5E" w:rsidR="003D2DC5" w:rsidRDefault="003D2DC5" w:rsidP="00074974">
      <w:pPr>
        <w:pStyle w:val="LDP1a"/>
      </w:pPr>
      <w:r>
        <w:t>(c)</w:t>
      </w:r>
      <w:r>
        <w:tab/>
      </w:r>
      <w:r w:rsidR="00DD5E77" w:rsidRPr="00E221D8">
        <w:t>having satisfied the requirements of paragraphs (a) and (b),</w:t>
      </w:r>
      <w:r w:rsidR="00DD5E77">
        <w:t xml:space="preserve"> </w:t>
      </w:r>
      <w:r w:rsidR="008462F3">
        <w:t>pass</w:t>
      </w:r>
      <w:r>
        <w:t xml:space="preserve"> </w:t>
      </w:r>
      <w:r w:rsidR="008E7B8C">
        <w:t xml:space="preserve">a </w:t>
      </w:r>
      <w:proofErr w:type="spellStart"/>
      <w:r w:rsidR="008E7B8C">
        <w:t>RePL</w:t>
      </w:r>
      <w:proofErr w:type="spellEnd"/>
      <w:r>
        <w:t xml:space="preserve"> training course flight test</w:t>
      </w:r>
      <w:r w:rsidR="004B696F">
        <w:t xml:space="preserve"> in the relevant RPA</w:t>
      </w:r>
      <w:r>
        <w:t xml:space="preserve">, conducted in accordance with the </w:t>
      </w:r>
      <w:proofErr w:type="spellStart"/>
      <w:r w:rsidR="00B26CE5">
        <w:t>RePL</w:t>
      </w:r>
      <w:proofErr w:type="spellEnd"/>
      <w:r>
        <w:t xml:space="preserve"> training organisation’s documented practices and procedures</w:t>
      </w:r>
      <w:r w:rsidR="00562B81">
        <w:t xml:space="preserve"> by</w:t>
      </w:r>
      <w:r w:rsidR="00074974">
        <w:t xml:space="preserve"> an examiner.</w:t>
      </w:r>
    </w:p>
    <w:p w14:paraId="1B2A1698" w14:textId="77777777" w:rsidR="00750FE3" w:rsidRDefault="003D2DC5" w:rsidP="003D2DC5">
      <w:pPr>
        <w:pStyle w:val="LDClause"/>
      </w:pPr>
      <w:r>
        <w:tab/>
        <w:t>(</w:t>
      </w:r>
      <w:r w:rsidR="008E0EE3">
        <w:t>4</w:t>
      </w:r>
      <w:r>
        <w:t>)</w:t>
      </w:r>
      <w:r>
        <w:tab/>
        <w:t>Subject to subsection (</w:t>
      </w:r>
      <w:r w:rsidR="008E0EE3">
        <w:t>5</w:t>
      </w:r>
      <w:r>
        <w:t xml:space="preserve">), for </w:t>
      </w:r>
      <w:r w:rsidR="00750FE3">
        <w:t>subsection</w:t>
      </w:r>
      <w:r>
        <w:t xml:space="preserve"> (</w:t>
      </w:r>
      <w:r w:rsidR="008E0EE3">
        <w:t>3</w:t>
      </w:r>
      <w:r>
        <w:t>), a behaviour must be demonstrated</w:t>
      </w:r>
      <w:r w:rsidR="00750FE3">
        <w:t>:</w:t>
      </w:r>
    </w:p>
    <w:p w14:paraId="38B176BF" w14:textId="77777777" w:rsidR="00750FE3" w:rsidRDefault="00750FE3" w:rsidP="00750FE3">
      <w:pPr>
        <w:pStyle w:val="LDP1a"/>
      </w:pPr>
      <w:r>
        <w:t>(a)</w:t>
      </w:r>
      <w:r>
        <w:tab/>
        <w:t xml:space="preserve">for the relevant RPA category and the relevant </w:t>
      </w:r>
      <w:proofErr w:type="spellStart"/>
      <w:r>
        <w:t>RePL</w:t>
      </w:r>
      <w:proofErr w:type="spellEnd"/>
      <w:r>
        <w:t>; and</w:t>
      </w:r>
    </w:p>
    <w:p w14:paraId="0B2559B4" w14:textId="77777777" w:rsidR="003D2DC5" w:rsidRDefault="00750FE3" w:rsidP="00750FE3">
      <w:pPr>
        <w:pStyle w:val="LDP1a"/>
      </w:pPr>
      <w:r>
        <w:t>(b)</w:t>
      </w:r>
      <w:r>
        <w:tab/>
      </w:r>
      <w:r w:rsidR="003D2DC5">
        <w:t>across as many of the range of variables as the operating conditions reasonably permit.</w:t>
      </w:r>
    </w:p>
    <w:p w14:paraId="7FF4D9EC" w14:textId="0E4442ED" w:rsidR="002C0270" w:rsidRDefault="003D2DC5" w:rsidP="00455C5B">
      <w:pPr>
        <w:pStyle w:val="LDClause"/>
      </w:pPr>
      <w:r>
        <w:tab/>
        <w:t>(</w:t>
      </w:r>
      <w:r w:rsidR="008E0EE3">
        <w:t>5</w:t>
      </w:r>
      <w:r>
        <w:t>)</w:t>
      </w:r>
      <w:r>
        <w:tab/>
      </w:r>
      <w:r w:rsidR="002C0270">
        <w:t xml:space="preserve">If a variable was not selected for demonstration because </w:t>
      </w:r>
      <w:r w:rsidR="002C0270" w:rsidRPr="00EF18C0">
        <w:t>operating conditions made it impossible in practice to demonstrate the variable</w:t>
      </w:r>
      <w:r w:rsidR="002C0270">
        <w:t>,</w:t>
      </w:r>
      <w:r>
        <w:t xml:space="preserve"> </w:t>
      </w:r>
      <w:r w:rsidR="00772754">
        <w:t xml:space="preserve">the </w:t>
      </w:r>
      <w:proofErr w:type="spellStart"/>
      <w:r w:rsidR="00B26CE5">
        <w:t>RePL</w:t>
      </w:r>
      <w:proofErr w:type="spellEnd"/>
      <w:r>
        <w:t xml:space="preserve"> training instructor</w:t>
      </w:r>
      <w:r w:rsidR="002C0270">
        <w:t xml:space="preserve"> must:</w:t>
      </w:r>
    </w:p>
    <w:p w14:paraId="1C5902DC" w14:textId="3A699F6C" w:rsidR="00172477" w:rsidRDefault="002C0270" w:rsidP="005630BC">
      <w:pPr>
        <w:pStyle w:val="LDP1a"/>
      </w:pPr>
      <w:r>
        <w:t>(a)</w:t>
      </w:r>
      <w:r>
        <w:tab/>
        <w:t>require</w:t>
      </w:r>
      <w:r w:rsidR="003D2DC5">
        <w:t xml:space="preserve"> the </w:t>
      </w:r>
      <w:r w:rsidR="00071FB2">
        <w:t>applicant</w:t>
      </w:r>
      <w:r w:rsidR="003D2DC5">
        <w:t xml:space="preserve"> to provide</w:t>
      </w:r>
      <w:r w:rsidR="00172477">
        <w:t>:</w:t>
      </w:r>
    </w:p>
    <w:p w14:paraId="08993CF9" w14:textId="41CC834B" w:rsidR="00172477" w:rsidRDefault="00172477" w:rsidP="00CF2B09">
      <w:pPr>
        <w:pStyle w:val="LDP2i"/>
        <w:ind w:left="1559" w:hanging="1105"/>
        <w:rPr>
          <w:lang w:eastAsia="en-AU"/>
        </w:rPr>
      </w:pPr>
      <w:r>
        <w:rPr>
          <w:lang w:eastAsia="en-AU"/>
        </w:rPr>
        <w:tab/>
        <w:t>(</w:t>
      </w:r>
      <w:proofErr w:type="spellStart"/>
      <w:r>
        <w:rPr>
          <w:lang w:eastAsia="en-AU"/>
        </w:rPr>
        <w:t>i</w:t>
      </w:r>
      <w:proofErr w:type="spellEnd"/>
      <w:r>
        <w:rPr>
          <w:lang w:eastAsia="en-AU"/>
        </w:rPr>
        <w:t>)</w:t>
      </w:r>
      <w:r>
        <w:rPr>
          <w:lang w:eastAsia="en-AU"/>
        </w:rPr>
        <w:tab/>
      </w:r>
      <w:r w:rsidR="003D2DC5">
        <w:rPr>
          <w:lang w:eastAsia="en-AU"/>
        </w:rPr>
        <w:t xml:space="preserve">a </w:t>
      </w:r>
      <w:r>
        <w:rPr>
          <w:lang w:eastAsia="en-AU"/>
        </w:rPr>
        <w:t xml:space="preserve">satisfactory </w:t>
      </w:r>
      <w:r w:rsidR="00551F39">
        <w:rPr>
          <w:lang w:eastAsia="en-AU"/>
        </w:rPr>
        <w:t>computerised</w:t>
      </w:r>
      <w:r w:rsidR="0024581E">
        <w:rPr>
          <w:lang w:eastAsia="en-AU"/>
        </w:rPr>
        <w:t xml:space="preserve"> simulation of the flight characteristics of the RPA under the variable, using a computerised simulation system </w:t>
      </w:r>
      <w:r w:rsidR="00E13C63">
        <w:rPr>
          <w:lang w:eastAsia="en-AU"/>
        </w:rPr>
        <w:t>that meets</w:t>
      </w:r>
      <w:r w:rsidR="0024581E">
        <w:rPr>
          <w:lang w:eastAsia="en-AU"/>
        </w:rPr>
        <w:t xml:space="preserve"> the standards and requirements set out in the operator’s documented practices and procedures</w:t>
      </w:r>
      <w:r>
        <w:rPr>
          <w:lang w:eastAsia="en-AU"/>
        </w:rPr>
        <w:t>;</w:t>
      </w:r>
      <w:r w:rsidR="003D2DC5">
        <w:rPr>
          <w:lang w:eastAsia="en-AU"/>
        </w:rPr>
        <w:t xml:space="preserve"> or </w:t>
      </w:r>
    </w:p>
    <w:p w14:paraId="2E9031BE" w14:textId="5EED57ED" w:rsidR="002C0270" w:rsidRDefault="00172477" w:rsidP="00CF2B09">
      <w:pPr>
        <w:pStyle w:val="LDP2i"/>
        <w:ind w:left="1559" w:hanging="1105"/>
        <w:rPr>
          <w:lang w:eastAsia="en-AU"/>
        </w:rPr>
      </w:pPr>
      <w:r>
        <w:rPr>
          <w:lang w:eastAsia="en-AU"/>
        </w:rPr>
        <w:tab/>
        <w:t>(ii)</w:t>
      </w:r>
      <w:r>
        <w:rPr>
          <w:lang w:eastAsia="en-AU"/>
        </w:rPr>
        <w:tab/>
      </w:r>
      <w:r w:rsidR="000A30C2">
        <w:rPr>
          <w:lang w:eastAsia="en-AU"/>
        </w:rPr>
        <w:t xml:space="preserve">a detailed </w:t>
      </w:r>
      <w:r w:rsidR="003D2DC5">
        <w:rPr>
          <w:lang w:eastAsia="en-AU"/>
        </w:rPr>
        <w:t>oral explanation</w:t>
      </w:r>
      <w:r>
        <w:rPr>
          <w:lang w:eastAsia="en-AU"/>
        </w:rPr>
        <w:t xml:space="preserve"> of the variable, </w:t>
      </w:r>
      <w:r w:rsidR="000A30C2">
        <w:rPr>
          <w:lang w:eastAsia="en-AU"/>
        </w:rPr>
        <w:t xml:space="preserve">accompanied by </w:t>
      </w:r>
      <w:r>
        <w:rPr>
          <w:lang w:eastAsia="en-AU"/>
        </w:rPr>
        <w:t>indicative manual use of the RPA’s functional elements</w:t>
      </w:r>
      <w:r w:rsidR="00887315">
        <w:rPr>
          <w:lang w:eastAsia="en-AU"/>
        </w:rPr>
        <w:t>, or a description of such use</w:t>
      </w:r>
      <w:r w:rsidR="002C0270">
        <w:rPr>
          <w:lang w:eastAsia="en-AU"/>
        </w:rPr>
        <w:t>; and</w:t>
      </w:r>
    </w:p>
    <w:p w14:paraId="082DD11B" w14:textId="08498213" w:rsidR="002C0270" w:rsidRDefault="002C0270" w:rsidP="005630BC">
      <w:pPr>
        <w:pStyle w:val="LDP1a"/>
      </w:pPr>
      <w:r>
        <w:t>(b)</w:t>
      </w:r>
      <w:r>
        <w:tab/>
      </w:r>
      <w:r w:rsidR="003D2DC5">
        <w:t>certify</w:t>
      </w:r>
      <w:r w:rsidR="00772754">
        <w:t xml:space="preserve"> in writing</w:t>
      </w:r>
      <w:r w:rsidR="003D2DC5">
        <w:t xml:space="preserve"> to the </w:t>
      </w:r>
      <w:proofErr w:type="spellStart"/>
      <w:r w:rsidR="00B26CE5">
        <w:t>RePL</w:t>
      </w:r>
      <w:proofErr w:type="spellEnd"/>
      <w:r w:rsidR="003D2DC5">
        <w:t xml:space="preserve"> training organisation, in accordance with the organisation’s documented practices and procedures, </w:t>
      </w:r>
      <w:r>
        <w:t>that:</w:t>
      </w:r>
    </w:p>
    <w:p w14:paraId="40823788" w14:textId="0446FDBB" w:rsidR="002C0270" w:rsidRDefault="00772754" w:rsidP="00CF2B09">
      <w:pPr>
        <w:pStyle w:val="LDP2i"/>
        <w:ind w:left="1559" w:hanging="1105"/>
        <w:rPr>
          <w:lang w:eastAsia="en-AU"/>
        </w:rPr>
      </w:pPr>
      <w:r>
        <w:rPr>
          <w:lang w:eastAsia="en-AU"/>
        </w:rPr>
        <w:lastRenderedPageBreak/>
        <w:tab/>
        <w:t>(</w:t>
      </w:r>
      <w:proofErr w:type="spellStart"/>
      <w:r>
        <w:rPr>
          <w:lang w:eastAsia="en-AU"/>
        </w:rPr>
        <w:t>i</w:t>
      </w:r>
      <w:proofErr w:type="spellEnd"/>
      <w:r>
        <w:rPr>
          <w:lang w:eastAsia="en-AU"/>
        </w:rPr>
        <w:t>)</w:t>
      </w:r>
      <w:r>
        <w:rPr>
          <w:lang w:eastAsia="en-AU"/>
        </w:rPr>
        <w:tab/>
      </w:r>
      <w:r w:rsidR="002C0270" w:rsidRPr="00EF18C0">
        <w:rPr>
          <w:lang w:eastAsia="en-AU"/>
        </w:rPr>
        <w:t>operating conditions made it impossible in practice to demonstrate the variable</w:t>
      </w:r>
      <w:r w:rsidR="002C0270">
        <w:rPr>
          <w:lang w:eastAsia="en-AU"/>
        </w:rPr>
        <w:t>; and</w:t>
      </w:r>
    </w:p>
    <w:p w14:paraId="07E86251" w14:textId="4178075B" w:rsidR="00772754" w:rsidRDefault="00772754" w:rsidP="00CF2B09">
      <w:pPr>
        <w:pStyle w:val="LDP2i"/>
        <w:ind w:left="1559" w:hanging="1105"/>
        <w:rPr>
          <w:lang w:eastAsia="en-AU"/>
        </w:rPr>
      </w:pPr>
      <w:r>
        <w:rPr>
          <w:lang w:eastAsia="en-AU"/>
        </w:rPr>
        <w:tab/>
        <w:t>(ii)</w:t>
      </w:r>
      <w:r>
        <w:rPr>
          <w:lang w:eastAsia="en-AU"/>
        </w:rPr>
        <w:tab/>
        <w:t>for reasons stated in the certification, it would be</w:t>
      </w:r>
      <w:r w:rsidR="00887315">
        <w:rPr>
          <w:lang w:eastAsia="en-AU"/>
        </w:rPr>
        <w:t xml:space="preserve"> unreasonable to require that</w:t>
      </w:r>
      <w:r>
        <w:rPr>
          <w:lang w:eastAsia="en-AU"/>
        </w:rPr>
        <w:t xml:space="preserve"> the variable</w:t>
      </w:r>
      <w:r w:rsidR="00887315">
        <w:rPr>
          <w:lang w:eastAsia="en-AU"/>
        </w:rPr>
        <w:t xml:space="preserve"> be demonstrated </w:t>
      </w:r>
      <w:r>
        <w:rPr>
          <w:lang w:eastAsia="en-AU"/>
        </w:rPr>
        <w:t>on another occasion.</w:t>
      </w:r>
    </w:p>
    <w:p w14:paraId="0EE49E3B" w14:textId="77777777" w:rsidR="003D2DC5" w:rsidRDefault="003D2DC5" w:rsidP="00772754">
      <w:pPr>
        <w:pStyle w:val="LDClause"/>
        <w:rPr>
          <w:lang w:eastAsia="en-AU"/>
        </w:rPr>
      </w:pPr>
      <w:r>
        <w:rPr>
          <w:lang w:eastAsia="en-AU"/>
        </w:rPr>
        <w:tab/>
        <w:t>(</w:t>
      </w:r>
      <w:r w:rsidR="008E0EE3">
        <w:rPr>
          <w:lang w:eastAsia="en-AU"/>
        </w:rPr>
        <w:t>6</w:t>
      </w:r>
      <w:r>
        <w:rPr>
          <w:lang w:eastAsia="en-AU"/>
        </w:rPr>
        <w:t>)</w:t>
      </w:r>
      <w:r>
        <w:rPr>
          <w:lang w:eastAsia="en-AU"/>
        </w:rPr>
        <w:tab/>
        <w:t>For paragraph (</w:t>
      </w:r>
      <w:r w:rsidR="008E0EE3">
        <w:rPr>
          <w:lang w:eastAsia="en-AU"/>
        </w:rPr>
        <w:t>3</w:t>
      </w:r>
      <w:r>
        <w:rPr>
          <w:lang w:eastAsia="en-AU"/>
        </w:rPr>
        <w:t>)</w:t>
      </w:r>
      <w:r w:rsidR="007F7BDC">
        <w:rPr>
          <w:lang w:eastAsia="en-AU"/>
        </w:rPr>
        <w:t> </w:t>
      </w:r>
      <w:r>
        <w:rPr>
          <w:lang w:eastAsia="en-AU"/>
        </w:rPr>
        <w:t>(b), a behaviour demonstrated outside a relevant tolerance may be considered to have been demonstrated within</w:t>
      </w:r>
      <w:r w:rsidRPr="00BD6930">
        <w:rPr>
          <w:lang w:eastAsia="en-AU"/>
        </w:rPr>
        <w:t xml:space="preserve"> </w:t>
      </w:r>
      <w:r>
        <w:rPr>
          <w:lang w:eastAsia="en-AU"/>
        </w:rPr>
        <w:t>the</w:t>
      </w:r>
      <w:r w:rsidRPr="00BD6930">
        <w:rPr>
          <w:lang w:eastAsia="en-AU"/>
        </w:rPr>
        <w:t xml:space="preserve"> </w:t>
      </w:r>
      <w:r>
        <w:rPr>
          <w:lang w:eastAsia="en-AU"/>
        </w:rPr>
        <w:t xml:space="preserve">tolerance if the </w:t>
      </w:r>
      <w:proofErr w:type="spellStart"/>
      <w:r w:rsidR="00B26CE5">
        <w:rPr>
          <w:lang w:eastAsia="en-AU"/>
        </w:rPr>
        <w:t>RePL</w:t>
      </w:r>
      <w:proofErr w:type="spellEnd"/>
      <w:r>
        <w:rPr>
          <w:lang w:eastAsia="en-AU"/>
        </w:rPr>
        <w:t xml:space="preserve"> training instructor:</w:t>
      </w:r>
    </w:p>
    <w:p w14:paraId="7396ED9C" w14:textId="77777777" w:rsidR="003D2DC5" w:rsidRDefault="003D2DC5" w:rsidP="00772754">
      <w:pPr>
        <w:pStyle w:val="LDP1a"/>
      </w:pPr>
      <w:r>
        <w:t>(a)</w:t>
      </w:r>
      <w:r>
        <w:tab/>
        <w:t>is satisfied that:</w:t>
      </w:r>
    </w:p>
    <w:p w14:paraId="00267203" w14:textId="77777777" w:rsidR="003D2DC5" w:rsidRDefault="003D2DC5" w:rsidP="00CF2B09">
      <w:pPr>
        <w:pStyle w:val="LDP2i"/>
        <w:ind w:left="1559" w:hanging="1105"/>
        <w:rPr>
          <w:lang w:eastAsia="en-AU"/>
        </w:rPr>
      </w:pPr>
      <w:r>
        <w:rPr>
          <w:lang w:eastAsia="en-AU"/>
        </w:rPr>
        <w:tab/>
        <w:t>(</w:t>
      </w:r>
      <w:proofErr w:type="spellStart"/>
      <w:r>
        <w:rPr>
          <w:lang w:eastAsia="en-AU"/>
        </w:rPr>
        <w:t>i</w:t>
      </w:r>
      <w:proofErr w:type="spellEnd"/>
      <w:r>
        <w:rPr>
          <w:lang w:eastAsia="en-AU"/>
        </w:rPr>
        <w:t>)</w:t>
      </w:r>
      <w:r>
        <w:rPr>
          <w:lang w:eastAsia="en-AU"/>
        </w:rPr>
        <w:tab/>
        <w:t>the only reason for failure to demonstrate the behaviour is the unavoidable impact of the relevant operating conditions; and</w:t>
      </w:r>
    </w:p>
    <w:p w14:paraId="5DF085C6" w14:textId="77777777" w:rsidR="003D2DC5" w:rsidRDefault="003D2DC5" w:rsidP="00CF2B09">
      <w:pPr>
        <w:pStyle w:val="LDP2i"/>
        <w:ind w:left="1559" w:hanging="1105"/>
        <w:rPr>
          <w:lang w:eastAsia="en-AU"/>
        </w:rPr>
      </w:pPr>
      <w:r>
        <w:rPr>
          <w:lang w:eastAsia="en-AU"/>
        </w:rPr>
        <w:tab/>
        <w:t>(ii)</w:t>
      </w:r>
      <w:r>
        <w:rPr>
          <w:lang w:eastAsia="en-AU"/>
        </w:rPr>
        <w:tab/>
        <w:t>in the circumstances, the behaviour that was demonstrated was not</w:t>
      </w:r>
      <w:r w:rsidR="004B696F">
        <w:rPr>
          <w:lang w:eastAsia="en-AU"/>
        </w:rPr>
        <w:t xml:space="preserve"> so far</w:t>
      </w:r>
      <w:r>
        <w:rPr>
          <w:lang w:eastAsia="en-AU"/>
        </w:rPr>
        <w:t xml:space="preserve"> outside the tolerance</w:t>
      </w:r>
      <w:r w:rsidR="004B696F">
        <w:rPr>
          <w:lang w:eastAsia="en-AU"/>
        </w:rPr>
        <w:t xml:space="preserve"> as to indicate a lack of competence in the relevant operating conditions</w:t>
      </w:r>
      <w:r>
        <w:rPr>
          <w:lang w:eastAsia="en-AU"/>
        </w:rPr>
        <w:t>; and</w:t>
      </w:r>
    </w:p>
    <w:p w14:paraId="6F48EEF8" w14:textId="77777777" w:rsidR="008462F3" w:rsidRDefault="003D2DC5" w:rsidP="003D2DC5">
      <w:pPr>
        <w:pStyle w:val="LDP1a"/>
      </w:pPr>
      <w:r>
        <w:t>(b)</w:t>
      </w:r>
      <w:r>
        <w:tab/>
        <w:t xml:space="preserve">certifies to the </w:t>
      </w:r>
      <w:proofErr w:type="spellStart"/>
      <w:r w:rsidR="00B26CE5">
        <w:t>RePL</w:t>
      </w:r>
      <w:proofErr w:type="spellEnd"/>
      <w:r>
        <w:t xml:space="preserve"> training organisation, in accordance with the organisation’s documented practices and procedures, that paragraph (a) was the case.</w:t>
      </w:r>
    </w:p>
    <w:p w14:paraId="5C0499DA" w14:textId="69309C47" w:rsidR="008462F3" w:rsidRDefault="008462F3" w:rsidP="008462F3">
      <w:pPr>
        <w:pStyle w:val="LDClause"/>
        <w:rPr>
          <w:lang w:eastAsia="en-AU"/>
        </w:rPr>
      </w:pPr>
      <w:r>
        <w:rPr>
          <w:lang w:eastAsia="en-AU"/>
        </w:rPr>
        <w:tab/>
        <w:t>(7)</w:t>
      </w:r>
      <w:r>
        <w:rPr>
          <w:lang w:eastAsia="en-AU"/>
        </w:rPr>
        <w:tab/>
      </w:r>
      <w:r w:rsidR="00656765">
        <w:rPr>
          <w:lang w:eastAsia="en-AU"/>
        </w:rPr>
        <w:t>T</w:t>
      </w:r>
      <w:r>
        <w:rPr>
          <w:lang w:eastAsia="en-AU"/>
        </w:rPr>
        <w:t>he training course flight test for the relevant RPA mentioned in paragraph (3)</w:t>
      </w:r>
      <w:r w:rsidR="007F7BDC">
        <w:rPr>
          <w:lang w:eastAsia="en-AU"/>
        </w:rPr>
        <w:t> </w:t>
      </w:r>
      <w:r>
        <w:rPr>
          <w:lang w:eastAsia="en-AU"/>
        </w:rPr>
        <w:t>(c) must be in accordance with the flight test standards</w:t>
      </w:r>
      <w:r w:rsidRPr="007B2849">
        <w:rPr>
          <w:lang w:eastAsia="en-AU"/>
        </w:rPr>
        <w:t xml:space="preserve"> </w:t>
      </w:r>
      <w:r>
        <w:rPr>
          <w:lang w:eastAsia="en-AU"/>
        </w:rPr>
        <w:t>in Schedule 6.</w:t>
      </w:r>
    </w:p>
    <w:p w14:paraId="378F207B" w14:textId="0C7631B3" w:rsidR="001E6B36" w:rsidRDefault="00F10DB3" w:rsidP="006440C2">
      <w:pPr>
        <w:pStyle w:val="LDParthead2continued"/>
      </w:pPr>
      <w:r w:rsidRPr="00F10DB3">
        <w:lastRenderedPageBreak/>
        <w:t>CHAPTER</w:t>
      </w:r>
      <w:r w:rsidR="001E6B36">
        <w:t xml:space="preserve"> 2</w:t>
      </w:r>
      <w:r w:rsidR="001E6B36" w:rsidRPr="00BD6930">
        <w:tab/>
      </w:r>
      <w:proofErr w:type="spellStart"/>
      <w:r w:rsidR="001E6B36">
        <w:t>RePL</w:t>
      </w:r>
      <w:proofErr w:type="spellEnd"/>
      <w:r w:rsidR="001E6B36" w:rsidRPr="00BD6930">
        <w:t xml:space="preserve"> TRAINING COURSE</w:t>
      </w:r>
    </w:p>
    <w:p w14:paraId="08DDD1D3" w14:textId="06CDBE80" w:rsidR="001E6B36" w:rsidRPr="003C0D1E" w:rsidRDefault="001E6B36" w:rsidP="00521D10">
      <w:pPr>
        <w:pStyle w:val="LDDivisionheading"/>
      </w:pPr>
      <w:bookmarkStart w:id="48" w:name="_Toc31625665"/>
      <w:r w:rsidRPr="003C0D1E">
        <w:t>Division 2.5</w:t>
      </w:r>
      <w:r w:rsidRPr="003C0D1E">
        <w:tab/>
      </w:r>
      <w:proofErr w:type="spellStart"/>
      <w:r w:rsidRPr="003C0D1E">
        <w:t>RePL</w:t>
      </w:r>
      <w:proofErr w:type="spellEnd"/>
      <w:r w:rsidRPr="003C0D1E">
        <w:t xml:space="preserve"> training course to upgrade </w:t>
      </w:r>
      <w:r w:rsidR="008E7B8C">
        <w:t xml:space="preserve">a </w:t>
      </w:r>
      <w:proofErr w:type="spellStart"/>
      <w:r w:rsidR="008E7B8C">
        <w:t>RePL</w:t>
      </w:r>
      <w:bookmarkEnd w:id="48"/>
      <w:proofErr w:type="spellEnd"/>
    </w:p>
    <w:p w14:paraId="5B51CB9D" w14:textId="77777777" w:rsidR="00EC7515" w:rsidRPr="00BE5F3F" w:rsidRDefault="00EC7515" w:rsidP="00EC7515">
      <w:pPr>
        <w:pStyle w:val="LDClauseHeading"/>
        <w:ind w:hanging="1021"/>
        <w:rPr>
          <w:lang w:val="en-US"/>
        </w:rPr>
      </w:pPr>
      <w:bookmarkStart w:id="49" w:name="_Toc31625666"/>
      <w:r w:rsidRPr="00BE5F3F">
        <w:rPr>
          <w:lang w:val="en-US"/>
        </w:rPr>
        <w:t>2.19AA</w:t>
      </w:r>
      <w:r w:rsidRPr="00BE5F3F">
        <w:rPr>
          <w:lang w:val="en-US"/>
        </w:rPr>
        <w:tab/>
        <w:t xml:space="preserve">Aeronautical knowledge examinations and assessment of practical competencies for a </w:t>
      </w:r>
      <w:proofErr w:type="spellStart"/>
      <w:r w:rsidRPr="00BE5F3F">
        <w:rPr>
          <w:lang w:val="en-US"/>
        </w:rPr>
        <w:t>RePL</w:t>
      </w:r>
      <w:proofErr w:type="spellEnd"/>
      <w:r w:rsidRPr="00BE5F3F">
        <w:rPr>
          <w:lang w:val="en-US"/>
        </w:rPr>
        <w:t xml:space="preserve"> training course to upgrade a </w:t>
      </w:r>
      <w:proofErr w:type="spellStart"/>
      <w:r w:rsidRPr="00BE5F3F">
        <w:rPr>
          <w:lang w:val="en-US"/>
        </w:rPr>
        <w:t>RePL</w:t>
      </w:r>
      <w:bookmarkEnd w:id="49"/>
      <w:proofErr w:type="spellEnd"/>
    </w:p>
    <w:p w14:paraId="6BFD2CE9" w14:textId="77777777" w:rsidR="00EC7515" w:rsidRDefault="00EC7515" w:rsidP="00EC7515">
      <w:pPr>
        <w:pStyle w:val="LDClause"/>
      </w:pPr>
      <w:r>
        <w:tab/>
      </w:r>
      <w:r>
        <w:tab/>
        <w:t>This Division is for subparagraphs 101.295 (2) (a) (iii) and 101.295 (2) (b) (</w:t>
      </w:r>
      <w:proofErr w:type="spellStart"/>
      <w:r>
        <w:t>i</w:t>
      </w:r>
      <w:proofErr w:type="spellEnd"/>
      <w:r>
        <w:t xml:space="preserve">) of CASR and the definition of </w:t>
      </w:r>
      <w:r w:rsidRPr="006D2214">
        <w:rPr>
          <w:b/>
          <w:i/>
        </w:rPr>
        <w:t>RPL training course</w:t>
      </w:r>
      <w:r>
        <w:t xml:space="preserve"> in the CASR Dictionary, in relation to the issue of an upgraded </w:t>
      </w:r>
      <w:proofErr w:type="spellStart"/>
      <w:r>
        <w:t>RePL.</w:t>
      </w:r>
      <w:proofErr w:type="spellEnd"/>
    </w:p>
    <w:p w14:paraId="40C7358A" w14:textId="4C2CA958" w:rsidR="001E6B36" w:rsidRDefault="001E6B36" w:rsidP="001E6B36">
      <w:pPr>
        <w:pStyle w:val="LDClauseHeading"/>
      </w:pPr>
      <w:bookmarkStart w:id="50" w:name="_Toc31625667"/>
      <w:r>
        <w:t>2.19</w:t>
      </w:r>
      <w:r w:rsidRPr="009D0662">
        <w:tab/>
      </w:r>
      <w:r w:rsidR="003A7C2B">
        <w:t>Meaning of r</w:t>
      </w:r>
      <w:r>
        <w:t>elevant RPA</w:t>
      </w:r>
      <w:bookmarkEnd w:id="50"/>
    </w:p>
    <w:p w14:paraId="355DB737" w14:textId="2D5D4891" w:rsidR="001E6B36" w:rsidRDefault="001E6B36" w:rsidP="001E6B36">
      <w:pPr>
        <w:pStyle w:val="LDClause"/>
      </w:pPr>
      <w:r>
        <w:tab/>
      </w:r>
      <w:r w:rsidR="00D0345B">
        <w:t>(1)</w:t>
      </w:r>
      <w:r>
        <w:tab/>
        <w:t xml:space="preserve">In a section of this </w:t>
      </w:r>
      <w:r w:rsidR="00347F6A">
        <w:t>Chapter</w:t>
      </w:r>
      <w:r>
        <w:t xml:space="preserve">, reference to a </w:t>
      </w:r>
      <w:r w:rsidRPr="001E6B36">
        <w:rPr>
          <w:b/>
          <w:i/>
        </w:rPr>
        <w:t>relevant RPA</w:t>
      </w:r>
      <w:r>
        <w:t xml:space="preserve"> means the particular </w:t>
      </w:r>
      <w:r w:rsidR="00DE1C40">
        <w:t xml:space="preserve">type of </w:t>
      </w:r>
      <w:r>
        <w:t xml:space="preserve">RPA for which the applicant seeks an upgraded </w:t>
      </w:r>
      <w:proofErr w:type="spellStart"/>
      <w:r>
        <w:t>RePL.</w:t>
      </w:r>
      <w:proofErr w:type="spellEnd"/>
    </w:p>
    <w:p w14:paraId="674A88C7" w14:textId="053F1D3C" w:rsidR="00B24E5D" w:rsidRDefault="00B24E5D" w:rsidP="00B24E5D">
      <w:pPr>
        <w:pStyle w:val="LDClause"/>
        <w:rPr>
          <w:color w:val="000000"/>
          <w:lang w:eastAsia="en-AU"/>
        </w:rPr>
      </w:pPr>
      <w:r>
        <w:rPr>
          <w:lang w:eastAsia="en-AU"/>
        </w:rPr>
        <w:tab/>
        <w:t>(2)</w:t>
      </w:r>
      <w:r>
        <w:rPr>
          <w:lang w:eastAsia="en-AU"/>
        </w:rPr>
        <w:tab/>
        <w:t xml:space="preserve">Without affecting anything else in this Division, </w:t>
      </w:r>
      <w:r>
        <w:rPr>
          <w:color w:val="000000"/>
          <w:lang w:eastAsia="en-AU"/>
        </w:rPr>
        <w:t xml:space="preserve">for a particular </w:t>
      </w:r>
      <w:r w:rsidR="00DE1C40">
        <w:rPr>
          <w:color w:val="000000"/>
          <w:lang w:eastAsia="en-AU"/>
        </w:rPr>
        <w:t xml:space="preserve">type of </w:t>
      </w:r>
      <w:r>
        <w:rPr>
          <w:color w:val="000000"/>
          <w:lang w:eastAsia="en-AU"/>
        </w:rPr>
        <w:t xml:space="preserve">medium or large RPA for which the applicant seeks the upgraded </w:t>
      </w:r>
      <w:proofErr w:type="spellStart"/>
      <w:r>
        <w:rPr>
          <w:color w:val="000000"/>
          <w:lang w:eastAsia="en-AU"/>
        </w:rPr>
        <w:t>ReP</w:t>
      </w:r>
      <w:r w:rsidR="005902AE">
        <w:rPr>
          <w:color w:val="000000"/>
          <w:lang w:eastAsia="en-AU"/>
        </w:rPr>
        <w:t>L</w:t>
      </w:r>
      <w:proofErr w:type="spellEnd"/>
      <w:r w:rsidR="00BE7F69">
        <w:rPr>
          <w:color w:val="000000"/>
          <w:lang w:eastAsia="en-AU"/>
        </w:rPr>
        <w:t>,</w:t>
      </w:r>
      <w:r w:rsidR="0096574C">
        <w:rPr>
          <w:color w:val="000000"/>
          <w:lang w:eastAsia="en-AU"/>
        </w:rPr>
        <w:t xml:space="preserve"> the following</w:t>
      </w:r>
      <w:r>
        <w:rPr>
          <w:color w:val="000000"/>
          <w:lang w:eastAsia="en-AU"/>
        </w:rPr>
        <w:t>:</w:t>
      </w:r>
    </w:p>
    <w:p w14:paraId="316E254B" w14:textId="30DA8989" w:rsidR="00B24E5D" w:rsidRDefault="00B24E5D" w:rsidP="00B24E5D">
      <w:pPr>
        <w:pStyle w:val="LDP1a"/>
        <w:rPr>
          <w:lang w:eastAsia="en-AU"/>
        </w:rPr>
      </w:pPr>
      <w:r>
        <w:rPr>
          <w:lang w:eastAsia="en-AU"/>
        </w:rPr>
        <w:t>(a)</w:t>
      </w:r>
      <w:r>
        <w:rPr>
          <w:lang w:eastAsia="en-AU"/>
        </w:rPr>
        <w:tab/>
        <w:t xml:space="preserve">the practical competency component of </w:t>
      </w:r>
      <w:r w:rsidR="008E7B8C">
        <w:rPr>
          <w:lang w:eastAsia="en-AU"/>
        </w:rPr>
        <w:t xml:space="preserve">a </w:t>
      </w:r>
      <w:proofErr w:type="spellStart"/>
      <w:r w:rsidR="008E7B8C">
        <w:rPr>
          <w:lang w:eastAsia="en-AU"/>
        </w:rPr>
        <w:t>RePL</w:t>
      </w:r>
      <w:proofErr w:type="spellEnd"/>
      <w:r>
        <w:rPr>
          <w:lang w:eastAsia="en-AU"/>
        </w:rPr>
        <w:t xml:space="preserve"> training course;</w:t>
      </w:r>
    </w:p>
    <w:p w14:paraId="69997068" w14:textId="77777777" w:rsidR="0096574C" w:rsidRDefault="00B24E5D" w:rsidP="005C454D">
      <w:pPr>
        <w:pStyle w:val="LDP1a"/>
        <w:rPr>
          <w:lang w:eastAsia="en-AU"/>
        </w:rPr>
      </w:pPr>
      <w:r>
        <w:rPr>
          <w:lang w:eastAsia="en-AU"/>
        </w:rPr>
        <w:t>(b)</w:t>
      </w:r>
      <w:r>
        <w:rPr>
          <w:lang w:eastAsia="en-AU"/>
        </w:rPr>
        <w:tab/>
        <w:t>the training course flight test</w:t>
      </w:r>
      <w:r w:rsidR="0096574C">
        <w:rPr>
          <w:lang w:eastAsia="en-AU"/>
        </w:rPr>
        <w:t>;</w:t>
      </w:r>
    </w:p>
    <w:p w14:paraId="3E7A2E88" w14:textId="77777777" w:rsidR="00B24E5D" w:rsidRPr="001E6B36" w:rsidRDefault="0096574C" w:rsidP="005C454D">
      <w:pPr>
        <w:pStyle w:val="LDP1a"/>
      </w:pPr>
      <w:r>
        <w:rPr>
          <w:color w:val="000000"/>
          <w:lang w:eastAsia="en-AU"/>
        </w:rPr>
        <w:t>must be for the particular type of medium or large RPA only.</w:t>
      </w:r>
    </w:p>
    <w:p w14:paraId="7057EEB2" w14:textId="52C43318" w:rsidR="00070F9F" w:rsidRDefault="00070F9F" w:rsidP="00070F9F">
      <w:pPr>
        <w:pStyle w:val="LDClauseHeading"/>
      </w:pPr>
      <w:bookmarkStart w:id="51" w:name="_Toc31625668"/>
      <w:r>
        <w:t>2.</w:t>
      </w:r>
      <w:r w:rsidR="001E6B36">
        <w:t>20</w:t>
      </w:r>
      <w:r w:rsidRPr="009D0662">
        <w:tab/>
      </w:r>
      <w:proofErr w:type="spellStart"/>
      <w:r w:rsidR="006C55C8">
        <w:t>RePL</w:t>
      </w:r>
      <w:proofErr w:type="spellEnd"/>
      <w:r w:rsidR="006C55C8">
        <w:t xml:space="preserve"> training course</w:t>
      </w:r>
      <w:r w:rsidR="00785A18">
        <w:t> —</w:t>
      </w:r>
      <w:r>
        <w:t xml:space="preserve"> upgrade </w:t>
      </w:r>
      <w:r w:rsidR="008E7B8C">
        <w:t xml:space="preserve">a </w:t>
      </w:r>
      <w:proofErr w:type="spellStart"/>
      <w:r w:rsidR="008E7B8C">
        <w:t>RePL</w:t>
      </w:r>
      <w:proofErr w:type="spellEnd"/>
      <w:r>
        <w:t xml:space="preserve"> for a small RPA</w:t>
      </w:r>
      <w:r w:rsidR="008D4A0B">
        <w:t xml:space="preserve"> whose </w:t>
      </w:r>
      <w:r w:rsidR="001E7972">
        <w:t>gross weight</w:t>
      </w:r>
      <w:r w:rsidR="008D4A0B">
        <w:t xml:space="preserve"> is less than 7 kg</w:t>
      </w:r>
      <w:r>
        <w:t xml:space="preserve"> to </w:t>
      </w:r>
      <w:r w:rsidR="005B2D4F">
        <w:t xml:space="preserve">include </w:t>
      </w:r>
      <w:r>
        <w:t>another small RPA of the same category</w:t>
      </w:r>
      <w:r w:rsidR="006C52AF">
        <w:t xml:space="preserve"> whose </w:t>
      </w:r>
      <w:r w:rsidR="001E7972">
        <w:t>gross weight</w:t>
      </w:r>
      <w:r w:rsidR="006C52AF">
        <w:t xml:space="preserve"> is 7 kg or more</w:t>
      </w:r>
      <w:bookmarkEnd w:id="51"/>
    </w:p>
    <w:p w14:paraId="786D13F4" w14:textId="72B55DFD" w:rsidR="00086627" w:rsidRDefault="00070F9F" w:rsidP="00070F9F">
      <w:pPr>
        <w:pStyle w:val="LDClause"/>
        <w:rPr>
          <w:color w:val="000000"/>
          <w:lang w:eastAsia="en-AU"/>
        </w:rPr>
      </w:pPr>
      <w:r>
        <w:tab/>
        <w:t>(1)</w:t>
      </w:r>
      <w:r>
        <w:tab/>
      </w:r>
      <w:r>
        <w:rPr>
          <w:color w:val="000000"/>
          <w:lang w:eastAsia="en-AU"/>
        </w:rPr>
        <w:t xml:space="preserve">This section prescribes the standards and requirements for </w:t>
      </w:r>
      <w:r w:rsidR="008E7B8C">
        <w:rPr>
          <w:color w:val="000000"/>
          <w:lang w:eastAsia="en-AU"/>
        </w:rPr>
        <w:t xml:space="preserve">a </w:t>
      </w:r>
      <w:proofErr w:type="spellStart"/>
      <w:r w:rsidR="008E7B8C">
        <w:rPr>
          <w:color w:val="000000"/>
          <w:lang w:eastAsia="en-AU"/>
        </w:rPr>
        <w:t>RePL</w:t>
      </w:r>
      <w:proofErr w:type="spellEnd"/>
      <w:r w:rsidR="006C55C8">
        <w:rPr>
          <w:color w:val="000000"/>
          <w:lang w:eastAsia="en-AU"/>
        </w:rPr>
        <w:t xml:space="preserve"> training course</w:t>
      </w:r>
      <w:r>
        <w:rPr>
          <w:color w:val="000000"/>
          <w:lang w:eastAsia="en-AU"/>
        </w:rPr>
        <w:t xml:space="preserve"> for the holder of </w:t>
      </w:r>
      <w:r w:rsidR="008E7B8C">
        <w:rPr>
          <w:color w:val="000000"/>
          <w:lang w:eastAsia="en-AU"/>
        </w:rPr>
        <w:t xml:space="preserve">a </w:t>
      </w:r>
      <w:proofErr w:type="spellStart"/>
      <w:r w:rsidR="008E7B8C">
        <w:rPr>
          <w:color w:val="000000"/>
          <w:lang w:eastAsia="en-AU"/>
        </w:rPr>
        <w:t>RePL</w:t>
      </w:r>
      <w:proofErr w:type="spellEnd"/>
      <w:r w:rsidR="00086627">
        <w:rPr>
          <w:color w:val="000000"/>
          <w:lang w:eastAsia="en-AU"/>
        </w:rPr>
        <w:t>:</w:t>
      </w:r>
    </w:p>
    <w:p w14:paraId="0BA36A0F" w14:textId="35BA23E7" w:rsidR="00086627" w:rsidRDefault="00086627" w:rsidP="00086627">
      <w:pPr>
        <w:pStyle w:val="LDP1a"/>
      </w:pPr>
      <w:r>
        <w:rPr>
          <w:color w:val="000000"/>
          <w:lang w:eastAsia="en-AU"/>
        </w:rPr>
        <w:t>(a)</w:t>
      </w:r>
      <w:r>
        <w:rPr>
          <w:color w:val="000000"/>
          <w:lang w:eastAsia="en-AU"/>
        </w:rPr>
        <w:tab/>
      </w:r>
      <w:r w:rsidR="00070F9F">
        <w:rPr>
          <w:color w:val="000000"/>
          <w:lang w:eastAsia="en-AU"/>
        </w:rPr>
        <w:t>in a category of small RPA</w:t>
      </w:r>
      <w:r w:rsidR="008D4A0B">
        <w:rPr>
          <w:color w:val="000000"/>
          <w:lang w:eastAsia="en-AU"/>
        </w:rPr>
        <w:t xml:space="preserve"> </w:t>
      </w:r>
      <w:r w:rsidR="008D4A0B">
        <w:t xml:space="preserve">whose </w:t>
      </w:r>
      <w:r w:rsidR="001E7972">
        <w:t>gross weight</w:t>
      </w:r>
      <w:r w:rsidR="008D4A0B">
        <w:t xml:space="preserve"> is less than 7 kg</w:t>
      </w:r>
      <w:r>
        <w:t>; and</w:t>
      </w:r>
    </w:p>
    <w:p w14:paraId="17288304" w14:textId="64F38A5A" w:rsidR="00070F9F" w:rsidRDefault="00086627" w:rsidP="00086627">
      <w:pPr>
        <w:pStyle w:val="LDP1a"/>
        <w:rPr>
          <w:color w:val="000000"/>
          <w:lang w:eastAsia="en-AU"/>
        </w:rPr>
      </w:pPr>
      <w:r>
        <w:rPr>
          <w:color w:val="000000"/>
          <w:lang w:eastAsia="en-AU"/>
        </w:rPr>
        <w:t>(b)</w:t>
      </w:r>
      <w:r>
        <w:rPr>
          <w:color w:val="000000"/>
          <w:lang w:eastAsia="en-AU"/>
        </w:rPr>
        <w:tab/>
      </w:r>
      <w:r w:rsidR="00070F9F">
        <w:rPr>
          <w:color w:val="000000"/>
          <w:lang w:eastAsia="en-AU"/>
        </w:rPr>
        <w:t xml:space="preserve">who applies to be </w:t>
      </w:r>
      <w:r w:rsidR="008E7B8C">
        <w:rPr>
          <w:color w:val="000000"/>
          <w:lang w:eastAsia="en-AU"/>
        </w:rPr>
        <w:t xml:space="preserve">a </w:t>
      </w:r>
      <w:proofErr w:type="spellStart"/>
      <w:r w:rsidR="008E7B8C">
        <w:rPr>
          <w:color w:val="000000"/>
          <w:lang w:eastAsia="en-AU"/>
        </w:rPr>
        <w:t>RePL</w:t>
      </w:r>
      <w:proofErr w:type="spellEnd"/>
      <w:r w:rsidR="00070F9F">
        <w:rPr>
          <w:color w:val="000000"/>
          <w:lang w:eastAsia="en-AU"/>
        </w:rPr>
        <w:t xml:space="preserve"> holder for another small RPA in the same category</w:t>
      </w:r>
      <w:r w:rsidR="006C52AF">
        <w:rPr>
          <w:color w:val="000000"/>
          <w:lang w:eastAsia="en-AU"/>
        </w:rPr>
        <w:t xml:space="preserve"> </w:t>
      </w:r>
      <w:r w:rsidR="006C52AF">
        <w:t xml:space="preserve">whose </w:t>
      </w:r>
      <w:r w:rsidR="001E7972">
        <w:t>gross weight</w:t>
      </w:r>
      <w:r w:rsidR="006C52AF">
        <w:t xml:space="preserve"> is 7 kg or more</w:t>
      </w:r>
      <w:r>
        <w:t xml:space="preserve"> (</w:t>
      </w:r>
      <w:r w:rsidR="000D21F9">
        <w:t>a</w:t>
      </w:r>
      <w:r>
        <w:t xml:space="preserve"> </w:t>
      </w:r>
      <w:r w:rsidR="002D5239">
        <w:rPr>
          <w:b/>
          <w:i/>
        </w:rPr>
        <w:t>relevant</w:t>
      </w:r>
      <w:r w:rsidRPr="00086627">
        <w:rPr>
          <w:b/>
          <w:i/>
        </w:rPr>
        <w:t xml:space="preserve"> RPA</w:t>
      </w:r>
      <w:r>
        <w:t>)</w:t>
      </w:r>
      <w:r w:rsidR="00070F9F">
        <w:rPr>
          <w:color w:val="000000"/>
          <w:lang w:eastAsia="en-AU"/>
        </w:rPr>
        <w:t>.</w:t>
      </w:r>
    </w:p>
    <w:p w14:paraId="0836E176" w14:textId="77777777" w:rsidR="00681D69" w:rsidRDefault="00681D69" w:rsidP="007916F3">
      <w:pPr>
        <w:pStyle w:val="LDNote"/>
        <w:rPr>
          <w:lang w:eastAsia="en-AU"/>
        </w:rPr>
      </w:pPr>
      <w:r w:rsidRPr="00681D69">
        <w:rPr>
          <w:i/>
          <w:lang w:eastAsia="en-AU"/>
        </w:rPr>
        <w:t>Note</w:t>
      </w:r>
      <w:r>
        <w:rPr>
          <w:lang w:eastAsia="en-AU"/>
        </w:rPr>
        <w:t>   There are no additional aeronautical knowledge requirements.</w:t>
      </w:r>
    </w:p>
    <w:p w14:paraId="3C741767" w14:textId="77777777" w:rsidR="008F1F93" w:rsidRDefault="00070F9F" w:rsidP="006C3E00">
      <w:pPr>
        <w:pStyle w:val="LDClause"/>
        <w:rPr>
          <w:color w:val="000000"/>
          <w:lang w:eastAsia="en-AU"/>
        </w:rPr>
      </w:pPr>
      <w:r>
        <w:rPr>
          <w:color w:val="000000"/>
          <w:lang w:eastAsia="en-AU"/>
        </w:rPr>
        <w:tab/>
        <w:t>(</w:t>
      </w:r>
      <w:r w:rsidR="006C52AF">
        <w:rPr>
          <w:color w:val="000000"/>
          <w:lang w:eastAsia="en-AU"/>
        </w:rPr>
        <w:t>2</w:t>
      </w:r>
      <w:r>
        <w:rPr>
          <w:color w:val="000000"/>
          <w:lang w:eastAsia="en-AU"/>
        </w:rPr>
        <w:t>)</w:t>
      </w:r>
      <w:r>
        <w:rPr>
          <w:color w:val="000000"/>
          <w:lang w:eastAsia="en-AU"/>
        </w:rPr>
        <w:tab/>
        <w:t xml:space="preserve">The practical competency component of the </w:t>
      </w:r>
      <w:proofErr w:type="spellStart"/>
      <w:r>
        <w:rPr>
          <w:color w:val="000000"/>
          <w:lang w:eastAsia="en-AU"/>
        </w:rPr>
        <w:t>RePL</w:t>
      </w:r>
      <w:proofErr w:type="spellEnd"/>
      <w:r>
        <w:rPr>
          <w:color w:val="000000"/>
          <w:lang w:eastAsia="en-AU"/>
        </w:rPr>
        <w:t xml:space="preserve"> training course must require the applicant</w:t>
      </w:r>
      <w:r w:rsidR="008F1F93">
        <w:rPr>
          <w:color w:val="000000"/>
          <w:lang w:eastAsia="en-AU"/>
        </w:rPr>
        <w:t xml:space="preserve"> to do the following:</w:t>
      </w:r>
    </w:p>
    <w:p w14:paraId="4CB29259" w14:textId="77777777" w:rsidR="008F1F93" w:rsidRDefault="008F1F93" w:rsidP="005630BC">
      <w:pPr>
        <w:pStyle w:val="LDP1a"/>
        <w:rPr>
          <w:lang w:eastAsia="en-AU"/>
        </w:rPr>
      </w:pPr>
      <w:r>
        <w:rPr>
          <w:color w:val="000000"/>
          <w:lang w:eastAsia="en-AU"/>
        </w:rPr>
        <w:t>(a)</w:t>
      </w:r>
      <w:r>
        <w:rPr>
          <w:color w:val="000000"/>
          <w:lang w:eastAsia="en-AU"/>
        </w:rPr>
        <w:tab/>
      </w:r>
      <w:r w:rsidR="00070F9F">
        <w:rPr>
          <w:lang w:eastAsia="en-AU"/>
        </w:rPr>
        <w:t xml:space="preserve">complete </w:t>
      </w:r>
      <w:r w:rsidR="00681D69">
        <w:rPr>
          <w:lang w:eastAsia="en-AU"/>
        </w:rPr>
        <w:t xml:space="preserve">flying </w:t>
      </w:r>
      <w:r w:rsidR="00070F9F">
        <w:rPr>
          <w:lang w:eastAsia="en-AU"/>
        </w:rPr>
        <w:t>training</w:t>
      </w:r>
      <w:r w:rsidR="0076339A">
        <w:rPr>
          <w:lang w:eastAsia="en-AU"/>
        </w:rPr>
        <w:t xml:space="preserve"> </w:t>
      </w:r>
      <w:r w:rsidR="000D21F9">
        <w:rPr>
          <w:lang w:eastAsia="en-AU"/>
        </w:rPr>
        <w:t>operating a</w:t>
      </w:r>
      <w:r w:rsidR="0076339A">
        <w:rPr>
          <w:lang w:eastAsia="en-AU"/>
        </w:rPr>
        <w:t xml:space="preserve"> relevant RPA</w:t>
      </w:r>
      <w:r>
        <w:rPr>
          <w:lang w:eastAsia="en-AU"/>
        </w:rPr>
        <w:t>;</w:t>
      </w:r>
      <w:r w:rsidR="00070F9F">
        <w:rPr>
          <w:lang w:eastAsia="en-AU"/>
        </w:rPr>
        <w:t xml:space="preserve"> and</w:t>
      </w:r>
    </w:p>
    <w:p w14:paraId="79A5488E" w14:textId="063DC0B1" w:rsidR="00070F9F" w:rsidRDefault="008F1F93" w:rsidP="005630BC">
      <w:pPr>
        <w:pStyle w:val="LDP1a"/>
        <w:rPr>
          <w:lang w:eastAsia="en-AU"/>
        </w:rPr>
      </w:pPr>
      <w:r>
        <w:rPr>
          <w:lang w:eastAsia="en-AU"/>
        </w:rPr>
        <w:t>(b)</w:t>
      </w:r>
      <w:r>
        <w:rPr>
          <w:lang w:eastAsia="en-AU"/>
        </w:rPr>
        <w:tab/>
      </w:r>
      <w:r w:rsidR="00070F9F">
        <w:rPr>
          <w:lang w:eastAsia="en-AU"/>
        </w:rPr>
        <w:t>be assessed</w:t>
      </w:r>
      <w:r w:rsidR="00343B63">
        <w:rPr>
          <w:lang w:eastAsia="en-AU"/>
        </w:rPr>
        <w:t xml:space="preserve"> </w:t>
      </w:r>
      <w:r w:rsidR="00070F9F">
        <w:rPr>
          <w:lang w:eastAsia="en-AU"/>
        </w:rPr>
        <w:t>as competent</w:t>
      </w:r>
      <w:r w:rsidR="0076339A">
        <w:rPr>
          <w:lang w:eastAsia="en-AU"/>
        </w:rPr>
        <w:t xml:space="preserve"> </w:t>
      </w:r>
      <w:r w:rsidR="00070F9F">
        <w:rPr>
          <w:lang w:eastAsia="en-AU"/>
        </w:rPr>
        <w:t>in all of the units of practical competency</w:t>
      </w:r>
      <w:r w:rsidR="006C52AF">
        <w:rPr>
          <w:lang w:eastAsia="en-AU"/>
        </w:rPr>
        <w:t xml:space="preserve"> </w:t>
      </w:r>
      <w:r w:rsidR="00343B63">
        <w:rPr>
          <w:lang w:eastAsia="en-AU"/>
        </w:rPr>
        <w:t xml:space="preserve">(other than the </w:t>
      </w:r>
      <w:r w:rsidR="001E3C92">
        <w:rPr>
          <w:lang w:eastAsia="en-AU"/>
        </w:rPr>
        <w:t>common units</w:t>
      </w:r>
      <w:r w:rsidR="00343B63">
        <w:rPr>
          <w:lang w:eastAsia="en-AU"/>
        </w:rPr>
        <w:t xml:space="preserve">) </w:t>
      </w:r>
      <w:r w:rsidR="00070F9F">
        <w:rPr>
          <w:lang w:eastAsia="en-AU"/>
        </w:rPr>
        <w:t xml:space="preserve">that are required for the </w:t>
      </w:r>
      <w:r w:rsidR="002D5239">
        <w:rPr>
          <w:lang w:eastAsia="en-AU"/>
        </w:rPr>
        <w:t xml:space="preserve">relevant </w:t>
      </w:r>
      <w:r w:rsidR="00343B63">
        <w:rPr>
          <w:lang w:eastAsia="en-AU"/>
        </w:rPr>
        <w:t>RPA</w:t>
      </w:r>
      <w:r w:rsidR="00F533F0">
        <w:rPr>
          <w:lang w:eastAsia="en-AU"/>
        </w:rPr>
        <w:t xml:space="preserve"> under Schedule 5</w:t>
      </w:r>
      <w:r w:rsidR="00070F9F">
        <w:rPr>
          <w:lang w:eastAsia="en-AU"/>
        </w:rPr>
        <w:t xml:space="preserve"> (</w:t>
      </w:r>
      <w:r w:rsidR="00DE1C40">
        <w:rPr>
          <w:lang w:eastAsia="en-AU"/>
        </w:rPr>
        <w:t xml:space="preserve">including </w:t>
      </w:r>
      <w:r w:rsidR="00070F9F">
        <w:rPr>
          <w:lang w:eastAsia="en-AU"/>
        </w:rPr>
        <w:t>in the manual mode of operation if the case so requires)</w:t>
      </w:r>
      <w:r w:rsidR="005902AE">
        <w:rPr>
          <w:lang w:eastAsia="en-AU"/>
        </w:rPr>
        <w:t>.</w:t>
      </w:r>
    </w:p>
    <w:p w14:paraId="54DD62D3" w14:textId="77777777" w:rsidR="00343B63" w:rsidRDefault="00343B63" w:rsidP="00343B63">
      <w:pPr>
        <w:pStyle w:val="LDClause"/>
        <w:rPr>
          <w:lang w:eastAsia="en-AU"/>
        </w:rPr>
      </w:pPr>
      <w:r>
        <w:rPr>
          <w:lang w:eastAsia="en-AU"/>
        </w:rPr>
        <w:tab/>
        <w:t>(3)</w:t>
      </w:r>
      <w:r>
        <w:rPr>
          <w:lang w:eastAsia="en-AU"/>
        </w:rPr>
        <w:tab/>
        <w:t>The person who supervises the flying mentioned in paragraph (2)</w:t>
      </w:r>
      <w:r w:rsidR="007F7BDC">
        <w:rPr>
          <w:lang w:eastAsia="en-AU"/>
        </w:rPr>
        <w:t> </w:t>
      </w:r>
      <w:r>
        <w:rPr>
          <w:lang w:eastAsia="en-AU"/>
        </w:rPr>
        <w:t>(</w:t>
      </w:r>
      <w:r w:rsidR="0096574C">
        <w:rPr>
          <w:lang w:eastAsia="en-AU"/>
        </w:rPr>
        <w:t>a</w:t>
      </w:r>
      <w:r>
        <w:rPr>
          <w:lang w:eastAsia="en-AU"/>
        </w:rPr>
        <w:t xml:space="preserve">) must be the same person who </w:t>
      </w:r>
      <w:r w:rsidR="00F967C3">
        <w:rPr>
          <w:lang w:eastAsia="en-AU"/>
        </w:rPr>
        <w:t>performs the</w:t>
      </w:r>
      <w:r>
        <w:rPr>
          <w:lang w:eastAsia="en-AU"/>
        </w:rPr>
        <w:t xml:space="preserve"> assessment of competence for paragraph (2)</w:t>
      </w:r>
      <w:r w:rsidR="007F7BDC">
        <w:rPr>
          <w:lang w:eastAsia="en-AU"/>
        </w:rPr>
        <w:t> </w:t>
      </w:r>
      <w:r>
        <w:rPr>
          <w:lang w:eastAsia="en-AU"/>
        </w:rPr>
        <w:t>(</w:t>
      </w:r>
      <w:r w:rsidR="0096574C">
        <w:rPr>
          <w:lang w:eastAsia="en-AU"/>
        </w:rPr>
        <w:t>b</w:t>
      </w:r>
      <w:r>
        <w:rPr>
          <w:lang w:eastAsia="en-AU"/>
        </w:rPr>
        <w:t>).</w:t>
      </w:r>
    </w:p>
    <w:p w14:paraId="4C252094" w14:textId="79DC7119" w:rsidR="00343B63" w:rsidRDefault="00343B63" w:rsidP="00343B63">
      <w:pPr>
        <w:pStyle w:val="LDClause"/>
        <w:rPr>
          <w:lang w:eastAsia="en-AU"/>
        </w:rPr>
      </w:pPr>
      <w:r>
        <w:rPr>
          <w:lang w:eastAsia="en-AU"/>
        </w:rPr>
        <w:tab/>
        <w:t>(4)</w:t>
      </w:r>
      <w:r>
        <w:rPr>
          <w:lang w:eastAsia="en-AU"/>
        </w:rPr>
        <w:tab/>
      </w:r>
      <w:r w:rsidR="00EC7515">
        <w:rPr>
          <w:lang w:eastAsia="en-AU"/>
        </w:rPr>
        <w:t>T</w:t>
      </w:r>
      <w:r>
        <w:rPr>
          <w:lang w:eastAsia="en-AU"/>
        </w:rPr>
        <w:t>he person who supervises</w:t>
      </w:r>
      <w:r w:rsidR="00EC7A69">
        <w:rPr>
          <w:lang w:eastAsia="en-AU"/>
        </w:rPr>
        <w:t xml:space="preserve"> flying</w:t>
      </w:r>
      <w:r>
        <w:rPr>
          <w:lang w:eastAsia="en-AU"/>
        </w:rPr>
        <w:t xml:space="preserve"> and </w:t>
      </w:r>
      <w:r w:rsidR="00785A18">
        <w:rPr>
          <w:lang w:eastAsia="en-AU"/>
        </w:rPr>
        <w:t>assesses</w:t>
      </w:r>
      <w:r w:rsidR="00EC7A69">
        <w:rPr>
          <w:lang w:eastAsia="en-AU"/>
        </w:rPr>
        <w:t xml:space="preserve"> competency</w:t>
      </w:r>
      <w:r>
        <w:rPr>
          <w:lang w:eastAsia="en-AU"/>
        </w:rPr>
        <w:t xml:space="preserve"> for subsection</w:t>
      </w:r>
      <w:r w:rsidR="00DE1C40">
        <w:rPr>
          <w:lang w:eastAsia="en-AU"/>
        </w:rPr>
        <w:t>s (2) and</w:t>
      </w:r>
      <w:r>
        <w:rPr>
          <w:lang w:eastAsia="en-AU"/>
        </w:rPr>
        <w:t xml:space="preserve"> (</w:t>
      </w:r>
      <w:r w:rsidR="00F967C3">
        <w:rPr>
          <w:lang w:eastAsia="en-AU"/>
        </w:rPr>
        <w:t>3</w:t>
      </w:r>
      <w:r>
        <w:rPr>
          <w:lang w:eastAsia="en-AU"/>
        </w:rPr>
        <w:t>) must be:</w:t>
      </w:r>
    </w:p>
    <w:p w14:paraId="475FA522" w14:textId="6441FDE9" w:rsidR="00C369D6" w:rsidRDefault="0037595A" w:rsidP="0037595A">
      <w:pPr>
        <w:pStyle w:val="LDP1a"/>
      </w:pPr>
      <w:r>
        <w:t>(a)</w:t>
      </w:r>
      <w:r>
        <w:tab/>
      </w:r>
      <w:r w:rsidR="00C369D6">
        <w:t>for a</w:t>
      </w:r>
      <w:r w:rsidR="00643326">
        <w:t>n</w:t>
      </w:r>
      <w:r w:rsidR="00C369D6">
        <w:t xml:space="preserve"> RPL training organisation</w:t>
      </w:r>
      <w:r w:rsidR="00DE1C40">
        <w:t> —</w:t>
      </w:r>
      <w:r w:rsidR="00C369D6">
        <w:t xml:space="preserve"> </w:t>
      </w:r>
      <w:r w:rsidR="00BE7F69">
        <w:t>1</w:t>
      </w:r>
      <w:r w:rsidR="00C369D6">
        <w:t xml:space="preserve"> of the following who has </w:t>
      </w:r>
      <w:r w:rsidR="008E7B8C">
        <w:t xml:space="preserve">a </w:t>
      </w:r>
      <w:proofErr w:type="spellStart"/>
      <w:r w:rsidR="008E7B8C">
        <w:t>RePL</w:t>
      </w:r>
      <w:proofErr w:type="spellEnd"/>
      <w:r>
        <w:t xml:space="preserve"> </w:t>
      </w:r>
      <w:r w:rsidR="00C369D6">
        <w:t xml:space="preserve">which </w:t>
      </w:r>
      <w:r>
        <w:t>permit</w:t>
      </w:r>
      <w:r w:rsidR="00C369D6">
        <w:t xml:space="preserve">s </w:t>
      </w:r>
      <w:r>
        <w:t>operations in the RPA</w:t>
      </w:r>
      <w:r w:rsidR="005C454D">
        <w:t xml:space="preserve"> category with a</w:t>
      </w:r>
      <w:r>
        <w:t xml:space="preserve"> </w:t>
      </w:r>
      <w:r w:rsidR="001E7972">
        <w:t>gross weight</w:t>
      </w:r>
      <w:r>
        <w:t xml:space="preserve"> of 7 kg or more</w:t>
      </w:r>
      <w:r w:rsidR="00C369D6">
        <w:t>:</w:t>
      </w:r>
    </w:p>
    <w:p w14:paraId="3B4EDB40" w14:textId="77777777" w:rsidR="00C369D6" w:rsidRDefault="00C369D6" w:rsidP="00CF2B09">
      <w:pPr>
        <w:pStyle w:val="LDP2i"/>
        <w:ind w:left="1559" w:hanging="1105"/>
        <w:rPr>
          <w:lang w:eastAsia="en-AU"/>
        </w:rPr>
      </w:pPr>
      <w:r>
        <w:rPr>
          <w:lang w:eastAsia="en-AU"/>
        </w:rPr>
        <w:tab/>
        <w:t>(</w:t>
      </w:r>
      <w:proofErr w:type="spellStart"/>
      <w:r>
        <w:rPr>
          <w:lang w:eastAsia="en-AU"/>
        </w:rPr>
        <w:t>i</w:t>
      </w:r>
      <w:proofErr w:type="spellEnd"/>
      <w:r>
        <w:rPr>
          <w:lang w:eastAsia="en-AU"/>
        </w:rPr>
        <w:t>)</w:t>
      </w:r>
      <w:r>
        <w:rPr>
          <w:lang w:eastAsia="en-AU"/>
        </w:rPr>
        <w:tab/>
        <w:t>the chief remote pilot;</w:t>
      </w:r>
    </w:p>
    <w:p w14:paraId="5B3DEE2E" w14:textId="4996CCC4" w:rsidR="00C369D6" w:rsidRDefault="00C369D6" w:rsidP="00CF2B09">
      <w:pPr>
        <w:pStyle w:val="LDP2i"/>
        <w:ind w:left="1559" w:hanging="1105"/>
        <w:rPr>
          <w:lang w:eastAsia="en-AU"/>
        </w:rPr>
      </w:pPr>
      <w:r>
        <w:rPr>
          <w:lang w:eastAsia="en-AU"/>
        </w:rPr>
        <w:tab/>
        <w:t>(ii)</w:t>
      </w:r>
      <w:r>
        <w:rPr>
          <w:lang w:eastAsia="en-AU"/>
        </w:rPr>
        <w:tab/>
      </w:r>
      <w:r w:rsidR="008E7B8C">
        <w:rPr>
          <w:lang w:eastAsia="en-AU"/>
        </w:rPr>
        <w:t xml:space="preserve">a </w:t>
      </w:r>
      <w:proofErr w:type="spellStart"/>
      <w:r w:rsidR="008E7B8C">
        <w:rPr>
          <w:lang w:eastAsia="en-AU"/>
        </w:rPr>
        <w:t>RePL</w:t>
      </w:r>
      <w:proofErr w:type="spellEnd"/>
      <w:r>
        <w:rPr>
          <w:lang w:eastAsia="en-AU"/>
        </w:rPr>
        <w:t xml:space="preserve"> training instructor;</w:t>
      </w:r>
      <w:r w:rsidR="00EC7A69">
        <w:rPr>
          <w:lang w:eastAsia="en-AU"/>
        </w:rPr>
        <w:t xml:space="preserve"> or</w:t>
      </w:r>
    </w:p>
    <w:p w14:paraId="71E742EF" w14:textId="77777777" w:rsidR="00343B63" w:rsidRDefault="00B6564A" w:rsidP="00F04E34">
      <w:pPr>
        <w:pStyle w:val="LDP1a"/>
      </w:pPr>
      <w:r>
        <w:t>(</w:t>
      </w:r>
      <w:r w:rsidR="00C369D6">
        <w:t>b</w:t>
      </w:r>
      <w:r>
        <w:t>)</w:t>
      </w:r>
      <w:r>
        <w:tab/>
      </w:r>
      <w:r w:rsidR="00DE1C40">
        <w:t xml:space="preserve">if not for an RPL training organisation — </w:t>
      </w:r>
      <w:r w:rsidR="00343B63">
        <w:t>the chief remote pilot of a</w:t>
      </w:r>
      <w:r w:rsidR="00F04E34">
        <w:t xml:space="preserve"> certified RPA operator</w:t>
      </w:r>
      <w:r w:rsidR="00343B63">
        <w:t xml:space="preserve"> who</w:t>
      </w:r>
      <w:r w:rsidR="00F04E34">
        <w:t xml:space="preserve"> has</w:t>
      </w:r>
      <w:r w:rsidR="00343B63">
        <w:t xml:space="preserve"> documented practices and procedures for th</w:t>
      </w:r>
      <w:r w:rsidR="00F04E34">
        <w:t>e</w:t>
      </w:r>
      <w:r w:rsidR="00343B63">
        <w:t xml:space="preserve"> purpose</w:t>
      </w:r>
      <w:r w:rsidR="00F04E34">
        <w:t>s of this section</w:t>
      </w:r>
      <w:r w:rsidR="00343B63">
        <w:t>.</w:t>
      </w:r>
    </w:p>
    <w:p w14:paraId="4FFFBE10" w14:textId="0BEEEEEA" w:rsidR="001F16C2" w:rsidRDefault="001F16C2" w:rsidP="00343B63">
      <w:pPr>
        <w:pStyle w:val="LDClauseHeading"/>
      </w:pPr>
      <w:bookmarkStart w:id="52" w:name="_Toc31625669"/>
      <w:r>
        <w:lastRenderedPageBreak/>
        <w:t>2.</w:t>
      </w:r>
      <w:r w:rsidR="00E42AFB">
        <w:t>2</w:t>
      </w:r>
      <w:r w:rsidR="001E6B36">
        <w:t>1</w:t>
      </w:r>
      <w:r w:rsidRPr="009D0662">
        <w:tab/>
      </w:r>
      <w:proofErr w:type="spellStart"/>
      <w:r w:rsidR="006C55C8">
        <w:t>RePL</w:t>
      </w:r>
      <w:proofErr w:type="spellEnd"/>
      <w:r w:rsidR="006C55C8">
        <w:t xml:space="preserve"> training course</w:t>
      </w:r>
      <w:r w:rsidR="00785A18">
        <w:t> —</w:t>
      </w:r>
      <w:r>
        <w:t xml:space="preserve"> upgrade</w:t>
      </w:r>
      <w:r w:rsidR="00337456">
        <w:t xml:space="preserve"> </w:t>
      </w:r>
      <w:r w:rsidR="008E7B8C">
        <w:t xml:space="preserve">a </w:t>
      </w:r>
      <w:proofErr w:type="spellStart"/>
      <w:r w:rsidR="008E7B8C">
        <w:t>RePL</w:t>
      </w:r>
      <w:proofErr w:type="spellEnd"/>
      <w:r w:rsidR="00CF1A2F">
        <w:t xml:space="preserve"> for a small RPA</w:t>
      </w:r>
      <w:r>
        <w:t xml:space="preserve"> to</w:t>
      </w:r>
      <w:r w:rsidR="00BE69CF">
        <w:t xml:space="preserve"> include</w:t>
      </w:r>
      <w:r>
        <w:t xml:space="preserve"> a different category of small RPA</w:t>
      </w:r>
      <w:bookmarkEnd w:id="52"/>
    </w:p>
    <w:p w14:paraId="212B53BE" w14:textId="5435C76D" w:rsidR="001F16C2" w:rsidRDefault="001F16C2" w:rsidP="001F16C2">
      <w:pPr>
        <w:pStyle w:val="LDClause"/>
        <w:rPr>
          <w:color w:val="000000"/>
          <w:lang w:eastAsia="en-AU"/>
        </w:rPr>
      </w:pPr>
      <w:r w:rsidRPr="009D0662">
        <w:rPr>
          <w:color w:val="000000"/>
          <w:lang w:eastAsia="en-AU"/>
        </w:rPr>
        <w:tab/>
      </w:r>
      <w:r>
        <w:rPr>
          <w:color w:val="000000"/>
          <w:lang w:eastAsia="en-AU"/>
        </w:rPr>
        <w:t>(1)</w:t>
      </w:r>
      <w:r w:rsidRPr="009D0662">
        <w:rPr>
          <w:color w:val="000000"/>
          <w:lang w:eastAsia="en-AU"/>
        </w:rPr>
        <w:tab/>
      </w:r>
      <w:r>
        <w:rPr>
          <w:color w:val="000000"/>
          <w:lang w:eastAsia="en-AU"/>
        </w:rPr>
        <w:t xml:space="preserve">This section prescribes the standards and requirements for </w:t>
      </w:r>
      <w:r w:rsidR="008E7B8C">
        <w:rPr>
          <w:color w:val="000000"/>
          <w:lang w:eastAsia="en-AU"/>
        </w:rPr>
        <w:t xml:space="preserve">a </w:t>
      </w:r>
      <w:proofErr w:type="spellStart"/>
      <w:r w:rsidR="008E7B8C">
        <w:rPr>
          <w:color w:val="000000"/>
          <w:lang w:eastAsia="en-AU"/>
        </w:rPr>
        <w:t>RePL</w:t>
      </w:r>
      <w:proofErr w:type="spellEnd"/>
      <w:r>
        <w:rPr>
          <w:color w:val="000000"/>
          <w:lang w:eastAsia="en-AU"/>
        </w:rPr>
        <w:t xml:space="preserve"> training course for the holder of </w:t>
      </w:r>
      <w:r w:rsidR="008E7B8C">
        <w:rPr>
          <w:color w:val="000000"/>
          <w:lang w:eastAsia="en-AU"/>
        </w:rPr>
        <w:t xml:space="preserve">a </w:t>
      </w:r>
      <w:proofErr w:type="spellStart"/>
      <w:r w:rsidR="008E7B8C">
        <w:rPr>
          <w:color w:val="000000"/>
          <w:lang w:eastAsia="en-AU"/>
        </w:rPr>
        <w:t>RePL</w:t>
      </w:r>
      <w:proofErr w:type="spellEnd"/>
      <w:r>
        <w:rPr>
          <w:color w:val="000000"/>
          <w:lang w:eastAsia="en-AU"/>
        </w:rPr>
        <w:t xml:space="preserve"> in </w:t>
      </w:r>
      <w:r w:rsidR="00CF1A2F">
        <w:rPr>
          <w:color w:val="000000"/>
          <w:lang w:eastAsia="en-AU"/>
        </w:rPr>
        <w:t>a</w:t>
      </w:r>
      <w:r>
        <w:rPr>
          <w:color w:val="000000"/>
          <w:lang w:eastAsia="en-AU"/>
        </w:rPr>
        <w:t xml:space="preserve"> category of </w:t>
      </w:r>
      <w:r w:rsidR="00CF1A2F">
        <w:rPr>
          <w:color w:val="000000"/>
          <w:lang w:eastAsia="en-AU"/>
        </w:rPr>
        <w:t xml:space="preserve">small </w:t>
      </w:r>
      <w:r>
        <w:rPr>
          <w:color w:val="000000"/>
          <w:lang w:eastAsia="en-AU"/>
        </w:rPr>
        <w:t xml:space="preserve">RPA who applies to be </w:t>
      </w:r>
      <w:r w:rsidR="008E7B8C">
        <w:rPr>
          <w:color w:val="000000"/>
          <w:lang w:eastAsia="en-AU"/>
        </w:rPr>
        <w:t xml:space="preserve">a </w:t>
      </w:r>
      <w:proofErr w:type="spellStart"/>
      <w:r w:rsidR="008E7B8C">
        <w:rPr>
          <w:color w:val="000000"/>
          <w:lang w:eastAsia="en-AU"/>
        </w:rPr>
        <w:t>RePL</w:t>
      </w:r>
      <w:proofErr w:type="spellEnd"/>
      <w:r>
        <w:rPr>
          <w:color w:val="000000"/>
          <w:lang w:eastAsia="en-AU"/>
        </w:rPr>
        <w:t xml:space="preserve"> holder for </w:t>
      </w:r>
      <w:r w:rsidR="00113822">
        <w:rPr>
          <w:color w:val="000000"/>
          <w:lang w:eastAsia="en-AU"/>
        </w:rPr>
        <w:t>a different</w:t>
      </w:r>
      <w:r>
        <w:rPr>
          <w:color w:val="000000"/>
          <w:lang w:eastAsia="en-AU"/>
        </w:rPr>
        <w:t xml:space="preserve"> category of </w:t>
      </w:r>
      <w:r w:rsidR="00CF1A2F">
        <w:rPr>
          <w:color w:val="000000"/>
          <w:lang w:eastAsia="en-AU"/>
        </w:rPr>
        <w:t xml:space="preserve">small </w:t>
      </w:r>
      <w:r>
        <w:rPr>
          <w:color w:val="000000"/>
          <w:lang w:eastAsia="en-AU"/>
        </w:rPr>
        <w:t>RPA</w:t>
      </w:r>
      <w:r w:rsidR="002D5239">
        <w:rPr>
          <w:color w:val="000000"/>
          <w:lang w:eastAsia="en-AU"/>
        </w:rPr>
        <w:t xml:space="preserve"> (the </w:t>
      </w:r>
      <w:r w:rsidR="002D5239" w:rsidRPr="002D5239">
        <w:rPr>
          <w:b/>
          <w:i/>
          <w:color w:val="000000"/>
          <w:lang w:eastAsia="en-AU"/>
        </w:rPr>
        <w:t>relevant RPA</w:t>
      </w:r>
      <w:r w:rsidR="002D5239">
        <w:rPr>
          <w:color w:val="000000"/>
          <w:lang w:eastAsia="en-AU"/>
        </w:rPr>
        <w:t>)</w:t>
      </w:r>
      <w:r>
        <w:rPr>
          <w:color w:val="000000"/>
          <w:lang w:eastAsia="en-AU"/>
        </w:rPr>
        <w:t>.</w:t>
      </w:r>
    </w:p>
    <w:p w14:paraId="16385108" w14:textId="13C4D8A6" w:rsidR="00145596" w:rsidRDefault="00AF48E1" w:rsidP="00AF48E1">
      <w:pPr>
        <w:pStyle w:val="LDNote"/>
        <w:rPr>
          <w:lang w:eastAsia="en-AU"/>
        </w:rPr>
      </w:pPr>
      <w:r w:rsidRPr="00145596">
        <w:rPr>
          <w:i/>
          <w:lang w:eastAsia="en-AU"/>
        </w:rPr>
        <w:t>Note</w:t>
      </w:r>
      <w:r>
        <w:rPr>
          <w:lang w:eastAsia="en-AU"/>
        </w:rPr>
        <w:t>   </w:t>
      </w:r>
      <w:r w:rsidR="00145596">
        <w:t xml:space="preserve">CASA will issue </w:t>
      </w:r>
      <w:r w:rsidR="008E7B8C">
        <w:t xml:space="preserve">a </w:t>
      </w:r>
      <w:proofErr w:type="spellStart"/>
      <w:r w:rsidR="008E7B8C">
        <w:t>RePL</w:t>
      </w:r>
      <w:proofErr w:type="spellEnd"/>
      <w:r w:rsidR="00145596">
        <w:t xml:space="preserve"> with a condition that limits operations in a new category to RPA with a gross weight of less than 7 kg unless the practical component of the </w:t>
      </w:r>
      <w:proofErr w:type="spellStart"/>
      <w:r w:rsidR="00145596">
        <w:t>RePL</w:t>
      </w:r>
      <w:proofErr w:type="spellEnd"/>
      <w:r w:rsidR="00145596">
        <w:t xml:space="preserve"> training course is completed on an RPA in the relevant category </w:t>
      </w:r>
      <w:r w:rsidR="00B072E2">
        <w:t>that has a gross weight of</w:t>
      </w:r>
      <w:r w:rsidR="00145596">
        <w:t xml:space="preserve"> more than 7 kg.</w:t>
      </w:r>
    </w:p>
    <w:p w14:paraId="2B6FC95B" w14:textId="77777777" w:rsidR="00EC7515" w:rsidRDefault="00EC7515" w:rsidP="00EC7515">
      <w:pPr>
        <w:pStyle w:val="LDClause"/>
        <w:rPr>
          <w:lang w:eastAsia="en-AU"/>
        </w:rPr>
      </w:pPr>
      <w:r>
        <w:rPr>
          <w:lang w:eastAsia="en-AU"/>
        </w:rPr>
        <w:tab/>
        <w:t>(2)</w:t>
      </w:r>
      <w:r>
        <w:rPr>
          <w:lang w:eastAsia="en-AU"/>
        </w:rPr>
        <w:tab/>
        <w:t xml:space="preserve">Subject to subsection (3), the aeronautical knowledge component of the </w:t>
      </w:r>
      <w:proofErr w:type="spellStart"/>
      <w:r>
        <w:rPr>
          <w:lang w:eastAsia="en-AU"/>
        </w:rPr>
        <w:t>RePL</w:t>
      </w:r>
      <w:proofErr w:type="spellEnd"/>
      <w:r>
        <w:rPr>
          <w:lang w:eastAsia="en-AU"/>
        </w:rPr>
        <w:t xml:space="preserve"> training course must require the applicant to complete training, and pass an examination, in all of the units of knowledge that are required for the relevant RPA under Schedule 4, except:</w:t>
      </w:r>
    </w:p>
    <w:p w14:paraId="7A8C6499" w14:textId="77777777" w:rsidR="00EC7515" w:rsidRDefault="00EC7515" w:rsidP="00EC7515">
      <w:pPr>
        <w:pStyle w:val="LDP1a"/>
        <w:rPr>
          <w:lang w:eastAsia="en-AU"/>
        </w:rPr>
      </w:pPr>
      <w:r>
        <w:rPr>
          <w:lang w:eastAsia="en-AU"/>
        </w:rPr>
        <w:t>(a)</w:t>
      </w:r>
      <w:r>
        <w:rPr>
          <w:lang w:eastAsia="en-AU"/>
        </w:rPr>
        <w:tab/>
        <w:t xml:space="preserve">for an applicant who successfully completed the Common units to obtain an initial </w:t>
      </w:r>
      <w:proofErr w:type="spellStart"/>
      <w:r>
        <w:rPr>
          <w:lang w:eastAsia="en-AU"/>
        </w:rPr>
        <w:t>RePL</w:t>
      </w:r>
      <w:proofErr w:type="spellEnd"/>
      <w:r>
        <w:rPr>
          <w:lang w:eastAsia="en-AU"/>
        </w:rPr>
        <w:t> — the Common units; and</w:t>
      </w:r>
    </w:p>
    <w:p w14:paraId="76FC38CA" w14:textId="77777777" w:rsidR="00EC7515" w:rsidRDefault="00EC7515" w:rsidP="00EC7515">
      <w:pPr>
        <w:pStyle w:val="LDP1a"/>
        <w:rPr>
          <w:lang w:eastAsia="en-AU"/>
        </w:rPr>
      </w:pPr>
      <w:r>
        <w:rPr>
          <w:lang w:eastAsia="en-AU"/>
        </w:rPr>
        <w:t>(b)</w:t>
      </w:r>
      <w:r>
        <w:rPr>
          <w:lang w:eastAsia="en-AU"/>
        </w:rPr>
        <w:tab/>
        <w:t>for an applicant:</w:t>
      </w:r>
    </w:p>
    <w:p w14:paraId="451B9D49" w14:textId="77777777" w:rsidR="00EC7515" w:rsidRDefault="00EC7515" w:rsidP="00EC7515">
      <w:pPr>
        <w:pStyle w:val="LDP2i"/>
        <w:ind w:left="1559" w:hanging="1105"/>
        <w:rPr>
          <w:lang w:eastAsia="en-AU"/>
        </w:rPr>
      </w:pPr>
      <w:r>
        <w:rPr>
          <w:lang w:eastAsia="en-AU"/>
        </w:rPr>
        <w:tab/>
        <w:t>(</w:t>
      </w:r>
      <w:proofErr w:type="spellStart"/>
      <w:r>
        <w:rPr>
          <w:lang w:eastAsia="en-AU"/>
        </w:rPr>
        <w:t>i</w:t>
      </w:r>
      <w:proofErr w:type="spellEnd"/>
      <w:r>
        <w:rPr>
          <w:lang w:eastAsia="en-AU"/>
        </w:rPr>
        <w:t>)</w:t>
      </w:r>
      <w:r>
        <w:rPr>
          <w:lang w:eastAsia="en-AU"/>
        </w:rPr>
        <w:tab/>
        <w:t xml:space="preserve">who was issued with an initial </w:t>
      </w:r>
      <w:proofErr w:type="spellStart"/>
      <w:r>
        <w:rPr>
          <w:lang w:eastAsia="en-AU"/>
        </w:rPr>
        <w:t>RePL</w:t>
      </w:r>
      <w:proofErr w:type="spellEnd"/>
      <w:r>
        <w:rPr>
          <w:lang w:eastAsia="en-AU"/>
        </w:rPr>
        <w:t xml:space="preserve"> at least 3 years before 10 April 2020; and</w:t>
      </w:r>
    </w:p>
    <w:p w14:paraId="4F6DD5C1" w14:textId="77777777" w:rsidR="00EC7515" w:rsidRDefault="00EC7515" w:rsidP="00EC7515">
      <w:pPr>
        <w:pStyle w:val="LDP2i"/>
        <w:ind w:left="1559" w:hanging="1105"/>
        <w:rPr>
          <w:lang w:eastAsia="en-AU"/>
        </w:rPr>
      </w:pPr>
      <w:r>
        <w:rPr>
          <w:lang w:eastAsia="en-AU"/>
        </w:rPr>
        <w:tab/>
        <w:t>(ii)</w:t>
      </w:r>
      <w:r>
        <w:rPr>
          <w:lang w:eastAsia="en-AU"/>
        </w:rPr>
        <w:tab/>
        <w:t xml:space="preserve">whose initial </w:t>
      </w:r>
      <w:proofErr w:type="spellStart"/>
      <w:r>
        <w:rPr>
          <w:lang w:eastAsia="en-AU"/>
        </w:rPr>
        <w:t>RePL</w:t>
      </w:r>
      <w:proofErr w:type="spellEnd"/>
      <w:r>
        <w:rPr>
          <w:lang w:eastAsia="en-AU"/>
        </w:rPr>
        <w:t xml:space="preserve"> has not been cancelled or suspended; and</w:t>
      </w:r>
    </w:p>
    <w:p w14:paraId="43AE3DF5" w14:textId="77777777" w:rsidR="00EC7515" w:rsidRDefault="00EC7515" w:rsidP="00EC7515">
      <w:pPr>
        <w:pStyle w:val="LDP2i"/>
        <w:ind w:left="1559" w:hanging="1105"/>
        <w:rPr>
          <w:lang w:eastAsia="en-AU"/>
        </w:rPr>
      </w:pPr>
      <w:r>
        <w:rPr>
          <w:lang w:eastAsia="en-AU"/>
        </w:rPr>
        <w:tab/>
        <w:t>(iii)</w:t>
      </w:r>
      <w:r>
        <w:rPr>
          <w:lang w:eastAsia="en-AU"/>
        </w:rPr>
        <w:tab/>
        <w:t>who is an involved participant;</w:t>
      </w:r>
    </w:p>
    <w:p w14:paraId="0E8BA89D" w14:textId="77777777" w:rsidR="00EC7515" w:rsidRPr="0083324F" w:rsidRDefault="00EC7515" w:rsidP="00EC7515">
      <w:pPr>
        <w:pStyle w:val="LDP1a"/>
        <w:rPr>
          <w:lang w:eastAsia="en-AU"/>
        </w:rPr>
      </w:pPr>
      <w:r>
        <w:rPr>
          <w:lang w:eastAsia="en-AU"/>
        </w:rPr>
        <w:tab/>
      </w:r>
      <w:r w:rsidRPr="0083324F">
        <w:rPr>
          <w:lang w:eastAsia="en-AU"/>
        </w:rPr>
        <w:t>the Common units; and</w:t>
      </w:r>
    </w:p>
    <w:p w14:paraId="1ED042E3" w14:textId="77777777" w:rsidR="00EC7515" w:rsidRDefault="00EC7515" w:rsidP="00EC7515">
      <w:pPr>
        <w:pStyle w:val="LDP1a"/>
        <w:rPr>
          <w:lang w:eastAsia="en-AU"/>
        </w:rPr>
      </w:pPr>
      <w:r>
        <w:rPr>
          <w:lang w:eastAsia="en-AU"/>
        </w:rPr>
        <w:t>(c)</w:t>
      </w:r>
      <w:r>
        <w:rPr>
          <w:lang w:eastAsia="en-AU"/>
        </w:rPr>
        <w:tab/>
        <w:t>for all applicants — those units for which the holder passed the aeronautical knowledge examination:</w:t>
      </w:r>
    </w:p>
    <w:p w14:paraId="36A2CC9E" w14:textId="77777777" w:rsidR="00EC7515" w:rsidRDefault="00EC7515" w:rsidP="00EC7515">
      <w:pPr>
        <w:pStyle w:val="LDP2i"/>
        <w:ind w:left="1559" w:hanging="1105"/>
        <w:rPr>
          <w:lang w:eastAsia="en-AU"/>
        </w:rPr>
      </w:pPr>
      <w:r>
        <w:rPr>
          <w:lang w:eastAsia="en-AU"/>
        </w:rPr>
        <w:tab/>
        <w:t>(</w:t>
      </w:r>
      <w:proofErr w:type="spellStart"/>
      <w:r>
        <w:rPr>
          <w:lang w:eastAsia="en-AU"/>
        </w:rPr>
        <w:t>i</w:t>
      </w:r>
      <w:proofErr w:type="spellEnd"/>
      <w:r>
        <w:rPr>
          <w:lang w:eastAsia="en-AU"/>
        </w:rPr>
        <w:t>)</w:t>
      </w:r>
      <w:r>
        <w:rPr>
          <w:lang w:eastAsia="en-AU"/>
        </w:rPr>
        <w:tab/>
        <w:t xml:space="preserve">not more than 3 years before applying for a </w:t>
      </w:r>
      <w:proofErr w:type="spellStart"/>
      <w:r>
        <w:rPr>
          <w:lang w:eastAsia="en-AU"/>
        </w:rPr>
        <w:t>RePL</w:t>
      </w:r>
      <w:proofErr w:type="spellEnd"/>
      <w:r>
        <w:rPr>
          <w:lang w:eastAsia="en-AU"/>
        </w:rPr>
        <w:t xml:space="preserve"> for the relevant RPA; or</w:t>
      </w:r>
    </w:p>
    <w:p w14:paraId="1E908E2F" w14:textId="77777777" w:rsidR="00EC7515" w:rsidRDefault="00EC7515" w:rsidP="00EC7515">
      <w:pPr>
        <w:pStyle w:val="LDP2i"/>
        <w:ind w:left="1559" w:hanging="1105"/>
        <w:rPr>
          <w:lang w:eastAsia="en-AU"/>
        </w:rPr>
      </w:pPr>
      <w:r>
        <w:rPr>
          <w:lang w:eastAsia="en-AU"/>
        </w:rPr>
        <w:tab/>
        <w:t>(ii)</w:t>
      </w:r>
      <w:r>
        <w:rPr>
          <w:lang w:eastAsia="en-AU"/>
        </w:rPr>
        <w:tab/>
        <w:t xml:space="preserve">more than 5 years before applying for a </w:t>
      </w:r>
      <w:proofErr w:type="spellStart"/>
      <w:r>
        <w:rPr>
          <w:lang w:eastAsia="en-AU"/>
        </w:rPr>
        <w:t>RePL</w:t>
      </w:r>
      <w:proofErr w:type="spellEnd"/>
      <w:r>
        <w:rPr>
          <w:lang w:eastAsia="en-AU"/>
        </w:rPr>
        <w:t xml:space="preserve"> for the relevant RPA provided the applicant is an </w:t>
      </w:r>
      <w:r w:rsidRPr="00EB3E5D">
        <w:rPr>
          <w:lang w:eastAsia="en-AU"/>
        </w:rPr>
        <w:t xml:space="preserve">involved </w:t>
      </w:r>
      <w:r>
        <w:rPr>
          <w:lang w:eastAsia="en-AU"/>
        </w:rPr>
        <w:t>RPA participant.</w:t>
      </w:r>
    </w:p>
    <w:p w14:paraId="2AAB712D" w14:textId="77777777" w:rsidR="00EC7515" w:rsidRDefault="00EC7515" w:rsidP="00EC7515">
      <w:pPr>
        <w:pStyle w:val="LDNote"/>
        <w:rPr>
          <w:lang w:eastAsia="en-AU"/>
        </w:rPr>
      </w:pPr>
      <w:r w:rsidRPr="00FB3C10">
        <w:rPr>
          <w:i/>
          <w:lang w:eastAsia="en-AU"/>
        </w:rPr>
        <w:t>Note</w:t>
      </w:r>
      <w:r>
        <w:rPr>
          <w:lang w:eastAsia="en-AU"/>
        </w:rPr>
        <w:t>   </w:t>
      </w:r>
      <w:r w:rsidRPr="00EB3E5D">
        <w:rPr>
          <w:b/>
          <w:i/>
          <w:lang w:eastAsia="en-AU"/>
        </w:rPr>
        <w:t xml:space="preserve">Involved </w:t>
      </w:r>
      <w:r w:rsidRPr="00FB3C10">
        <w:rPr>
          <w:b/>
          <w:i/>
          <w:lang w:eastAsia="en-AU"/>
        </w:rPr>
        <w:t>RPA participant</w:t>
      </w:r>
      <w:r>
        <w:rPr>
          <w:lang w:eastAsia="en-AU"/>
        </w:rPr>
        <w:t xml:space="preserve"> is defined in subsection (7).</w:t>
      </w:r>
    </w:p>
    <w:p w14:paraId="0D44D48B" w14:textId="77777777" w:rsidR="000461AC" w:rsidRDefault="00F56541" w:rsidP="00F56541">
      <w:pPr>
        <w:pStyle w:val="LDClause"/>
        <w:rPr>
          <w:color w:val="000000"/>
          <w:lang w:eastAsia="en-AU"/>
        </w:rPr>
      </w:pPr>
      <w:r>
        <w:rPr>
          <w:color w:val="000000"/>
          <w:lang w:eastAsia="en-AU"/>
        </w:rPr>
        <w:tab/>
        <w:t>(3)</w:t>
      </w:r>
      <w:r>
        <w:rPr>
          <w:color w:val="000000"/>
          <w:lang w:eastAsia="en-AU"/>
        </w:rPr>
        <w:tab/>
        <w:t>An applicant who holds</w:t>
      </w:r>
      <w:r w:rsidR="000461AC">
        <w:rPr>
          <w:color w:val="000000"/>
          <w:lang w:eastAsia="en-AU"/>
        </w:rPr>
        <w:t xml:space="preserve"> 1 of the following:</w:t>
      </w:r>
    </w:p>
    <w:p w14:paraId="249A8CA6" w14:textId="77777777" w:rsidR="000461AC" w:rsidRDefault="000461AC" w:rsidP="005630BC">
      <w:pPr>
        <w:pStyle w:val="LDP1a"/>
        <w:rPr>
          <w:lang w:eastAsia="en-AU"/>
        </w:rPr>
      </w:pPr>
      <w:r>
        <w:rPr>
          <w:lang w:eastAsia="en-AU"/>
        </w:rPr>
        <w:t>(a)</w:t>
      </w:r>
      <w:r>
        <w:rPr>
          <w:lang w:eastAsia="en-AU"/>
        </w:rPr>
        <w:tab/>
      </w:r>
      <w:r w:rsidR="00F56541">
        <w:rPr>
          <w:lang w:eastAsia="en-AU"/>
        </w:rPr>
        <w:t>a flight crew licence</w:t>
      </w:r>
      <w:r>
        <w:rPr>
          <w:lang w:eastAsia="en-AU"/>
        </w:rPr>
        <w:t>;</w:t>
      </w:r>
    </w:p>
    <w:p w14:paraId="58127FF7" w14:textId="77777777" w:rsidR="000461AC" w:rsidRDefault="000461AC" w:rsidP="005630BC">
      <w:pPr>
        <w:pStyle w:val="LDP1a"/>
        <w:rPr>
          <w:color w:val="000000"/>
          <w:lang w:eastAsia="en-AU"/>
        </w:rPr>
      </w:pPr>
      <w:r>
        <w:rPr>
          <w:lang w:eastAsia="en-AU"/>
        </w:rPr>
        <w:t>(b)</w:t>
      </w:r>
      <w:r>
        <w:rPr>
          <w:lang w:eastAsia="en-AU"/>
        </w:rPr>
        <w:tab/>
      </w:r>
      <w:r w:rsidR="00F56541">
        <w:rPr>
          <w:color w:val="000000"/>
          <w:lang w:eastAsia="en-AU"/>
        </w:rPr>
        <w:t>an overseas flight crew licence</w:t>
      </w:r>
      <w:r w:rsidR="00F135BE">
        <w:rPr>
          <w:color w:val="000000"/>
          <w:lang w:eastAsia="en-AU"/>
        </w:rPr>
        <w:t>,</w:t>
      </w:r>
      <w:r>
        <w:rPr>
          <w:color w:val="000000"/>
          <w:lang w:eastAsia="en-AU"/>
        </w:rPr>
        <w:t xml:space="preserve"> or a flight crew qualification granted by the ADF, </w:t>
      </w:r>
      <w:r w:rsidR="00F56541">
        <w:rPr>
          <w:color w:val="000000"/>
          <w:lang w:eastAsia="en-AU"/>
        </w:rPr>
        <w:t xml:space="preserve">that </w:t>
      </w:r>
      <w:r>
        <w:rPr>
          <w:color w:val="000000"/>
          <w:lang w:eastAsia="en-AU"/>
        </w:rPr>
        <w:t>CASA is satisfied is equivalent to a flight crew licence;</w:t>
      </w:r>
    </w:p>
    <w:p w14:paraId="58C40164" w14:textId="77777777" w:rsidR="00F56541" w:rsidRDefault="000461AC" w:rsidP="000461AC">
      <w:pPr>
        <w:pStyle w:val="Clause"/>
        <w:rPr>
          <w:lang w:eastAsia="en-AU"/>
        </w:rPr>
      </w:pPr>
      <w:r>
        <w:rPr>
          <w:lang w:eastAsia="en-AU"/>
        </w:rPr>
        <w:tab/>
      </w:r>
      <w:r>
        <w:rPr>
          <w:lang w:eastAsia="en-AU"/>
        </w:rPr>
        <w:tab/>
        <w:t xml:space="preserve">that is </w:t>
      </w:r>
      <w:r w:rsidR="00CC2DFC">
        <w:rPr>
          <w:lang w:eastAsia="en-AU"/>
        </w:rPr>
        <w:t>for</w:t>
      </w:r>
      <w:r w:rsidR="00F56541">
        <w:rPr>
          <w:lang w:eastAsia="en-AU"/>
        </w:rPr>
        <w:t xml:space="preserve"> </w:t>
      </w:r>
      <w:r w:rsidR="00CC2DFC">
        <w:rPr>
          <w:lang w:eastAsia="en-AU"/>
        </w:rPr>
        <w:t>a</w:t>
      </w:r>
      <w:r w:rsidR="00F56541">
        <w:rPr>
          <w:lang w:eastAsia="en-AU"/>
        </w:rPr>
        <w:t xml:space="preserve"> category of manned aircraft </w:t>
      </w:r>
      <w:r w:rsidR="00CC2DFC">
        <w:rPr>
          <w:lang w:eastAsia="en-AU"/>
        </w:rPr>
        <w:t>that is similar to</w:t>
      </w:r>
      <w:r w:rsidR="00F56541">
        <w:rPr>
          <w:lang w:eastAsia="en-AU"/>
        </w:rPr>
        <w:t xml:space="preserve"> the</w:t>
      </w:r>
      <w:r w:rsidR="00CC2DFC">
        <w:rPr>
          <w:lang w:eastAsia="en-AU"/>
        </w:rPr>
        <w:t xml:space="preserve"> category of the</w:t>
      </w:r>
      <w:r>
        <w:rPr>
          <w:lang w:eastAsia="en-AU"/>
        </w:rPr>
        <w:t xml:space="preserve"> relevant RPA</w:t>
      </w:r>
      <w:r w:rsidR="00F56541">
        <w:rPr>
          <w:lang w:eastAsia="en-AU"/>
        </w:rPr>
        <w:t>,</w:t>
      </w:r>
      <w:r w:rsidR="00F56541" w:rsidRPr="00B4126D">
        <w:rPr>
          <w:lang w:eastAsia="en-AU"/>
        </w:rPr>
        <w:t xml:space="preserve"> </w:t>
      </w:r>
      <w:r w:rsidR="00F56541">
        <w:rPr>
          <w:lang w:eastAsia="en-AU"/>
        </w:rPr>
        <w:t>is taken to satisfy the aeronautical knowledge component of the training mentioned in subsection (2).</w:t>
      </w:r>
    </w:p>
    <w:p w14:paraId="72765149" w14:textId="4FB1AD51" w:rsidR="009E6A9F" w:rsidRDefault="001F16C2" w:rsidP="001F16C2">
      <w:pPr>
        <w:pStyle w:val="LDClause"/>
        <w:rPr>
          <w:color w:val="000000"/>
          <w:lang w:eastAsia="en-AU"/>
        </w:rPr>
      </w:pPr>
      <w:r>
        <w:rPr>
          <w:color w:val="000000"/>
          <w:lang w:eastAsia="en-AU"/>
        </w:rPr>
        <w:tab/>
        <w:t>(</w:t>
      </w:r>
      <w:r w:rsidR="00F56541">
        <w:rPr>
          <w:color w:val="000000"/>
          <w:lang w:eastAsia="en-AU"/>
        </w:rPr>
        <w:t>4</w:t>
      </w:r>
      <w:r>
        <w:rPr>
          <w:color w:val="000000"/>
          <w:lang w:eastAsia="en-AU"/>
        </w:rPr>
        <w:t>)</w:t>
      </w:r>
      <w:r>
        <w:rPr>
          <w:color w:val="000000"/>
          <w:lang w:eastAsia="en-AU"/>
        </w:rPr>
        <w:tab/>
        <w:t xml:space="preserve">For subsection (2), </w:t>
      </w:r>
      <w:r w:rsidR="009E6A9F">
        <w:rPr>
          <w:color w:val="000000"/>
          <w:lang w:eastAsia="en-AU"/>
        </w:rPr>
        <w:t>the examination must:</w:t>
      </w:r>
    </w:p>
    <w:p w14:paraId="4019564E" w14:textId="026919ED" w:rsidR="009E6A9F" w:rsidRDefault="009E6A9F" w:rsidP="009E6A9F">
      <w:pPr>
        <w:pStyle w:val="LDP1a"/>
        <w:rPr>
          <w:lang w:eastAsia="en-AU"/>
        </w:rPr>
      </w:pPr>
      <w:r>
        <w:rPr>
          <w:lang w:eastAsia="en-AU"/>
        </w:rPr>
        <w:t>(a)</w:t>
      </w:r>
      <w:r>
        <w:rPr>
          <w:lang w:eastAsia="en-AU"/>
        </w:rPr>
        <w:tab/>
      </w:r>
      <w:r w:rsidR="00BE7F69">
        <w:rPr>
          <w:lang w:eastAsia="en-AU"/>
        </w:rPr>
        <w:t xml:space="preserve">be </w:t>
      </w:r>
      <w:r>
        <w:rPr>
          <w:lang w:eastAsia="en-AU"/>
        </w:rPr>
        <w:t>carried out by the person who conducts the applicant’s</w:t>
      </w:r>
      <w:r w:rsidR="00AB62CF">
        <w:rPr>
          <w:lang w:eastAsia="en-AU"/>
        </w:rPr>
        <w:t xml:space="preserve"> training course</w:t>
      </w:r>
      <w:r>
        <w:rPr>
          <w:lang w:eastAsia="en-AU"/>
        </w:rPr>
        <w:t xml:space="preserve"> flight test for the </w:t>
      </w:r>
      <w:r w:rsidR="002D5239">
        <w:rPr>
          <w:lang w:eastAsia="en-AU"/>
        </w:rPr>
        <w:t>relevant</w:t>
      </w:r>
      <w:r w:rsidR="00D77261">
        <w:rPr>
          <w:lang w:eastAsia="en-AU"/>
        </w:rPr>
        <w:t xml:space="preserve"> RPA</w:t>
      </w:r>
      <w:r>
        <w:rPr>
          <w:lang w:eastAsia="en-AU"/>
        </w:rPr>
        <w:t>; and</w:t>
      </w:r>
    </w:p>
    <w:p w14:paraId="2710C0AF" w14:textId="482E6396" w:rsidR="009E6A9F" w:rsidRDefault="009E6A9F" w:rsidP="009E6A9F">
      <w:pPr>
        <w:pStyle w:val="LDP1a"/>
        <w:rPr>
          <w:lang w:eastAsia="en-AU"/>
        </w:rPr>
      </w:pPr>
      <w:r>
        <w:rPr>
          <w:lang w:eastAsia="en-AU"/>
        </w:rPr>
        <w:t>(b)</w:t>
      </w:r>
      <w:r>
        <w:rPr>
          <w:lang w:eastAsia="en-AU"/>
        </w:rPr>
        <w:tab/>
        <w:t xml:space="preserve">comply with the requirements set out in the </w:t>
      </w:r>
      <w:r w:rsidR="00BD354F">
        <w:rPr>
          <w:lang w:eastAsia="en-AU"/>
        </w:rPr>
        <w:t>operator’s</w:t>
      </w:r>
      <w:r>
        <w:rPr>
          <w:lang w:eastAsia="en-AU"/>
        </w:rPr>
        <w:t xml:space="preserve"> document</w:t>
      </w:r>
      <w:r w:rsidR="00BD354F">
        <w:rPr>
          <w:lang w:eastAsia="en-AU"/>
        </w:rPr>
        <w:t>ed</w:t>
      </w:r>
      <w:r>
        <w:rPr>
          <w:lang w:eastAsia="en-AU"/>
        </w:rPr>
        <w:t xml:space="preserve"> practices and procedures</w:t>
      </w:r>
      <w:r w:rsidR="009553D9">
        <w:rPr>
          <w:lang w:eastAsia="en-AU"/>
        </w:rPr>
        <w:t xml:space="preserve"> dealing with the following for the </w:t>
      </w:r>
      <w:r w:rsidR="00860B72">
        <w:rPr>
          <w:lang w:eastAsia="en-AU"/>
        </w:rPr>
        <w:t>examination</w:t>
      </w:r>
      <w:r w:rsidR="009553D9">
        <w:rPr>
          <w:lang w:eastAsia="en-AU"/>
        </w:rPr>
        <w:t>:</w:t>
      </w:r>
    </w:p>
    <w:p w14:paraId="48BCC4F4" w14:textId="77777777" w:rsidR="009553D9" w:rsidRDefault="002A19E0" w:rsidP="00CF2B09">
      <w:pPr>
        <w:pStyle w:val="LDP2i"/>
        <w:ind w:left="1559" w:hanging="1105"/>
        <w:rPr>
          <w:lang w:eastAsia="en-AU"/>
        </w:rPr>
      </w:pPr>
      <w:r>
        <w:rPr>
          <w:lang w:eastAsia="en-AU"/>
        </w:rPr>
        <w:tab/>
        <w:t>(</w:t>
      </w:r>
      <w:proofErr w:type="spellStart"/>
      <w:r>
        <w:rPr>
          <w:lang w:eastAsia="en-AU"/>
        </w:rPr>
        <w:t>i</w:t>
      </w:r>
      <w:proofErr w:type="spellEnd"/>
      <w:r>
        <w:rPr>
          <w:lang w:eastAsia="en-AU"/>
        </w:rPr>
        <w:t>)</w:t>
      </w:r>
      <w:r>
        <w:rPr>
          <w:lang w:eastAsia="en-AU"/>
        </w:rPr>
        <w:tab/>
      </w:r>
      <w:r w:rsidR="009553D9">
        <w:rPr>
          <w:lang w:eastAsia="en-AU"/>
        </w:rPr>
        <w:t xml:space="preserve">the content, including the variation and security of </w:t>
      </w:r>
      <w:r>
        <w:rPr>
          <w:lang w:eastAsia="en-AU"/>
        </w:rPr>
        <w:t xml:space="preserve">relevant </w:t>
      </w:r>
      <w:r w:rsidR="009553D9">
        <w:rPr>
          <w:lang w:eastAsia="en-AU"/>
        </w:rPr>
        <w:t>questions;</w:t>
      </w:r>
    </w:p>
    <w:p w14:paraId="0CDC9425" w14:textId="77777777" w:rsidR="009553D9" w:rsidRDefault="002A19E0" w:rsidP="00CF2B09">
      <w:pPr>
        <w:pStyle w:val="LDP2i"/>
        <w:ind w:left="1559" w:hanging="1105"/>
        <w:rPr>
          <w:lang w:eastAsia="en-AU"/>
        </w:rPr>
      </w:pPr>
      <w:r>
        <w:rPr>
          <w:lang w:eastAsia="en-AU"/>
        </w:rPr>
        <w:tab/>
        <w:t>(ii)</w:t>
      </w:r>
      <w:r>
        <w:rPr>
          <w:lang w:eastAsia="en-AU"/>
        </w:rPr>
        <w:tab/>
      </w:r>
      <w:r w:rsidR="009553D9">
        <w:rPr>
          <w:lang w:eastAsia="en-AU"/>
        </w:rPr>
        <w:t>the pass mark,</w:t>
      </w:r>
      <w:r>
        <w:rPr>
          <w:lang w:eastAsia="en-AU"/>
        </w:rPr>
        <w:t xml:space="preserve"> including procedures for knowledge deficiency reporting and re-examination;</w:t>
      </w:r>
    </w:p>
    <w:p w14:paraId="052BF835" w14:textId="77777777" w:rsidR="002A19E0" w:rsidRDefault="002A19E0" w:rsidP="00CF2B09">
      <w:pPr>
        <w:pStyle w:val="LDP2i"/>
        <w:ind w:left="1559" w:hanging="1105"/>
        <w:rPr>
          <w:lang w:eastAsia="en-AU"/>
        </w:rPr>
      </w:pPr>
      <w:r>
        <w:rPr>
          <w:lang w:eastAsia="en-AU"/>
        </w:rPr>
        <w:tab/>
        <w:t>(iii)</w:t>
      </w:r>
      <w:r>
        <w:rPr>
          <w:lang w:eastAsia="en-AU"/>
        </w:rPr>
        <w:tab/>
        <w:t>notifications and certifications for applicants</w:t>
      </w:r>
      <w:r w:rsidR="00FB7491">
        <w:rPr>
          <w:lang w:eastAsia="en-AU"/>
        </w:rPr>
        <w:t>,</w:t>
      </w:r>
      <w:r>
        <w:rPr>
          <w:lang w:eastAsia="en-AU"/>
        </w:rPr>
        <w:t xml:space="preserve"> and record keeping.</w:t>
      </w:r>
    </w:p>
    <w:p w14:paraId="02DDB58A" w14:textId="77777777" w:rsidR="00F671AE" w:rsidRDefault="00F671AE" w:rsidP="00F671AE">
      <w:pPr>
        <w:pStyle w:val="LDNote"/>
        <w:rPr>
          <w:lang w:eastAsia="en-AU"/>
        </w:rPr>
      </w:pPr>
      <w:r w:rsidRPr="00F671AE">
        <w:rPr>
          <w:i/>
          <w:lang w:eastAsia="en-AU"/>
        </w:rPr>
        <w:t>Note</w:t>
      </w:r>
      <w:r>
        <w:rPr>
          <w:lang w:eastAsia="en-AU"/>
        </w:rPr>
        <w:t>   Examinations may be oral or written, but must be supported by appropriate records in accordance with the operator’s documented practices and procedures.</w:t>
      </w:r>
    </w:p>
    <w:p w14:paraId="1068F7CD" w14:textId="77777777" w:rsidR="00EC7515" w:rsidRDefault="00EC7515" w:rsidP="00EC7515">
      <w:pPr>
        <w:pStyle w:val="LDClause"/>
        <w:rPr>
          <w:lang w:eastAsia="en-AU"/>
        </w:rPr>
      </w:pPr>
      <w:r>
        <w:rPr>
          <w:lang w:eastAsia="en-AU"/>
        </w:rPr>
        <w:tab/>
        <w:t>(5)</w:t>
      </w:r>
      <w:r>
        <w:rPr>
          <w:lang w:eastAsia="en-AU"/>
        </w:rPr>
        <w:tab/>
        <w:t xml:space="preserve">The practical competency component of the </w:t>
      </w:r>
      <w:proofErr w:type="spellStart"/>
      <w:r>
        <w:rPr>
          <w:lang w:eastAsia="en-AU"/>
        </w:rPr>
        <w:t>RePL</w:t>
      </w:r>
      <w:proofErr w:type="spellEnd"/>
      <w:r>
        <w:rPr>
          <w:lang w:eastAsia="en-AU"/>
        </w:rPr>
        <w:t xml:space="preserve"> training course must require the applicant to complete training, and be assessed as competent, in all of the units of </w:t>
      </w:r>
      <w:r>
        <w:rPr>
          <w:lang w:eastAsia="en-AU"/>
        </w:rPr>
        <w:lastRenderedPageBreak/>
        <w:t>practical competency that are required for the relevant RPA under Schedule 5 (including in the manual mode of operation if the case so requires), except:</w:t>
      </w:r>
    </w:p>
    <w:p w14:paraId="25F7259A" w14:textId="77777777" w:rsidR="00EC7515" w:rsidRDefault="00EC7515" w:rsidP="00EC7515">
      <w:pPr>
        <w:pStyle w:val="LDP1a"/>
        <w:rPr>
          <w:lang w:eastAsia="en-AU"/>
        </w:rPr>
      </w:pPr>
      <w:r>
        <w:rPr>
          <w:lang w:eastAsia="en-AU"/>
        </w:rPr>
        <w:t>(a)</w:t>
      </w:r>
      <w:r>
        <w:rPr>
          <w:lang w:eastAsia="en-AU"/>
        </w:rPr>
        <w:tab/>
        <w:t xml:space="preserve">for an applicant who successfully completed the Common units to obtain an initial </w:t>
      </w:r>
      <w:proofErr w:type="spellStart"/>
      <w:r>
        <w:rPr>
          <w:lang w:eastAsia="en-AU"/>
        </w:rPr>
        <w:t>RePL</w:t>
      </w:r>
      <w:proofErr w:type="spellEnd"/>
      <w:r>
        <w:rPr>
          <w:lang w:eastAsia="en-AU"/>
        </w:rPr>
        <w:t> — the Common units; and</w:t>
      </w:r>
    </w:p>
    <w:p w14:paraId="156A4C48" w14:textId="77777777" w:rsidR="00EC7515" w:rsidRDefault="00EC7515" w:rsidP="00EC7515">
      <w:pPr>
        <w:pStyle w:val="LDP1a"/>
        <w:rPr>
          <w:lang w:eastAsia="en-AU"/>
        </w:rPr>
      </w:pPr>
      <w:r>
        <w:rPr>
          <w:lang w:eastAsia="en-AU"/>
        </w:rPr>
        <w:t>(b)</w:t>
      </w:r>
      <w:r>
        <w:rPr>
          <w:lang w:eastAsia="en-AU"/>
        </w:rPr>
        <w:tab/>
        <w:t>for an applicant:</w:t>
      </w:r>
    </w:p>
    <w:p w14:paraId="29FD16A3" w14:textId="77777777" w:rsidR="00EC7515" w:rsidRDefault="00EC7515" w:rsidP="00EC7515">
      <w:pPr>
        <w:pStyle w:val="LDP2i"/>
        <w:ind w:left="1559" w:hanging="1105"/>
        <w:rPr>
          <w:lang w:eastAsia="en-AU"/>
        </w:rPr>
      </w:pPr>
      <w:r>
        <w:rPr>
          <w:lang w:eastAsia="en-AU"/>
        </w:rPr>
        <w:tab/>
        <w:t>(</w:t>
      </w:r>
      <w:proofErr w:type="spellStart"/>
      <w:r>
        <w:rPr>
          <w:lang w:eastAsia="en-AU"/>
        </w:rPr>
        <w:t>i</w:t>
      </w:r>
      <w:proofErr w:type="spellEnd"/>
      <w:r>
        <w:rPr>
          <w:lang w:eastAsia="en-AU"/>
        </w:rPr>
        <w:t>)</w:t>
      </w:r>
      <w:r>
        <w:rPr>
          <w:lang w:eastAsia="en-AU"/>
        </w:rPr>
        <w:tab/>
        <w:t xml:space="preserve">who was issued with an initial </w:t>
      </w:r>
      <w:proofErr w:type="spellStart"/>
      <w:r>
        <w:rPr>
          <w:lang w:eastAsia="en-AU"/>
        </w:rPr>
        <w:t>RePL</w:t>
      </w:r>
      <w:proofErr w:type="spellEnd"/>
      <w:r>
        <w:rPr>
          <w:lang w:eastAsia="en-AU"/>
        </w:rPr>
        <w:t xml:space="preserve"> at least 3 years before 10 April 2020; and</w:t>
      </w:r>
    </w:p>
    <w:p w14:paraId="6D5A32B2" w14:textId="77777777" w:rsidR="00EC7515" w:rsidRDefault="00EC7515" w:rsidP="00EC7515">
      <w:pPr>
        <w:pStyle w:val="LDP2i"/>
        <w:ind w:left="1559" w:hanging="1105"/>
        <w:rPr>
          <w:lang w:eastAsia="en-AU"/>
        </w:rPr>
      </w:pPr>
      <w:r>
        <w:rPr>
          <w:lang w:eastAsia="en-AU"/>
        </w:rPr>
        <w:tab/>
        <w:t>(ii)</w:t>
      </w:r>
      <w:r>
        <w:rPr>
          <w:lang w:eastAsia="en-AU"/>
        </w:rPr>
        <w:tab/>
        <w:t xml:space="preserve">whose initial </w:t>
      </w:r>
      <w:proofErr w:type="spellStart"/>
      <w:r>
        <w:rPr>
          <w:lang w:eastAsia="en-AU"/>
        </w:rPr>
        <w:t>RePL</w:t>
      </w:r>
      <w:proofErr w:type="spellEnd"/>
      <w:r>
        <w:rPr>
          <w:lang w:eastAsia="en-AU"/>
        </w:rPr>
        <w:t xml:space="preserve"> has not been cancelled or suspended; and</w:t>
      </w:r>
    </w:p>
    <w:p w14:paraId="3857BB72" w14:textId="77777777" w:rsidR="00EC7515" w:rsidRDefault="00EC7515" w:rsidP="00EC7515">
      <w:pPr>
        <w:pStyle w:val="LDP2i"/>
        <w:ind w:left="1559" w:hanging="1105"/>
        <w:rPr>
          <w:lang w:eastAsia="en-AU"/>
        </w:rPr>
      </w:pPr>
      <w:r>
        <w:rPr>
          <w:lang w:eastAsia="en-AU"/>
        </w:rPr>
        <w:tab/>
        <w:t>(iii)</w:t>
      </w:r>
      <w:r>
        <w:rPr>
          <w:lang w:eastAsia="en-AU"/>
        </w:rPr>
        <w:tab/>
        <w:t>who is an involved participant;</w:t>
      </w:r>
    </w:p>
    <w:p w14:paraId="18BEC3BB" w14:textId="77777777" w:rsidR="00EC7515" w:rsidRPr="0083324F" w:rsidRDefault="00EC7515" w:rsidP="00EC7515">
      <w:pPr>
        <w:pStyle w:val="LDP1a"/>
        <w:rPr>
          <w:lang w:eastAsia="en-AU"/>
        </w:rPr>
      </w:pPr>
      <w:r>
        <w:rPr>
          <w:lang w:eastAsia="en-AU"/>
        </w:rPr>
        <w:tab/>
      </w:r>
      <w:r w:rsidRPr="0083324F">
        <w:rPr>
          <w:lang w:eastAsia="en-AU"/>
        </w:rPr>
        <w:t>the Common units; and</w:t>
      </w:r>
    </w:p>
    <w:p w14:paraId="6967A310" w14:textId="77777777" w:rsidR="00EC7515" w:rsidRPr="00025DAD" w:rsidRDefault="00EC7515" w:rsidP="00EC7515">
      <w:pPr>
        <w:pStyle w:val="LDP1a"/>
      </w:pPr>
      <w:r>
        <w:t>(c)</w:t>
      </w:r>
      <w:r>
        <w:tab/>
      </w:r>
      <w:r w:rsidRPr="00025DAD">
        <w:t>for all applicants — those units</w:t>
      </w:r>
      <w:r>
        <w:t xml:space="preserve"> of practical competency</w:t>
      </w:r>
      <w:r w:rsidRPr="00025DAD">
        <w:t xml:space="preserve"> for which the holder </w:t>
      </w:r>
      <w:r>
        <w:t xml:space="preserve">was </w:t>
      </w:r>
      <w:r>
        <w:rPr>
          <w:lang w:eastAsia="en-AU"/>
        </w:rPr>
        <w:t>assessed as competent</w:t>
      </w:r>
      <w:r w:rsidRPr="00025DAD">
        <w:t>:</w:t>
      </w:r>
    </w:p>
    <w:p w14:paraId="47E79D9D" w14:textId="77777777" w:rsidR="00EC7515" w:rsidRDefault="00EC7515" w:rsidP="00EC7515">
      <w:pPr>
        <w:pStyle w:val="LDP2i"/>
        <w:ind w:left="1559" w:hanging="1105"/>
        <w:rPr>
          <w:lang w:eastAsia="en-AU"/>
        </w:rPr>
      </w:pPr>
      <w:r>
        <w:rPr>
          <w:lang w:eastAsia="en-AU"/>
        </w:rPr>
        <w:tab/>
        <w:t>(</w:t>
      </w:r>
      <w:proofErr w:type="spellStart"/>
      <w:r>
        <w:rPr>
          <w:lang w:eastAsia="en-AU"/>
        </w:rPr>
        <w:t>i</w:t>
      </w:r>
      <w:proofErr w:type="spellEnd"/>
      <w:r>
        <w:rPr>
          <w:lang w:eastAsia="en-AU"/>
        </w:rPr>
        <w:t>)</w:t>
      </w:r>
      <w:r>
        <w:rPr>
          <w:lang w:eastAsia="en-AU"/>
        </w:rPr>
        <w:tab/>
        <w:t xml:space="preserve">not more than 3 years before applying for a </w:t>
      </w:r>
      <w:proofErr w:type="spellStart"/>
      <w:r>
        <w:rPr>
          <w:lang w:eastAsia="en-AU"/>
        </w:rPr>
        <w:t>RePL</w:t>
      </w:r>
      <w:proofErr w:type="spellEnd"/>
      <w:r>
        <w:rPr>
          <w:lang w:eastAsia="en-AU"/>
        </w:rPr>
        <w:t xml:space="preserve"> for the relevant RPA; or</w:t>
      </w:r>
    </w:p>
    <w:p w14:paraId="1B967318" w14:textId="77777777" w:rsidR="00EC7515" w:rsidRDefault="00EC7515" w:rsidP="00EC7515">
      <w:pPr>
        <w:pStyle w:val="LDP2i"/>
        <w:ind w:left="1559" w:hanging="1105"/>
        <w:rPr>
          <w:lang w:eastAsia="en-AU"/>
        </w:rPr>
      </w:pPr>
      <w:r>
        <w:rPr>
          <w:lang w:eastAsia="en-AU"/>
        </w:rPr>
        <w:tab/>
        <w:t>(ii)</w:t>
      </w:r>
      <w:r>
        <w:rPr>
          <w:lang w:eastAsia="en-AU"/>
        </w:rPr>
        <w:tab/>
        <w:t xml:space="preserve">more than 5 years before applying for a </w:t>
      </w:r>
      <w:proofErr w:type="spellStart"/>
      <w:r>
        <w:rPr>
          <w:lang w:eastAsia="en-AU"/>
        </w:rPr>
        <w:t>RePL</w:t>
      </w:r>
      <w:proofErr w:type="spellEnd"/>
      <w:r>
        <w:rPr>
          <w:lang w:eastAsia="en-AU"/>
        </w:rPr>
        <w:t xml:space="preserve"> for the relevant RPA provided the applicant is an </w:t>
      </w:r>
      <w:r w:rsidRPr="00EB3E5D">
        <w:rPr>
          <w:lang w:eastAsia="en-AU"/>
        </w:rPr>
        <w:t xml:space="preserve">involved </w:t>
      </w:r>
      <w:r>
        <w:rPr>
          <w:lang w:eastAsia="en-AU"/>
        </w:rPr>
        <w:t>RPA participant.</w:t>
      </w:r>
    </w:p>
    <w:p w14:paraId="66611532" w14:textId="77777777" w:rsidR="00EC3624" w:rsidRDefault="001F16C2" w:rsidP="00EC3624">
      <w:pPr>
        <w:pStyle w:val="LDClause"/>
        <w:rPr>
          <w:lang w:eastAsia="en-AU"/>
        </w:rPr>
      </w:pPr>
      <w:r>
        <w:rPr>
          <w:color w:val="000000"/>
          <w:lang w:eastAsia="en-AU"/>
        </w:rPr>
        <w:tab/>
        <w:t>(</w:t>
      </w:r>
      <w:r w:rsidR="005D7B11">
        <w:rPr>
          <w:color w:val="000000"/>
          <w:lang w:eastAsia="en-AU"/>
        </w:rPr>
        <w:t>6</w:t>
      </w:r>
      <w:r>
        <w:rPr>
          <w:color w:val="000000"/>
          <w:lang w:eastAsia="en-AU"/>
        </w:rPr>
        <w:t>)</w:t>
      </w:r>
      <w:r>
        <w:rPr>
          <w:color w:val="000000"/>
          <w:lang w:eastAsia="en-AU"/>
        </w:rPr>
        <w:tab/>
        <w:t>For subsection (</w:t>
      </w:r>
      <w:r w:rsidR="005D7B11">
        <w:rPr>
          <w:color w:val="000000"/>
          <w:lang w:eastAsia="en-AU"/>
        </w:rPr>
        <w:t>5</w:t>
      </w:r>
      <w:r>
        <w:rPr>
          <w:color w:val="000000"/>
          <w:lang w:eastAsia="en-AU"/>
        </w:rPr>
        <w:t xml:space="preserve">), the practical competency component of the </w:t>
      </w:r>
      <w:proofErr w:type="spellStart"/>
      <w:r>
        <w:rPr>
          <w:color w:val="000000"/>
          <w:lang w:eastAsia="en-AU"/>
        </w:rPr>
        <w:t>RePL</w:t>
      </w:r>
      <w:proofErr w:type="spellEnd"/>
      <w:r>
        <w:rPr>
          <w:color w:val="000000"/>
          <w:lang w:eastAsia="en-AU"/>
        </w:rPr>
        <w:t xml:space="preserve"> training course must also require the applicant to pass the</w:t>
      </w:r>
      <w:r w:rsidR="00535D58">
        <w:rPr>
          <w:color w:val="000000"/>
          <w:lang w:eastAsia="en-AU"/>
        </w:rPr>
        <w:t xml:space="preserve"> training course</w:t>
      </w:r>
      <w:r>
        <w:rPr>
          <w:color w:val="000000"/>
          <w:lang w:eastAsia="en-AU"/>
        </w:rPr>
        <w:t xml:space="preserve"> flight test for the</w:t>
      </w:r>
      <w:r w:rsidR="00E74228">
        <w:rPr>
          <w:color w:val="000000"/>
          <w:lang w:eastAsia="en-AU"/>
        </w:rPr>
        <w:t xml:space="preserve"> </w:t>
      </w:r>
      <w:r w:rsidR="002D5239">
        <w:rPr>
          <w:color w:val="000000"/>
          <w:lang w:eastAsia="en-AU"/>
        </w:rPr>
        <w:t>relevant</w:t>
      </w:r>
      <w:r w:rsidR="00E74228">
        <w:rPr>
          <w:color w:val="000000"/>
          <w:lang w:eastAsia="en-AU"/>
        </w:rPr>
        <w:t xml:space="preserve"> RPA</w:t>
      </w:r>
      <w:r w:rsidR="00EC3624">
        <w:rPr>
          <w:color w:val="000000"/>
          <w:lang w:eastAsia="en-AU"/>
        </w:rPr>
        <w:t xml:space="preserve">, conducted by an examiner </w:t>
      </w:r>
      <w:r w:rsidR="003B6278">
        <w:rPr>
          <w:lang w:eastAsia="en-AU"/>
        </w:rPr>
        <w:t>in accordance with the relevant flight test standards</w:t>
      </w:r>
      <w:r w:rsidR="003B6278" w:rsidRPr="007B2849">
        <w:rPr>
          <w:lang w:eastAsia="en-AU"/>
        </w:rPr>
        <w:t xml:space="preserve"> </w:t>
      </w:r>
      <w:r w:rsidR="003B6278">
        <w:rPr>
          <w:lang w:eastAsia="en-AU"/>
        </w:rPr>
        <w:t>in Schedule 6</w:t>
      </w:r>
      <w:r w:rsidR="00EC3624">
        <w:rPr>
          <w:lang w:eastAsia="en-AU"/>
        </w:rPr>
        <w:t>.</w:t>
      </w:r>
    </w:p>
    <w:p w14:paraId="76009C1C" w14:textId="07415F01" w:rsidR="00C35839" w:rsidRPr="00C35839" w:rsidRDefault="001E3A82" w:rsidP="00C35839">
      <w:pPr>
        <w:pStyle w:val="LDClause"/>
        <w:rPr>
          <w:color w:val="000000"/>
          <w:lang w:eastAsia="en-AU"/>
        </w:rPr>
      </w:pPr>
      <w:r w:rsidRPr="00C35839">
        <w:rPr>
          <w:color w:val="000000"/>
          <w:lang w:eastAsia="en-AU"/>
        </w:rPr>
        <w:tab/>
        <w:t>(</w:t>
      </w:r>
      <w:r w:rsidR="00FB3C10" w:rsidRPr="00C35839">
        <w:rPr>
          <w:color w:val="000000"/>
          <w:lang w:eastAsia="en-AU"/>
        </w:rPr>
        <w:t>7</w:t>
      </w:r>
      <w:r w:rsidRPr="00C35839">
        <w:rPr>
          <w:color w:val="000000"/>
          <w:lang w:eastAsia="en-AU"/>
        </w:rPr>
        <w:t>)</w:t>
      </w:r>
      <w:r w:rsidRPr="00C35839">
        <w:rPr>
          <w:color w:val="000000"/>
          <w:lang w:eastAsia="en-AU"/>
        </w:rPr>
        <w:tab/>
        <w:t>For subsection (</w:t>
      </w:r>
      <w:r w:rsidR="00FB3C10" w:rsidRPr="00C35839">
        <w:rPr>
          <w:color w:val="000000"/>
          <w:lang w:eastAsia="en-AU"/>
        </w:rPr>
        <w:t>2</w:t>
      </w:r>
      <w:r w:rsidRPr="00C35839">
        <w:rPr>
          <w:color w:val="000000"/>
          <w:lang w:eastAsia="en-AU"/>
        </w:rPr>
        <w:t>)</w:t>
      </w:r>
      <w:r w:rsidR="00C35839">
        <w:rPr>
          <w:color w:val="000000"/>
          <w:lang w:eastAsia="en-AU"/>
        </w:rPr>
        <w:t>:</w:t>
      </w:r>
    </w:p>
    <w:p w14:paraId="357706CA" w14:textId="78D7B85D" w:rsidR="001E3A82" w:rsidRDefault="00EB3E5D" w:rsidP="00C35839">
      <w:pPr>
        <w:pStyle w:val="LDdefinition"/>
        <w:rPr>
          <w:lang w:eastAsia="en-AU"/>
        </w:rPr>
      </w:pPr>
      <w:r w:rsidRPr="00EB3E5D">
        <w:rPr>
          <w:b/>
          <w:i/>
          <w:lang w:eastAsia="en-AU"/>
        </w:rPr>
        <w:t>involved</w:t>
      </w:r>
      <w:r w:rsidR="001E3A82" w:rsidRPr="00EB3E5D">
        <w:rPr>
          <w:b/>
          <w:i/>
          <w:lang w:eastAsia="en-AU"/>
        </w:rPr>
        <w:t xml:space="preserve"> </w:t>
      </w:r>
      <w:r w:rsidR="001E3A82" w:rsidRPr="00836D7F">
        <w:rPr>
          <w:b/>
          <w:i/>
          <w:lang w:eastAsia="en-AU"/>
        </w:rPr>
        <w:t>RPA participant</w:t>
      </w:r>
      <w:r w:rsidR="001E3A82" w:rsidRPr="003D2104">
        <w:rPr>
          <w:lang w:eastAsia="en-AU"/>
        </w:rPr>
        <w:t xml:space="preserve"> </w:t>
      </w:r>
      <w:r w:rsidR="001E3A82" w:rsidRPr="003159EA">
        <w:rPr>
          <w:lang w:eastAsia="en-AU"/>
        </w:rPr>
        <w:t>means a person who</w:t>
      </w:r>
      <w:r w:rsidR="001E3A82">
        <w:rPr>
          <w:lang w:eastAsia="en-AU"/>
        </w:rPr>
        <w:t xml:space="preserve">se logbooks and RPA operator records show that the person, as a chief remote pilot or </w:t>
      </w:r>
      <w:proofErr w:type="spellStart"/>
      <w:r w:rsidR="001E3A82">
        <w:rPr>
          <w:lang w:eastAsia="en-AU"/>
        </w:rPr>
        <w:t>RePL</w:t>
      </w:r>
      <w:proofErr w:type="spellEnd"/>
      <w:r w:rsidR="001E3A82">
        <w:rPr>
          <w:lang w:eastAsia="en-AU"/>
        </w:rPr>
        <w:t xml:space="preserve"> holder, has performed chief remote pilot duties or flown RPA, during not less than 50% of the total number of completed weeks between:</w:t>
      </w:r>
    </w:p>
    <w:p w14:paraId="324C553E" w14:textId="4D313775" w:rsidR="001E3A82" w:rsidRDefault="005630BC" w:rsidP="005630BC">
      <w:pPr>
        <w:pStyle w:val="LDP1a"/>
        <w:rPr>
          <w:lang w:eastAsia="en-AU"/>
        </w:rPr>
      </w:pPr>
      <w:r>
        <w:rPr>
          <w:color w:val="000000"/>
          <w:lang w:eastAsia="en-AU"/>
        </w:rPr>
        <w:t>(a)</w:t>
      </w:r>
      <w:r>
        <w:rPr>
          <w:color w:val="000000"/>
          <w:lang w:eastAsia="en-AU"/>
        </w:rPr>
        <w:tab/>
      </w:r>
      <w:r w:rsidR="001E3A82" w:rsidRPr="005630BC">
        <w:rPr>
          <w:color w:val="000000"/>
          <w:lang w:eastAsia="en-AU"/>
        </w:rPr>
        <w:t>first</w:t>
      </w:r>
      <w:r w:rsidR="001E3A82">
        <w:rPr>
          <w:lang w:eastAsia="en-AU"/>
        </w:rPr>
        <w:t xml:space="preserve"> qualifying for the </w:t>
      </w:r>
      <w:proofErr w:type="spellStart"/>
      <w:r w:rsidR="001E3A82">
        <w:rPr>
          <w:lang w:eastAsia="en-AU"/>
        </w:rPr>
        <w:t>RePL</w:t>
      </w:r>
      <w:proofErr w:type="spellEnd"/>
      <w:r w:rsidR="007E657E">
        <w:rPr>
          <w:lang w:eastAsia="en-AU"/>
        </w:rPr>
        <w:t xml:space="preserve"> </w:t>
      </w:r>
      <w:r w:rsidR="007E657E">
        <w:rPr>
          <w:color w:val="000000"/>
          <w:lang w:eastAsia="en-AU"/>
        </w:rPr>
        <w:t>in a category of small RPA</w:t>
      </w:r>
      <w:r w:rsidR="001E3A82">
        <w:rPr>
          <w:lang w:eastAsia="en-AU"/>
        </w:rPr>
        <w:t>; and</w:t>
      </w:r>
    </w:p>
    <w:p w14:paraId="356EE78B" w14:textId="25529956" w:rsidR="001E3A82" w:rsidRDefault="005630BC" w:rsidP="005630BC">
      <w:pPr>
        <w:pStyle w:val="LDP1a"/>
        <w:rPr>
          <w:lang w:eastAsia="en-AU"/>
        </w:rPr>
      </w:pPr>
      <w:r>
        <w:rPr>
          <w:lang w:eastAsia="en-AU"/>
        </w:rPr>
        <w:t>(b)</w:t>
      </w:r>
      <w:r>
        <w:rPr>
          <w:lang w:eastAsia="en-AU"/>
        </w:rPr>
        <w:tab/>
      </w:r>
      <w:r w:rsidR="001E3A82">
        <w:rPr>
          <w:lang w:eastAsia="en-AU"/>
        </w:rPr>
        <w:t xml:space="preserve">the date of application </w:t>
      </w:r>
      <w:r w:rsidR="00FB3C10">
        <w:rPr>
          <w:lang w:eastAsia="en-AU"/>
        </w:rPr>
        <w:t xml:space="preserve">to be </w:t>
      </w:r>
      <w:r w:rsidR="008E7B8C">
        <w:rPr>
          <w:lang w:eastAsia="en-AU"/>
        </w:rPr>
        <w:t xml:space="preserve">a </w:t>
      </w:r>
      <w:proofErr w:type="spellStart"/>
      <w:r w:rsidR="008E7B8C">
        <w:rPr>
          <w:lang w:eastAsia="en-AU"/>
        </w:rPr>
        <w:t>RePL</w:t>
      </w:r>
      <w:proofErr w:type="spellEnd"/>
      <w:r w:rsidR="00FB3C10">
        <w:rPr>
          <w:lang w:eastAsia="en-AU"/>
        </w:rPr>
        <w:t xml:space="preserve"> holder</w:t>
      </w:r>
      <w:r w:rsidR="001E3A82">
        <w:rPr>
          <w:lang w:eastAsia="en-AU"/>
        </w:rPr>
        <w:t xml:space="preserve"> in a different category </w:t>
      </w:r>
      <w:r w:rsidR="00FB3C10" w:rsidRPr="00FB3C10">
        <w:rPr>
          <w:color w:val="000000"/>
          <w:lang w:eastAsia="en-AU"/>
        </w:rPr>
        <w:t>of small RPA.</w:t>
      </w:r>
    </w:p>
    <w:p w14:paraId="7AB585ED" w14:textId="2F9E027B" w:rsidR="001F16C2" w:rsidRDefault="001F16C2" w:rsidP="001F16C2">
      <w:pPr>
        <w:pStyle w:val="LDClauseHeading"/>
      </w:pPr>
      <w:bookmarkStart w:id="53" w:name="_Toc31625670"/>
      <w:r>
        <w:t>2.</w:t>
      </w:r>
      <w:r w:rsidR="00E42AFB">
        <w:t>2</w:t>
      </w:r>
      <w:r w:rsidR="001E6B36">
        <w:t>2</w:t>
      </w:r>
      <w:r w:rsidRPr="009D0662">
        <w:tab/>
      </w:r>
      <w:proofErr w:type="spellStart"/>
      <w:r w:rsidR="006C55C8">
        <w:t>RePL</w:t>
      </w:r>
      <w:proofErr w:type="spellEnd"/>
      <w:r w:rsidR="006C55C8">
        <w:t xml:space="preserve"> training course</w:t>
      </w:r>
      <w:r w:rsidR="00785A18">
        <w:t> —</w:t>
      </w:r>
      <w:r>
        <w:t xml:space="preserve"> upgrade</w:t>
      </w:r>
      <w:r w:rsidR="00337456">
        <w:t xml:space="preserve"> </w:t>
      </w:r>
      <w:r w:rsidR="008E7B8C">
        <w:t xml:space="preserve">a </w:t>
      </w:r>
      <w:proofErr w:type="spellStart"/>
      <w:r w:rsidR="008E7B8C">
        <w:t>RePL</w:t>
      </w:r>
      <w:proofErr w:type="spellEnd"/>
      <w:r w:rsidR="00CF1A2F">
        <w:t xml:space="preserve"> for a small RPA</w:t>
      </w:r>
      <w:r w:rsidR="00337456">
        <w:t xml:space="preserve"> to include</w:t>
      </w:r>
      <w:r>
        <w:t xml:space="preserve"> a medium or large RPA of the same category</w:t>
      </w:r>
      <w:bookmarkEnd w:id="53"/>
    </w:p>
    <w:p w14:paraId="20DFCB69" w14:textId="10E078C7" w:rsidR="001F16C2" w:rsidRDefault="001F16C2" w:rsidP="001F16C2">
      <w:pPr>
        <w:pStyle w:val="LDClause"/>
        <w:rPr>
          <w:color w:val="000000"/>
          <w:lang w:eastAsia="en-AU"/>
        </w:rPr>
      </w:pPr>
      <w:r w:rsidRPr="009D0662">
        <w:rPr>
          <w:color w:val="000000"/>
          <w:lang w:eastAsia="en-AU"/>
        </w:rPr>
        <w:tab/>
      </w:r>
      <w:r>
        <w:rPr>
          <w:color w:val="000000"/>
          <w:lang w:eastAsia="en-AU"/>
        </w:rPr>
        <w:t>(1)</w:t>
      </w:r>
      <w:r w:rsidRPr="009D0662">
        <w:rPr>
          <w:color w:val="000000"/>
          <w:lang w:eastAsia="en-AU"/>
        </w:rPr>
        <w:tab/>
      </w:r>
      <w:r>
        <w:rPr>
          <w:color w:val="000000"/>
          <w:lang w:eastAsia="en-AU"/>
        </w:rPr>
        <w:t xml:space="preserve">This section prescribes the standards and requirements for </w:t>
      </w:r>
      <w:r w:rsidR="008E7B8C">
        <w:rPr>
          <w:color w:val="000000"/>
          <w:lang w:eastAsia="en-AU"/>
        </w:rPr>
        <w:t xml:space="preserve">a </w:t>
      </w:r>
      <w:proofErr w:type="spellStart"/>
      <w:r w:rsidR="008E7B8C">
        <w:rPr>
          <w:color w:val="000000"/>
          <w:lang w:eastAsia="en-AU"/>
        </w:rPr>
        <w:t>RePL</w:t>
      </w:r>
      <w:proofErr w:type="spellEnd"/>
      <w:r w:rsidR="006C55C8">
        <w:rPr>
          <w:color w:val="000000"/>
          <w:lang w:eastAsia="en-AU"/>
        </w:rPr>
        <w:t xml:space="preserve"> training course</w:t>
      </w:r>
      <w:r>
        <w:rPr>
          <w:color w:val="000000"/>
          <w:lang w:eastAsia="en-AU"/>
        </w:rPr>
        <w:t xml:space="preserve"> for the holder of </w:t>
      </w:r>
      <w:r w:rsidR="008E7B8C">
        <w:rPr>
          <w:color w:val="000000"/>
          <w:lang w:eastAsia="en-AU"/>
        </w:rPr>
        <w:t xml:space="preserve">a </w:t>
      </w:r>
      <w:proofErr w:type="spellStart"/>
      <w:r w:rsidR="008E7B8C">
        <w:rPr>
          <w:color w:val="000000"/>
          <w:lang w:eastAsia="en-AU"/>
        </w:rPr>
        <w:t>RePL</w:t>
      </w:r>
      <w:proofErr w:type="spellEnd"/>
      <w:r>
        <w:rPr>
          <w:color w:val="000000"/>
          <w:lang w:eastAsia="en-AU"/>
        </w:rPr>
        <w:t xml:space="preserve"> in </w:t>
      </w:r>
      <w:r w:rsidR="009866D3">
        <w:rPr>
          <w:color w:val="000000"/>
          <w:lang w:eastAsia="en-AU"/>
        </w:rPr>
        <w:t>a</w:t>
      </w:r>
      <w:r>
        <w:rPr>
          <w:color w:val="000000"/>
          <w:lang w:eastAsia="en-AU"/>
        </w:rPr>
        <w:t xml:space="preserve"> category of </w:t>
      </w:r>
      <w:r w:rsidR="00CF1A2F">
        <w:rPr>
          <w:color w:val="000000"/>
          <w:lang w:eastAsia="en-AU"/>
        </w:rPr>
        <w:t xml:space="preserve">small </w:t>
      </w:r>
      <w:r>
        <w:rPr>
          <w:color w:val="000000"/>
          <w:lang w:eastAsia="en-AU"/>
        </w:rPr>
        <w:t>RPA</w:t>
      </w:r>
      <w:r w:rsidR="009866D3">
        <w:rPr>
          <w:color w:val="000000"/>
          <w:lang w:eastAsia="en-AU"/>
        </w:rPr>
        <w:t xml:space="preserve"> </w:t>
      </w:r>
      <w:r>
        <w:rPr>
          <w:color w:val="000000"/>
          <w:lang w:eastAsia="en-AU"/>
        </w:rPr>
        <w:t xml:space="preserve">who applies to be </w:t>
      </w:r>
      <w:r w:rsidR="008E7B8C">
        <w:rPr>
          <w:color w:val="000000"/>
          <w:lang w:eastAsia="en-AU"/>
        </w:rPr>
        <w:t xml:space="preserve">a </w:t>
      </w:r>
      <w:proofErr w:type="spellStart"/>
      <w:r w:rsidR="008E7B8C">
        <w:rPr>
          <w:color w:val="000000"/>
          <w:lang w:eastAsia="en-AU"/>
        </w:rPr>
        <w:t>RePL</w:t>
      </w:r>
      <w:proofErr w:type="spellEnd"/>
      <w:r>
        <w:rPr>
          <w:color w:val="000000"/>
          <w:lang w:eastAsia="en-AU"/>
        </w:rPr>
        <w:t xml:space="preserve"> holder </w:t>
      </w:r>
      <w:r w:rsidR="00E74228">
        <w:rPr>
          <w:color w:val="000000"/>
          <w:lang w:eastAsia="en-AU"/>
        </w:rPr>
        <w:t xml:space="preserve">for a medium or large RPA </w:t>
      </w:r>
      <w:r w:rsidR="003062A9">
        <w:rPr>
          <w:color w:val="000000"/>
          <w:lang w:eastAsia="en-AU"/>
        </w:rPr>
        <w:t>in</w:t>
      </w:r>
      <w:r>
        <w:rPr>
          <w:color w:val="000000"/>
          <w:lang w:eastAsia="en-AU"/>
        </w:rPr>
        <w:t xml:space="preserve"> the same category</w:t>
      </w:r>
      <w:r w:rsidR="00D77261">
        <w:rPr>
          <w:color w:val="000000"/>
          <w:lang w:eastAsia="en-AU"/>
        </w:rPr>
        <w:t xml:space="preserve"> (the </w:t>
      </w:r>
      <w:r w:rsidR="00D77261" w:rsidRPr="002D5239">
        <w:rPr>
          <w:b/>
          <w:i/>
          <w:color w:val="000000"/>
          <w:lang w:eastAsia="en-AU"/>
        </w:rPr>
        <w:t>relevant RPA</w:t>
      </w:r>
      <w:r w:rsidR="00D77261">
        <w:rPr>
          <w:color w:val="000000"/>
          <w:lang w:eastAsia="en-AU"/>
        </w:rPr>
        <w:t>)</w:t>
      </w:r>
      <w:r>
        <w:rPr>
          <w:color w:val="000000"/>
          <w:lang w:eastAsia="en-AU"/>
        </w:rPr>
        <w:t>.</w:t>
      </w:r>
    </w:p>
    <w:p w14:paraId="448B4DCA" w14:textId="4864F4EE" w:rsidR="00337456" w:rsidRDefault="001F16C2" w:rsidP="001F16C2">
      <w:pPr>
        <w:pStyle w:val="LDClause"/>
        <w:rPr>
          <w:color w:val="000000"/>
          <w:lang w:eastAsia="en-AU"/>
        </w:rPr>
      </w:pPr>
      <w:r>
        <w:rPr>
          <w:color w:val="000000"/>
          <w:lang w:eastAsia="en-AU"/>
        </w:rPr>
        <w:tab/>
        <w:t>(2)</w:t>
      </w:r>
      <w:r>
        <w:rPr>
          <w:color w:val="000000"/>
          <w:lang w:eastAsia="en-AU"/>
        </w:rPr>
        <w:tab/>
      </w:r>
      <w:r w:rsidR="00841599">
        <w:rPr>
          <w:color w:val="000000"/>
          <w:lang w:eastAsia="en-AU"/>
        </w:rPr>
        <w:t>Without affecting subsection (3), i</w:t>
      </w:r>
      <w:r>
        <w:rPr>
          <w:color w:val="000000"/>
          <w:lang w:eastAsia="en-AU"/>
        </w:rPr>
        <w:t xml:space="preserve">f the holder is applying for the first time to be </w:t>
      </w:r>
      <w:r w:rsidR="008E7B8C">
        <w:rPr>
          <w:color w:val="000000"/>
          <w:lang w:eastAsia="en-AU"/>
        </w:rPr>
        <w:t xml:space="preserve">a </w:t>
      </w:r>
      <w:proofErr w:type="spellStart"/>
      <w:r w:rsidR="008E7B8C">
        <w:rPr>
          <w:color w:val="000000"/>
          <w:lang w:eastAsia="en-AU"/>
        </w:rPr>
        <w:t>RePL</w:t>
      </w:r>
      <w:proofErr w:type="spellEnd"/>
      <w:r>
        <w:rPr>
          <w:color w:val="000000"/>
          <w:lang w:eastAsia="en-AU"/>
        </w:rPr>
        <w:t xml:space="preserve"> holder for </w:t>
      </w:r>
      <w:r w:rsidR="002D5239">
        <w:rPr>
          <w:color w:val="000000"/>
          <w:lang w:eastAsia="en-AU"/>
        </w:rPr>
        <w:t xml:space="preserve">an </w:t>
      </w:r>
      <w:r>
        <w:rPr>
          <w:color w:val="000000"/>
          <w:lang w:eastAsia="en-AU"/>
        </w:rPr>
        <w:t xml:space="preserve">RPA with </w:t>
      </w:r>
      <w:r w:rsidR="008462F3">
        <w:rPr>
          <w:color w:val="000000"/>
          <w:lang w:eastAsia="en-AU"/>
        </w:rPr>
        <w:t>a liquid-fuel system</w:t>
      </w:r>
      <w:r>
        <w:rPr>
          <w:color w:val="000000"/>
          <w:lang w:eastAsia="en-AU"/>
        </w:rPr>
        <w:t>, the relevant aeronautical knowledge</w:t>
      </w:r>
      <w:r w:rsidR="00337456">
        <w:rPr>
          <w:color w:val="000000"/>
          <w:lang w:eastAsia="en-AU"/>
        </w:rPr>
        <w:t xml:space="preserve"> and practical</w:t>
      </w:r>
      <w:r>
        <w:rPr>
          <w:color w:val="000000"/>
          <w:lang w:eastAsia="en-AU"/>
        </w:rPr>
        <w:t xml:space="preserve"> component</w:t>
      </w:r>
      <w:r w:rsidR="00337456">
        <w:rPr>
          <w:color w:val="000000"/>
          <w:lang w:eastAsia="en-AU"/>
        </w:rPr>
        <w:t>s</w:t>
      </w:r>
      <w:r>
        <w:rPr>
          <w:color w:val="000000"/>
          <w:lang w:eastAsia="en-AU"/>
        </w:rPr>
        <w:t xml:space="preserve"> of the </w:t>
      </w:r>
      <w:proofErr w:type="spellStart"/>
      <w:r w:rsidR="006C55C8">
        <w:rPr>
          <w:color w:val="000000"/>
          <w:lang w:eastAsia="en-AU"/>
        </w:rPr>
        <w:t>RePL</w:t>
      </w:r>
      <w:proofErr w:type="spellEnd"/>
      <w:r w:rsidR="006C55C8">
        <w:rPr>
          <w:color w:val="000000"/>
          <w:lang w:eastAsia="en-AU"/>
        </w:rPr>
        <w:t xml:space="preserve"> training course</w:t>
      </w:r>
      <w:r>
        <w:rPr>
          <w:color w:val="000000"/>
          <w:lang w:eastAsia="en-AU"/>
        </w:rPr>
        <w:t xml:space="preserve"> must require the applicant to</w:t>
      </w:r>
      <w:r w:rsidR="00337456">
        <w:rPr>
          <w:color w:val="000000"/>
          <w:lang w:eastAsia="en-AU"/>
        </w:rPr>
        <w:t>:</w:t>
      </w:r>
    </w:p>
    <w:p w14:paraId="2F3425A3" w14:textId="77777777" w:rsidR="00337456" w:rsidRDefault="00337456" w:rsidP="00337456">
      <w:pPr>
        <w:pStyle w:val="LDP1a"/>
        <w:rPr>
          <w:lang w:eastAsia="en-AU"/>
        </w:rPr>
      </w:pPr>
      <w:r>
        <w:rPr>
          <w:lang w:eastAsia="en-AU"/>
        </w:rPr>
        <w:t>(a)</w:t>
      </w:r>
      <w:r>
        <w:rPr>
          <w:lang w:eastAsia="en-AU"/>
        </w:rPr>
        <w:tab/>
        <w:t xml:space="preserve">complete </w:t>
      </w:r>
      <w:r w:rsidR="001F16C2">
        <w:rPr>
          <w:lang w:eastAsia="en-AU"/>
        </w:rPr>
        <w:t>training in, and pass the examination for, the units of knowledge</w:t>
      </w:r>
      <w:r>
        <w:rPr>
          <w:lang w:eastAsia="en-AU"/>
        </w:rPr>
        <w:t xml:space="preserve"> required</w:t>
      </w:r>
      <w:r w:rsidR="00DE1C40">
        <w:rPr>
          <w:lang w:eastAsia="en-AU"/>
        </w:rPr>
        <w:t xml:space="preserve"> </w:t>
      </w:r>
      <w:r>
        <w:rPr>
          <w:lang w:eastAsia="en-AU"/>
        </w:rPr>
        <w:t xml:space="preserve">for </w:t>
      </w:r>
      <w:r w:rsidR="00D77261">
        <w:rPr>
          <w:lang w:eastAsia="en-AU"/>
        </w:rPr>
        <w:t xml:space="preserve">the relevant </w:t>
      </w:r>
      <w:r>
        <w:rPr>
          <w:lang w:eastAsia="en-AU"/>
        </w:rPr>
        <w:t xml:space="preserve">RPA with </w:t>
      </w:r>
      <w:r w:rsidR="008462F3">
        <w:rPr>
          <w:lang w:eastAsia="en-AU"/>
        </w:rPr>
        <w:t>a liquid-fuel system</w:t>
      </w:r>
      <w:r w:rsidR="009A4B34">
        <w:rPr>
          <w:lang w:eastAsia="en-AU"/>
        </w:rPr>
        <w:t xml:space="preserve"> under Schedule 4</w:t>
      </w:r>
      <w:r>
        <w:rPr>
          <w:lang w:eastAsia="en-AU"/>
        </w:rPr>
        <w:t>; and</w:t>
      </w:r>
    </w:p>
    <w:p w14:paraId="7E949D3A" w14:textId="077F30E0" w:rsidR="001F16C2" w:rsidRDefault="00337456" w:rsidP="007C10A6">
      <w:pPr>
        <w:pStyle w:val="LDP1a"/>
        <w:rPr>
          <w:color w:val="000000"/>
          <w:lang w:eastAsia="en-AU"/>
        </w:rPr>
      </w:pPr>
      <w:r>
        <w:rPr>
          <w:lang w:eastAsia="en-AU"/>
        </w:rPr>
        <w:t>(b)</w:t>
      </w:r>
      <w:r>
        <w:rPr>
          <w:lang w:eastAsia="en-AU"/>
        </w:rPr>
        <w:tab/>
        <w:t>complete training in</w:t>
      </w:r>
      <w:r w:rsidR="00BE7F69">
        <w:rPr>
          <w:lang w:eastAsia="en-AU"/>
        </w:rPr>
        <w:t>,</w:t>
      </w:r>
      <w:r>
        <w:rPr>
          <w:lang w:eastAsia="en-AU"/>
        </w:rPr>
        <w:t xml:space="preserve"> and demonstrate the practical competencies required</w:t>
      </w:r>
      <w:r w:rsidR="00DE1C40">
        <w:rPr>
          <w:lang w:eastAsia="en-AU"/>
        </w:rPr>
        <w:t xml:space="preserve"> </w:t>
      </w:r>
      <w:r>
        <w:rPr>
          <w:lang w:eastAsia="en-AU"/>
        </w:rPr>
        <w:t>for</w:t>
      </w:r>
      <w:r w:rsidR="00BE7F69">
        <w:rPr>
          <w:lang w:eastAsia="en-AU"/>
        </w:rPr>
        <w:t>,</w:t>
      </w:r>
      <w:r>
        <w:rPr>
          <w:lang w:eastAsia="en-AU"/>
        </w:rPr>
        <w:t xml:space="preserve"> </w:t>
      </w:r>
      <w:r w:rsidR="00D77261">
        <w:rPr>
          <w:lang w:eastAsia="en-AU"/>
        </w:rPr>
        <w:t xml:space="preserve">the relevant </w:t>
      </w:r>
      <w:r>
        <w:rPr>
          <w:lang w:eastAsia="en-AU"/>
        </w:rPr>
        <w:t xml:space="preserve">RPA with </w:t>
      </w:r>
      <w:r w:rsidR="008462F3">
        <w:rPr>
          <w:lang w:eastAsia="en-AU"/>
        </w:rPr>
        <w:t>a liquid-fuel system</w:t>
      </w:r>
      <w:r w:rsidR="009A4B34">
        <w:rPr>
          <w:lang w:eastAsia="en-AU"/>
        </w:rPr>
        <w:t xml:space="preserve"> under Schedule 5</w:t>
      </w:r>
      <w:r>
        <w:rPr>
          <w:lang w:eastAsia="en-AU"/>
        </w:rPr>
        <w:t>.</w:t>
      </w:r>
    </w:p>
    <w:p w14:paraId="2660B10F" w14:textId="1D1F94A5" w:rsidR="008A060F" w:rsidRDefault="001F16C2" w:rsidP="008A060F">
      <w:pPr>
        <w:pStyle w:val="LDClause"/>
        <w:rPr>
          <w:lang w:eastAsia="en-AU"/>
        </w:rPr>
      </w:pPr>
      <w:r>
        <w:rPr>
          <w:color w:val="000000"/>
          <w:lang w:eastAsia="en-AU"/>
        </w:rPr>
        <w:tab/>
        <w:t>(3)</w:t>
      </w:r>
      <w:r>
        <w:rPr>
          <w:color w:val="000000"/>
          <w:lang w:eastAsia="en-AU"/>
        </w:rPr>
        <w:tab/>
        <w:t xml:space="preserve">The aeronautical knowledge </w:t>
      </w:r>
      <w:r w:rsidR="007C10A6">
        <w:rPr>
          <w:color w:val="000000"/>
          <w:lang w:eastAsia="en-AU"/>
        </w:rPr>
        <w:t xml:space="preserve">and practical competency </w:t>
      </w:r>
      <w:r>
        <w:rPr>
          <w:color w:val="000000"/>
          <w:lang w:eastAsia="en-AU"/>
        </w:rPr>
        <w:t>component</w:t>
      </w:r>
      <w:r w:rsidR="007C10A6">
        <w:rPr>
          <w:color w:val="000000"/>
          <w:lang w:eastAsia="en-AU"/>
        </w:rPr>
        <w:t>s</w:t>
      </w:r>
      <w:r>
        <w:rPr>
          <w:color w:val="000000"/>
          <w:lang w:eastAsia="en-AU"/>
        </w:rPr>
        <w:t xml:space="preserve"> of the </w:t>
      </w:r>
      <w:proofErr w:type="spellStart"/>
      <w:r>
        <w:rPr>
          <w:color w:val="000000"/>
          <w:lang w:eastAsia="en-AU"/>
        </w:rPr>
        <w:t>R</w:t>
      </w:r>
      <w:r w:rsidR="000D2398">
        <w:rPr>
          <w:color w:val="000000"/>
          <w:lang w:eastAsia="en-AU"/>
        </w:rPr>
        <w:t>e</w:t>
      </w:r>
      <w:r>
        <w:rPr>
          <w:color w:val="000000"/>
          <w:lang w:eastAsia="en-AU"/>
        </w:rPr>
        <w:t>PL</w:t>
      </w:r>
      <w:proofErr w:type="spellEnd"/>
      <w:r>
        <w:rPr>
          <w:color w:val="000000"/>
          <w:lang w:eastAsia="en-AU"/>
        </w:rPr>
        <w:t xml:space="preserve"> training course</w:t>
      </w:r>
      <w:r w:rsidR="00247E31">
        <w:rPr>
          <w:color w:val="000000"/>
          <w:lang w:eastAsia="en-AU"/>
        </w:rPr>
        <w:t xml:space="preserve"> (including examination and assessment)</w:t>
      </w:r>
      <w:r w:rsidR="00F533F0">
        <w:rPr>
          <w:color w:val="000000"/>
          <w:lang w:eastAsia="en-AU"/>
        </w:rPr>
        <w:t xml:space="preserve"> </w:t>
      </w:r>
      <w:r>
        <w:rPr>
          <w:color w:val="000000"/>
          <w:lang w:eastAsia="en-AU"/>
        </w:rPr>
        <w:t xml:space="preserve">must comply with </w:t>
      </w:r>
      <w:r w:rsidR="00110780">
        <w:rPr>
          <w:color w:val="000000"/>
          <w:lang w:eastAsia="en-AU"/>
        </w:rPr>
        <w:t xml:space="preserve">the requirements </w:t>
      </w:r>
      <w:r w:rsidR="00985D85">
        <w:rPr>
          <w:color w:val="000000"/>
          <w:lang w:eastAsia="en-AU"/>
        </w:rPr>
        <w:t xml:space="preserve">in </w:t>
      </w:r>
      <w:r w:rsidR="00985D85" w:rsidRPr="00985D85">
        <w:rPr>
          <w:i/>
          <w:color w:val="000000"/>
          <w:lang w:eastAsia="en-AU"/>
        </w:rPr>
        <w:t xml:space="preserve">CASA </w:t>
      </w:r>
      <w:proofErr w:type="spellStart"/>
      <w:r w:rsidR="00985D85" w:rsidRPr="00985D85">
        <w:rPr>
          <w:i/>
          <w:color w:val="000000"/>
          <w:lang w:eastAsia="en-AU"/>
        </w:rPr>
        <w:t>R</w:t>
      </w:r>
      <w:r w:rsidR="00374CC7">
        <w:rPr>
          <w:i/>
          <w:color w:val="000000"/>
          <w:lang w:eastAsia="en-AU"/>
        </w:rPr>
        <w:t>ePL</w:t>
      </w:r>
      <w:proofErr w:type="spellEnd"/>
      <w:r w:rsidR="00985D85" w:rsidRPr="00985D85">
        <w:rPr>
          <w:i/>
          <w:color w:val="000000"/>
          <w:lang w:eastAsia="en-AU"/>
        </w:rPr>
        <w:t xml:space="preserve"> Upgrade Supplement for the Part 101 MOS</w:t>
      </w:r>
      <w:r w:rsidR="008A060F">
        <w:rPr>
          <w:lang w:eastAsia="en-AU"/>
        </w:rPr>
        <w:t xml:space="preserve"> </w:t>
      </w:r>
      <w:r w:rsidR="008A060F">
        <w:rPr>
          <w:color w:val="000000"/>
          <w:lang w:eastAsia="en-AU"/>
        </w:rPr>
        <w:t xml:space="preserve">for </w:t>
      </w:r>
      <w:r w:rsidR="008A060F">
        <w:rPr>
          <w:lang w:eastAsia="en-AU"/>
        </w:rPr>
        <w:t>the relevant RPA</w:t>
      </w:r>
      <w:r w:rsidR="00CA3B3C">
        <w:rPr>
          <w:lang w:eastAsia="en-AU"/>
        </w:rPr>
        <w:t>, as in force from time to time</w:t>
      </w:r>
      <w:r w:rsidR="008A060F">
        <w:rPr>
          <w:lang w:eastAsia="en-AU"/>
        </w:rPr>
        <w:t>.</w:t>
      </w:r>
    </w:p>
    <w:p w14:paraId="7B345B33" w14:textId="77777777" w:rsidR="001D7509" w:rsidRDefault="002D1CD8" w:rsidP="001D7509">
      <w:pPr>
        <w:pStyle w:val="LDNote"/>
        <w:rPr>
          <w:lang w:eastAsia="en-AU"/>
        </w:rPr>
      </w:pPr>
      <w:r w:rsidRPr="00CF34DF">
        <w:rPr>
          <w:i/>
          <w:color w:val="000000"/>
          <w:lang w:eastAsia="en-AU"/>
        </w:rPr>
        <w:t>Note</w:t>
      </w:r>
      <w:r w:rsidRPr="00CF34DF">
        <w:rPr>
          <w:color w:val="000000"/>
          <w:lang w:eastAsia="en-AU"/>
        </w:rPr>
        <w:t>   </w:t>
      </w:r>
      <w:r w:rsidRPr="006E2D84">
        <w:rPr>
          <w:i/>
          <w:lang w:eastAsia="en-AU"/>
        </w:rPr>
        <w:t xml:space="preserve">CASA </w:t>
      </w:r>
      <w:proofErr w:type="spellStart"/>
      <w:r w:rsidRPr="006E2D84">
        <w:rPr>
          <w:i/>
          <w:lang w:eastAsia="en-AU"/>
        </w:rPr>
        <w:t>R</w:t>
      </w:r>
      <w:r>
        <w:rPr>
          <w:i/>
          <w:lang w:eastAsia="en-AU"/>
        </w:rPr>
        <w:t>ePL</w:t>
      </w:r>
      <w:proofErr w:type="spellEnd"/>
      <w:r w:rsidRPr="006E2D84">
        <w:rPr>
          <w:i/>
          <w:lang w:eastAsia="en-AU"/>
        </w:rPr>
        <w:t xml:space="preserve"> Upgrade Supplement for the Part 101 MOS</w:t>
      </w:r>
      <w:r>
        <w:rPr>
          <w:lang w:eastAsia="en-AU"/>
        </w:rPr>
        <w:t xml:space="preserve"> </w:t>
      </w:r>
      <w:r>
        <w:rPr>
          <w:color w:val="000000"/>
          <w:lang w:eastAsia="en-AU"/>
        </w:rPr>
        <w:t>may be freely</w:t>
      </w:r>
      <w:r>
        <w:rPr>
          <w:lang w:eastAsia="en-AU"/>
        </w:rPr>
        <w:t xml:space="preserve"> accessed through the </w:t>
      </w:r>
      <w:r w:rsidR="001D7509">
        <w:rPr>
          <w:lang w:eastAsia="en-AU"/>
        </w:rPr>
        <w:t xml:space="preserve">CASA website: </w:t>
      </w:r>
      <w:hyperlink r:id="rId11" w:history="1">
        <w:r w:rsidR="001D7509" w:rsidRPr="006848EB">
          <w:rPr>
            <w:rStyle w:val="Hyperlink"/>
            <w:lang w:eastAsia="en-AU"/>
          </w:rPr>
          <w:t>www.casa.gov.au</w:t>
        </w:r>
      </w:hyperlink>
      <w:r w:rsidR="001D7509" w:rsidRPr="001D7509">
        <w:rPr>
          <w:color w:val="000000" w:themeColor="text1"/>
          <w:lang w:eastAsia="en-AU"/>
        </w:rPr>
        <w:t>.</w:t>
      </w:r>
    </w:p>
    <w:p w14:paraId="66755102" w14:textId="77777777" w:rsidR="00EC3624" w:rsidRDefault="000860D7" w:rsidP="00EC3624">
      <w:pPr>
        <w:pStyle w:val="LDClause"/>
        <w:rPr>
          <w:lang w:eastAsia="en-AU"/>
        </w:rPr>
      </w:pPr>
      <w:r>
        <w:rPr>
          <w:color w:val="000000"/>
          <w:lang w:eastAsia="en-AU"/>
        </w:rPr>
        <w:lastRenderedPageBreak/>
        <w:tab/>
        <w:t>(4)</w:t>
      </w:r>
      <w:r>
        <w:rPr>
          <w:color w:val="000000"/>
          <w:lang w:eastAsia="en-AU"/>
        </w:rPr>
        <w:tab/>
        <w:t xml:space="preserve">The practical competency component of the </w:t>
      </w:r>
      <w:proofErr w:type="spellStart"/>
      <w:r>
        <w:rPr>
          <w:color w:val="000000"/>
          <w:lang w:eastAsia="en-AU"/>
        </w:rPr>
        <w:t>RePL</w:t>
      </w:r>
      <w:proofErr w:type="spellEnd"/>
      <w:r>
        <w:rPr>
          <w:color w:val="000000"/>
          <w:lang w:eastAsia="en-AU"/>
        </w:rPr>
        <w:t xml:space="preserve"> training course must require the applicant to pass the training course flight test </w:t>
      </w:r>
      <w:r>
        <w:rPr>
          <w:lang w:eastAsia="en-AU"/>
        </w:rPr>
        <w:t xml:space="preserve">for the </w:t>
      </w:r>
      <w:r w:rsidR="002D5239">
        <w:rPr>
          <w:color w:val="000000"/>
          <w:lang w:eastAsia="en-AU"/>
        </w:rPr>
        <w:t>relevant RPA</w:t>
      </w:r>
      <w:r w:rsidR="00EC3624">
        <w:rPr>
          <w:color w:val="000000"/>
          <w:lang w:eastAsia="en-AU"/>
        </w:rPr>
        <w:t xml:space="preserve">, conducted by an examiner </w:t>
      </w:r>
      <w:r w:rsidR="003B6278">
        <w:rPr>
          <w:lang w:eastAsia="en-AU"/>
        </w:rPr>
        <w:t>in accordance with the relevant flight test standards</w:t>
      </w:r>
      <w:r w:rsidR="003B6278" w:rsidRPr="007B2849">
        <w:rPr>
          <w:lang w:eastAsia="en-AU"/>
        </w:rPr>
        <w:t xml:space="preserve"> </w:t>
      </w:r>
      <w:r w:rsidR="003B6278">
        <w:rPr>
          <w:lang w:eastAsia="en-AU"/>
        </w:rPr>
        <w:t>in Schedule 6</w:t>
      </w:r>
      <w:r w:rsidR="00EC3624">
        <w:rPr>
          <w:lang w:eastAsia="en-AU"/>
        </w:rPr>
        <w:t>.</w:t>
      </w:r>
    </w:p>
    <w:p w14:paraId="619F0606" w14:textId="1BBA9802" w:rsidR="001F16C2" w:rsidRDefault="001F16C2" w:rsidP="001F16C2">
      <w:pPr>
        <w:pStyle w:val="LDClauseHeading"/>
      </w:pPr>
      <w:bookmarkStart w:id="54" w:name="_Toc31625671"/>
      <w:r>
        <w:t>2.</w:t>
      </w:r>
      <w:r w:rsidR="00E42AFB">
        <w:t>2</w:t>
      </w:r>
      <w:r w:rsidR="001E6B36">
        <w:t>3</w:t>
      </w:r>
      <w:r w:rsidRPr="009D0662">
        <w:tab/>
      </w:r>
      <w:proofErr w:type="spellStart"/>
      <w:r w:rsidR="006C55C8">
        <w:t>RePL</w:t>
      </w:r>
      <w:proofErr w:type="spellEnd"/>
      <w:r w:rsidR="006C55C8">
        <w:t xml:space="preserve"> training course</w:t>
      </w:r>
      <w:r w:rsidR="00785A18">
        <w:t> —</w:t>
      </w:r>
      <w:r>
        <w:t xml:space="preserve"> upgrade</w:t>
      </w:r>
      <w:r w:rsidR="001001F5">
        <w:t xml:space="preserve"> </w:t>
      </w:r>
      <w:r w:rsidR="008E7B8C">
        <w:t xml:space="preserve">a </w:t>
      </w:r>
      <w:proofErr w:type="spellStart"/>
      <w:r w:rsidR="008E7B8C">
        <w:t>RePL</w:t>
      </w:r>
      <w:proofErr w:type="spellEnd"/>
      <w:r w:rsidR="00266A7E">
        <w:t xml:space="preserve"> for a small RPA</w:t>
      </w:r>
      <w:r w:rsidR="00C05D60">
        <w:t xml:space="preserve"> </w:t>
      </w:r>
      <w:r>
        <w:t xml:space="preserve">to </w:t>
      </w:r>
      <w:r w:rsidR="001001F5">
        <w:t xml:space="preserve">include a medium or large </w:t>
      </w:r>
      <w:r>
        <w:t>RPA of a different category</w:t>
      </w:r>
      <w:bookmarkEnd w:id="54"/>
    </w:p>
    <w:p w14:paraId="2CB71176" w14:textId="761F09E0" w:rsidR="001F16C2" w:rsidRDefault="001F16C2" w:rsidP="001F16C2">
      <w:pPr>
        <w:pStyle w:val="LDClause"/>
        <w:rPr>
          <w:color w:val="000000"/>
          <w:lang w:eastAsia="en-AU"/>
        </w:rPr>
      </w:pPr>
      <w:r w:rsidRPr="009D0662">
        <w:rPr>
          <w:color w:val="000000"/>
          <w:lang w:eastAsia="en-AU"/>
        </w:rPr>
        <w:tab/>
      </w:r>
      <w:r>
        <w:rPr>
          <w:color w:val="000000"/>
          <w:lang w:eastAsia="en-AU"/>
        </w:rPr>
        <w:t>(1)</w:t>
      </w:r>
      <w:r w:rsidRPr="009D0662">
        <w:rPr>
          <w:color w:val="000000"/>
          <w:lang w:eastAsia="en-AU"/>
        </w:rPr>
        <w:tab/>
      </w:r>
      <w:r>
        <w:rPr>
          <w:color w:val="000000"/>
          <w:lang w:eastAsia="en-AU"/>
        </w:rPr>
        <w:t xml:space="preserve">This section prescribes the standards and requirements for </w:t>
      </w:r>
      <w:r w:rsidR="008E7B8C">
        <w:rPr>
          <w:color w:val="000000"/>
          <w:lang w:eastAsia="en-AU"/>
        </w:rPr>
        <w:t xml:space="preserve">a </w:t>
      </w:r>
      <w:proofErr w:type="spellStart"/>
      <w:r w:rsidR="008E7B8C">
        <w:rPr>
          <w:color w:val="000000"/>
          <w:lang w:eastAsia="en-AU"/>
        </w:rPr>
        <w:t>RePL</w:t>
      </w:r>
      <w:proofErr w:type="spellEnd"/>
      <w:r w:rsidR="006C55C8">
        <w:rPr>
          <w:color w:val="000000"/>
          <w:lang w:eastAsia="en-AU"/>
        </w:rPr>
        <w:t xml:space="preserve"> training course</w:t>
      </w:r>
      <w:r>
        <w:rPr>
          <w:color w:val="000000"/>
          <w:lang w:eastAsia="en-AU"/>
        </w:rPr>
        <w:t xml:space="preserve"> for the holder of </w:t>
      </w:r>
      <w:r w:rsidR="008E7B8C">
        <w:rPr>
          <w:color w:val="000000"/>
          <w:lang w:eastAsia="en-AU"/>
        </w:rPr>
        <w:t xml:space="preserve">a </w:t>
      </w:r>
      <w:proofErr w:type="spellStart"/>
      <w:r w:rsidR="008E7B8C">
        <w:rPr>
          <w:color w:val="000000"/>
          <w:lang w:eastAsia="en-AU"/>
        </w:rPr>
        <w:t>RePL</w:t>
      </w:r>
      <w:proofErr w:type="spellEnd"/>
      <w:r>
        <w:rPr>
          <w:color w:val="000000"/>
          <w:lang w:eastAsia="en-AU"/>
        </w:rPr>
        <w:t xml:space="preserve"> in </w:t>
      </w:r>
      <w:r w:rsidR="00CF1A2F">
        <w:rPr>
          <w:color w:val="000000"/>
          <w:lang w:eastAsia="en-AU"/>
        </w:rPr>
        <w:t>a</w:t>
      </w:r>
      <w:r>
        <w:rPr>
          <w:color w:val="000000"/>
          <w:lang w:eastAsia="en-AU"/>
        </w:rPr>
        <w:t xml:space="preserve"> category of </w:t>
      </w:r>
      <w:r w:rsidR="00266A7E">
        <w:rPr>
          <w:color w:val="000000"/>
          <w:lang w:eastAsia="en-AU"/>
        </w:rPr>
        <w:t>small</w:t>
      </w:r>
      <w:r w:rsidR="00C05D60">
        <w:rPr>
          <w:color w:val="000000"/>
          <w:lang w:eastAsia="en-AU"/>
        </w:rPr>
        <w:t xml:space="preserve"> </w:t>
      </w:r>
      <w:r>
        <w:rPr>
          <w:color w:val="000000"/>
          <w:lang w:eastAsia="en-AU"/>
        </w:rPr>
        <w:t xml:space="preserve">RPA who applies to be </w:t>
      </w:r>
      <w:r w:rsidR="008E7B8C">
        <w:rPr>
          <w:color w:val="000000"/>
          <w:lang w:eastAsia="en-AU"/>
        </w:rPr>
        <w:t xml:space="preserve">a </w:t>
      </w:r>
      <w:proofErr w:type="spellStart"/>
      <w:r w:rsidR="008E7B8C">
        <w:rPr>
          <w:color w:val="000000"/>
          <w:lang w:eastAsia="en-AU"/>
        </w:rPr>
        <w:t>RePL</w:t>
      </w:r>
      <w:proofErr w:type="spellEnd"/>
      <w:r>
        <w:rPr>
          <w:color w:val="000000"/>
          <w:lang w:eastAsia="en-AU"/>
        </w:rPr>
        <w:t xml:space="preserve"> holder </w:t>
      </w:r>
      <w:r w:rsidR="00E74228">
        <w:rPr>
          <w:color w:val="000000"/>
          <w:lang w:eastAsia="en-AU"/>
        </w:rPr>
        <w:t xml:space="preserve">for </w:t>
      </w:r>
      <w:r w:rsidR="00E74228" w:rsidRPr="00E05C79">
        <w:rPr>
          <w:color w:val="000000"/>
          <w:lang w:eastAsia="en-AU"/>
        </w:rPr>
        <w:t xml:space="preserve">a </w:t>
      </w:r>
      <w:r w:rsidR="00B32717" w:rsidRPr="00E05C79">
        <w:rPr>
          <w:color w:val="000000"/>
          <w:lang w:eastAsia="en-AU"/>
        </w:rPr>
        <w:t>medium or large RPA</w:t>
      </w:r>
      <w:r w:rsidR="002D5239" w:rsidRPr="00E05C79">
        <w:rPr>
          <w:color w:val="000000"/>
          <w:lang w:eastAsia="en-AU"/>
        </w:rPr>
        <w:t xml:space="preserve"> </w:t>
      </w:r>
      <w:r w:rsidR="003062A9">
        <w:rPr>
          <w:color w:val="000000"/>
          <w:lang w:eastAsia="en-AU"/>
        </w:rPr>
        <w:t>in</w:t>
      </w:r>
      <w:r w:rsidR="002D5239" w:rsidRPr="00E05C79">
        <w:rPr>
          <w:color w:val="000000"/>
          <w:lang w:eastAsia="en-AU"/>
        </w:rPr>
        <w:t xml:space="preserve"> a different category</w:t>
      </w:r>
      <w:r w:rsidR="000B6C48" w:rsidRPr="00E05C79">
        <w:rPr>
          <w:color w:val="000000"/>
          <w:lang w:eastAsia="en-AU"/>
        </w:rPr>
        <w:t>,</w:t>
      </w:r>
      <w:r w:rsidR="000B6C48">
        <w:rPr>
          <w:color w:val="000000"/>
          <w:lang w:eastAsia="en-AU"/>
        </w:rPr>
        <w:t xml:space="preserve"> with or without </w:t>
      </w:r>
      <w:r w:rsidR="00C55E51">
        <w:rPr>
          <w:color w:val="000000"/>
          <w:lang w:eastAsia="en-AU"/>
        </w:rPr>
        <w:t xml:space="preserve">a </w:t>
      </w:r>
      <w:r w:rsidR="000B6C48">
        <w:rPr>
          <w:color w:val="000000"/>
          <w:lang w:eastAsia="en-AU"/>
        </w:rPr>
        <w:t>liquid</w:t>
      </w:r>
      <w:r w:rsidR="001D7509">
        <w:rPr>
          <w:color w:val="000000"/>
          <w:lang w:eastAsia="en-AU"/>
        </w:rPr>
        <w:noBreakHyphen/>
      </w:r>
      <w:r w:rsidR="000B6C48">
        <w:rPr>
          <w:color w:val="000000"/>
          <w:lang w:eastAsia="en-AU"/>
        </w:rPr>
        <w:t xml:space="preserve">fuel </w:t>
      </w:r>
      <w:r w:rsidR="00C55E51">
        <w:rPr>
          <w:color w:val="000000"/>
          <w:lang w:eastAsia="en-AU"/>
        </w:rPr>
        <w:t>system</w:t>
      </w:r>
      <w:r w:rsidR="000B6C48">
        <w:rPr>
          <w:color w:val="000000"/>
          <w:lang w:eastAsia="en-AU"/>
        </w:rPr>
        <w:t>, as the case requires</w:t>
      </w:r>
      <w:r w:rsidR="002D5239">
        <w:rPr>
          <w:color w:val="000000"/>
          <w:lang w:eastAsia="en-AU"/>
        </w:rPr>
        <w:t xml:space="preserve"> (the </w:t>
      </w:r>
      <w:r w:rsidR="002D5239" w:rsidRPr="002D5239">
        <w:rPr>
          <w:b/>
          <w:i/>
          <w:color w:val="000000"/>
          <w:lang w:eastAsia="en-AU"/>
        </w:rPr>
        <w:t>relevant RPA</w:t>
      </w:r>
      <w:r w:rsidR="002D5239">
        <w:rPr>
          <w:color w:val="000000"/>
          <w:lang w:eastAsia="en-AU"/>
        </w:rPr>
        <w:t>)</w:t>
      </w:r>
      <w:r w:rsidR="00E74228">
        <w:rPr>
          <w:color w:val="000000"/>
          <w:lang w:eastAsia="en-AU"/>
        </w:rPr>
        <w:t>.</w:t>
      </w:r>
    </w:p>
    <w:p w14:paraId="0FE6AB3D" w14:textId="77777777" w:rsidR="00EC7515" w:rsidRDefault="00EC7515" w:rsidP="00EC7515">
      <w:pPr>
        <w:pStyle w:val="LDClause"/>
        <w:rPr>
          <w:lang w:eastAsia="en-AU"/>
        </w:rPr>
      </w:pPr>
      <w:r>
        <w:rPr>
          <w:lang w:eastAsia="en-AU"/>
        </w:rPr>
        <w:tab/>
        <w:t>(2)</w:t>
      </w:r>
      <w:r>
        <w:rPr>
          <w:lang w:eastAsia="en-AU"/>
        </w:rPr>
        <w:tab/>
        <w:t xml:space="preserve">Subject to subsection (3), the aeronautical knowledge component of the </w:t>
      </w:r>
      <w:proofErr w:type="spellStart"/>
      <w:r>
        <w:rPr>
          <w:lang w:eastAsia="en-AU"/>
        </w:rPr>
        <w:t>RePL</w:t>
      </w:r>
      <w:proofErr w:type="spellEnd"/>
      <w:r>
        <w:rPr>
          <w:lang w:eastAsia="en-AU"/>
        </w:rPr>
        <w:t xml:space="preserve"> training course must require the applicant to complete training, and pass an examination, in all of the units of knowledge that are required for the relevant RPA under Schedule 4, except:</w:t>
      </w:r>
    </w:p>
    <w:p w14:paraId="1F4405DA" w14:textId="77777777" w:rsidR="00EC7515" w:rsidRDefault="00EC7515" w:rsidP="00EC7515">
      <w:pPr>
        <w:pStyle w:val="LDP1a"/>
        <w:rPr>
          <w:lang w:eastAsia="en-AU"/>
        </w:rPr>
      </w:pPr>
      <w:r>
        <w:rPr>
          <w:lang w:eastAsia="en-AU"/>
        </w:rPr>
        <w:t>(a)</w:t>
      </w:r>
      <w:r>
        <w:rPr>
          <w:lang w:eastAsia="en-AU"/>
        </w:rPr>
        <w:tab/>
        <w:t xml:space="preserve">for an applicant who successfully completed the Common units to obtain an initial </w:t>
      </w:r>
      <w:proofErr w:type="spellStart"/>
      <w:r>
        <w:rPr>
          <w:lang w:eastAsia="en-AU"/>
        </w:rPr>
        <w:t>RePL</w:t>
      </w:r>
      <w:proofErr w:type="spellEnd"/>
      <w:r>
        <w:rPr>
          <w:lang w:eastAsia="en-AU"/>
        </w:rPr>
        <w:t> — the Common units; and</w:t>
      </w:r>
    </w:p>
    <w:p w14:paraId="0FA139A4" w14:textId="77777777" w:rsidR="00EC7515" w:rsidRDefault="00EC7515" w:rsidP="00EC7515">
      <w:pPr>
        <w:pStyle w:val="LDP1a"/>
        <w:rPr>
          <w:lang w:eastAsia="en-AU"/>
        </w:rPr>
      </w:pPr>
      <w:r>
        <w:rPr>
          <w:lang w:eastAsia="en-AU"/>
        </w:rPr>
        <w:t>(b)</w:t>
      </w:r>
      <w:r>
        <w:rPr>
          <w:lang w:eastAsia="en-AU"/>
        </w:rPr>
        <w:tab/>
        <w:t>for an applicant:</w:t>
      </w:r>
    </w:p>
    <w:p w14:paraId="372CF9F5" w14:textId="77777777" w:rsidR="00EC7515" w:rsidRDefault="00EC7515" w:rsidP="00EC7515">
      <w:pPr>
        <w:pStyle w:val="LDP2i"/>
        <w:ind w:left="1559" w:hanging="1105"/>
        <w:rPr>
          <w:lang w:eastAsia="en-AU"/>
        </w:rPr>
      </w:pPr>
      <w:r>
        <w:rPr>
          <w:lang w:eastAsia="en-AU"/>
        </w:rPr>
        <w:tab/>
        <w:t>(</w:t>
      </w:r>
      <w:proofErr w:type="spellStart"/>
      <w:r>
        <w:rPr>
          <w:lang w:eastAsia="en-AU"/>
        </w:rPr>
        <w:t>i</w:t>
      </w:r>
      <w:proofErr w:type="spellEnd"/>
      <w:r>
        <w:rPr>
          <w:lang w:eastAsia="en-AU"/>
        </w:rPr>
        <w:t>)</w:t>
      </w:r>
      <w:r>
        <w:rPr>
          <w:lang w:eastAsia="en-AU"/>
        </w:rPr>
        <w:tab/>
        <w:t xml:space="preserve">who was issued with an initial </w:t>
      </w:r>
      <w:proofErr w:type="spellStart"/>
      <w:r>
        <w:rPr>
          <w:lang w:eastAsia="en-AU"/>
        </w:rPr>
        <w:t>RePL</w:t>
      </w:r>
      <w:proofErr w:type="spellEnd"/>
      <w:r>
        <w:rPr>
          <w:lang w:eastAsia="en-AU"/>
        </w:rPr>
        <w:t xml:space="preserve"> at least 3 years before 10 April 2020; and</w:t>
      </w:r>
    </w:p>
    <w:p w14:paraId="537DFA61" w14:textId="77777777" w:rsidR="00EC7515" w:rsidRDefault="00EC7515" w:rsidP="00EC7515">
      <w:pPr>
        <w:pStyle w:val="LDP2i"/>
        <w:ind w:left="1559" w:hanging="1105"/>
        <w:rPr>
          <w:lang w:eastAsia="en-AU"/>
        </w:rPr>
      </w:pPr>
      <w:r>
        <w:rPr>
          <w:lang w:eastAsia="en-AU"/>
        </w:rPr>
        <w:tab/>
        <w:t>(ii)</w:t>
      </w:r>
      <w:r>
        <w:rPr>
          <w:lang w:eastAsia="en-AU"/>
        </w:rPr>
        <w:tab/>
        <w:t xml:space="preserve">whose initial </w:t>
      </w:r>
      <w:proofErr w:type="spellStart"/>
      <w:r>
        <w:rPr>
          <w:lang w:eastAsia="en-AU"/>
        </w:rPr>
        <w:t>RePL</w:t>
      </w:r>
      <w:proofErr w:type="spellEnd"/>
      <w:r>
        <w:rPr>
          <w:lang w:eastAsia="en-AU"/>
        </w:rPr>
        <w:t xml:space="preserve"> has not been cancelled or suspended; and</w:t>
      </w:r>
    </w:p>
    <w:p w14:paraId="22FB34EE" w14:textId="77777777" w:rsidR="00EC7515" w:rsidRDefault="00EC7515" w:rsidP="00EC7515">
      <w:pPr>
        <w:pStyle w:val="LDP2i"/>
        <w:ind w:left="1559" w:hanging="1105"/>
        <w:rPr>
          <w:lang w:eastAsia="en-AU"/>
        </w:rPr>
      </w:pPr>
      <w:r>
        <w:rPr>
          <w:lang w:eastAsia="en-AU"/>
        </w:rPr>
        <w:tab/>
        <w:t>(iii)</w:t>
      </w:r>
      <w:r>
        <w:rPr>
          <w:lang w:eastAsia="en-AU"/>
        </w:rPr>
        <w:tab/>
        <w:t>who is an involved participant;</w:t>
      </w:r>
    </w:p>
    <w:p w14:paraId="1A2A5233" w14:textId="77777777" w:rsidR="00EC7515" w:rsidRPr="0083324F" w:rsidRDefault="00EC7515" w:rsidP="00EC7515">
      <w:pPr>
        <w:pStyle w:val="LDP1a"/>
        <w:rPr>
          <w:lang w:eastAsia="en-AU"/>
        </w:rPr>
      </w:pPr>
      <w:r>
        <w:rPr>
          <w:lang w:eastAsia="en-AU"/>
        </w:rPr>
        <w:tab/>
      </w:r>
      <w:r w:rsidRPr="0083324F">
        <w:rPr>
          <w:lang w:eastAsia="en-AU"/>
        </w:rPr>
        <w:t>the Common units; and</w:t>
      </w:r>
    </w:p>
    <w:p w14:paraId="64A029CB" w14:textId="77777777" w:rsidR="00EC7515" w:rsidRPr="00025DAD" w:rsidRDefault="00EC7515" w:rsidP="00EC7515">
      <w:pPr>
        <w:pStyle w:val="LDP1a"/>
      </w:pPr>
      <w:r>
        <w:t>(c)</w:t>
      </w:r>
      <w:r>
        <w:tab/>
      </w:r>
      <w:r w:rsidRPr="00025DAD">
        <w:t>for all applicants — those units for which the holder passed the aeronautical knowledge examination:</w:t>
      </w:r>
    </w:p>
    <w:p w14:paraId="6F704495" w14:textId="77777777" w:rsidR="00EC7515" w:rsidRDefault="00EC7515" w:rsidP="00EC7515">
      <w:pPr>
        <w:pStyle w:val="LDP2i"/>
        <w:ind w:left="1559" w:hanging="1105"/>
        <w:rPr>
          <w:lang w:eastAsia="en-AU"/>
        </w:rPr>
      </w:pPr>
      <w:r>
        <w:rPr>
          <w:lang w:eastAsia="en-AU"/>
        </w:rPr>
        <w:tab/>
        <w:t>(</w:t>
      </w:r>
      <w:proofErr w:type="spellStart"/>
      <w:r>
        <w:rPr>
          <w:lang w:eastAsia="en-AU"/>
        </w:rPr>
        <w:t>i</w:t>
      </w:r>
      <w:proofErr w:type="spellEnd"/>
      <w:r>
        <w:rPr>
          <w:lang w:eastAsia="en-AU"/>
        </w:rPr>
        <w:t>)</w:t>
      </w:r>
      <w:r>
        <w:rPr>
          <w:lang w:eastAsia="en-AU"/>
        </w:rPr>
        <w:tab/>
        <w:t xml:space="preserve">not more than 3 years before applying for a </w:t>
      </w:r>
      <w:proofErr w:type="spellStart"/>
      <w:r>
        <w:rPr>
          <w:lang w:eastAsia="en-AU"/>
        </w:rPr>
        <w:t>RePL</w:t>
      </w:r>
      <w:proofErr w:type="spellEnd"/>
      <w:r>
        <w:rPr>
          <w:lang w:eastAsia="en-AU"/>
        </w:rPr>
        <w:t xml:space="preserve"> for the relevant RPA; or</w:t>
      </w:r>
    </w:p>
    <w:p w14:paraId="4104014A" w14:textId="77777777" w:rsidR="00EC7515" w:rsidRDefault="00EC7515" w:rsidP="00EC7515">
      <w:pPr>
        <w:pStyle w:val="LDP2i"/>
        <w:ind w:left="1559" w:hanging="1105"/>
        <w:rPr>
          <w:lang w:eastAsia="en-AU"/>
        </w:rPr>
      </w:pPr>
      <w:r>
        <w:rPr>
          <w:lang w:eastAsia="en-AU"/>
        </w:rPr>
        <w:tab/>
        <w:t>(ii)</w:t>
      </w:r>
      <w:r>
        <w:rPr>
          <w:lang w:eastAsia="en-AU"/>
        </w:rPr>
        <w:tab/>
        <w:t xml:space="preserve">more than 5 years before applying for a </w:t>
      </w:r>
      <w:proofErr w:type="spellStart"/>
      <w:r>
        <w:rPr>
          <w:lang w:eastAsia="en-AU"/>
        </w:rPr>
        <w:t>RePL</w:t>
      </w:r>
      <w:proofErr w:type="spellEnd"/>
      <w:r>
        <w:rPr>
          <w:lang w:eastAsia="en-AU"/>
        </w:rPr>
        <w:t xml:space="preserve"> for the relevant RPA provided the applicant is an </w:t>
      </w:r>
      <w:r w:rsidRPr="00EB3E5D">
        <w:rPr>
          <w:lang w:eastAsia="en-AU"/>
        </w:rPr>
        <w:t xml:space="preserve">involved </w:t>
      </w:r>
      <w:r>
        <w:rPr>
          <w:lang w:eastAsia="en-AU"/>
        </w:rPr>
        <w:t>RPA participant.</w:t>
      </w:r>
    </w:p>
    <w:p w14:paraId="51B242C8" w14:textId="77777777" w:rsidR="00EC7515" w:rsidRDefault="00EC7515" w:rsidP="00EC7515">
      <w:pPr>
        <w:pStyle w:val="LDNote"/>
        <w:rPr>
          <w:lang w:eastAsia="en-AU"/>
        </w:rPr>
      </w:pPr>
      <w:r w:rsidRPr="00FB3C10">
        <w:rPr>
          <w:i/>
          <w:lang w:eastAsia="en-AU"/>
        </w:rPr>
        <w:t>Note</w:t>
      </w:r>
      <w:r>
        <w:rPr>
          <w:lang w:eastAsia="en-AU"/>
        </w:rPr>
        <w:t>   </w:t>
      </w:r>
      <w:r w:rsidRPr="00EB3E5D">
        <w:rPr>
          <w:b/>
          <w:i/>
          <w:lang w:eastAsia="en-AU"/>
        </w:rPr>
        <w:t xml:space="preserve">Involved </w:t>
      </w:r>
      <w:r w:rsidRPr="00FB3C10">
        <w:rPr>
          <w:b/>
          <w:i/>
          <w:lang w:eastAsia="en-AU"/>
        </w:rPr>
        <w:t>RPA participant</w:t>
      </w:r>
      <w:r>
        <w:rPr>
          <w:lang w:eastAsia="en-AU"/>
        </w:rPr>
        <w:t xml:space="preserve"> is defined in subsection (8).</w:t>
      </w:r>
    </w:p>
    <w:p w14:paraId="6ADC7A40" w14:textId="77777777" w:rsidR="00CC2DFC" w:rsidRDefault="00CC2DFC" w:rsidP="00CC2DFC">
      <w:pPr>
        <w:pStyle w:val="LDClause"/>
        <w:rPr>
          <w:color w:val="000000"/>
          <w:lang w:eastAsia="en-AU"/>
        </w:rPr>
      </w:pPr>
      <w:r>
        <w:rPr>
          <w:color w:val="000000"/>
          <w:lang w:eastAsia="en-AU"/>
        </w:rPr>
        <w:tab/>
        <w:t>(3)</w:t>
      </w:r>
      <w:r>
        <w:rPr>
          <w:color w:val="000000"/>
          <w:lang w:eastAsia="en-AU"/>
        </w:rPr>
        <w:tab/>
        <w:t>An applicant who holds 1 of the following:</w:t>
      </w:r>
    </w:p>
    <w:p w14:paraId="274AC9AF" w14:textId="77777777" w:rsidR="00CC2DFC" w:rsidRDefault="00CC2DFC" w:rsidP="005630BC">
      <w:pPr>
        <w:pStyle w:val="LDP1a"/>
        <w:rPr>
          <w:lang w:eastAsia="en-AU"/>
        </w:rPr>
      </w:pPr>
      <w:r>
        <w:rPr>
          <w:lang w:eastAsia="en-AU"/>
        </w:rPr>
        <w:t>(a)</w:t>
      </w:r>
      <w:r>
        <w:rPr>
          <w:lang w:eastAsia="en-AU"/>
        </w:rPr>
        <w:tab/>
        <w:t>a flight crew licence;</w:t>
      </w:r>
    </w:p>
    <w:p w14:paraId="7B280FB8" w14:textId="77777777" w:rsidR="00CC2DFC" w:rsidRDefault="00CC2DFC" w:rsidP="005630BC">
      <w:pPr>
        <w:pStyle w:val="LDP1a"/>
        <w:rPr>
          <w:color w:val="000000"/>
          <w:lang w:eastAsia="en-AU"/>
        </w:rPr>
      </w:pPr>
      <w:r>
        <w:rPr>
          <w:lang w:eastAsia="en-AU"/>
        </w:rPr>
        <w:t>(b)</w:t>
      </w:r>
      <w:r>
        <w:rPr>
          <w:lang w:eastAsia="en-AU"/>
        </w:rPr>
        <w:tab/>
      </w:r>
      <w:r>
        <w:rPr>
          <w:color w:val="000000"/>
          <w:lang w:eastAsia="en-AU"/>
        </w:rPr>
        <w:t>an overseas flight crew licence</w:t>
      </w:r>
      <w:r w:rsidR="00F135BE">
        <w:rPr>
          <w:color w:val="000000"/>
          <w:lang w:eastAsia="en-AU"/>
        </w:rPr>
        <w:t>,</w:t>
      </w:r>
      <w:r>
        <w:rPr>
          <w:color w:val="000000"/>
          <w:lang w:eastAsia="en-AU"/>
        </w:rPr>
        <w:t xml:space="preserve"> or a flight crew qualification granted by the ADF, that CASA is satisfied is equivalent to a flight crew licence;</w:t>
      </w:r>
    </w:p>
    <w:p w14:paraId="4AEFFB2E" w14:textId="77777777" w:rsidR="00CC2DFC" w:rsidRDefault="00CC2DFC" w:rsidP="00CC2DFC">
      <w:pPr>
        <w:pStyle w:val="Clause"/>
        <w:rPr>
          <w:lang w:eastAsia="en-AU"/>
        </w:rPr>
      </w:pPr>
      <w:r>
        <w:rPr>
          <w:lang w:eastAsia="en-AU"/>
        </w:rPr>
        <w:tab/>
      </w:r>
      <w:r>
        <w:rPr>
          <w:lang w:eastAsia="en-AU"/>
        </w:rPr>
        <w:tab/>
        <w:t>that is for a category of manned aircraft that is similar to the category of the relevant RPA,</w:t>
      </w:r>
      <w:r w:rsidRPr="00B4126D">
        <w:rPr>
          <w:lang w:eastAsia="en-AU"/>
        </w:rPr>
        <w:t xml:space="preserve"> </w:t>
      </w:r>
      <w:r>
        <w:rPr>
          <w:lang w:eastAsia="en-AU"/>
        </w:rPr>
        <w:t>is taken to satisfy the aeronautical knowledge component of the training mentioned in subsection (2).</w:t>
      </w:r>
    </w:p>
    <w:p w14:paraId="7383FEEE" w14:textId="77777777" w:rsidR="002D5239" w:rsidRDefault="002D5239" w:rsidP="00C35839">
      <w:pPr>
        <w:pStyle w:val="LDClause"/>
        <w:keepNext/>
        <w:rPr>
          <w:lang w:eastAsia="en-AU"/>
        </w:rPr>
      </w:pPr>
      <w:r>
        <w:rPr>
          <w:color w:val="000000"/>
          <w:lang w:eastAsia="en-AU"/>
        </w:rPr>
        <w:tab/>
        <w:t>(</w:t>
      </w:r>
      <w:r w:rsidR="00CC2DFC">
        <w:rPr>
          <w:color w:val="000000"/>
          <w:lang w:eastAsia="en-AU"/>
        </w:rPr>
        <w:t>4</w:t>
      </w:r>
      <w:r>
        <w:rPr>
          <w:color w:val="000000"/>
          <w:lang w:eastAsia="en-AU"/>
        </w:rPr>
        <w:t>)</w:t>
      </w:r>
      <w:r>
        <w:rPr>
          <w:color w:val="000000"/>
          <w:lang w:eastAsia="en-AU"/>
        </w:rPr>
        <w:tab/>
        <w:t>For subsection (2), the examination must</w:t>
      </w:r>
      <w:r w:rsidR="00BA7D25">
        <w:rPr>
          <w:color w:val="000000"/>
          <w:lang w:eastAsia="en-AU"/>
        </w:rPr>
        <w:t xml:space="preserve"> </w:t>
      </w:r>
      <w:r>
        <w:rPr>
          <w:lang w:eastAsia="en-AU"/>
        </w:rPr>
        <w:t>comply with the requirements set out in the operator’s documented practices and procedures dealing with the following for the examination:</w:t>
      </w:r>
    </w:p>
    <w:p w14:paraId="29D7EDE5" w14:textId="77777777" w:rsidR="002D5239" w:rsidRDefault="00561E59" w:rsidP="004F0C0B">
      <w:pPr>
        <w:pStyle w:val="LDP1a"/>
      </w:pPr>
      <w:r>
        <w:t>(a)</w:t>
      </w:r>
      <w:r>
        <w:tab/>
      </w:r>
      <w:r w:rsidR="002D5239">
        <w:t>the content, including the variation and security of relevant questions;</w:t>
      </w:r>
    </w:p>
    <w:p w14:paraId="5BCE205D" w14:textId="54948964" w:rsidR="002D5239" w:rsidRDefault="00561E59" w:rsidP="004F0C0B">
      <w:pPr>
        <w:pStyle w:val="LDP1a"/>
      </w:pPr>
      <w:r>
        <w:t>(b)</w:t>
      </w:r>
      <w:r>
        <w:tab/>
      </w:r>
      <w:r w:rsidR="002D5239">
        <w:t>the pass mark, including procedures for knowledge deficiency reporting and re</w:t>
      </w:r>
      <w:r w:rsidR="001D7509">
        <w:noBreakHyphen/>
      </w:r>
      <w:r w:rsidR="002D5239">
        <w:t>examination;</w:t>
      </w:r>
    </w:p>
    <w:p w14:paraId="0DBC7624" w14:textId="77777777" w:rsidR="002D5239" w:rsidRDefault="00561E59" w:rsidP="004F0C0B">
      <w:pPr>
        <w:pStyle w:val="LDP1a"/>
      </w:pPr>
      <w:r>
        <w:t>(c)</w:t>
      </w:r>
      <w:r>
        <w:tab/>
      </w:r>
      <w:r w:rsidR="002D5239">
        <w:t>notifications and certifications for applicants</w:t>
      </w:r>
      <w:r w:rsidR="00FB7491">
        <w:t>,</w:t>
      </w:r>
      <w:r w:rsidR="002D5239">
        <w:t xml:space="preserve"> and record keeping.</w:t>
      </w:r>
    </w:p>
    <w:p w14:paraId="120CFB34" w14:textId="77777777" w:rsidR="002D5239" w:rsidRDefault="002D5239" w:rsidP="002D5239">
      <w:pPr>
        <w:pStyle w:val="LDNote"/>
        <w:rPr>
          <w:lang w:eastAsia="en-AU"/>
        </w:rPr>
      </w:pPr>
      <w:r w:rsidRPr="00F671AE">
        <w:rPr>
          <w:i/>
          <w:lang w:eastAsia="en-AU"/>
        </w:rPr>
        <w:t>Note</w:t>
      </w:r>
      <w:r>
        <w:rPr>
          <w:lang w:eastAsia="en-AU"/>
        </w:rPr>
        <w:t>   Examinations may be oral or written but must be supported by appropriate records in accordance with the operator’s documented</w:t>
      </w:r>
      <w:r w:rsidR="001131B5">
        <w:rPr>
          <w:lang w:eastAsia="en-AU"/>
        </w:rPr>
        <w:t xml:space="preserve"> </w:t>
      </w:r>
      <w:r>
        <w:rPr>
          <w:lang w:eastAsia="en-AU"/>
        </w:rPr>
        <w:t>practices and procedures.</w:t>
      </w:r>
    </w:p>
    <w:p w14:paraId="5E9D84AD" w14:textId="77777777" w:rsidR="00EC7515" w:rsidRDefault="00EC7515" w:rsidP="00EC7515">
      <w:pPr>
        <w:pStyle w:val="LDClause"/>
        <w:rPr>
          <w:lang w:eastAsia="en-AU"/>
        </w:rPr>
      </w:pPr>
      <w:r>
        <w:rPr>
          <w:lang w:eastAsia="en-AU"/>
        </w:rPr>
        <w:tab/>
        <w:t>(5)</w:t>
      </w:r>
      <w:r>
        <w:rPr>
          <w:lang w:eastAsia="en-AU"/>
        </w:rPr>
        <w:tab/>
        <w:t xml:space="preserve">The practical competency component of the </w:t>
      </w:r>
      <w:proofErr w:type="spellStart"/>
      <w:r>
        <w:rPr>
          <w:lang w:eastAsia="en-AU"/>
        </w:rPr>
        <w:t>RePL</w:t>
      </w:r>
      <w:proofErr w:type="spellEnd"/>
      <w:r>
        <w:rPr>
          <w:lang w:eastAsia="en-AU"/>
        </w:rPr>
        <w:t xml:space="preserve"> training course must require the applicant to complete training, and be assessed as competent, in all of the units of </w:t>
      </w:r>
      <w:r>
        <w:rPr>
          <w:lang w:eastAsia="en-AU"/>
        </w:rPr>
        <w:lastRenderedPageBreak/>
        <w:t>practical competency that are required for the relevant RPA under Schedule 5 (including in the manual mode of operation if the case so requires), except:</w:t>
      </w:r>
    </w:p>
    <w:p w14:paraId="5BF7B8AA" w14:textId="77777777" w:rsidR="00EC7515" w:rsidRDefault="00EC7515" w:rsidP="00EC7515">
      <w:pPr>
        <w:pStyle w:val="LDP1a"/>
        <w:rPr>
          <w:lang w:eastAsia="en-AU"/>
        </w:rPr>
      </w:pPr>
      <w:r>
        <w:rPr>
          <w:lang w:eastAsia="en-AU"/>
        </w:rPr>
        <w:t>(a)</w:t>
      </w:r>
      <w:r>
        <w:rPr>
          <w:lang w:eastAsia="en-AU"/>
        </w:rPr>
        <w:tab/>
        <w:t xml:space="preserve">for an applicant who successfully completed the Common units to obtain an initial </w:t>
      </w:r>
      <w:proofErr w:type="spellStart"/>
      <w:r>
        <w:rPr>
          <w:lang w:eastAsia="en-AU"/>
        </w:rPr>
        <w:t>RePL</w:t>
      </w:r>
      <w:proofErr w:type="spellEnd"/>
      <w:r>
        <w:rPr>
          <w:lang w:eastAsia="en-AU"/>
        </w:rPr>
        <w:t> — the Common units; and</w:t>
      </w:r>
    </w:p>
    <w:p w14:paraId="4974271A" w14:textId="77777777" w:rsidR="00EC7515" w:rsidRDefault="00EC7515" w:rsidP="00EC7515">
      <w:pPr>
        <w:pStyle w:val="LDP1a"/>
        <w:rPr>
          <w:lang w:eastAsia="en-AU"/>
        </w:rPr>
      </w:pPr>
      <w:r>
        <w:rPr>
          <w:lang w:eastAsia="en-AU"/>
        </w:rPr>
        <w:t>(b)</w:t>
      </w:r>
      <w:r>
        <w:rPr>
          <w:lang w:eastAsia="en-AU"/>
        </w:rPr>
        <w:tab/>
        <w:t>for an applicant:</w:t>
      </w:r>
    </w:p>
    <w:p w14:paraId="080CE604" w14:textId="77777777" w:rsidR="00EC7515" w:rsidRDefault="00EC7515" w:rsidP="00EC7515">
      <w:pPr>
        <w:pStyle w:val="LDP2i"/>
        <w:ind w:left="1559" w:hanging="1105"/>
        <w:rPr>
          <w:lang w:eastAsia="en-AU"/>
        </w:rPr>
      </w:pPr>
      <w:r>
        <w:rPr>
          <w:lang w:eastAsia="en-AU"/>
        </w:rPr>
        <w:tab/>
        <w:t>(</w:t>
      </w:r>
      <w:proofErr w:type="spellStart"/>
      <w:r>
        <w:rPr>
          <w:lang w:eastAsia="en-AU"/>
        </w:rPr>
        <w:t>i</w:t>
      </w:r>
      <w:proofErr w:type="spellEnd"/>
      <w:r>
        <w:rPr>
          <w:lang w:eastAsia="en-AU"/>
        </w:rPr>
        <w:t>)</w:t>
      </w:r>
      <w:r>
        <w:rPr>
          <w:lang w:eastAsia="en-AU"/>
        </w:rPr>
        <w:tab/>
        <w:t xml:space="preserve">who was issued with an initial </w:t>
      </w:r>
      <w:proofErr w:type="spellStart"/>
      <w:r>
        <w:rPr>
          <w:lang w:eastAsia="en-AU"/>
        </w:rPr>
        <w:t>RePL</w:t>
      </w:r>
      <w:proofErr w:type="spellEnd"/>
      <w:r>
        <w:rPr>
          <w:lang w:eastAsia="en-AU"/>
        </w:rPr>
        <w:t xml:space="preserve"> at least 3 years before 10 April 2020; and</w:t>
      </w:r>
    </w:p>
    <w:p w14:paraId="71E0EB8F" w14:textId="77777777" w:rsidR="00EC7515" w:rsidRDefault="00EC7515" w:rsidP="00EC7515">
      <w:pPr>
        <w:pStyle w:val="LDP2i"/>
        <w:ind w:left="1559" w:hanging="1105"/>
        <w:rPr>
          <w:lang w:eastAsia="en-AU"/>
        </w:rPr>
      </w:pPr>
      <w:r>
        <w:rPr>
          <w:lang w:eastAsia="en-AU"/>
        </w:rPr>
        <w:tab/>
        <w:t>(ii)</w:t>
      </w:r>
      <w:r>
        <w:rPr>
          <w:lang w:eastAsia="en-AU"/>
        </w:rPr>
        <w:tab/>
        <w:t xml:space="preserve">whose initial </w:t>
      </w:r>
      <w:proofErr w:type="spellStart"/>
      <w:r>
        <w:rPr>
          <w:lang w:eastAsia="en-AU"/>
        </w:rPr>
        <w:t>RePL</w:t>
      </w:r>
      <w:proofErr w:type="spellEnd"/>
      <w:r>
        <w:rPr>
          <w:lang w:eastAsia="en-AU"/>
        </w:rPr>
        <w:t xml:space="preserve"> has not been cancelled or suspended; and</w:t>
      </w:r>
    </w:p>
    <w:p w14:paraId="5CB9D16C" w14:textId="77777777" w:rsidR="00EC7515" w:rsidRDefault="00EC7515" w:rsidP="00EC7515">
      <w:pPr>
        <w:pStyle w:val="LDP2i"/>
        <w:ind w:left="1559" w:hanging="1105"/>
        <w:rPr>
          <w:lang w:eastAsia="en-AU"/>
        </w:rPr>
      </w:pPr>
      <w:r>
        <w:rPr>
          <w:lang w:eastAsia="en-AU"/>
        </w:rPr>
        <w:tab/>
        <w:t>(iii)</w:t>
      </w:r>
      <w:r>
        <w:rPr>
          <w:lang w:eastAsia="en-AU"/>
        </w:rPr>
        <w:tab/>
        <w:t>who is an involved participant;</w:t>
      </w:r>
    </w:p>
    <w:p w14:paraId="5FA3FB77" w14:textId="77777777" w:rsidR="00EC7515" w:rsidRPr="0083324F" w:rsidRDefault="00EC7515" w:rsidP="00EC7515">
      <w:pPr>
        <w:pStyle w:val="LDP1a"/>
        <w:rPr>
          <w:lang w:eastAsia="en-AU"/>
        </w:rPr>
      </w:pPr>
      <w:r>
        <w:rPr>
          <w:lang w:eastAsia="en-AU"/>
        </w:rPr>
        <w:tab/>
      </w:r>
      <w:r w:rsidRPr="0083324F">
        <w:rPr>
          <w:lang w:eastAsia="en-AU"/>
        </w:rPr>
        <w:t>the Common units; and</w:t>
      </w:r>
    </w:p>
    <w:p w14:paraId="30F2FF44" w14:textId="77777777" w:rsidR="00EC7515" w:rsidRPr="00025DAD" w:rsidRDefault="00EC7515" w:rsidP="00EC7515">
      <w:pPr>
        <w:pStyle w:val="LDP1a"/>
      </w:pPr>
      <w:r>
        <w:t>(c)</w:t>
      </w:r>
      <w:r>
        <w:tab/>
      </w:r>
      <w:r w:rsidRPr="00025DAD">
        <w:t>for all applicants — those units</w:t>
      </w:r>
      <w:r>
        <w:t xml:space="preserve"> of practical competency</w:t>
      </w:r>
      <w:r w:rsidRPr="00025DAD">
        <w:t xml:space="preserve"> for which the holder </w:t>
      </w:r>
      <w:r>
        <w:t xml:space="preserve">was </w:t>
      </w:r>
      <w:r>
        <w:rPr>
          <w:lang w:eastAsia="en-AU"/>
        </w:rPr>
        <w:t>assessed as competent</w:t>
      </w:r>
      <w:r w:rsidRPr="00025DAD">
        <w:t>:</w:t>
      </w:r>
    </w:p>
    <w:p w14:paraId="753790EB" w14:textId="77777777" w:rsidR="00EC7515" w:rsidRDefault="00EC7515" w:rsidP="00EC7515">
      <w:pPr>
        <w:pStyle w:val="LDP2i"/>
        <w:ind w:left="1559" w:hanging="1105"/>
        <w:rPr>
          <w:lang w:eastAsia="en-AU"/>
        </w:rPr>
      </w:pPr>
      <w:r>
        <w:rPr>
          <w:lang w:eastAsia="en-AU"/>
        </w:rPr>
        <w:tab/>
        <w:t>(</w:t>
      </w:r>
      <w:proofErr w:type="spellStart"/>
      <w:r>
        <w:rPr>
          <w:lang w:eastAsia="en-AU"/>
        </w:rPr>
        <w:t>i</w:t>
      </w:r>
      <w:proofErr w:type="spellEnd"/>
      <w:r>
        <w:rPr>
          <w:lang w:eastAsia="en-AU"/>
        </w:rPr>
        <w:t>)</w:t>
      </w:r>
      <w:r>
        <w:rPr>
          <w:lang w:eastAsia="en-AU"/>
        </w:rPr>
        <w:tab/>
        <w:t xml:space="preserve">not more than 3 years before applying for a </w:t>
      </w:r>
      <w:proofErr w:type="spellStart"/>
      <w:r>
        <w:rPr>
          <w:lang w:eastAsia="en-AU"/>
        </w:rPr>
        <w:t>RePL</w:t>
      </w:r>
      <w:proofErr w:type="spellEnd"/>
      <w:r>
        <w:rPr>
          <w:lang w:eastAsia="en-AU"/>
        </w:rPr>
        <w:t xml:space="preserve"> for the relevant RPA; or</w:t>
      </w:r>
    </w:p>
    <w:p w14:paraId="6FBF7091" w14:textId="77777777" w:rsidR="00EC7515" w:rsidRDefault="00EC7515" w:rsidP="00EC7515">
      <w:pPr>
        <w:pStyle w:val="LDP2i"/>
        <w:ind w:left="1559" w:hanging="1105"/>
        <w:rPr>
          <w:lang w:eastAsia="en-AU"/>
        </w:rPr>
      </w:pPr>
      <w:r>
        <w:rPr>
          <w:lang w:eastAsia="en-AU"/>
        </w:rPr>
        <w:tab/>
        <w:t>(ii)</w:t>
      </w:r>
      <w:r>
        <w:rPr>
          <w:lang w:eastAsia="en-AU"/>
        </w:rPr>
        <w:tab/>
        <w:t xml:space="preserve">more than 5 years before applying for a </w:t>
      </w:r>
      <w:proofErr w:type="spellStart"/>
      <w:r>
        <w:rPr>
          <w:lang w:eastAsia="en-AU"/>
        </w:rPr>
        <w:t>RePL</w:t>
      </w:r>
      <w:proofErr w:type="spellEnd"/>
      <w:r>
        <w:rPr>
          <w:lang w:eastAsia="en-AU"/>
        </w:rPr>
        <w:t xml:space="preserve"> for the relevant RPA provided the applicant is an </w:t>
      </w:r>
      <w:r w:rsidRPr="00EB3E5D">
        <w:rPr>
          <w:lang w:eastAsia="en-AU"/>
        </w:rPr>
        <w:t xml:space="preserve">involved </w:t>
      </w:r>
      <w:r>
        <w:rPr>
          <w:lang w:eastAsia="en-AU"/>
        </w:rPr>
        <w:t>RPA participant.</w:t>
      </w:r>
    </w:p>
    <w:p w14:paraId="03089D97" w14:textId="735915CA" w:rsidR="00561E59" w:rsidRDefault="00561E59" w:rsidP="00561E59">
      <w:pPr>
        <w:pStyle w:val="LDClause"/>
        <w:rPr>
          <w:color w:val="000000"/>
          <w:lang w:eastAsia="en-AU"/>
        </w:rPr>
      </w:pPr>
      <w:r>
        <w:rPr>
          <w:color w:val="000000"/>
          <w:lang w:eastAsia="en-AU"/>
        </w:rPr>
        <w:tab/>
        <w:t>(</w:t>
      </w:r>
      <w:r w:rsidR="00CC2DFC">
        <w:rPr>
          <w:color w:val="000000"/>
          <w:lang w:eastAsia="en-AU"/>
        </w:rPr>
        <w:t>6</w:t>
      </w:r>
      <w:r>
        <w:rPr>
          <w:color w:val="000000"/>
          <w:lang w:eastAsia="en-AU"/>
        </w:rPr>
        <w:t>)</w:t>
      </w:r>
      <w:r>
        <w:rPr>
          <w:color w:val="000000"/>
          <w:lang w:eastAsia="en-AU"/>
        </w:rPr>
        <w:tab/>
        <w:t>Without affecting subsection (</w:t>
      </w:r>
      <w:r w:rsidR="00CC2DFC">
        <w:rPr>
          <w:color w:val="000000"/>
          <w:lang w:eastAsia="en-AU"/>
        </w:rPr>
        <w:t>5</w:t>
      </w:r>
      <w:r>
        <w:rPr>
          <w:color w:val="000000"/>
          <w:lang w:eastAsia="en-AU"/>
        </w:rPr>
        <w:t xml:space="preserve">), if the holder is applying for the first time to be </w:t>
      </w:r>
      <w:r w:rsidR="008E7B8C">
        <w:rPr>
          <w:color w:val="000000"/>
          <w:lang w:eastAsia="en-AU"/>
        </w:rPr>
        <w:t xml:space="preserve">a </w:t>
      </w:r>
      <w:proofErr w:type="spellStart"/>
      <w:r w:rsidR="008E7B8C">
        <w:rPr>
          <w:color w:val="000000"/>
          <w:lang w:eastAsia="en-AU"/>
        </w:rPr>
        <w:t>RePL</w:t>
      </w:r>
      <w:proofErr w:type="spellEnd"/>
      <w:r>
        <w:rPr>
          <w:color w:val="000000"/>
          <w:lang w:eastAsia="en-AU"/>
        </w:rPr>
        <w:t xml:space="preserve"> holder for RPA with liquid-fuel system, the relevant aeronautical knowledge and practical components of the </w:t>
      </w:r>
      <w:proofErr w:type="spellStart"/>
      <w:r>
        <w:rPr>
          <w:color w:val="000000"/>
          <w:lang w:eastAsia="en-AU"/>
        </w:rPr>
        <w:t>RePL</w:t>
      </w:r>
      <w:proofErr w:type="spellEnd"/>
      <w:r>
        <w:rPr>
          <w:color w:val="000000"/>
          <w:lang w:eastAsia="en-AU"/>
        </w:rPr>
        <w:t xml:space="preserve"> training course must require the applicant to:</w:t>
      </w:r>
    </w:p>
    <w:p w14:paraId="7C9268F1" w14:textId="77777777" w:rsidR="00561E59" w:rsidRDefault="00561E59" w:rsidP="00561E59">
      <w:pPr>
        <w:pStyle w:val="LDP1a"/>
        <w:rPr>
          <w:lang w:eastAsia="en-AU"/>
        </w:rPr>
      </w:pPr>
      <w:r>
        <w:rPr>
          <w:lang w:eastAsia="en-AU"/>
        </w:rPr>
        <w:t>(a)</w:t>
      </w:r>
      <w:r>
        <w:rPr>
          <w:lang w:eastAsia="en-AU"/>
        </w:rPr>
        <w:tab/>
        <w:t>complete training in, and pass the examination for, the units of knowledge required for RPA with a liquid-fuel system under Schedule 4; and</w:t>
      </w:r>
    </w:p>
    <w:p w14:paraId="17D0E383" w14:textId="7D232584" w:rsidR="00561E59" w:rsidRDefault="00561E59" w:rsidP="00561E59">
      <w:pPr>
        <w:pStyle w:val="LDP1a"/>
        <w:rPr>
          <w:color w:val="000000"/>
          <w:lang w:eastAsia="en-AU"/>
        </w:rPr>
      </w:pPr>
      <w:r>
        <w:rPr>
          <w:lang w:eastAsia="en-AU"/>
        </w:rPr>
        <w:t>(b)</w:t>
      </w:r>
      <w:r>
        <w:rPr>
          <w:lang w:eastAsia="en-AU"/>
        </w:rPr>
        <w:tab/>
        <w:t>complete training in</w:t>
      </w:r>
      <w:r w:rsidR="001D7509">
        <w:rPr>
          <w:lang w:eastAsia="en-AU"/>
        </w:rPr>
        <w:t>,</w:t>
      </w:r>
      <w:r w:rsidR="00191575">
        <w:rPr>
          <w:lang w:eastAsia="en-AU"/>
        </w:rPr>
        <w:t xml:space="preserve"> </w:t>
      </w:r>
      <w:r>
        <w:rPr>
          <w:lang w:eastAsia="en-AU"/>
        </w:rPr>
        <w:t>and demonstrate the practical competencies required for</w:t>
      </w:r>
      <w:r w:rsidR="001D7509">
        <w:rPr>
          <w:lang w:eastAsia="en-AU"/>
        </w:rPr>
        <w:t>,</w:t>
      </w:r>
      <w:r>
        <w:rPr>
          <w:lang w:eastAsia="en-AU"/>
        </w:rPr>
        <w:t xml:space="preserve"> RPA with a liquid-fuel system under Schedule 5.</w:t>
      </w:r>
    </w:p>
    <w:p w14:paraId="43B4C9AB" w14:textId="4EDF3A7A" w:rsidR="00774116" w:rsidRDefault="000860D7" w:rsidP="00774116">
      <w:pPr>
        <w:pStyle w:val="LDClause"/>
        <w:rPr>
          <w:lang w:eastAsia="en-AU"/>
        </w:rPr>
      </w:pPr>
      <w:r>
        <w:rPr>
          <w:color w:val="000000"/>
          <w:lang w:eastAsia="en-AU"/>
        </w:rPr>
        <w:tab/>
        <w:t>(</w:t>
      </w:r>
      <w:r w:rsidR="00713F8E">
        <w:rPr>
          <w:color w:val="000000"/>
          <w:lang w:eastAsia="en-AU"/>
        </w:rPr>
        <w:t>7</w:t>
      </w:r>
      <w:r>
        <w:rPr>
          <w:color w:val="000000"/>
          <w:lang w:eastAsia="en-AU"/>
        </w:rPr>
        <w:t>)</w:t>
      </w:r>
      <w:r>
        <w:rPr>
          <w:color w:val="000000"/>
          <w:lang w:eastAsia="en-AU"/>
        </w:rPr>
        <w:tab/>
        <w:t xml:space="preserve">The relevant practical competency component of the </w:t>
      </w:r>
      <w:proofErr w:type="spellStart"/>
      <w:r>
        <w:rPr>
          <w:color w:val="000000"/>
          <w:lang w:eastAsia="en-AU"/>
        </w:rPr>
        <w:t>RePL</w:t>
      </w:r>
      <w:proofErr w:type="spellEnd"/>
      <w:r>
        <w:rPr>
          <w:color w:val="000000"/>
          <w:lang w:eastAsia="en-AU"/>
        </w:rPr>
        <w:t xml:space="preserve"> training course must require the applicant to pass the training course flight test </w:t>
      </w:r>
      <w:r>
        <w:rPr>
          <w:lang w:eastAsia="en-AU"/>
        </w:rPr>
        <w:t xml:space="preserve">for </w:t>
      </w:r>
      <w:r w:rsidR="005B2D4F">
        <w:rPr>
          <w:lang w:eastAsia="en-AU"/>
        </w:rPr>
        <w:t xml:space="preserve">the </w:t>
      </w:r>
      <w:r w:rsidR="000B6C48">
        <w:rPr>
          <w:lang w:eastAsia="en-AU"/>
        </w:rPr>
        <w:t>relevant RPA</w:t>
      </w:r>
      <w:r w:rsidR="00774116">
        <w:rPr>
          <w:lang w:eastAsia="en-AU"/>
        </w:rPr>
        <w:t xml:space="preserve">, </w:t>
      </w:r>
      <w:r w:rsidR="00774116">
        <w:rPr>
          <w:color w:val="000000"/>
          <w:lang w:eastAsia="en-AU"/>
        </w:rPr>
        <w:t xml:space="preserve">conducted by an examiner </w:t>
      </w:r>
      <w:r w:rsidR="00841599">
        <w:rPr>
          <w:lang w:eastAsia="en-AU"/>
        </w:rPr>
        <w:t>in accordance with the relevant flight test standards</w:t>
      </w:r>
      <w:r w:rsidR="00841599" w:rsidRPr="007B2849">
        <w:rPr>
          <w:lang w:eastAsia="en-AU"/>
        </w:rPr>
        <w:t xml:space="preserve"> </w:t>
      </w:r>
      <w:r w:rsidR="00841599">
        <w:rPr>
          <w:lang w:eastAsia="en-AU"/>
        </w:rPr>
        <w:t>in Schedule 6</w:t>
      </w:r>
      <w:r w:rsidR="00774116">
        <w:rPr>
          <w:lang w:eastAsia="en-AU"/>
        </w:rPr>
        <w:t>.</w:t>
      </w:r>
    </w:p>
    <w:p w14:paraId="72896991" w14:textId="77777777" w:rsidR="00C35839" w:rsidRDefault="00713F8E" w:rsidP="00713F8E">
      <w:pPr>
        <w:pStyle w:val="LDClause"/>
        <w:rPr>
          <w:lang w:eastAsia="en-AU"/>
        </w:rPr>
      </w:pPr>
      <w:r>
        <w:rPr>
          <w:lang w:eastAsia="en-AU"/>
        </w:rPr>
        <w:tab/>
        <w:t>(8)</w:t>
      </w:r>
      <w:r>
        <w:rPr>
          <w:lang w:eastAsia="en-AU"/>
        </w:rPr>
        <w:tab/>
        <w:t>For subsection (2)</w:t>
      </w:r>
      <w:r w:rsidR="00C35839">
        <w:rPr>
          <w:lang w:eastAsia="en-AU"/>
        </w:rPr>
        <w:t>:</w:t>
      </w:r>
    </w:p>
    <w:p w14:paraId="09A97DFD" w14:textId="5623E8A9" w:rsidR="00713F8E" w:rsidRDefault="00713F8E" w:rsidP="00C35839">
      <w:pPr>
        <w:pStyle w:val="LDdefinition"/>
        <w:rPr>
          <w:lang w:eastAsia="en-AU"/>
        </w:rPr>
      </w:pPr>
      <w:r w:rsidRPr="00EB3E5D">
        <w:rPr>
          <w:b/>
          <w:i/>
          <w:lang w:eastAsia="en-AU"/>
        </w:rPr>
        <w:t xml:space="preserve">involved </w:t>
      </w:r>
      <w:r w:rsidRPr="00836D7F">
        <w:rPr>
          <w:b/>
          <w:i/>
          <w:lang w:eastAsia="en-AU"/>
        </w:rPr>
        <w:t>RPA participant</w:t>
      </w:r>
      <w:r w:rsidRPr="006D2F2D">
        <w:rPr>
          <w:lang w:eastAsia="en-AU"/>
        </w:rPr>
        <w:t xml:space="preserve"> </w:t>
      </w:r>
      <w:r w:rsidRPr="003159EA">
        <w:rPr>
          <w:lang w:eastAsia="en-AU"/>
        </w:rPr>
        <w:t>means a person who</w:t>
      </w:r>
      <w:r>
        <w:rPr>
          <w:lang w:eastAsia="en-AU"/>
        </w:rPr>
        <w:t xml:space="preserve">se logbooks and RPA operator records show that the person, as a chief remote pilot or </w:t>
      </w:r>
      <w:proofErr w:type="spellStart"/>
      <w:r>
        <w:rPr>
          <w:lang w:eastAsia="en-AU"/>
        </w:rPr>
        <w:t>RePL</w:t>
      </w:r>
      <w:proofErr w:type="spellEnd"/>
      <w:r>
        <w:rPr>
          <w:lang w:eastAsia="en-AU"/>
        </w:rPr>
        <w:t xml:space="preserve"> holder, has performed chief remote pilot duties or flown RPA, during not less than 50% of the total number of completed weeks between:</w:t>
      </w:r>
    </w:p>
    <w:p w14:paraId="465316B8" w14:textId="27E8D6F7" w:rsidR="00713F8E" w:rsidRPr="005630BC" w:rsidRDefault="005630BC" w:rsidP="005630BC">
      <w:pPr>
        <w:pStyle w:val="LDP1a"/>
        <w:rPr>
          <w:color w:val="000000"/>
          <w:lang w:eastAsia="en-AU"/>
        </w:rPr>
      </w:pPr>
      <w:r>
        <w:rPr>
          <w:color w:val="000000"/>
          <w:lang w:eastAsia="en-AU"/>
        </w:rPr>
        <w:t>(a)</w:t>
      </w:r>
      <w:r>
        <w:rPr>
          <w:color w:val="000000"/>
          <w:lang w:eastAsia="en-AU"/>
        </w:rPr>
        <w:tab/>
      </w:r>
      <w:r w:rsidR="00713F8E" w:rsidRPr="005630BC">
        <w:rPr>
          <w:color w:val="000000"/>
          <w:lang w:eastAsia="en-AU"/>
        </w:rPr>
        <w:t xml:space="preserve">first qualifying for the </w:t>
      </w:r>
      <w:proofErr w:type="spellStart"/>
      <w:r w:rsidR="00713F8E" w:rsidRPr="005630BC">
        <w:rPr>
          <w:color w:val="000000"/>
          <w:lang w:eastAsia="en-AU"/>
        </w:rPr>
        <w:t>RePL</w:t>
      </w:r>
      <w:proofErr w:type="spellEnd"/>
      <w:r w:rsidR="00713F8E" w:rsidRPr="005630BC">
        <w:rPr>
          <w:color w:val="000000"/>
          <w:lang w:eastAsia="en-AU"/>
        </w:rPr>
        <w:t xml:space="preserve"> </w:t>
      </w:r>
      <w:r w:rsidR="00713F8E">
        <w:rPr>
          <w:color w:val="000000"/>
          <w:lang w:eastAsia="en-AU"/>
        </w:rPr>
        <w:t>in a category of small RPA</w:t>
      </w:r>
      <w:r w:rsidR="00713F8E" w:rsidRPr="005630BC">
        <w:rPr>
          <w:color w:val="000000"/>
          <w:lang w:eastAsia="en-AU"/>
        </w:rPr>
        <w:t>; and</w:t>
      </w:r>
    </w:p>
    <w:p w14:paraId="7C9B7971" w14:textId="634D1FB0" w:rsidR="00713F8E" w:rsidRPr="005630BC" w:rsidRDefault="005630BC" w:rsidP="005630BC">
      <w:pPr>
        <w:pStyle w:val="LDP1a"/>
        <w:rPr>
          <w:color w:val="000000"/>
          <w:lang w:eastAsia="en-AU"/>
        </w:rPr>
      </w:pPr>
      <w:r>
        <w:rPr>
          <w:color w:val="000000"/>
          <w:lang w:eastAsia="en-AU"/>
        </w:rPr>
        <w:t>(b)</w:t>
      </w:r>
      <w:r>
        <w:rPr>
          <w:color w:val="000000"/>
          <w:lang w:eastAsia="en-AU"/>
        </w:rPr>
        <w:tab/>
      </w:r>
      <w:r w:rsidR="00713F8E" w:rsidRPr="005630BC">
        <w:rPr>
          <w:color w:val="000000"/>
          <w:lang w:eastAsia="en-AU"/>
        </w:rPr>
        <w:t xml:space="preserve">the date of application to be </w:t>
      </w:r>
      <w:r w:rsidR="008E7B8C">
        <w:rPr>
          <w:color w:val="000000"/>
          <w:lang w:eastAsia="en-AU"/>
        </w:rPr>
        <w:t xml:space="preserve">a </w:t>
      </w:r>
      <w:proofErr w:type="spellStart"/>
      <w:r w:rsidR="008E7B8C">
        <w:rPr>
          <w:color w:val="000000"/>
          <w:lang w:eastAsia="en-AU"/>
        </w:rPr>
        <w:t>RePL</w:t>
      </w:r>
      <w:proofErr w:type="spellEnd"/>
      <w:r w:rsidR="00713F8E" w:rsidRPr="005630BC">
        <w:rPr>
          <w:color w:val="000000"/>
          <w:lang w:eastAsia="en-AU"/>
        </w:rPr>
        <w:t xml:space="preserve"> holder </w:t>
      </w:r>
      <w:r w:rsidR="0066707C">
        <w:rPr>
          <w:color w:val="000000"/>
          <w:lang w:eastAsia="en-AU"/>
        </w:rPr>
        <w:t xml:space="preserve">for </w:t>
      </w:r>
      <w:r w:rsidR="0066707C" w:rsidRPr="00E05C79">
        <w:rPr>
          <w:color w:val="000000"/>
          <w:lang w:eastAsia="en-AU"/>
        </w:rPr>
        <w:t xml:space="preserve">a medium or large RPA </w:t>
      </w:r>
      <w:r w:rsidR="003062A9">
        <w:rPr>
          <w:color w:val="000000"/>
          <w:lang w:eastAsia="en-AU"/>
        </w:rPr>
        <w:t>in</w:t>
      </w:r>
      <w:r w:rsidR="0066707C" w:rsidRPr="00E05C79">
        <w:rPr>
          <w:color w:val="000000"/>
          <w:lang w:eastAsia="en-AU"/>
        </w:rPr>
        <w:t xml:space="preserve"> a different category,</w:t>
      </w:r>
      <w:r w:rsidR="0066707C">
        <w:rPr>
          <w:color w:val="000000"/>
          <w:lang w:eastAsia="en-AU"/>
        </w:rPr>
        <w:t xml:space="preserve"> with or without a liquid-fuel system, as the case requires</w:t>
      </w:r>
      <w:r w:rsidR="00713F8E" w:rsidRPr="00713F8E">
        <w:rPr>
          <w:color w:val="000000"/>
          <w:lang w:eastAsia="en-AU"/>
        </w:rPr>
        <w:t>.</w:t>
      </w:r>
    </w:p>
    <w:p w14:paraId="495EFFD0" w14:textId="559835B6" w:rsidR="0062043A" w:rsidRDefault="0062043A" w:rsidP="0062043A">
      <w:pPr>
        <w:pStyle w:val="LDClauseHeading"/>
      </w:pPr>
      <w:bookmarkStart w:id="55" w:name="_Toc31625672"/>
      <w:r>
        <w:t>2.</w:t>
      </w:r>
      <w:r w:rsidR="00E42AFB">
        <w:t>2</w:t>
      </w:r>
      <w:r w:rsidR="001E6B36">
        <w:t>4</w:t>
      </w:r>
      <w:r w:rsidRPr="009D0662">
        <w:tab/>
      </w:r>
      <w:proofErr w:type="spellStart"/>
      <w:r w:rsidR="006C55C8">
        <w:t>RePL</w:t>
      </w:r>
      <w:proofErr w:type="spellEnd"/>
      <w:r w:rsidR="006C55C8">
        <w:t xml:space="preserve"> training course</w:t>
      </w:r>
      <w:r w:rsidR="00785A18">
        <w:t> —</w:t>
      </w:r>
      <w:r>
        <w:t xml:space="preserve"> </w:t>
      </w:r>
      <w:bookmarkStart w:id="56" w:name="_Hlk2172954"/>
      <w:r w:rsidR="00C05D60">
        <w:t xml:space="preserve">upgrade </w:t>
      </w:r>
      <w:r w:rsidR="008E7B8C">
        <w:t xml:space="preserve">a </w:t>
      </w:r>
      <w:proofErr w:type="spellStart"/>
      <w:r w:rsidR="008E7B8C">
        <w:t>RePL</w:t>
      </w:r>
      <w:proofErr w:type="spellEnd"/>
      <w:r w:rsidR="00C05D60">
        <w:t xml:space="preserve"> for a</w:t>
      </w:r>
      <w:r>
        <w:t xml:space="preserve"> medium or large RPA to</w:t>
      </w:r>
      <w:r w:rsidR="00C05D60">
        <w:t xml:space="preserve"> </w:t>
      </w:r>
      <w:r w:rsidR="005B2D4F">
        <w:t>include</w:t>
      </w:r>
      <w:r w:rsidR="00113822">
        <w:t xml:space="preserve"> another</w:t>
      </w:r>
      <w:r>
        <w:t xml:space="preserve"> </w:t>
      </w:r>
      <w:r w:rsidR="00C05D60">
        <w:t>medium or large RPA of the same category</w:t>
      </w:r>
      <w:bookmarkEnd w:id="56"/>
      <w:bookmarkEnd w:id="55"/>
    </w:p>
    <w:p w14:paraId="5C88A0E8" w14:textId="4392F21F" w:rsidR="00BE70D7" w:rsidRDefault="0062043A" w:rsidP="0062043A">
      <w:pPr>
        <w:pStyle w:val="LDClause"/>
        <w:rPr>
          <w:color w:val="000000"/>
          <w:lang w:eastAsia="en-AU"/>
        </w:rPr>
      </w:pPr>
      <w:r>
        <w:tab/>
        <w:t>(1)</w:t>
      </w:r>
      <w:r>
        <w:tab/>
      </w:r>
      <w:r>
        <w:rPr>
          <w:color w:val="000000"/>
          <w:lang w:eastAsia="en-AU"/>
        </w:rPr>
        <w:t xml:space="preserve">This section prescribes the standards and requirements for </w:t>
      </w:r>
      <w:r w:rsidR="008E7B8C">
        <w:rPr>
          <w:color w:val="000000"/>
          <w:lang w:eastAsia="en-AU"/>
        </w:rPr>
        <w:t xml:space="preserve">a </w:t>
      </w:r>
      <w:proofErr w:type="spellStart"/>
      <w:r w:rsidR="008E7B8C">
        <w:rPr>
          <w:color w:val="000000"/>
          <w:lang w:eastAsia="en-AU"/>
        </w:rPr>
        <w:t>RePL</w:t>
      </w:r>
      <w:proofErr w:type="spellEnd"/>
      <w:r>
        <w:rPr>
          <w:color w:val="000000"/>
          <w:lang w:eastAsia="en-AU"/>
        </w:rPr>
        <w:t xml:space="preserve"> training course for the holder of </w:t>
      </w:r>
      <w:r w:rsidR="008E7B8C">
        <w:rPr>
          <w:color w:val="000000"/>
          <w:lang w:eastAsia="en-AU"/>
        </w:rPr>
        <w:t xml:space="preserve">a </w:t>
      </w:r>
      <w:proofErr w:type="spellStart"/>
      <w:r w:rsidR="008E7B8C">
        <w:rPr>
          <w:color w:val="000000"/>
          <w:lang w:eastAsia="en-AU"/>
        </w:rPr>
        <w:t>RePL</w:t>
      </w:r>
      <w:proofErr w:type="spellEnd"/>
      <w:r>
        <w:rPr>
          <w:color w:val="000000"/>
          <w:lang w:eastAsia="en-AU"/>
        </w:rPr>
        <w:t xml:space="preserve"> </w:t>
      </w:r>
      <w:r w:rsidR="00BE70D7">
        <w:rPr>
          <w:color w:val="000000"/>
          <w:lang w:eastAsia="en-AU"/>
        </w:rPr>
        <w:t>in a category of</w:t>
      </w:r>
      <w:r>
        <w:rPr>
          <w:color w:val="000000"/>
          <w:lang w:eastAsia="en-AU"/>
        </w:rPr>
        <w:t xml:space="preserve"> medium or large RPA </w:t>
      </w:r>
      <w:r w:rsidR="00BE70D7">
        <w:rPr>
          <w:color w:val="000000"/>
          <w:lang w:eastAsia="en-AU"/>
        </w:rPr>
        <w:t xml:space="preserve">who applies to be </w:t>
      </w:r>
      <w:r w:rsidR="008E7B8C">
        <w:rPr>
          <w:color w:val="000000"/>
          <w:lang w:eastAsia="en-AU"/>
        </w:rPr>
        <w:t xml:space="preserve">a </w:t>
      </w:r>
      <w:proofErr w:type="spellStart"/>
      <w:r w:rsidR="008E7B8C">
        <w:rPr>
          <w:color w:val="000000"/>
          <w:lang w:eastAsia="en-AU"/>
        </w:rPr>
        <w:t>RePL</w:t>
      </w:r>
      <w:proofErr w:type="spellEnd"/>
      <w:r w:rsidR="00BE70D7">
        <w:rPr>
          <w:color w:val="000000"/>
          <w:lang w:eastAsia="en-AU"/>
        </w:rPr>
        <w:t xml:space="preserve"> holder for another medium or large RPA </w:t>
      </w:r>
      <w:r w:rsidR="005B2D4F">
        <w:rPr>
          <w:color w:val="000000"/>
          <w:lang w:eastAsia="en-AU"/>
        </w:rPr>
        <w:t>of</w:t>
      </w:r>
      <w:r w:rsidR="00BE70D7">
        <w:rPr>
          <w:color w:val="000000"/>
          <w:lang w:eastAsia="en-AU"/>
        </w:rPr>
        <w:t xml:space="preserve"> the same category</w:t>
      </w:r>
      <w:r w:rsidR="000B6C48">
        <w:rPr>
          <w:color w:val="000000"/>
          <w:lang w:eastAsia="en-AU"/>
        </w:rPr>
        <w:t xml:space="preserve"> (the </w:t>
      </w:r>
      <w:r w:rsidR="000B6C48" w:rsidRPr="00F533F0">
        <w:rPr>
          <w:b/>
          <w:i/>
          <w:color w:val="000000"/>
          <w:lang w:eastAsia="en-AU"/>
        </w:rPr>
        <w:t>relevant RPA</w:t>
      </w:r>
      <w:r w:rsidR="000B6C48">
        <w:rPr>
          <w:color w:val="000000"/>
          <w:lang w:eastAsia="en-AU"/>
        </w:rPr>
        <w:t>)</w:t>
      </w:r>
      <w:r w:rsidR="00BE70D7">
        <w:rPr>
          <w:color w:val="000000"/>
          <w:lang w:eastAsia="en-AU"/>
        </w:rPr>
        <w:t>.</w:t>
      </w:r>
    </w:p>
    <w:p w14:paraId="0091D607" w14:textId="20BA8E5B" w:rsidR="00BE70D7" w:rsidRDefault="00190356" w:rsidP="00190356">
      <w:pPr>
        <w:pStyle w:val="LDClause"/>
        <w:rPr>
          <w:color w:val="000000"/>
          <w:lang w:eastAsia="en-AU"/>
        </w:rPr>
      </w:pPr>
      <w:r>
        <w:rPr>
          <w:color w:val="000000"/>
          <w:lang w:eastAsia="en-AU"/>
        </w:rPr>
        <w:tab/>
        <w:t>(2)</w:t>
      </w:r>
      <w:r>
        <w:rPr>
          <w:color w:val="000000"/>
          <w:lang w:eastAsia="en-AU"/>
        </w:rPr>
        <w:tab/>
      </w:r>
      <w:r w:rsidR="00606B3D">
        <w:rPr>
          <w:color w:val="000000"/>
          <w:lang w:eastAsia="en-AU"/>
        </w:rPr>
        <w:t>Without affecting subsection (3), i</w:t>
      </w:r>
      <w:r w:rsidR="00BE70D7">
        <w:rPr>
          <w:color w:val="000000"/>
          <w:lang w:eastAsia="en-AU"/>
        </w:rPr>
        <w:t xml:space="preserve">f the holder is applying for the first time to be </w:t>
      </w:r>
      <w:r w:rsidR="008E7B8C">
        <w:rPr>
          <w:color w:val="000000"/>
          <w:lang w:eastAsia="en-AU"/>
        </w:rPr>
        <w:t xml:space="preserve">a </w:t>
      </w:r>
      <w:proofErr w:type="spellStart"/>
      <w:r w:rsidR="008E7B8C">
        <w:rPr>
          <w:color w:val="000000"/>
          <w:lang w:eastAsia="en-AU"/>
        </w:rPr>
        <w:t>RePL</w:t>
      </w:r>
      <w:proofErr w:type="spellEnd"/>
      <w:r w:rsidR="00BE70D7">
        <w:rPr>
          <w:color w:val="000000"/>
          <w:lang w:eastAsia="en-AU"/>
        </w:rPr>
        <w:t xml:space="preserve"> holder for RPA with </w:t>
      </w:r>
      <w:r w:rsidR="008462F3">
        <w:rPr>
          <w:color w:val="000000"/>
          <w:lang w:eastAsia="en-AU"/>
        </w:rPr>
        <w:t>liquid-fuel system</w:t>
      </w:r>
      <w:r w:rsidR="00BE70D7">
        <w:rPr>
          <w:color w:val="000000"/>
          <w:lang w:eastAsia="en-AU"/>
        </w:rPr>
        <w:t>, the</w:t>
      </w:r>
      <w:r>
        <w:rPr>
          <w:color w:val="000000"/>
          <w:lang w:eastAsia="en-AU"/>
        </w:rPr>
        <w:t xml:space="preserve"> relevant aeronautical knowledge and practical components of the </w:t>
      </w:r>
      <w:proofErr w:type="spellStart"/>
      <w:r w:rsidR="006C55C8">
        <w:rPr>
          <w:color w:val="000000"/>
          <w:lang w:eastAsia="en-AU"/>
        </w:rPr>
        <w:t>RePL</w:t>
      </w:r>
      <w:proofErr w:type="spellEnd"/>
      <w:r w:rsidR="006C55C8">
        <w:rPr>
          <w:color w:val="000000"/>
          <w:lang w:eastAsia="en-AU"/>
        </w:rPr>
        <w:t xml:space="preserve"> training course</w:t>
      </w:r>
      <w:r>
        <w:rPr>
          <w:color w:val="000000"/>
          <w:lang w:eastAsia="en-AU"/>
        </w:rPr>
        <w:t xml:space="preserve"> must require the applicant to:</w:t>
      </w:r>
    </w:p>
    <w:p w14:paraId="75CC73AD" w14:textId="77777777" w:rsidR="00190356" w:rsidRDefault="00190356" w:rsidP="00190356">
      <w:pPr>
        <w:pStyle w:val="LDP1a"/>
        <w:rPr>
          <w:lang w:eastAsia="en-AU"/>
        </w:rPr>
      </w:pPr>
      <w:r>
        <w:rPr>
          <w:lang w:eastAsia="en-AU"/>
        </w:rPr>
        <w:t>(a)</w:t>
      </w:r>
      <w:r>
        <w:rPr>
          <w:lang w:eastAsia="en-AU"/>
        </w:rPr>
        <w:tab/>
        <w:t>complete training in, and pass the examination for, the units of knowledge required</w:t>
      </w:r>
      <w:r w:rsidR="00F533F0">
        <w:rPr>
          <w:lang w:eastAsia="en-AU"/>
        </w:rPr>
        <w:t xml:space="preserve"> </w:t>
      </w:r>
      <w:r>
        <w:rPr>
          <w:lang w:eastAsia="en-AU"/>
        </w:rPr>
        <w:t xml:space="preserve">for RPA with </w:t>
      </w:r>
      <w:r w:rsidR="008462F3">
        <w:rPr>
          <w:lang w:eastAsia="en-AU"/>
        </w:rPr>
        <w:t>a liquid-fuel system</w:t>
      </w:r>
      <w:r w:rsidR="009A4B34">
        <w:rPr>
          <w:lang w:eastAsia="en-AU"/>
        </w:rPr>
        <w:t xml:space="preserve"> under Schedule 4</w:t>
      </w:r>
      <w:r>
        <w:rPr>
          <w:lang w:eastAsia="en-AU"/>
        </w:rPr>
        <w:t>; and</w:t>
      </w:r>
    </w:p>
    <w:p w14:paraId="3F7EA956" w14:textId="6983628E" w:rsidR="00190356" w:rsidRDefault="00190356" w:rsidP="00190356">
      <w:pPr>
        <w:pStyle w:val="LDP1a"/>
        <w:rPr>
          <w:color w:val="000000"/>
          <w:lang w:eastAsia="en-AU"/>
        </w:rPr>
      </w:pPr>
      <w:r>
        <w:rPr>
          <w:lang w:eastAsia="en-AU"/>
        </w:rPr>
        <w:lastRenderedPageBreak/>
        <w:t>(b)</w:t>
      </w:r>
      <w:r>
        <w:rPr>
          <w:lang w:eastAsia="en-AU"/>
        </w:rPr>
        <w:tab/>
        <w:t>complete training in</w:t>
      </w:r>
      <w:r w:rsidR="006D2F2D">
        <w:rPr>
          <w:lang w:eastAsia="en-AU"/>
        </w:rPr>
        <w:t>,</w:t>
      </w:r>
      <w:r>
        <w:rPr>
          <w:lang w:eastAsia="en-AU"/>
        </w:rPr>
        <w:t xml:space="preserve"> and demonstrate the practical competencies required</w:t>
      </w:r>
      <w:r w:rsidR="00F533F0">
        <w:rPr>
          <w:lang w:eastAsia="en-AU"/>
        </w:rPr>
        <w:t xml:space="preserve"> </w:t>
      </w:r>
      <w:r>
        <w:rPr>
          <w:lang w:eastAsia="en-AU"/>
        </w:rPr>
        <w:t>for</w:t>
      </w:r>
      <w:r w:rsidR="006D2F2D">
        <w:rPr>
          <w:lang w:eastAsia="en-AU"/>
        </w:rPr>
        <w:t>,</w:t>
      </w:r>
      <w:r>
        <w:rPr>
          <w:lang w:eastAsia="en-AU"/>
        </w:rPr>
        <w:t xml:space="preserve"> RPA with </w:t>
      </w:r>
      <w:r w:rsidR="008462F3">
        <w:rPr>
          <w:lang w:eastAsia="en-AU"/>
        </w:rPr>
        <w:t>a liquid-fuel system</w:t>
      </w:r>
      <w:r w:rsidR="009A4B34">
        <w:rPr>
          <w:lang w:eastAsia="en-AU"/>
        </w:rPr>
        <w:t xml:space="preserve"> under Schedule 5</w:t>
      </w:r>
      <w:r>
        <w:rPr>
          <w:lang w:eastAsia="en-AU"/>
        </w:rPr>
        <w:t>.</w:t>
      </w:r>
    </w:p>
    <w:p w14:paraId="7933266D" w14:textId="7068C217" w:rsidR="004575EB" w:rsidRDefault="00190356" w:rsidP="004575EB">
      <w:pPr>
        <w:pStyle w:val="LDClause"/>
        <w:rPr>
          <w:lang w:eastAsia="en-AU"/>
        </w:rPr>
      </w:pPr>
      <w:r>
        <w:rPr>
          <w:color w:val="000000"/>
          <w:lang w:eastAsia="en-AU"/>
        </w:rPr>
        <w:tab/>
        <w:t>(3)</w:t>
      </w:r>
      <w:r>
        <w:rPr>
          <w:color w:val="000000"/>
          <w:lang w:eastAsia="en-AU"/>
        </w:rPr>
        <w:tab/>
      </w:r>
      <w:bookmarkStart w:id="57" w:name="_Hlk2172987"/>
      <w:r>
        <w:rPr>
          <w:color w:val="000000"/>
          <w:lang w:eastAsia="en-AU"/>
        </w:rPr>
        <w:t xml:space="preserve">The aeronautical knowledge and practical competency components of the </w:t>
      </w:r>
      <w:proofErr w:type="spellStart"/>
      <w:r w:rsidR="006C55C8">
        <w:rPr>
          <w:color w:val="000000"/>
          <w:lang w:eastAsia="en-AU"/>
        </w:rPr>
        <w:t>RePL</w:t>
      </w:r>
      <w:proofErr w:type="spellEnd"/>
      <w:r w:rsidR="006C55C8">
        <w:rPr>
          <w:color w:val="000000"/>
          <w:lang w:eastAsia="en-AU"/>
        </w:rPr>
        <w:t xml:space="preserve"> training course</w:t>
      </w:r>
      <w:r w:rsidR="00247E31">
        <w:rPr>
          <w:color w:val="000000"/>
          <w:lang w:eastAsia="en-AU"/>
        </w:rPr>
        <w:t xml:space="preserve"> (including examination and assessment)</w:t>
      </w:r>
      <w:r w:rsidR="00F533F0">
        <w:rPr>
          <w:color w:val="000000"/>
          <w:lang w:eastAsia="en-AU"/>
        </w:rPr>
        <w:t xml:space="preserve"> </w:t>
      </w:r>
      <w:r>
        <w:rPr>
          <w:color w:val="000000"/>
          <w:lang w:eastAsia="en-AU"/>
        </w:rPr>
        <w:t>must comply with</w:t>
      </w:r>
      <w:r w:rsidR="001B3471">
        <w:rPr>
          <w:color w:val="000000"/>
          <w:lang w:eastAsia="en-AU"/>
        </w:rPr>
        <w:t xml:space="preserve"> </w:t>
      </w:r>
      <w:r>
        <w:rPr>
          <w:color w:val="000000"/>
          <w:lang w:eastAsia="en-AU"/>
        </w:rPr>
        <w:t xml:space="preserve">the requirements </w:t>
      </w:r>
      <w:r w:rsidR="00985D85">
        <w:rPr>
          <w:color w:val="000000"/>
          <w:lang w:eastAsia="en-AU"/>
        </w:rPr>
        <w:t xml:space="preserve">in </w:t>
      </w:r>
      <w:r w:rsidR="00985D85" w:rsidRPr="00985D85">
        <w:rPr>
          <w:i/>
          <w:color w:val="000000"/>
          <w:lang w:eastAsia="en-AU"/>
        </w:rPr>
        <w:t xml:space="preserve">CASA </w:t>
      </w:r>
      <w:proofErr w:type="spellStart"/>
      <w:r w:rsidR="00985D85" w:rsidRPr="00985D85">
        <w:rPr>
          <w:i/>
          <w:color w:val="000000"/>
          <w:lang w:eastAsia="en-AU"/>
        </w:rPr>
        <w:t>R</w:t>
      </w:r>
      <w:r w:rsidR="00374CC7">
        <w:rPr>
          <w:i/>
          <w:color w:val="000000"/>
          <w:lang w:eastAsia="en-AU"/>
        </w:rPr>
        <w:t>e</w:t>
      </w:r>
      <w:r w:rsidR="00985D85" w:rsidRPr="00985D85">
        <w:rPr>
          <w:i/>
          <w:color w:val="000000"/>
          <w:lang w:eastAsia="en-AU"/>
        </w:rPr>
        <w:t>P</w:t>
      </w:r>
      <w:r w:rsidR="00374CC7">
        <w:rPr>
          <w:i/>
          <w:color w:val="000000"/>
          <w:lang w:eastAsia="en-AU"/>
        </w:rPr>
        <w:t>L</w:t>
      </w:r>
      <w:proofErr w:type="spellEnd"/>
      <w:r w:rsidR="00985D85" w:rsidRPr="00985D85">
        <w:rPr>
          <w:i/>
          <w:color w:val="000000"/>
          <w:lang w:eastAsia="en-AU"/>
        </w:rPr>
        <w:t xml:space="preserve"> Upgrade Supplement for the Part 101 MOS</w:t>
      </w:r>
      <w:r w:rsidR="004575EB">
        <w:rPr>
          <w:lang w:eastAsia="en-AU"/>
        </w:rPr>
        <w:t xml:space="preserve"> </w:t>
      </w:r>
      <w:r w:rsidR="004575EB">
        <w:rPr>
          <w:color w:val="000000"/>
          <w:lang w:eastAsia="en-AU"/>
        </w:rPr>
        <w:t xml:space="preserve">for </w:t>
      </w:r>
      <w:r w:rsidR="004575EB">
        <w:rPr>
          <w:lang w:eastAsia="en-AU"/>
        </w:rPr>
        <w:t>the relevant RPA</w:t>
      </w:r>
      <w:r w:rsidR="002D1CD8">
        <w:rPr>
          <w:lang w:eastAsia="en-AU"/>
        </w:rPr>
        <w:t>, as in force from time to time.</w:t>
      </w:r>
    </w:p>
    <w:p w14:paraId="2F41ABD5" w14:textId="51E73DB9" w:rsidR="00584057" w:rsidRDefault="00584057" w:rsidP="00584057">
      <w:pPr>
        <w:pStyle w:val="LDNote"/>
        <w:rPr>
          <w:lang w:eastAsia="en-AU"/>
        </w:rPr>
      </w:pPr>
      <w:r w:rsidRPr="00CF34DF">
        <w:rPr>
          <w:i/>
          <w:color w:val="000000"/>
          <w:lang w:eastAsia="en-AU"/>
        </w:rPr>
        <w:t>Note</w:t>
      </w:r>
      <w:r w:rsidRPr="00CF34DF">
        <w:rPr>
          <w:color w:val="000000"/>
          <w:lang w:eastAsia="en-AU"/>
        </w:rPr>
        <w:t>   </w:t>
      </w:r>
      <w:r>
        <w:rPr>
          <w:i/>
          <w:lang w:eastAsia="en-AU"/>
        </w:rPr>
        <w:t xml:space="preserve">CASA </w:t>
      </w:r>
      <w:proofErr w:type="spellStart"/>
      <w:r>
        <w:rPr>
          <w:i/>
          <w:lang w:eastAsia="en-AU"/>
        </w:rPr>
        <w:t>RePL</w:t>
      </w:r>
      <w:proofErr w:type="spellEnd"/>
      <w:r w:rsidRPr="00985D85">
        <w:rPr>
          <w:i/>
          <w:lang w:eastAsia="en-AU"/>
        </w:rPr>
        <w:t xml:space="preserve"> Upgrade Supplement for the Part 101 MOS</w:t>
      </w:r>
      <w:r>
        <w:rPr>
          <w:lang w:eastAsia="en-AU"/>
        </w:rPr>
        <w:t xml:space="preserve"> may be freely</w:t>
      </w:r>
      <w:r w:rsidDel="00D90324">
        <w:rPr>
          <w:color w:val="000000"/>
          <w:lang w:eastAsia="en-AU"/>
        </w:rPr>
        <w:t xml:space="preserve"> </w:t>
      </w:r>
      <w:r>
        <w:rPr>
          <w:lang w:eastAsia="en-AU"/>
        </w:rPr>
        <w:t xml:space="preserve">accessed through the CASA website: </w:t>
      </w:r>
      <w:hyperlink r:id="rId12" w:history="1">
        <w:r w:rsidRPr="006848EB">
          <w:rPr>
            <w:rStyle w:val="Hyperlink"/>
            <w:lang w:eastAsia="en-AU"/>
          </w:rPr>
          <w:t>www.casa.gov.au</w:t>
        </w:r>
      </w:hyperlink>
      <w:r>
        <w:rPr>
          <w:lang w:eastAsia="en-AU"/>
        </w:rPr>
        <w:t>.</w:t>
      </w:r>
    </w:p>
    <w:p w14:paraId="3A5609CD" w14:textId="77777777" w:rsidR="00774116" w:rsidRDefault="000860D7" w:rsidP="00774116">
      <w:pPr>
        <w:pStyle w:val="LDClause"/>
        <w:rPr>
          <w:lang w:eastAsia="en-AU"/>
        </w:rPr>
      </w:pPr>
      <w:r>
        <w:rPr>
          <w:color w:val="000000"/>
          <w:lang w:eastAsia="en-AU"/>
        </w:rPr>
        <w:tab/>
        <w:t>(4)</w:t>
      </w:r>
      <w:r>
        <w:rPr>
          <w:color w:val="000000"/>
          <w:lang w:eastAsia="en-AU"/>
        </w:rPr>
        <w:tab/>
        <w:t xml:space="preserve">The relevant practical competency component of the </w:t>
      </w:r>
      <w:proofErr w:type="spellStart"/>
      <w:r>
        <w:rPr>
          <w:color w:val="000000"/>
          <w:lang w:eastAsia="en-AU"/>
        </w:rPr>
        <w:t>RePL</w:t>
      </w:r>
      <w:proofErr w:type="spellEnd"/>
      <w:r>
        <w:rPr>
          <w:color w:val="000000"/>
          <w:lang w:eastAsia="en-AU"/>
        </w:rPr>
        <w:t xml:space="preserve"> training course must require the applicant to pass the training course flight test </w:t>
      </w:r>
      <w:r>
        <w:rPr>
          <w:lang w:eastAsia="en-AU"/>
        </w:rPr>
        <w:t xml:space="preserve">for the </w:t>
      </w:r>
      <w:r w:rsidR="00761BC6">
        <w:rPr>
          <w:lang w:eastAsia="en-AU"/>
        </w:rPr>
        <w:t>relevant RPA</w:t>
      </w:r>
      <w:r w:rsidR="00774116">
        <w:rPr>
          <w:lang w:eastAsia="en-AU"/>
        </w:rPr>
        <w:t xml:space="preserve">, </w:t>
      </w:r>
      <w:r w:rsidR="00774116">
        <w:rPr>
          <w:color w:val="000000"/>
          <w:lang w:eastAsia="en-AU"/>
        </w:rPr>
        <w:t xml:space="preserve">conducted by an examiner </w:t>
      </w:r>
      <w:r w:rsidR="00841599">
        <w:rPr>
          <w:lang w:eastAsia="en-AU"/>
        </w:rPr>
        <w:t>in accordance with the relevant flight test standards</w:t>
      </w:r>
      <w:r w:rsidR="00841599" w:rsidRPr="007B2849">
        <w:rPr>
          <w:lang w:eastAsia="en-AU"/>
        </w:rPr>
        <w:t xml:space="preserve"> </w:t>
      </w:r>
      <w:r w:rsidR="00841599">
        <w:rPr>
          <w:lang w:eastAsia="en-AU"/>
        </w:rPr>
        <w:t>in Schedule 6</w:t>
      </w:r>
      <w:r w:rsidR="00774116">
        <w:rPr>
          <w:lang w:eastAsia="en-AU"/>
        </w:rPr>
        <w:t>.</w:t>
      </w:r>
    </w:p>
    <w:p w14:paraId="796679C4" w14:textId="3C8F4C64" w:rsidR="005B2D4F" w:rsidRDefault="005B2D4F" w:rsidP="005B2D4F">
      <w:pPr>
        <w:pStyle w:val="LDClauseHeading"/>
      </w:pPr>
      <w:bookmarkStart w:id="58" w:name="_Toc31625673"/>
      <w:bookmarkEnd w:id="57"/>
      <w:r>
        <w:t>2.2</w:t>
      </w:r>
      <w:r w:rsidR="001E6B36">
        <w:t>5</w:t>
      </w:r>
      <w:r w:rsidRPr="009D0662">
        <w:tab/>
      </w:r>
      <w:proofErr w:type="spellStart"/>
      <w:r w:rsidR="006C55C8">
        <w:t>RePL</w:t>
      </w:r>
      <w:proofErr w:type="spellEnd"/>
      <w:r w:rsidR="006C55C8">
        <w:t xml:space="preserve"> training course</w:t>
      </w:r>
      <w:r w:rsidR="00785A18">
        <w:t> —</w:t>
      </w:r>
      <w:r>
        <w:t xml:space="preserve"> upgrade </w:t>
      </w:r>
      <w:r w:rsidR="008E7B8C">
        <w:t xml:space="preserve">a </w:t>
      </w:r>
      <w:proofErr w:type="spellStart"/>
      <w:r w:rsidR="008E7B8C">
        <w:t>RePL</w:t>
      </w:r>
      <w:proofErr w:type="spellEnd"/>
      <w:r>
        <w:t xml:space="preserve"> for a medium or large RPA to include another medium or large RPA of a different category</w:t>
      </w:r>
      <w:bookmarkEnd w:id="58"/>
    </w:p>
    <w:p w14:paraId="6B5A603E" w14:textId="4ABA2443" w:rsidR="005B2D4F" w:rsidRDefault="005B2D4F" w:rsidP="005B2D4F">
      <w:pPr>
        <w:pStyle w:val="LDClause"/>
        <w:rPr>
          <w:color w:val="000000"/>
          <w:lang w:eastAsia="en-AU"/>
        </w:rPr>
      </w:pPr>
      <w:r>
        <w:tab/>
        <w:t>(1)</w:t>
      </w:r>
      <w:r>
        <w:tab/>
      </w:r>
      <w:r>
        <w:rPr>
          <w:color w:val="000000"/>
          <w:lang w:eastAsia="en-AU"/>
        </w:rPr>
        <w:t xml:space="preserve">This section prescribes the standards and requirements for </w:t>
      </w:r>
      <w:r w:rsidR="008E7B8C">
        <w:rPr>
          <w:color w:val="000000"/>
          <w:lang w:eastAsia="en-AU"/>
        </w:rPr>
        <w:t xml:space="preserve">a </w:t>
      </w:r>
      <w:proofErr w:type="spellStart"/>
      <w:r w:rsidR="008E7B8C">
        <w:rPr>
          <w:color w:val="000000"/>
          <w:lang w:eastAsia="en-AU"/>
        </w:rPr>
        <w:t>RePL</w:t>
      </w:r>
      <w:proofErr w:type="spellEnd"/>
      <w:r w:rsidR="006C55C8">
        <w:rPr>
          <w:color w:val="000000"/>
          <w:lang w:eastAsia="en-AU"/>
        </w:rPr>
        <w:t xml:space="preserve"> training course</w:t>
      </w:r>
      <w:r>
        <w:rPr>
          <w:color w:val="000000"/>
          <w:lang w:eastAsia="en-AU"/>
        </w:rPr>
        <w:t xml:space="preserve"> for the holder of </w:t>
      </w:r>
      <w:r w:rsidR="008E7B8C">
        <w:rPr>
          <w:color w:val="000000"/>
          <w:lang w:eastAsia="en-AU"/>
        </w:rPr>
        <w:t xml:space="preserve">a </w:t>
      </w:r>
      <w:proofErr w:type="spellStart"/>
      <w:r w:rsidR="008E7B8C">
        <w:rPr>
          <w:color w:val="000000"/>
          <w:lang w:eastAsia="en-AU"/>
        </w:rPr>
        <w:t>RePL</w:t>
      </w:r>
      <w:proofErr w:type="spellEnd"/>
      <w:r>
        <w:rPr>
          <w:color w:val="000000"/>
          <w:lang w:eastAsia="en-AU"/>
        </w:rPr>
        <w:t xml:space="preserve"> in a category of medium or large RPA who applies to be </w:t>
      </w:r>
      <w:r w:rsidR="008E7B8C">
        <w:rPr>
          <w:color w:val="000000"/>
          <w:lang w:eastAsia="en-AU"/>
        </w:rPr>
        <w:t xml:space="preserve">a </w:t>
      </w:r>
      <w:proofErr w:type="spellStart"/>
      <w:r w:rsidR="008E7B8C">
        <w:rPr>
          <w:color w:val="000000"/>
          <w:lang w:eastAsia="en-AU"/>
        </w:rPr>
        <w:t>RePL</w:t>
      </w:r>
      <w:proofErr w:type="spellEnd"/>
      <w:r>
        <w:rPr>
          <w:color w:val="000000"/>
          <w:lang w:eastAsia="en-AU"/>
        </w:rPr>
        <w:t xml:space="preserve"> holder for medium or large RPA in a different category</w:t>
      </w:r>
      <w:r w:rsidR="00761BC6">
        <w:rPr>
          <w:color w:val="000000"/>
          <w:lang w:eastAsia="en-AU"/>
        </w:rPr>
        <w:t xml:space="preserve">, with or without </w:t>
      </w:r>
      <w:r w:rsidR="00770559">
        <w:rPr>
          <w:color w:val="000000"/>
          <w:lang w:eastAsia="en-AU"/>
        </w:rPr>
        <w:t xml:space="preserve">a </w:t>
      </w:r>
      <w:r w:rsidR="00761BC6">
        <w:rPr>
          <w:color w:val="000000"/>
          <w:lang w:eastAsia="en-AU"/>
        </w:rPr>
        <w:t>liquid</w:t>
      </w:r>
      <w:r w:rsidR="00770559">
        <w:rPr>
          <w:color w:val="000000"/>
          <w:lang w:eastAsia="en-AU"/>
        </w:rPr>
        <w:t>-</w:t>
      </w:r>
      <w:r w:rsidR="00761BC6">
        <w:rPr>
          <w:color w:val="000000"/>
          <w:lang w:eastAsia="en-AU"/>
        </w:rPr>
        <w:t xml:space="preserve">fuel system (the </w:t>
      </w:r>
      <w:r w:rsidR="00761BC6" w:rsidRPr="00761BC6">
        <w:rPr>
          <w:b/>
          <w:i/>
          <w:color w:val="000000"/>
          <w:lang w:eastAsia="en-AU"/>
        </w:rPr>
        <w:t>relevant RPA</w:t>
      </w:r>
      <w:r w:rsidR="00761BC6">
        <w:rPr>
          <w:color w:val="000000"/>
          <w:lang w:eastAsia="en-AU"/>
        </w:rPr>
        <w:t>)</w:t>
      </w:r>
      <w:r>
        <w:rPr>
          <w:color w:val="000000"/>
          <w:lang w:eastAsia="en-AU"/>
        </w:rPr>
        <w:t>.</w:t>
      </w:r>
    </w:p>
    <w:p w14:paraId="5C99E29C" w14:textId="77777777" w:rsidR="00EC7515" w:rsidRDefault="00EC7515" w:rsidP="00EC7515">
      <w:pPr>
        <w:pStyle w:val="LDClause"/>
        <w:rPr>
          <w:lang w:eastAsia="en-AU"/>
        </w:rPr>
      </w:pPr>
      <w:r>
        <w:rPr>
          <w:lang w:eastAsia="en-AU"/>
        </w:rPr>
        <w:tab/>
        <w:t>(2)</w:t>
      </w:r>
      <w:r>
        <w:rPr>
          <w:lang w:eastAsia="en-AU"/>
        </w:rPr>
        <w:tab/>
        <w:t xml:space="preserve">Subject to subsection (3), the aeronautical knowledge component of the </w:t>
      </w:r>
      <w:proofErr w:type="spellStart"/>
      <w:r>
        <w:rPr>
          <w:lang w:eastAsia="en-AU"/>
        </w:rPr>
        <w:t>RePL</w:t>
      </w:r>
      <w:proofErr w:type="spellEnd"/>
      <w:r>
        <w:rPr>
          <w:lang w:eastAsia="en-AU"/>
        </w:rPr>
        <w:t xml:space="preserve"> training course must require the applicant to complete training, and pass an examination, in all of the units of knowledge that are required for the relevant RPA under Schedule 4, except:</w:t>
      </w:r>
    </w:p>
    <w:p w14:paraId="16976393" w14:textId="77777777" w:rsidR="00EC7515" w:rsidRDefault="00EC7515" w:rsidP="00EC7515">
      <w:pPr>
        <w:pStyle w:val="LDP1a"/>
        <w:rPr>
          <w:lang w:eastAsia="en-AU"/>
        </w:rPr>
      </w:pPr>
      <w:r>
        <w:rPr>
          <w:lang w:eastAsia="en-AU"/>
        </w:rPr>
        <w:t>(a)</w:t>
      </w:r>
      <w:r>
        <w:rPr>
          <w:lang w:eastAsia="en-AU"/>
        </w:rPr>
        <w:tab/>
        <w:t xml:space="preserve">for an applicant who successfully completed the Common units to obtain an initial </w:t>
      </w:r>
      <w:proofErr w:type="spellStart"/>
      <w:r>
        <w:rPr>
          <w:lang w:eastAsia="en-AU"/>
        </w:rPr>
        <w:t>RePL</w:t>
      </w:r>
      <w:proofErr w:type="spellEnd"/>
      <w:r>
        <w:rPr>
          <w:lang w:eastAsia="en-AU"/>
        </w:rPr>
        <w:t> — the Common units; and</w:t>
      </w:r>
    </w:p>
    <w:p w14:paraId="48D3BD44" w14:textId="77777777" w:rsidR="00EC7515" w:rsidRDefault="00EC7515" w:rsidP="00EC7515">
      <w:pPr>
        <w:pStyle w:val="LDP1a"/>
        <w:rPr>
          <w:lang w:eastAsia="en-AU"/>
        </w:rPr>
      </w:pPr>
      <w:r>
        <w:rPr>
          <w:lang w:eastAsia="en-AU"/>
        </w:rPr>
        <w:t>(b)</w:t>
      </w:r>
      <w:r>
        <w:rPr>
          <w:lang w:eastAsia="en-AU"/>
        </w:rPr>
        <w:tab/>
        <w:t>for an applicant:</w:t>
      </w:r>
    </w:p>
    <w:p w14:paraId="7E10C2C0" w14:textId="77777777" w:rsidR="00EC7515" w:rsidRDefault="00EC7515" w:rsidP="00EC7515">
      <w:pPr>
        <w:pStyle w:val="LDP2i"/>
        <w:ind w:left="1559" w:hanging="1105"/>
        <w:rPr>
          <w:lang w:eastAsia="en-AU"/>
        </w:rPr>
      </w:pPr>
      <w:r>
        <w:rPr>
          <w:lang w:eastAsia="en-AU"/>
        </w:rPr>
        <w:tab/>
        <w:t>(</w:t>
      </w:r>
      <w:proofErr w:type="spellStart"/>
      <w:r>
        <w:rPr>
          <w:lang w:eastAsia="en-AU"/>
        </w:rPr>
        <w:t>i</w:t>
      </w:r>
      <w:proofErr w:type="spellEnd"/>
      <w:r>
        <w:rPr>
          <w:lang w:eastAsia="en-AU"/>
        </w:rPr>
        <w:t>)</w:t>
      </w:r>
      <w:r>
        <w:rPr>
          <w:lang w:eastAsia="en-AU"/>
        </w:rPr>
        <w:tab/>
        <w:t xml:space="preserve">who was issued with an initial </w:t>
      </w:r>
      <w:proofErr w:type="spellStart"/>
      <w:r>
        <w:rPr>
          <w:lang w:eastAsia="en-AU"/>
        </w:rPr>
        <w:t>RePL</w:t>
      </w:r>
      <w:proofErr w:type="spellEnd"/>
      <w:r>
        <w:rPr>
          <w:lang w:eastAsia="en-AU"/>
        </w:rPr>
        <w:t xml:space="preserve"> at least 3 years before 10 April 2020; and</w:t>
      </w:r>
    </w:p>
    <w:p w14:paraId="640C32EA" w14:textId="77777777" w:rsidR="00EC7515" w:rsidRDefault="00EC7515" w:rsidP="00EC7515">
      <w:pPr>
        <w:pStyle w:val="LDP2i"/>
        <w:ind w:left="1559" w:hanging="1105"/>
        <w:rPr>
          <w:lang w:eastAsia="en-AU"/>
        </w:rPr>
      </w:pPr>
      <w:r>
        <w:rPr>
          <w:lang w:eastAsia="en-AU"/>
        </w:rPr>
        <w:tab/>
        <w:t>(ii)</w:t>
      </w:r>
      <w:r>
        <w:rPr>
          <w:lang w:eastAsia="en-AU"/>
        </w:rPr>
        <w:tab/>
        <w:t xml:space="preserve">whose initial </w:t>
      </w:r>
      <w:proofErr w:type="spellStart"/>
      <w:r>
        <w:rPr>
          <w:lang w:eastAsia="en-AU"/>
        </w:rPr>
        <w:t>RePL</w:t>
      </w:r>
      <w:proofErr w:type="spellEnd"/>
      <w:r>
        <w:rPr>
          <w:lang w:eastAsia="en-AU"/>
        </w:rPr>
        <w:t xml:space="preserve"> has not been cancelled or suspended; and</w:t>
      </w:r>
    </w:p>
    <w:p w14:paraId="430A1BE4" w14:textId="77777777" w:rsidR="00EC7515" w:rsidRDefault="00EC7515" w:rsidP="00EC7515">
      <w:pPr>
        <w:pStyle w:val="LDP2i"/>
        <w:ind w:left="1559" w:hanging="1105"/>
        <w:rPr>
          <w:lang w:eastAsia="en-AU"/>
        </w:rPr>
      </w:pPr>
      <w:r>
        <w:rPr>
          <w:lang w:eastAsia="en-AU"/>
        </w:rPr>
        <w:tab/>
        <w:t>(iii)</w:t>
      </w:r>
      <w:r>
        <w:rPr>
          <w:lang w:eastAsia="en-AU"/>
        </w:rPr>
        <w:tab/>
        <w:t>who is an involved participant;</w:t>
      </w:r>
    </w:p>
    <w:p w14:paraId="75DCCE58" w14:textId="77777777" w:rsidR="00EC7515" w:rsidRPr="0083324F" w:rsidRDefault="00EC7515" w:rsidP="00EC7515">
      <w:pPr>
        <w:pStyle w:val="LDP1a"/>
        <w:rPr>
          <w:lang w:eastAsia="en-AU"/>
        </w:rPr>
      </w:pPr>
      <w:r>
        <w:rPr>
          <w:lang w:eastAsia="en-AU"/>
        </w:rPr>
        <w:tab/>
      </w:r>
      <w:r w:rsidRPr="0083324F">
        <w:rPr>
          <w:lang w:eastAsia="en-AU"/>
        </w:rPr>
        <w:t>the Common units; and</w:t>
      </w:r>
    </w:p>
    <w:p w14:paraId="32E501FA" w14:textId="77777777" w:rsidR="00EC7515" w:rsidRPr="00025DAD" w:rsidRDefault="00EC7515" w:rsidP="00EC7515">
      <w:pPr>
        <w:pStyle w:val="LDP1a"/>
      </w:pPr>
      <w:r>
        <w:t>(c)</w:t>
      </w:r>
      <w:r>
        <w:tab/>
      </w:r>
      <w:r w:rsidRPr="00025DAD">
        <w:t>for all applicants — those units for which the holder passed the aeronautical knowledge examination:</w:t>
      </w:r>
    </w:p>
    <w:p w14:paraId="16899EFA" w14:textId="77777777" w:rsidR="00EC7515" w:rsidRDefault="00EC7515" w:rsidP="00EC7515">
      <w:pPr>
        <w:pStyle w:val="LDP2i"/>
        <w:ind w:left="1559" w:hanging="1105"/>
        <w:rPr>
          <w:lang w:eastAsia="en-AU"/>
        </w:rPr>
      </w:pPr>
      <w:r>
        <w:rPr>
          <w:lang w:eastAsia="en-AU"/>
        </w:rPr>
        <w:tab/>
        <w:t>(</w:t>
      </w:r>
      <w:proofErr w:type="spellStart"/>
      <w:r>
        <w:rPr>
          <w:lang w:eastAsia="en-AU"/>
        </w:rPr>
        <w:t>i</w:t>
      </w:r>
      <w:proofErr w:type="spellEnd"/>
      <w:r>
        <w:rPr>
          <w:lang w:eastAsia="en-AU"/>
        </w:rPr>
        <w:t>)</w:t>
      </w:r>
      <w:r>
        <w:rPr>
          <w:lang w:eastAsia="en-AU"/>
        </w:rPr>
        <w:tab/>
        <w:t xml:space="preserve">not more than 3 years before applying for a </w:t>
      </w:r>
      <w:proofErr w:type="spellStart"/>
      <w:r>
        <w:rPr>
          <w:lang w:eastAsia="en-AU"/>
        </w:rPr>
        <w:t>RePL</w:t>
      </w:r>
      <w:proofErr w:type="spellEnd"/>
      <w:r>
        <w:rPr>
          <w:lang w:eastAsia="en-AU"/>
        </w:rPr>
        <w:t xml:space="preserve"> for the relevant RPA; or</w:t>
      </w:r>
    </w:p>
    <w:p w14:paraId="38A4976A" w14:textId="77777777" w:rsidR="00EC7515" w:rsidRDefault="00EC7515" w:rsidP="00EC7515">
      <w:pPr>
        <w:pStyle w:val="LDP2i"/>
        <w:ind w:left="1559" w:hanging="1105"/>
        <w:rPr>
          <w:lang w:eastAsia="en-AU"/>
        </w:rPr>
      </w:pPr>
      <w:r>
        <w:rPr>
          <w:lang w:eastAsia="en-AU"/>
        </w:rPr>
        <w:tab/>
        <w:t>(ii)</w:t>
      </w:r>
      <w:r>
        <w:rPr>
          <w:lang w:eastAsia="en-AU"/>
        </w:rPr>
        <w:tab/>
        <w:t xml:space="preserve">more than 5 years before applying for a </w:t>
      </w:r>
      <w:proofErr w:type="spellStart"/>
      <w:r>
        <w:rPr>
          <w:lang w:eastAsia="en-AU"/>
        </w:rPr>
        <w:t>RePL</w:t>
      </w:r>
      <w:proofErr w:type="spellEnd"/>
      <w:r>
        <w:rPr>
          <w:lang w:eastAsia="en-AU"/>
        </w:rPr>
        <w:t xml:space="preserve"> for the relevant RPA provided the applicant is an </w:t>
      </w:r>
      <w:r w:rsidRPr="00EB3E5D">
        <w:rPr>
          <w:lang w:eastAsia="en-AU"/>
        </w:rPr>
        <w:t xml:space="preserve">involved </w:t>
      </w:r>
      <w:r>
        <w:rPr>
          <w:lang w:eastAsia="en-AU"/>
        </w:rPr>
        <w:t>RPA participant.</w:t>
      </w:r>
    </w:p>
    <w:p w14:paraId="1D5198FF" w14:textId="77777777" w:rsidR="00EC7515" w:rsidRDefault="00EC7515" w:rsidP="00EC7515">
      <w:pPr>
        <w:pStyle w:val="LDNote"/>
        <w:rPr>
          <w:lang w:eastAsia="en-AU"/>
        </w:rPr>
      </w:pPr>
      <w:r w:rsidRPr="0006333E">
        <w:rPr>
          <w:i/>
          <w:lang w:eastAsia="en-AU"/>
        </w:rPr>
        <w:t>Note 1</w:t>
      </w:r>
      <w:r>
        <w:rPr>
          <w:lang w:eastAsia="en-AU"/>
        </w:rPr>
        <w:t>   </w:t>
      </w:r>
      <w:r w:rsidRPr="00EB3E5D">
        <w:rPr>
          <w:b/>
          <w:i/>
          <w:lang w:eastAsia="en-AU"/>
        </w:rPr>
        <w:t xml:space="preserve">Involved </w:t>
      </w:r>
      <w:r w:rsidRPr="00FB3C10">
        <w:rPr>
          <w:b/>
          <w:i/>
          <w:lang w:eastAsia="en-AU"/>
        </w:rPr>
        <w:t>RPA participant</w:t>
      </w:r>
      <w:r>
        <w:rPr>
          <w:lang w:eastAsia="en-AU"/>
        </w:rPr>
        <w:t xml:space="preserve"> is defined in subsection (7).</w:t>
      </w:r>
    </w:p>
    <w:p w14:paraId="5E674028" w14:textId="77777777" w:rsidR="00EC7515" w:rsidRDefault="00EC7515" w:rsidP="00EC7515">
      <w:pPr>
        <w:pStyle w:val="LDNote"/>
        <w:rPr>
          <w:lang w:eastAsia="en-AU"/>
        </w:rPr>
      </w:pPr>
      <w:r w:rsidRPr="001D7509">
        <w:rPr>
          <w:i/>
          <w:lang w:eastAsia="en-AU"/>
        </w:rPr>
        <w:t>Note 2</w:t>
      </w:r>
      <w:r>
        <w:rPr>
          <w:lang w:eastAsia="en-AU"/>
        </w:rPr>
        <w:t xml:space="preserve">   Under subsection 2.25 (2), the aeronautical knowledge component would include training and examination in a liquid-fuel system if the holder is applying for the first time to be a </w:t>
      </w:r>
      <w:proofErr w:type="spellStart"/>
      <w:r>
        <w:rPr>
          <w:lang w:eastAsia="en-AU"/>
        </w:rPr>
        <w:t>RePL</w:t>
      </w:r>
      <w:proofErr w:type="spellEnd"/>
      <w:r>
        <w:rPr>
          <w:lang w:eastAsia="en-AU"/>
        </w:rPr>
        <w:t xml:space="preserve"> holder for RPA with a liquid-fuel system.</w:t>
      </w:r>
    </w:p>
    <w:p w14:paraId="7B8CEED8" w14:textId="77777777" w:rsidR="00CC2DFC" w:rsidRDefault="00CC2DFC" w:rsidP="00CC2DFC">
      <w:pPr>
        <w:pStyle w:val="LDClause"/>
        <w:rPr>
          <w:color w:val="000000"/>
          <w:lang w:eastAsia="en-AU"/>
        </w:rPr>
      </w:pPr>
      <w:r>
        <w:rPr>
          <w:color w:val="000000"/>
          <w:lang w:eastAsia="en-AU"/>
        </w:rPr>
        <w:tab/>
        <w:t>(3)</w:t>
      </w:r>
      <w:r>
        <w:rPr>
          <w:color w:val="000000"/>
          <w:lang w:eastAsia="en-AU"/>
        </w:rPr>
        <w:tab/>
        <w:t>An applicant who holds 1 of the following:</w:t>
      </w:r>
    </w:p>
    <w:p w14:paraId="68B3DAF6" w14:textId="77777777" w:rsidR="00CC2DFC" w:rsidRDefault="00CC2DFC" w:rsidP="005630BC">
      <w:pPr>
        <w:pStyle w:val="LDP1a"/>
        <w:rPr>
          <w:lang w:eastAsia="en-AU"/>
        </w:rPr>
      </w:pPr>
      <w:r>
        <w:rPr>
          <w:lang w:eastAsia="en-AU"/>
        </w:rPr>
        <w:t>(a)</w:t>
      </w:r>
      <w:r>
        <w:rPr>
          <w:lang w:eastAsia="en-AU"/>
        </w:rPr>
        <w:tab/>
        <w:t>a flight crew licence;</w:t>
      </w:r>
    </w:p>
    <w:p w14:paraId="56E4115E" w14:textId="77777777" w:rsidR="00CC2DFC" w:rsidRDefault="00CC2DFC" w:rsidP="005630BC">
      <w:pPr>
        <w:pStyle w:val="LDP1a"/>
        <w:rPr>
          <w:color w:val="000000"/>
          <w:lang w:eastAsia="en-AU"/>
        </w:rPr>
      </w:pPr>
      <w:r>
        <w:rPr>
          <w:lang w:eastAsia="en-AU"/>
        </w:rPr>
        <w:t>(b)</w:t>
      </w:r>
      <w:r>
        <w:rPr>
          <w:lang w:eastAsia="en-AU"/>
        </w:rPr>
        <w:tab/>
      </w:r>
      <w:r>
        <w:rPr>
          <w:color w:val="000000"/>
          <w:lang w:eastAsia="en-AU"/>
        </w:rPr>
        <w:t>an overseas flight crew licence</w:t>
      </w:r>
      <w:r w:rsidR="00F135BE">
        <w:rPr>
          <w:color w:val="000000"/>
          <w:lang w:eastAsia="en-AU"/>
        </w:rPr>
        <w:t>,</w:t>
      </w:r>
      <w:r>
        <w:rPr>
          <w:color w:val="000000"/>
          <w:lang w:eastAsia="en-AU"/>
        </w:rPr>
        <w:t xml:space="preserve"> or a flight crew qualification granted by the ADF, that CASA is satisfied is equivalent to a flight crew licence;</w:t>
      </w:r>
    </w:p>
    <w:p w14:paraId="067B229C" w14:textId="77777777" w:rsidR="00CC2DFC" w:rsidRDefault="00CC2DFC" w:rsidP="00CC2DFC">
      <w:pPr>
        <w:pStyle w:val="Clause"/>
        <w:rPr>
          <w:lang w:eastAsia="en-AU"/>
        </w:rPr>
      </w:pPr>
      <w:r>
        <w:rPr>
          <w:lang w:eastAsia="en-AU"/>
        </w:rPr>
        <w:tab/>
      </w:r>
      <w:r>
        <w:rPr>
          <w:lang w:eastAsia="en-AU"/>
        </w:rPr>
        <w:tab/>
        <w:t>that is for a category of manned aircraft that is similar to the category of the relevant RPA,</w:t>
      </w:r>
      <w:r w:rsidRPr="00B4126D">
        <w:rPr>
          <w:lang w:eastAsia="en-AU"/>
        </w:rPr>
        <w:t xml:space="preserve"> </w:t>
      </w:r>
      <w:r>
        <w:rPr>
          <w:lang w:eastAsia="en-AU"/>
        </w:rPr>
        <w:t>is taken to satisfy the aeronautical knowledge component of the training mentioned in subsection (2).</w:t>
      </w:r>
    </w:p>
    <w:p w14:paraId="31491E52" w14:textId="77777777" w:rsidR="00761BC6" w:rsidRDefault="00761BC6" w:rsidP="00FB7491">
      <w:pPr>
        <w:pStyle w:val="LDClause"/>
        <w:rPr>
          <w:lang w:eastAsia="en-AU"/>
        </w:rPr>
      </w:pPr>
      <w:r>
        <w:rPr>
          <w:color w:val="000000"/>
          <w:lang w:eastAsia="en-AU"/>
        </w:rPr>
        <w:lastRenderedPageBreak/>
        <w:tab/>
        <w:t>(</w:t>
      </w:r>
      <w:r w:rsidR="00CC2DFC">
        <w:rPr>
          <w:color w:val="000000"/>
          <w:lang w:eastAsia="en-AU"/>
        </w:rPr>
        <w:t>4</w:t>
      </w:r>
      <w:r>
        <w:rPr>
          <w:color w:val="000000"/>
          <w:lang w:eastAsia="en-AU"/>
        </w:rPr>
        <w:t>)</w:t>
      </w:r>
      <w:r>
        <w:rPr>
          <w:color w:val="000000"/>
          <w:lang w:eastAsia="en-AU"/>
        </w:rPr>
        <w:tab/>
        <w:t xml:space="preserve">For subsection (2), the examination must </w:t>
      </w:r>
      <w:r>
        <w:rPr>
          <w:lang w:eastAsia="en-AU"/>
        </w:rPr>
        <w:t>comply with the requirements set out in the operator’s documented practices and procedures dealing with the following for the examination:</w:t>
      </w:r>
    </w:p>
    <w:p w14:paraId="5D1CF3BF" w14:textId="77777777" w:rsidR="00761BC6" w:rsidRDefault="00FB7491" w:rsidP="005630BC">
      <w:pPr>
        <w:pStyle w:val="LDP1a"/>
        <w:rPr>
          <w:lang w:eastAsia="en-AU"/>
        </w:rPr>
      </w:pPr>
      <w:r>
        <w:rPr>
          <w:lang w:eastAsia="en-AU"/>
        </w:rPr>
        <w:t>(a)</w:t>
      </w:r>
      <w:r>
        <w:rPr>
          <w:lang w:eastAsia="en-AU"/>
        </w:rPr>
        <w:tab/>
      </w:r>
      <w:r w:rsidR="00761BC6">
        <w:rPr>
          <w:lang w:eastAsia="en-AU"/>
        </w:rPr>
        <w:t>the content, including the variation and security of relevant questions;</w:t>
      </w:r>
    </w:p>
    <w:p w14:paraId="3ABFDCED" w14:textId="7C014321" w:rsidR="00761BC6" w:rsidRDefault="00FB7491" w:rsidP="005630BC">
      <w:pPr>
        <w:pStyle w:val="LDP1a"/>
        <w:rPr>
          <w:lang w:eastAsia="en-AU"/>
        </w:rPr>
      </w:pPr>
      <w:r>
        <w:rPr>
          <w:lang w:eastAsia="en-AU"/>
        </w:rPr>
        <w:t>(b)</w:t>
      </w:r>
      <w:r>
        <w:rPr>
          <w:lang w:eastAsia="en-AU"/>
        </w:rPr>
        <w:tab/>
      </w:r>
      <w:r w:rsidR="00761BC6">
        <w:rPr>
          <w:lang w:eastAsia="en-AU"/>
        </w:rPr>
        <w:t>the pass mark, including procedures for knowledge deficiency reporting and re</w:t>
      </w:r>
      <w:r w:rsidR="001D7509">
        <w:rPr>
          <w:lang w:eastAsia="en-AU"/>
        </w:rPr>
        <w:noBreakHyphen/>
      </w:r>
      <w:r w:rsidR="00761BC6">
        <w:rPr>
          <w:lang w:eastAsia="en-AU"/>
        </w:rPr>
        <w:t>examination;</w:t>
      </w:r>
    </w:p>
    <w:p w14:paraId="6D8B3135" w14:textId="77777777" w:rsidR="00761BC6" w:rsidRDefault="00FB7491" w:rsidP="005630BC">
      <w:pPr>
        <w:pStyle w:val="LDP1a"/>
        <w:rPr>
          <w:lang w:eastAsia="en-AU"/>
        </w:rPr>
      </w:pPr>
      <w:r>
        <w:rPr>
          <w:lang w:eastAsia="en-AU"/>
        </w:rPr>
        <w:t>(c)</w:t>
      </w:r>
      <w:r>
        <w:rPr>
          <w:lang w:eastAsia="en-AU"/>
        </w:rPr>
        <w:tab/>
      </w:r>
      <w:r w:rsidR="00761BC6">
        <w:rPr>
          <w:lang w:eastAsia="en-AU"/>
        </w:rPr>
        <w:t>notifications and certifications for applicants</w:t>
      </w:r>
      <w:r>
        <w:rPr>
          <w:lang w:eastAsia="en-AU"/>
        </w:rPr>
        <w:t>,</w:t>
      </w:r>
      <w:r w:rsidR="00761BC6">
        <w:rPr>
          <w:lang w:eastAsia="en-AU"/>
        </w:rPr>
        <w:t xml:space="preserve"> and record keeping.</w:t>
      </w:r>
    </w:p>
    <w:p w14:paraId="0FEBB88A" w14:textId="77777777" w:rsidR="00761BC6" w:rsidRDefault="00761BC6" w:rsidP="00761BC6">
      <w:pPr>
        <w:pStyle w:val="LDNote"/>
        <w:rPr>
          <w:lang w:eastAsia="en-AU"/>
        </w:rPr>
      </w:pPr>
      <w:r w:rsidRPr="00F671AE">
        <w:rPr>
          <w:i/>
          <w:lang w:eastAsia="en-AU"/>
        </w:rPr>
        <w:t>Note</w:t>
      </w:r>
      <w:r>
        <w:rPr>
          <w:lang w:eastAsia="en-AU"/>
        </w:rPr>
        <w:t>   Examinations may be oral or written but must be supported by appropriate records in accordance with the operator’s documented practices and procedures.</w:t>
      </w:r>
    </w:p>
    <w:p w14:paraId="2D752101" w14:textId="77777777" w:rsidR="00EC7515" w:rsidRDefault="00EC7515" w:rsidP="00EC7515">
      <w:pPr>
        <w:pStyle w:val="LDClause"/>
        <w:rPr>
          <w:lang w:eastAsia="en-AU"/>
        </w:rPr>
      </w:pPr>
      <w:r>
        <w:rPr>
          <w:lang w:eastAsia="en-AU"/>
        </w:rPr>
        <w:tab/>
        <w:t>(5)</w:t>
      </w:r>
      <w:r>
        <w:rPr>
          <w:lang w:eastAsia="en-AU"/>
        </w:rPr>
        <w:tab/>
        <w:t xml:space="preserve">The practical competency component of the </w:t>
      </w:r>
      <w:proofErr w:type="spellStart"/>
      <w:r>
        <w:rPr>
          <w:lang w:eastAsia="en-AU"/>
        </w:rPr>
        <w:t>RePL</w:t>
      </w:r>
      <w:proofErr w:type="spellEnd"/>
      <w:r>
        <w:rPr>
          <w:lang w:eastAsia="en-AU"/>
        </w:rPr>
        <w:t xml:space="preserve"> training course must require the applicant to complete training, and be assessed as competent, in all of the units of practical competency that are required for the relevant RPA under Schedule 5 (including in the manual mode of operation if the case so requires), except:</w:t>
      </w:r>
    </w:p>
    <w:p w14:paraId="017FDDBD" w14:textId="77777777" w:rsidR="00EC7515" w:rsidRDefault="00EC7515" w:rsidP="00EC7515">
      <w:pPr>
        <w:pStyle w:val="LDP1a"/>
        <w:rPr>
          <w:lang w:eastAsia="en-AU"/>
        </w:rPr>
      </w:pPr>
      <w:r>
        <w:rPr>
          <w:lang w:eastAsia="en-AU"/>
        </w:rPr>
        <w:t>(a)</w:t>
      </w:r>
      <w:r>
        <w:rPr>
          <w:lang w:eastAsia="en-AU"/>
        </w:rPr>
        <w:tab/>
        <w:t xml:space="preserve">for an applicant who successfully completed the Common units to obtain an initial </w:t>
      </w:r>
      <w:proofErr w:type="spellStart"/>
      <w:r>
        <w:rPr>
          <w:lang w:eastAsia="en-AU"/>
        </w:rPr>
        <w:t>RePL</w:t>
      </w:r>
      <w:proofErr w:type="spellEnd"/>
      <w:r>
        <w:rPr>
          <w:lang w:eastAsia="en-AU"/>
        </w:rPr>
        <w:t> — the Common units; and</w:t>
      </w:r>
    </w:p>
    <w:p w14:paraId="216A3BE2" w14:textId="77777777" w:rsidR="00EC7515" w:rsidRDefault="00EC7515" w:rsidP="00EC7515">
      <w:pPr>
        <w:pStyle w:val="LDP1a"/>
        <w:rPr>
          <w:lang w:eastAsia="en-AU"/>
        </w:rPr>
      </w:pPr>
      <w:r>
        <w:rPr>
          <w:lang w:eastAsia="en-AU"/>
        </w:rPr>
        <w:t>(b)</w:t>
      </w:r>
      <w:r>
        <w:rPr>
          <w:lang w:eastAsia="en-AU"/>
        </w:rPr>
        <w:tab/>
        <w:t>for an applicant:</w:t>
      </w:r>
    </w:p>
    <w:p w14:paraId="038804A1" w14:textId="77777777" w:rsidR="00EC7515" w:rsidRDefault="00EC7515" w:rsidP="00EC7515">
      <w:pPr>
        <w:pStyle w:val="LDP2i"/>
        <w:ind w:left="1559" w:hanging="1105"/>
        <w:rPr>
          <w:lang w:eastAsia="en-AU"/>
        </w:rPr>
      </w:pPr>
      <w:r>
        <w:rPr>
          <w:lang w:eastAsia="en-AU"/>
        </w:rPr>
        <w:tab/>
        <w:t>(</w:t>
      </w:r>
      <w:proofErr w:type="spellStart"/>
      <w:r>
        <w:rPr>
          <w:lang w:eastAsia="en-AU"/>
        </w:rPr>
        <w:t>i</w:t>
      </w:r>
      <w:proofErr w:type="spellEnd"/>
      <w:r>
        <w:rPr>
          <w:lang w:eastAsia="en-AU"/>
        </w:rPr>
        <w:t>)</w:t>
      </w:r>
      <w:r>
        <w:rPr>
          <w:lang w:eastAsia="en-AU"/>
        </w:rPr>
        <w:tab/>
        <w:t xml:space="preserve">who was issued with an initial </w:t>
      </w:r>
      <w:proofErr w:type="spellStart"/>
      <w:r>
        <w:rPr>
          <w:lang w:eastAsia="en-AU"/>
        </w:rPr>
        <w:t>RePL</w:t>
      </w:r>
      <w:proofErr w:type="spellEnd"/>
      <w:r>
        <w:rPr>
          <w:lang w:eastAsia="en-AU"/>
        </w:rPr>
        <w:t xml:space="preserve"> at least 3 years before 10 April 2020; and</w:t>
      </w:r>
    </w:p>
    <w:p w14:paraId="142643F5" w14:textId="77777777" w:rsidR="00EC7515" w:rsidRDefault="00EC7515" w:rsidP="00EC7515">
      <w:pPr>
        <w:pStyle w:val="LDP2i"/>
        <w:ind w:left="1559" w:hanging="1105"/>
        <w:rPr>
          <w:lang w:eastAsia="en-AU"/>
        </w:rPr>
      </w:pPr>
      <w:r>
        <w:rPr>
          <w:lang w:eastAsia="en-AU"/>
        </w:rPr>
        <w:tab/>
        <w:t>(ii)</w:t>
      </w:r>
      <w:r>
        <w:rPr>
          <w:lang w:eastAsia="en-AU"/>
        </w:rPr>
        <w:tab/>
        <w:t xml:space="preserve">whose initial </w:t>
      </w:r>
      <w:proofErr w:type="spellStart"/>
      <w:r>
        <w:rPr>
          <w:lang w:eastAsia="en-AU"/>
        </w:rPr>
        <w:t>RePL</w:t>
      </w:r>
      <w:proofErr w:type="spellEnd"/>
      <w:r>
        <w:rPr>
          <w:lang w:eastAsia="en-AU"/>
        </w:rPr>
        <w:t xml:space="preserve"> has not been cancelled or suspended; and</w:t>
      </w:r>
    </w:p>
    <w:p w14:paraId="1B09D753" w14:textId="77777777" w:rsidR="00EC7515" w:rsidRDefault="00EC7515" w:rsidP="00EC7515">
      <w:pPr>
        <w:pStyle w:val="LDP2i"/>
        <w:ind w:left="1559" w:hanging="1105"/>
        <w:rPr>
          <w:lang w:eastAsia="en-AU"/>
        </w:rPr>
      </w:pPr>
      <w:r>
        <w:rPr>
          <w:lang w:eastAsia="en-AU"/>
        </w:rPr>
        <w:tab/>
        <w:t>(iii)</w:t>
      </w:r>
      <w:r>
        <w:rPr>
          <w:lang w:eastAsia="en-AU"/>
        </w:rPr>
        <w:tab/>
        <w:t>who is an involved participant;</w:t>
      </w:r>
    </w:p>
    <w:p w14:paraId="639647A8" w14:textId="77777777" w:rsidR="00EC7515" w:rsidRPr="0083324F" w:rsidRDefault="00EC7515" w:rsidP="00EC7515">
      <w:pPr>
        <w:pStyle w:val="LDP1a"/>
      </w:pPr>
      <w:r>
        <w:tab/>
      </w:r>
      <w:r w:rsidRPr="0083324F">
        <w:t>the Common units; and</w:t>
      </w:r>
    </w:p>
    <w:p w14:paraId="1747D894" w14:textId="77777777" w:rsidR="00EC7515" w:rsidRPr="00025DAD" w:rsidRDefault="00EC7515" w:rsidP="00EC7515">
      <w:pPr>
        <w:pStyle w:val="LDP1a"/>
      </w:pPr>
      <w:r>
        <w:t>(c)</w:t>
      </w:r>
      <w:r>
        <w:tab/>
      </w:r>
      <w:r w:rsidRPr="00025DAD">
        <w:t>for all applicants — those units</w:t>
      </w:r>
      <w:r>
        <w:t xml:space="preserve"> of practical competency</w:t>
      </w:r>
      <w:r w:rsidRPr="00025DAD">
        <w:t xml:space="preserve"> for which the holder </w:t>
      </w:r>
      <w:r>
        <w:t xml:space="preserve">was </w:t>
      </w:r>
      <w:r>
        <w:rPr>
          <w:lang w:eastAsia="en-AU"/>
        </w:rPr>
        <w:t>assessed as competent</w:t>
      </w:r>
      <w:r w:rsidRPr="00025DAD">
        <w:t>:</w:t>
      </w:r>
    </w:p>
    <w:p w14:paraId="3A4C6E26" w14:textId="77777777" w:rsidR="00EC7515" w:rsidRDefault="00EC7515" w:rsidP="00EC7515">
      <w:pPr>
        <w:pStyle w:val="LDP2i"/>
        <w:ind w:left="1559" w:hanging="1105"/>
        <w:rPr>
          <w:lang w:eastAsia="en-AU"/>
        </w:rPr>
      </w:pPr>
      <w:r>
        <w:rPr>
          <w:lang w:eastAsia="en-AU"/>
        </w:rPr>
        <w:tab/>
        <w:t>(</w:t>
      </w:r>
      <w:proofErr w:type="spellStart"/>
      <w:r>
        <w:rPr>
          <w:lang w:eastAsia="en-AU"/>
        </w:rPr>
        <w:t>i</w:t>
      </w:r>
      <w:proofErr w:type="spellEnd"/>
      <w:r>
        <w:rPr>
          <w:lang w:eastAsia="en-AU"/>
        </w:rPr>
        <w:t>)</w:t>
      </w:r>
      <w:r>
        <w:rPr>
          <w:lang w:eastAsia="en-AU"/>
        </w:rPr>
        <w:tab/>
        <w:t xml:space="preserve">not more than 3 years before applying for a </w:t>
      </w:r>
      <w:proofErr w:type="spellStart"/>
      <w:r>
        <w:rPr>
          <w:lang w:eastAsia="en-AU"/>
        </w:rPr>
        <w:t>RePL</w:t>
      </w:r>
      <w:proofErr w:type="spellEnd"/>
      <w:r>
        <w:rPr>
          <w:lang w:eastAsia="en-AU"/>
        </w:rPr>
        <w:t xml:space="preserve"> for the relevant RPA; or</w:t>
      </w:r>
    </w:p>
    <w:p w14:paraId="212A6D1E" w14:textId="77777777" w:rsidR="00EC7515" w:rsidRDefault="00EC7515" w:rsidP="00EC7515">
      <w:pPr>
        <w:pStyle w:val="LDP2i"/>
        <w:ind w:left="1559" w:hanging="1105"/>
        <w:rPr>
          <w:lang w:eastAsia="en-AU"/>
        </w:rPr>
      </w:pPr>
      <w:r>
        <w:rPr>
          <w:lang w:eastAsia="en-AU"/>
        </w:rPr>
        <w:tab/>
        <w:t>(ii)</w:t>
      </w:r>
      <w:r>
        <w:rPr>
          <w:lang w:eastAsia="en-AU"/>
        </w:rPr>
        <w:tab/>
        <w:t xml:space="preserve">more than 5 years before applying for a </w:t>
      </w:r>
      <w:proofErr w:type="spellStart"/>
      <w:r>
        <w:rPr>
          <w:lang w:eastAsia="en-AU"/>
        </w:rPr>
        <w:t>RePL</w:t>
      </w:r>
      <w:proofErr w:type="spellEnd"/>
      <w:r>
        <w:rPr>
          <w:lang w:eastAsia="en-AU"/>
        </w:rPr>
        <w:t xml:space="preserve"> for the relevant RPA provided the applicant is an </w:t>
      </w:r>
      <w:r w:rsidRPr="00EB3E5D">
        <w:rPr>
          <w:lang w:eastAsia="en-AU"/>
        </w:rPr>
        <w:t xml:space="preserve">involved </w:t>
      </w:r>
      <w:r>
        <w:rPr>
          <w:lang w:eastAsia="en-AU"/>
        </w:rPr>
        <w:t>RPA participant.</w:t>
      </w:r>
    </w:p>
    <w:p w14:paraId="73A8CC0C" w14:textId="77777777" w:rsidR="00EC7515" w:rsidRDefault="00EC7515" w:rsidP="00EC7515">
      <w:pPr>
        <w:pStyle w:val="LDNote"/>
        <w:rPr>
          <w:lang w:eastAsia="en-AU"/>
        </w:rPr>
      </w:pPr>
      <w:r>
        <w:rPr>
          <w:i/>
          <w:lang w:eastAsia="en-AU"/>
        </w:rPr>
        <w:t>Note   </w:t>
      </w:r>
      <w:r>
        <w:rPr>
          <w:lang w:eastAsia="en-AU"/>
        </w:rPr>
        <w:t xml:space="preserve">Under subsection 2.25 (5), the practical competencies component would include training and demonstration of competence in a liquid-fuel system if the holder is applying for the first time to be a </w:t>
      </w:r>
      <w:proofErr w:type="spellStart"/>
      <w:r>
        <w:rPr>
          <w:lang w:eastAsia="en-AU"/>
        </w:rPr>
        <w:t>RePL</w:t>
      </w:r>
      <w:proofErr w:type="spellEnd"/>
      <w:r>
        <w:rPr>
          <w:lang w:eastAsia="en-AU"/>
        </w:rPr>
        <w:t xml:space="preserve"> holder for RPA with a liquid-fuel system.</w:t>
      </w:r>
    </w:p>
    <w:p w14:paraId="44759BDE" w14:textId="77777777" w:rsidR="00774116" w:rsidRDefault="00761BC6" w:rsidP="00774116">
      <w:pPr>
        <w:pStyle w:val="LDClause"/>
        <w:rPr>
          <w:lang w:eastAsia="en-AU"/>
        </w:rPr>
      </w:pPr>
      <w:r>
        <w:rPr>
          <w:color w:val="000000"/>
          <w:lang w:eastAsia="en-AU"/>
        </w:rPr>
        <w:tab/>
        <w:t>(</w:t>
      </w:r>
      <w:r w:rsidR="00CC2DFC">
        <w:rPr>
          <w:color w:val="000000"/>
          <w:lang w:eastAsia="en-AU"/>
        </w:rPr>
        <w:t>6</w:t>
      </w:r>
      <w:r>
        <w:rPr>
          <w:color w:val="000000"/>
          <w:lang w:eastAsia="en-AU"/>
        </w:rPr>
        <w:t>)</w:t>
      </w:r>
      <w:r>
        <w:rPr>
          <w:color w:val="000000"/>
          <w:lang w:eastAsia="en-AU"/>
        </w:rPr>
        <w:tab/>
        <w:t xml:space="preserve">The relevant practical competency component of the </w:t>
      </w:r>
      <w:proofErr w:type="spellStart"/>
      <w:r>
        <w:rPr>
          <w:color w:val="000000"/>
          <w:lang w:eastAsia="en-AU"/>
        </w:rPr>
        <w:t>RePL</w:t>
      </w:r>
      <w:proofErr w:type="spellEnd"/>
      <w:r>
        <w:rPr>
          <w:color w:val="000000"/>
          <w:lang w:eastAsia="en-AU"/>
        </w:rPr>
        <w:t xml:space="preserve"> training course must require the applicant to pass the training course flight test</w:t>
      </w:r>
      <w:r w:rsidR="00841599">
        <w:rPr>
          <w:color w:val="000000"/>
          <w:lang w:eastAsia="en-AU"/>
        </w:rPr>
        <w:t xml:space="preserve"> for the relevant RPA</w:t>
      </w:r>
      <w:r w:rsidR="00774116">
        <w:rPr>
          <w:color w:val="000000"/>
          <w:lang w:eastAsia="en-AU"/>
        </w:rPr>
        <w:t xml:space="preserve">, conducted by an examiner </w:t>
      </w:r>
      <w:r w:rsidR="00841599">
        <w:rPr>
          <w:lang w:eastAsia="en-AU"/>
        </w:rPr>
        <w:t>in accordance with the relevant flight test standards</w:t>
      </w:r>
      <w:r w:rsidR="00841599" w:rsidRPr="007B2849">
        <w:rPr>
          <w:lang w:eastAsia="en-AU"/>
        </w:rPr>
        <w:t xml:space="preserve"> </w:t>
      </w:r>
      <w:r w:rsidR="00841599">
        <w:rPr>
          <w:lang w:eastAsia="en-AU"/>
        </w:rPr>
        <w:t>in Schedule 6</w:t>
      </w:r>
      <w:r w:rsidR="00774116">
        <w:rPr>
          <w:lang w:eastAsia="en-AU"/>
        </w:rPr>
        <w:t>.</w:t>
      </w:r>
    </w:p>
    <w:p w14:paraId="14888449" w14:textId="5447A6D5" w:rsidR="000B0C96" w:rsidRDefault="000A7117" w:rsidP="000A7117">
      <w:pPr>
        <w:pStyle w:val="LDClause"/>
        <w:rPr>
          <w:lang w:eastAsia="en-AU"/>
        </w:rPr>
      </w:pPr>
      <w:r>
        <w:rPr>
          <w:lang w:eastAsia="en-AU"/>
        </w:rPr>
        <w:tab/>
        <w:t>(7)</w:t>
      </w:r>
      <w:r>
        <w:rPr>
          <w:lang w:eastAsia="en-AU"/>
        </w:rPr>
        <w:tab/>
        <w:t>For subsection (2)</w:t>
      </w:r>
      <w:r w:rsidR="000B0C96">
        <w:rPr>
          <w:lang w:eastAsia="en-AU"/>
        </w:rPr>
        <w:t>:</w:t>
      </w:r>
    </w:p>
    <w:p w14:paraId="6EE96910" w14:textId="09F90D72" w:rsidR="000A7117" w:rsidRPr="000B0C96" w:rsidRDefault="000A7117" w:rsidP="000B0C96">
      <w:pPr>
        <w:pStyle w:val="LDdefinition"/>
        <w:rPr>
          <w:b/>
          <w:bCs/>
          <w:i/>
          <w:iCs/>
          <w:lang w:eastAsia="en-AU"/>
        </w:rPr>
      </w:pPr>
      <w:r w:rsidRPr="00EB3E5D">
        <w:rPr>
          <w:b/>
          <w:i/>
          <w:lang w:eastAsia="en-AU"/>
        </w:rPr>
        <w:t xml:space="preserve">involved </w:t>
      </w:r>
      <w:r w:rsidRPr="00836D7F">
        <w:rPr>
          <w:b/>
          <w:i/>
          <w:lang w:eastAsia="en-AU"/>
        </w:rPr>
        <w:t>RPA participant</w:t>
      </w:r>
      <w:r w:rsidRPr="00871984">
        <w:rPr>
          <w:lang w:eastAsia="en-AU"/>
        </w:rPr>
        <w:t xml:space="preserve"> </w:t>
      </w:r>
      <w:r w:rsidRPr="003159EA">
        <w:rPr>
          <w:lang w:eastAsia="en-AU"/>
        </w:rPr>
        <w:t>means a person who</w:t>
      </w:r>
      <w:r>
        <w:rPr>
          <w:lang w:eastAsia="en-AU"/>
        </w:rPr>
        <w:t xml:space="preserve">se logbooks and RPA operator records show that the person, as a chief remote pilot or </w:t>
      </w:r>
      <w:proofErr w:type="spellStart"/>
      <w:r>
        <w:rPr>
          <w:lang w:eastAsia="en-AU"/>
        </w:rPr>
        <w:t>RePL</w:t>
      </w:r>
      <w:proofErr w:type="spellEnd"/>
      <w:r>
        <w:rPr>
          <w:lang w:eastAsia="en-AU"/>
        </w:rPr>
        <w:t xml:space="preserve"> holder, has performed chief remote pilot duties or flown RPA, during not less than 50% of the total number of completed weeks between:</w:t>
      </w:r>
    </w:p>
    <w:p w14:paraId="0B708DB7" w14:textId="3B95AD3A" w:rsidR="000A7117" w:rsidRDefault="005630BC" w:rsidP="005630BC">
      <w:pPr>
        <w:pStyle w:val="LDP1a"/>
        <w:rPr>
          <w:lang w:eastAsia="en-AU"/>
        </w:rPr>
      </w:pPr>
      <w:r>
        <w:rPr>
          <w:lang w:eastAsia="en-AU"/>
        </w:rPr>
        <w:t>(a)</w:t>
      </w:r>
      <w:r>
        <w:rPr>
          <w:lang w:eastAsia="en-AU"/>
        </w:rPr>
        <w:tab/>
      </w:r>
      <w:r w:rsidR="000A7117">
        <w:rPr>
          <w:lang w:eastAsia="en-AU"/>
        </w:rPr>
        <w:t xml:space="preserve">first qualifying for the </w:t>
      </w:r>
      <w:proofErr w:type="spellStart"/>
      <w:r w:rsidR="000A7117">
        <w:rPr>
          <w:lang w:eastAsia="en-AU"/>
        </w:rPr>
        <w:t>RePL</w:t>
      </w:r>
      <w:proofErr w:type="spellEnd"/>
      <w:r w:rsidR="000A7117">
        <w:rPr>
          <w:lang w:eastAsia="en-AU"/>
        </w:rPr>
        <w:t xml:space="preserve"> </w:t>
      </w:r>
      <w:r w:rsidR="000A7117">
        <w:rPr>
          <w:color w:val="000000"/>
          <w:lang w:eastAsia="en-AU"/>
        </w:rPr>
        <w:t xml:space="preserve">in a category of </w:t>
      </w:r>
      <w:r w:rsidR="003062A9">
        <w:rPr>
          <w:color w:val="000000"/>
          <w:lang w:eastAsia="en-AU"/>
        </w:rPr>
        <w:t>medium or large</w:t>
      </w:r>
      <w:r w:rsidR="000A7117">
        <w:rPr>
          <w:color w:val="000000"/>
          <w:lang w:eastAsia="en-AU"/>
        </w:rPr>
        <w:t xml:space="preserve"> RPA</w:t>
      </w:r>
      <w:r w:rsidR="000A7117">
        <w:rPr>
          <w:lang w:eastAsia="en-AU"/>
        </w:rPr>
        <w:t>; and</w:t>
      </w:r>
    </w:p>
    <w:p w14:paraId="77F9658B" w14:textId="63D7E35E" w:rsidR="000A7117" w:rsidRDefault="005630BC" w:rsidP="005630BC">
      <w:pPr>
        <w:pStyle w:val="LDP1a"/>
        <w:rPr>
          <w:lang w:eastAsia="en-AU"/>
        </w:rPr>
      </w:pPr>
      <w:r>
        <w:rPr>
          <w:lang w:eastAsia="en-AU"/>
        </w:rPr>
        <w:t>(b)</w:t>
      </w:r>
      <w:r>
        <w:rPr>
          <w:lang w:eastAsia="en-AU"/>
        </w:rPr>
        <w:tab/>
      </w:r>
      <w:r w:rsidR="000A7117">
        <w:rPr>
          <w:lang w:eastAsia="en-AU"/>
        </w:rPr>
        <w:t xml:space="preserve">the date of application to be </w:t>
      </w:r>
      <w:r w:rsidR="008E7B8C">
        <w:rPr>
          <w:lang w:eastAsia="en-AU"/>
        </w:rPr>
        <w:t xml:space="preserve">a </w:t>
      </w:r>
      <w:proofErr w:type="spellStart"/>
      <w:r w:rsidR="008E7B8C">
        <w:rPr>
          <w:lang w:eastAsia="en-AU"/>
        </w:rPr>
        <w:t>RePL</w:t>
      </w:r>
      <w:proofErr w:type="spellEnd"/>
      <w:r w:rsidR="000A7117">
        <w:rPr>
          <w:lang w:eastAsia="en-AU"/>
        </w:rPr>
        <w:t xml:space="preserve"> holder </w:t>
      </w:r>
      <w:r w:rsidR="000A7117" w:rsidRPr="003062A9">
        <w:rPr>
          <w:color w:val="000000"/>
          <w:lang w:eastAsia="en-AU"/>
        </w:rPr>
        <w:t xml:space="preserve">for a medium or large RPA </w:t>
      </w:r>
      <w:r w:rsidR="003062A9" w:rsidRPr="003062A9">
        <w:rPr>
          <w:color w:val="000000"/>
          <w:lang w:eastAsia="en-AU"/>
        </w:rPr>
        <w:t>in</w:t>
      </w:r>
      <w:r w:rsidR="000A7117" w:rsidRPr="003062A9">
        <w:rPr>
          <w:color w:val="000000"/>
          <w:lang w:eastAsia="en-AU"/>
        </w:rPr>
        <w:t xml:space="preserve"> a different category, with or without a liquid-fuel system, as the case requires.</w:t>
      </w:r>
    </w:p>
    <w:p w14:paraId="35B96AF3" w14:textId="6EB5A06A" w:rsidR="003D2DC5" w:rsidRDefault="00F10DB3" w:rsidP="006440C2">
      <w:pPr>
        <w:pStyle w:val="LDParthead2continued"/>
      </w:pPr>
      <w:r w:rsidRPr="00F10DB3">
        <w:lastRenderedPageBreak/>
        <w:t>CHAPTER</w:t>
      </w:r>
      <w:r w:rsidR="003D2DC5">
        <w:t xml:space="preserve"> 2</w:t>
      </w:r>
      <w:r w:rsidR="003D2DC5" w:rsidRPr="00BD6930">
        <w:tab/>
      </w:r>
      <w:proofErr w:type="spellStart"/>
      <w:r w:rsidR="00B26CE5">
        <w:t>RePL</w:t>
      </w:r>
      <w:proofErr w:type="spellEnd"/>
      <w:r w:rsidR="003D2DC5" w:rsidRPr="00BD6930">
        <w:t xml:space="preserve"> TRAINING COURSE</w:t>
      </w:r>
    </w:p>
    <w:p w14:paraId="2548C405" w14:textId="77777777" w:rsidR="003D2DC5" w:rsidRPr="003C0D1E" w:rsidRDefault="005E63BE" w:rsidP="00521D10">
      <w:pPr>
        <w:pStyle w:val="LDDivisionheading"/>
      </w:pPr>
      <w:bookmarkStart w:id="59" w:name="_Toc31625674"/>
      <w:r w:rsidRPr="003C0D1E">
        <w:t>Division</w:t>
      </w:r>
      <w:r w:rsidR="003D2DC5" w:rsidRPr="003C0D1E">
        <w:t xml:space="preserve"> </w:t>
      </w:r>
      <w:r w:rsidR="004055C4" w:rsidRPr="003C0D1E">
        <w:t>2.</w:t>
      </w:r>
      <w:r w:rsidR="001E6B36" w:rsidRPr="003C0D1E">
        <w:t>6</w:t>
      </w:r>
      <w:r w:rsidR="003D2DC5" w:rsidRPr="003C0D1E">
        <w:tab/>
      </w:r>
      <w:proofErr w:type="spellStart"/>
      <w:r w:rsidR="00B26CE5" w:rsidRPr="003C0D1E">
        <w:t>RePL</w:t>
      </w:r>
      <w:proofErr w:type="spellEnd"/>
      <w:r w:rsidR="003D2DC5" w:rsidRPr="003C0D1E">
        <w:t xml:space="preserve"> training course</w:t>
      </w:r>
      <w:r w:rsidR="00971101" w:rsidRPr="003C0D1E">
        <w:t> — administration</w:t>
      </w:r>
      <w:bookmarkEnd w:id="59"/>
    </w:p>
    <w:p w14:paraId="7394C230" w14:textId="77777777" w:rsidR="00733ECA" w:rsidRDefault="003D2DC5" w:rsidP="003D2DC5">
      <w:pPr>
        <w:pStyle w:val="LDClauseHeading"/>
      </w:pPr>
      <w:bookmarkStart w:id="60" w:name="_Toc31625675"/>
      <w:r>
        <w:t>2.</w:t>
      </w:r>
      <w:r w:rsidR="00E42AFB">
        <w:t>2</w:t>
      </w:r>
      <w:r w:rsidR="001E6B36">
        <w:t>6</w:t>
      </w:r>
      <w:r w:rsidRPr="00BD6930">
        <w:tab/>
      </w:r>
      <w:r w:rsidR="00A6419C">
        <w:t>Student class time</w:t>
      </w:r>
      <w:bookmarkEnd w:id="60"/>
    </w:p>
    <w:p w14:paraId="2CEAAB7E" w14:textId="0A67E4CC" w:rsidR="00971101" w:rsidRDefault="00A6419C" w:rsidP="00971101">
      <w:pPr>
        <w:pStyle w:val="LDClause"/>
      </w:pPr>
      <w:r w:rsidRPr="00971101">
        <w:tab/>
      </w:r>
      <w:r w:rsidR="00971101" w:rsidRPr="00971101">
        <w:t>(1)</w:t>
      </w:r>
      <w:r>
        <w:rPr>
          <w:rFonts w:ascii="Arial" w:hAnsi="Arial"/>
          <w:b/>
        </w:rPr>
        <w:tab/>
      </w:r>
      <w:r w:rsidR="00E17FFD">
        <w:t xml:space="preserve">Subject to subsection (2), to </w:t>
      </w:r>
      <w:r>
        <w:t>deliver</w:t>
      </w:r>
      <w:r w:rsidR="00296D1E">
        <w:t xml:space="preserve"> </w:t>
      </w:r>
      <w:r w:rsidR="0006434F">
        <w:t xml:space="preserve">the </w:t>
      </w:r>
      <w:r w:rsidR="0006434F" w:rsidRPr="00915464">
        <w:rPr>
          <w:b/>
          <w:i/>
        </w:rPr>
        <w:t>aeronautical knowledge</w:t>
      </w:r>
      <w:r w:rsidR="0006434F">
        <w:rPr>
          <w:b/>
          <w:i/>
        </w:rPr>
        <w:t xml:space="preserve"> component</w:t>
      </w:r>
      <w:r>
        <w:t xml:space="preserve"> </w:t>
      </w:r>
      <w:r w:rsidR="0006434F">
        <w:t xml:space="preserve">of </w:t>
      </w:r>
      <w:r w:rsidR="008E7B8C">
        <w:t xml:space="preserve">a </w:t>
      </w:r>
      <w:proofErr w:type="spellStart"/>
      <w:r w:rsidR="008E7B8C">
        <w:t>RePL</w:t>
      </w:r>
      <w:proofErr w:type="spellEnd"/>
      <w:r>
        <w:t xml:space="preserve"> training course</w:t>
      </w:r>
      <w:r w:rsidR="00E17FFD">
        <w:t xml:space="preserve"> for a category of RPA</w:t>
      </w:r>
      <w:r>
        <w:t xml:space="preserve">, </w:t>
      </w:r>
      <w:r w:rsidR="008E7B8C">
        <w:t xml:space="preserve">a </w:t>
      </w:r>
      <w:proofErr w:type="spellStart"/>
      <w:r w:rsidR="008E7B8C">
        <w:t>RePL</w:t>
      </w:r>
      <w:proofErr w:type="spellEnd"/>
      <w:r>
        <w:t xml:space="preserve"> training organisation must ensure that each student has not less than 15 hours of </w:t>
      </w:r>
      <w:r w:rsidR="00A302CF">
        <w:t>contact</w:t>
      </w:r>
      <w:r w:rsidR="00971101">
        <w:t xml:space="preserve"> </w:t>
      </w:r>
      <w:r w:rsidR="00296D1E">
        <w:t>time</w:t>
      </w:r>
      <w:r>
        <w:t xml:space="preserve"> with </w:t>
      </w:r>
      <w:r w:rsidR="008E7B8C">
        <w:t xml:space="preserve">a </w:t>
      </w:r>
      <w:proofErr w:type="spellStart"/>
      <w:r w:rsidR="008E7B8C">
        <w:t>RePL</w:t>
      </w:r>
      <w:proofErr w:type="spellEnd"/>
      <w:r>
        <w:t xml:space="preserve"> training instructor</w:t>
      </w:r>
      <w:r w:rsidR="00971101">
        <w:t>.</w:t>
      </w:r>
    </w:p>
    <w:p w14:paraId="67EB714C" w14:textId="57BA9A92" w:rsidR="006A0BCE" w:rsidRDefault="00E17FFD" w:rsidP="004F0C0B">
      <w:pPr>
        <w:pStyle w:val="LDClause"/>
      </w:pPr>
      <w:r w:rsidRPr="00971101">
        <w:tab/>
        <w:t>(</w:t>
      </w:r>
      <w:r>
        <w:t>2</w:t>
      </w:r>
      <w:r w:rsidRPr="00971101">
        <w:t>)</w:t>
      </w:r>
      <w:r>
        <w:rPr>
          <w:rFonts w:ascii="Arial" w:hAnsi="Arial"/>
          <w:b/>
        </w:rPr>
        <w:tab/>
      </w:r>
      <w:r w:rsidR="006A0BCE">
        <w:t xml:space="preserve">For a student who is receiving </w:t>
      </w:r>
      <w:r>
        <w:t xml:space="preserve">the </w:t>
      </w:r>
      <w:r w:rsidRPr="00915464">
        <w:rPr>
          <w:b/>
          <w:i/>
        </w:rPr>
        <w:t>aeronautical knowledge</w:t>
      </w:r>
      <w:r>
        <w:rPr>
          <w:b/>
          <w:i/>
        </w:rPr>
        <w:t xml:space="preserve"> component</w:t>
      </w:r>
      <w:r>
        <w:t xml:space="preserve"> of </w:t>
      </w:r>
      <w:r w:rsidR="008E7B8C">
        <w:t xml:space="preserve">a </w:t>
      </w:r>
      <w:proofErr w:type="spellStart"/>
      <w:r w:rsidR="008E7B8C">
        <w:t>RePL</w:t>
      </w:r>
      <w:proofErr w:type="spellEnd"/>
      <w:r>
        <w:t xml:space="preserve"> training course </w:t>
      </w:r>
      <w:r w:rsidR="006A0BCE">
        <w:t xml:space="preserve">simultaneously </w:t>
      </w:r>
      <w:r>
        <w:t xml:space="preserve">for </w:t>
      </w:r>
      <w:r w:rsidR="00E84C51">
        <w:t xml:space="preserve">1 </w:t>
      </w:r>
      <w:r>
        <w:t>categor</w:t>
      </w:r>
      <w:r w:rsidR="00E84C51">
        <w:t>y</w:t>
      </w:r>
      <w:r>
        <w:t xml:space="preserve"> of RPA</w:t>
      </w:r>
      <w:r w:rsidR="001F0B7F">
        <w:t xml:space="preserve"> and</w:t>
      </w:r>
      <w:r w:rsidR="004E5F2B">
        <w:t xml:space="preserve"> for</w:t>
      </w:r>
      <w:r w:rsidR="001F0B7F">
        <w:t xml:space="preserve"> 1 or more </w:t>
      </w:r>
      <w:r w:rsidR="00E84C51">
        <w:t>additional categor</w:t>
      </w:r>
      <w:r w:rsidR="001F0B7F">
        <w:t>ies</w:t>
      </w:r>
      <w:r>
        <w:t xml:space="preserve">, </w:t>
      </w:r>
      <w:r w:rsidR="001F0B7F">
        <w:t>the</w:t>
      </w:r>
      <w:r>
        <w:t xml:space="preserve"> </w:t>
      </w:r>
      <w:proofErr w:type="spellStart"/>
      <w:r>
        <w:t>RePL</w:t>
      </w:r>
      <w:proofErr w:type="spellEnd"/>
      <w:r>
        <w:t xml:space="preserve"> training organisation must ensure that </w:t>
      </w:r>
      <w:r w:rsidR="00E84C51">
        <w:t>the</w:t>
      </w:r>
      <w:r>
        <w:t xml:space="preserve"> student has not less than</w:t>
      </w:r>
      <w:r w:rsidR="006A0BCE">
        <w:t xml:space="preserve"> the</w:t>
      </w:r>
      <w:r w:rsidR="00E84C51">
        <w:t xml:space="preserve"> </w:t>
      </w:r>
      <w:r w:rsidR="006A0BCE">
        <w:t xml:space="preserve">following </w:t>
      </w:r>
      <w:r>
        <w:t xml:space="preserve">hours of contact time with </w:t>
      </w:r>
      <w:r w:rsidR="008E7B8C">
        <w:t xml:space="preserve">a </w:t>
      </w:r>
      <w:proofErr w:type="spellStart"/>
      <w:r w:rsidR="008E7B8C">
        <w:t>RePL</w:t>
      </w:r>
      <w:proofErr w:type="spellEnd"/>
      <w:r>
        <w:t xml:space="preserve"> training instructor</w:t>
      </w:r>
      <w:r w:rsidR="006A0BCE">
        <w:t>:</w:t>
      </w:r>
    </w:p>
    <w:p w14:paraId="7057F0F9" w14:textId="2EFE7625" w:rsidR="00E17FFD" w:rsidRDefault="006A0BCE" w:rsidP="004F0C0B">
      <w:pPr>
        <w:pStyle w:val="LDP1a"/>
        <w:rPr>
          <w:lang w:eastAsia="en-AU"/>
        </w:rPr>
      </w:pPr>
      <w:r>
        <w:rPr>
          <w:lang w:eastAsia="en-AU"/>
        </w:rPr>
        <w:t>(a)</w:t>
      </w:r>
      <w:r>
        <w:rPr>
          <w:lang w:eastAsia="en-AU"/>
        </w:rPr>
        <w:tab/>
        <w:t>15 hours; and</w:t>
      </w:r>
    </w:p>
    <w:p w14:paraId="5EB734F5" w14:textId="62443D53" w:rsidR="006A0BCE" w:rsidRDefault="006A0BCE" w:rsidP="004F0C0B">
      <w:pPr>
        <w:pStyle w:val="LDP1a"/>
        <w:rPr>
          <w:lang w:eastAsia="en-AU"/>
        </w:rPr>
      </w:pPr>
      <w:r>
        <w:rPr>
          <w:lang w:eastAsia="en-AU"/>
        </w:rPr>
        <w:t>(b)</w:t>
      </w:r>
      <w:r>
        <w:rPr>
          <w:lang w:eastAsia="en-AU"/>
        </w:rPr>
        <w:tab/>
      </w:r>
      <w:r w:rsidR="00E84C51">
        <w:rPr>
          <w:lang w:eastAsia="en-AU"/>
        </w:rPr>
        <w:t xml:space="preserve">4 </w:t>
      </w:r>
      <w:r w:rsidR="004B49D0">
        <w:rPr>
          <w:lang w:eastAsia="en-AU"/>
        </w:rPr>
        <w:t xml:space="preserve">additional </w:t>
      </w:r>
      <w:r w:rsidR="00E84C51">
        <w:rPr>
          <w:lang w:eastAsia="en-AU"/>
        </w:rPr>
        <w:t>hours for each additional category.</w:t>
      </w:r>
    </w:p>
    <w:p w14:paraId="41C1C495" w14:textId="4CBBEEFE" w:rsidR="00A302CF" w:rsidRDefault="00971101" w:rsidP="00A6419C">
      <w:pPr>
        <w:pStyle w:val="LDClause"/>
      </w:pPr>
      <w:r>
        <w:tab/>
        <w:t>(</w:t>
      </w:r>
      <w:r w:rsidR="00E17FFD">
        <w:t>3</w:t>
      </w:r>
      <w:r>
        <w:t>)</w:t>
      </w:r>
      <w:r>
        <w:tab/>
        <w:t>For subsection</w:t>
      </w:r>
      <w:r w:rsidR="00F832AB">
        <w:t>s</w:t>
      </w:r>
      <w:r>
        <w:t xml:space="preserve"> (1)</w:t>
      </w:r>
      <w:r w:rsidR="002C15E0">
        <w:t xml:space="preserve"> and (2)</w:t>
      </w:r>
      <w:r>
        <w:t xml:space="preserve">, </w:t>
      </w:r>
      <w:r w:rsidRPr="00971101">
        <w:rPr>
          <w:b/>
          <w:i/>
        </w:rPr>
        <w:t>contact time</w:t>
      </w:r>
      <w:r w:rsidRPr="00871984">
        <w:t xml:space="preserve"> </w:t>
      </w:r>
      <w:r w:rsidRPr="00971101">
        <w:t>with a student</w:t>
      </w:r>
      <w:r>
        <w:t xml:space="preserve"> is accumulated through </w:t>
      </w:r>
      <w:r w:rsidR="001D7509">
        <w:t>1</w:t>
      </w:r>
      <w:r>
        <w:t xml:space="preserve"> or both of the following</w:t>
      </w:r>
      <w:r w:rsidR="00AF0842">
        <w:t>, namely, the instructor being</w:t>
      </w:r>
      <w:r w:rsidR="00D03D90">
        <w:t>:</w:t>
      </w:r>
    </w:p>
    <w:p w14:paraId="419F70BB" w14:textId="77777777" w:rsidR="00A302CF" w:rsidRDefault="00296D1E" w:rsidP="00296D1E">
      <w:pPr>
        <w:pStyle w:val="LDP1a"/>
      </w:pPr>
      <w:r>
        <w:t>(a)</w:t>
      </w:r>
      <w:r>
        <w:tab/>
      </w:r>
      <w:r w:rsidR="00A6419C">
        <w:t>physically present</w:t>
      </w:r>
      <w:r>
        <w:t>,</w:t>
      </w:r>
      <w:r w:rsidR="00A6419C">
        <w:t xml:space="preserve"> instructing</w:t>
      </w:r>
      <w:r>
        <w:t xml:space="preserve"> and responding </w:t>
      </w:r>
      <w:r w:rsidR="00A6419C">
        <w:t xml:space="preserve">in </w:t>
      </w:r>
      <w:r w:rsidR="00A302CF">
        <w:t>a</w:t>
      </w:r>
      <w:r w:rsidR="00A6419C">
        <w:t xml:space="preserve"> class room</w:t>
      </w:r>
      <w:r w:rsidR="00A302CF">
        <w:t>;</w:t>
      </w:r>
    </w:p>
    <w:p w14:paraId="1CB47F4A" w14:textId="73073DBC" w:rsidR="00A6419C" w:rsidRDefault="00296D1E" w:rsidP="00296D1E">
      <w:pPr>
        <w:pStyle w:val="LDP1a"/>
      </w:pPr>
      <w:r>
        <w:t>(b)</w:t>
      </w:r>
      <w:r>
        <w:tab/>
        <w:t>virtually present, instructing and responding online in real time.</w:t>
      </w:r>
    </w:p>
    <w:p w14:paraId="6B3F15B6" w14:textId="2B8B6F2B" w:rsidR="002B4DE5" w:rsidRDefault="00AF71B0" w:rsidP="004E5F2B">
      <w:pPr>
        <w:pStyle w:val="LDNote"/>
      </w:pPr>
      <w:r w:rsidRPr="00AF71B0">
        <w:rPr>
          <w:i/>
        </w:rPr>
        <w:t>Note</w:t>
      </w:r>
      <w:r>
        <w:t>   </w:t>
      </w:r>
      <w:r w:rsidR="00971101">
        <w:t>The minimum of 15 hours</w:t>
      </w:r>
      <w:r w:rsidR="001D7509">
        <w:t>’</w:t>
      </w:r>
      <w:r w:rsidR="00971101">
        <w:t xml:space="preserve"> contact time may be reached through an accumulation of physical presence</w:t>
      </w:r>
      <w:r w:rsidR="00AF0842">
        <w:t>,</w:t>
      </w:r>
      <w:r w:rsidR="00971101">
        <w:t xml:space="preserve"> virtual presence </w:t>
      </w:r>
      <w:r w:rsidR="00AF0842">
        <w:t>or</w:t>
      </w:r>
      <w:r w:rsidR="00971101">
        <w:t xml:space="preserve"> a mixture of both. However, </w:t>
      </w:r>
      <w:r>
        <w:t xml:space="preserve">CASA will not certify a person to be </w:t>
      </w:r>
      <w:r w:rsidR="00A01650">
        <w:t>a certified RPA operator</w:t>
      </w:r>
      <w:r>
        <w:t xml:space="preserve"> for the purpose of conducting </w:t>
      </w:r>
      <w:r w:rsidR="008E7B8C">
        <w:t xml:space="preserve">a </w:t>
      </w:r>
      <w:proofErr w:type="spellStart"/>
      <w:r w:rsidR="008E7B8C">
        <w:t>RePL</w:t>
      </w:r>
      <w:proofErr w:type="spellEnd"/>
      <w:r>
        <w:t xml:space="preserve"> training course unless CASA is satisfied</w:t>
      </w:r>
      <w:r w:rsidR="00296D1E">
        <w:t xml:space="preserve"> that the operator’s documented practices and procedures ensure</w:t>
      </w:r>
      <w:r>
        <w:t xml:space="preserve"> that the minimum of 15</w:t>
      </w:r>
      <w:r w:rsidR="00871984">
        <w:t> </w:t>
      </w:r>
      <w:r>
        <w:t>hours focus</w:t>
      </w:r>
      <w:r w:rsidR="00296D1E">
        <w:t>es</w:t>
      </w:r>
      <w:r>
        <w:t xml:space="preserve"> on </w:t>
      </w:r>
      <w:r w:rsidR="002B4DE5">
        <w:t>Priority A syllabus items</w:t>
      </w:r>
      <w:r>
        <w:t>.</w:t>
      </w:r>
    </w:p>
    <w:p w14:paraId="4D834EFB" w14:textId="78BC3136" w:rsidR="002C15E0" w:rsidRPr="00A6419C" w:rsidRDefault="002C15E0" w:rsidP="00B46B89">
      <w:pPr>
        <w:pStyle w:val="LDClause"/>
      </w:pPr>
      <w:r>
        <w:tab/>
        <w:t>(4)</w:t>
      </w:r>
      <w:r>
        <w:tab/>
      </w:r>
      <w:r w:rsidR="006E25C8">
        <w:t>No part of t</w:t>
      </w:r>
      <w:r>
        <w:t xml:space="preserve">he </w:t>
      </w:r>
      <w:r w:rsidR="006E25C8" w:rsidRPr="00B46B89">
        <w:rPr>
          <w:b/>
        </w:rPr>
        <w:t>practical competency component</w:t>
      </w:r>
      <w:r w:rsidR="006E25C8">
        <w:t xml:space="preserve"> of </w:t>
      </w:r>
      <w:r w:rsidR="008E7B8C">
        <w:t xml:space="preserve">a </w:t>
      </w:r>
      <w:proofErr w:type="spellStart"/>
      <w:r w:rsidR="008E7B8C">
        <w:t>RePL</w:t>
      </w:r>
      <w:proofErr w:type="spellEnd"/>
      <w:r w:rsidR="007365B6">
        <w:t xml:space="preserve"> training course</w:t>
      </w:r>
      <w:r w:rsidR="006E25C8">
        <w:t xml:space="preserve"> </w:t>
      </w:r>
      <w:r w:rsidR="00B46B89">
        <w:t xml:space="preserve">may be </w:t>
      </w:r>
      <w:r w:rsidR="006E25C8">
        <w:t>delive</w:t>
      </w:r>
      <w:r w:rsidR="00B46B89">
        <w:t xml:space="preserve">red by </w:t>
      </w:r>
      <w:r w:rsidR="008E7B8C">
        <w:t xml:space="preserve">a </w:t>
      </w:r>
      <w:proofErr w:type="spellStart"/>
      <w:r w:rsidR="008E7B8C">
        <w:t>RePL</w:t>
      </w:r>
      <w:proofErr w:type="spellEnd"/>
      <w:r w:rsidR="00B46B89">
        <w:t xml:space="preserve"> training instructor who is not in the physical presence of the person being trained.</w:t>
      </w:r>
    </w:p>
    <w:p w14:paraId="0BF59D64" w14:textId="77777777" w:rsidR="003D2DC5" w:rsidRDefault="00733ECA" w:rsidP="003D2DC5">
      <w:pPr>
        <w:pStyle w:val="LDClauseHeading"/>
      </w:pPr>
      <w:bookmarkStart w:id="61" w:name="_Toc31625676"/>
      <w:r>
        <w:t>2.</w:t>
      </w:r>
      <w:r w:rsidR="00E42AFB">
        <w:t>2</w:t>
      </w:r>
      <w:r w:rsidR="001E6B36">
        <w:t>7</w:t>
      </w:r>
      <w:r>
        <w:tab/>
      </w:r>
      <w:r w:rsidR="003D2DC5">
        <w:t>Student ratios</w:t>
      </w:r>
      <w:bookmarkEnd w:id="61"/>
    </w:p>
    <w:p w14:paraId="68A3CDDB" w14:textId="681F2233" w:rsidR="003D2DC5" w:rsidRDefault="003D2DC5" w:rsidP="003D2DC5">
      <w:pPr>
        <w:pStyle w:val="LDClause"/>
      </w:pPr>
      <w:r>
        <w:tab/>
      </w:r>
      <w:r w:rsidR="00882667">
        <w:t>(1)</w:t>
      </w:r>
      <w:r>
        <w:tab/>
        <w:t xml:space="preserve">To deliver </w:t>
      </w:r>
      <w:r w:rsidR="008E7B8C">
        <w:t xml:space="preserve">a </w:t>
      </w:r>
      <w:proofErr w:type="spellStart"/>
      <w:r w:rsidR="008E7B8C">
        <w:t>RePL</w:t>
      </w:r>
      <w:proofErr w:type="spellEnd"/>
      <w:r>
        <w:t xml:space="preserve"> training course, </w:t>
      </w:r>
      <w:r w:rsidR="008E7B8C">
        <w:t xml:space="preserve">a </w:t>
      </w:r>
      <w:proofErr w:type="spellStart"/>
      <w:r w:rsidR="008E7B8C">
        <w:t>RePL</w:t>
      </w:r>
      <w:proofErr w:type="spellEnd"/>
      <w:r>
        <w:t xml:space="preserve"> training organisation must ensure that the ratio of students to </w:t>
      </w:r>
      <w:proofErr w:type="spellStart"/>
      <w:r w:rsidR="00B26CE5">
        <w:t>RePL</w:t>
      </w:r>
      <w:proofErr w:type="spellEnd"/>
      <w:r>
        <w:t xml:space="preserve"> training instructors is not greater than</w:t>
      </w:r>
      <w:r w:rsidR="001D7509">
        <w:t>:</w:t>
      </w:r>
    </w:p>
    <w:p w14:paraId="6F1D442A" w14:textId="691D9365" w:rsidR="003D2DC5" w:rsidRDefault="003D2DC5" w:rsidP="003D2DC5">
      <w:pPr>
        <w:pStyle w:val="LDP1a"/>
      </w:pPr>
      <w:r>
        <w:t>(a)</w:t>
      </w:r>
      <w:r>
        <w:tab/>
        <w:t>for the theoretical component</w:t>
      </w:r>
      <w:r w:rsidR="00296D1E">
        <w:t xml:space="preserve"> (aeronautical knowledge component)</w:t>
      </w:r>
      <w:r>
        <w:t> — 10</w:t>
      </w:r>
      <w:r w:rsidR="001D7509">
        <w:t> </w:t>
      </w:r>
      <w:r w:rsidR="007A4792">
        <w:t>students</w:t>
      </w:r>
      <w:r>
        <w:t xml:space="preserve"> to 1</w:t>
      </w:r>
      <w:r w:rsidR="007A4792">
        <w:t xml:space="preserve"> instructor</w:t>
      </w:r>
      <w:r w:rsidR="00882667">
        <w:t>, unless CASA approves otherwise</w:t>
      </w:r>
      <w:r w:rsidR="00853E7F">
        <w:t>,</w:t>
      </w:r>
      <w:r w:rsidR="00882667">
        <w:t xml:space="preserve"> in writing</w:t>
      </w:r>
      <w:r w:rsidR="00853E7F">
        <w:t>, in accordance with subsection (2)</w:t>
      </w:r>
      <w:r>
        <w:t>; and</w:t>
      </w:r>
    </w:p>
    <w:p w14:paraId="50CCF7E4" w14:textId="77777777" w:rsidR="003D2DC5" w:rsidRDefault="003D2DC5" w:rsidP="003D2DC5">
      <w:pPr>
        <w:pStyle w:val="LDP1a"/>
      </w:pPr>
      <w:r>
        <w:t>(b)</w:t>
      </w:r>
      <w:r>
        <w:tab/>
        <w:t>for the practical component</w:t>
      </w:r>
      <w:r w:rsidR="00296D1E">
        <w:t xml:space="preserve"> (practical competencies component)</w:t>
      </w:r>
      <w:r>
        <w:t>:</w:t>
      </w:r>
    </w:p>
    <w:p w14:paraId="624ED0C0" w14:textId="1872ECD0" w:rsidR="003D2DC5" w:rsidRDefault="003D2DC5" w:rsidP="00CF2B09">
      <w:pPr>
        <w:pStyle w:val="LDP2i"/>
        <w:ind w:left="1559" w:hanging="1105"/>
      </w:pPr>
      <w:r>
        <w:tab/>
        <w:t>(</w:t>
      </w:r>
      <w:proofErr w:type="spellStart"/>
      <w:r>
        <w:t>i</w:t>
      </w:r>
      <w:proofErr w:type="spellEnd"/>
      <w:r>
        <w:t>)</w:t>
      </w:r>
      <w:r>
        <w:tab/>
      </w:r>
      <w:r w:rsidR="0013659A">
        <w:t xml:space="preserve">subject to subparagraph (ii), </w:t>
      </w:r>
      <w:r>
        <w:t>5</w:t>
      </w:r>
      <w:r w:rsidR="007A4792">
        <w:t xml:space="preserve"> students</w:t>
      </w:r>
      <w:r>
        <w:t xml:space="preserve"> to 1</w:t>
      </w:r>
      <w:r w:rsidR="007A4792">
        <w:t xml:space="preserve"> instructor</w:t>
      </w:r>
      <w:r>
        <w:t> —</w:t>
      </w:r>
      <w:r w:rsidR="00871984">
        <w:t xml:space="preserve"> </w:t>
      </w:r>
      <w:r w:rsidR="00296D1E">
        <w:t xml:space="preserve">for </w:t>
      </w:r>
      <w:r w:rsidR="008E7B8C">
        <w:t xml:space="preserve">a </w:t>
      </w:r>
      <w:proofErr w:type="spellStart"/>
      <w:r w:rsidR="008E7B8C">
        <w:t>RePL</w:t>
      </w:r>
      <w:proofErr w:type="spellEnd"/>
      <w:r w:rsidR="00296D1E">
        <w:t xml:space="preserve"> for</w:t>
      </w:r>
      <w:r>
        <w:t xml:space="preserve"> an </w:t>
      </w:r>
      <w:r w:rsidR="002405BD">
        <w:t>RPA</w:t>
      </w:r>
      <w:r>
        <w:t xml:space="preserve"> that the RPA training organisation specifies in its documented practices and procedures</w:t>
      </w:r>
      <w:r w:rsidR="00AA1E53">
        <w:t>, with the written agreement of CASA,</w:t>
      </w:r>
      <w:r>
        <w:t xml:space="preserve"> is not complex</w:t>
      </w:r>
      <w:r w:rsidR="00AC3F45">
        <w:t xml:space="preserve"> (a </w:t>
      </w:r>
      <w:r w:rsidR="00AC3F45" w:rsidRPr="00AC3F45">
        <w:rPr>
          <w:b/>
          <w:i/>
        </w:rPr>
        <w:t>non-complex RPA</w:t>
      </w:r>
      <w:r w:rsidR="00AC3F45">
        <w:t>)</w:t>
      </w:r>
      <w:r>
        <w:t>; and</w:t>
      </w:r>
    </w:p>
    <w:p w14:paraId="1FAC251E" w14:textId="1342E7E1" w:rsidR="0013659A" w:rsidRDefault="0013659A" w:rsidP="00CF2B09">
      <w:pPr>
        <w:pStyle w:val="LDP2i"/>
        <w:ind w:left="1559" w:hanging="1105"/>
        <w:rPr>
          <w:lang w:eastAsia="en-AU"/>
        </w:rPr>
      </w:pPr>
      <w:r>
        <w:rPr>
          <w:lang w:eastAsia="en-AU"/>
        </w:rPr>
        <w:tab/>
        <w:t>(ii)</w:t>
      </w:r>
      <w:r>
        <w:rPr>
          <w:lang w:eastAsia="en-AU"/>
        </w:rPr>
        <w:tab/>
        <w:t xml:space="preserve">3 students </w:t>
      </w:r>
      <w:r w:rsidR="00AC3F45">
        <w:rPr>
          <w:lang w:eastAsia="en-AU"/>
        </w:rPr>
        <w:t>each</w:t>
      </w:r>
      <w:r>
        <w:rPr>
          <w:lang w:eastAsia="en-AU"/>
        </w:rPr>
        <w:t xml:space="preserve"> actually flying a</w:t>
      </w:r>
      <w:r w:rsidR="00AC3F45">
        <w:rPr>
          <w:lang w:eastAsia="en-AU"/>
        </w:rPr>
        <w:t xml:space="preserve"> non-complex RPA to 1 instructor provided that not more than 2 other students are observing</w:t>
      </w:r>
      <w:r>
        <w:rPr>
          <w:lang w:eastAsia="en-AU"/>
        </w:rPr>
        <w:t>; and</w:t>
      </w:r>
    </w:p>
    <w:p w14:paraId="04AB3750" w14:textId="1CB1F33F" w:rsidR="003D2DC5" w:rsidRDefault="003D2DC5" w:rsidP="00CF2B09">
      <w:pPr>
        <w:pStyle w:val="LDP2i"/>
        <w:ind w:left="1559" w:hanging="1105"/>
        <w:rPr>
          <w:lang w:eastAsia="en-AU"/>
        </w:rPr>
      </w:pPr>
      <w:r>
        <w:rPr>
          <w:lang w:eastAsia="en-AU"/>
        </w:rPr>
        <w:tab/>
        <w:t>(ii</w:t>
      </w:r>
      <w:r w:rsidR="0013659A">
        <w:rPr>
          <w:lang w:eastAsia="en-AU"/>
        </w:rPr>
        <w:t>i</w:t>
      </w:r>
      <w:r>
        <w:rPr>
          <w:lang w:eastAsia="en-AU"/>
        </w:rPr>
        <w:t>)</w:t>
      </w:r>
      <w:r>
        <w:rPr>
          <w:lang w:eastAsia="en-AU"/>
        </w:rPr>
        <w:tab/>
      </w:r>
      <w:r w:rsidR="0013659A">
        <w:rPr>
          <w:lang w:eastAsia="en-AU"/>
        </w:rPr>
        <w:t>2</w:t>
      </w:r>
      <w:r w:rsidR="007A4792">
        <w:rPr>
          <w:lang w:eastAsia="en-AU"/>
        </w:rPr>
        <w:t xml:space="preserve"> students</w:t>
      </w:r>
      <w:r>
        <w:rPr>
          <w:lang w:eastAsia="en-AU"/>
        </w:rPr>
        <w:t xml:space="preserve"> to 1</w:t>
      </w:r>
      <w:r w:rsidR="007A4792">
        <w:rPr>
          <w:lang w:eastAsia="en-AU"/>
        </w:rPr>
        <w:t xml:space="preserve"> instructor</w:t>
      </w:r>
      <w:r>
        <w:rPr>
          <w:lang w:eastAsia="en-AU"/>
        </w:rPr>
        <w:t xml:space="preserve"> — </w:t>
      </w:r>
      <w:r w:rsidR="00296D1E">
        <w:rPr>
          <w:lang w:eastAsia="en-AU"/>
        </w:rPr>
        <w:t xml:space="preserve">for </w:t>
      </w:r>
      <w:r w:rsidR="008E7B8C">
        <w:rPr>
          <w:lang w:eastAsia="en-AU"/>
        </w:rPr>
        <w:t xml:space="preserve">a </w:t>
      </w:r>
      <w:proofErr w:type="spellStart"/>
      <w:r w:rsidR="008E7B8C">
        <w:rPr>
          <w:lang w:eastAsia="en-AU"/>
        </w:rPr>
        <w:t>RePL</w:t>
      </w:r>
      <w:proofErr w:type="spellEnd"/>
      <w:r w:rsidR="00296D1E">
        <w:rPr>
          <w:lang w:eastAsia="en-AU"/>
        </w:rPr>
        <w:t xml:space="preserve"> for</w:t>
      </w:r>
      <w:r>
        <w:rPr>
          <w:lang w:eastAsia="en-AU"/>
        </w:rPr>
        <w:t xml:space="preserve"> an </w:t>
      </w:r>
      <w:r w:rsidR="002405BD">
        <w:rPr>
          <w:lang w:eastAsia="en-AU"/>
        </w:rPr>
        <w:t>RPA</w:t>
      </w:r>
      <w:r>
        <w:rPr>
          <w:lang w:eastAsia="en-AU"/>
        </w:rPr>
        <w:t xml:space="preserve"> that the RPA training organisation specifies in its documented practices and procedures is complex.</w:t>
      </w:r>
    </w:p>
    <w:p w14:paraId="355D002C" w14:textId="77777777" w:rsidR="00853E7F" w:rsidRDefault="00853E7F" w:rsidP="004F0C0B">
      <w:pPr>
        <w:pStyle w:val="LDClause"/>
      </w:pPr>
      <w:r>
        <w:tab/>
        <w:t>(2)</w:t>
      </w:r>
      <w:r>
        <w:tab/>
        <w:t>For paragraph (a), CASA may approve otherwise</w:t>
      </w:r>
      <w:r w:rsidR="001F2573">
        <w:t xml:space="preserve"> only</w:t>
      </w:r>
      <w:r>
        <w:t xml:space="preserve"> if CASA is satisfied, on application, that:</w:t>
      </w:r>
    </w:p>
    <w:p w14:paraId="4BDC666F" w14:textId="77777777" w:rsidR="001F2573" w:rsidRDefault="001F2573" w:rsidP="005630BC">
      <w:pPr>
        <w:pStyle w:val="LDP1a"/>
      </w:pPr>
      <w:r>
        <w:rPr>
          <w:lang w:eastAsia="en-AU"/>
        </w:rPr>
        <w:t>(a)</w:t>
      </w:r>
      <w:r>
        <w:rPr>
          <w:lang w:eastAsia="en-AU"/>
        </w:rPr>
        <w:tab/>
        <w:t>t</w:t>
      </w:r>
      <w:r w:rsidR="00853E7F">
        <w:rPr>
          <w:lang w:eastAsia="en-AU"/>
        </w:rPr>
        <w:t>he</w:t>
      </w:r>
      <w:r>
        <w:rPr>
          <w:lang w:eastAsia="en-AU"/>
        </w:rPr>
        <w:t xml:space="preserve"> relevant</w:t>
      </w:r>
      <w:r w:rsidR="00853E7F">
        <w:rPr>
          <w:lang w:eastAsia="en-AU"/>
        </w:rPr>
        <w:t xml:space="preserve"> instructor has the qualification</w:t>
      </w:r>
      <w:r>
        <w:rPr>
          <w:lang w:eastAsia="en-AU"/>
        </w:rPr>
        <w:t>s</w:t>
      </w:r>
      <w:r w:rsidR="00853E7F">
        <w:rPr>
          <w:lang w:eastAsia="en-AU"/>
        </w:rPr>
        <w:t xml:space="preserve"> and experience to ensure th</w:t>
      </w:r>
      <w:r>
        <w:rPr>
          <w:lang w:eastAsia="en-AU"/>
        </w:rPr>
        <w:t>e</w:t>
      </w:r>
      <w:r w:rsidR="00853E7F">
        <w:t xml:space="preserve"> </w:t>
      </w:r>
      <w:r>
        <w:t>effective delivery of the theoretical component to a larger number of students; and</w:t>
      </w:r>
    </w:p>
    <w:p w14:paraId="615290FB" w14:textId="77777777" w:rsidR="001F2573" w:rsidRDefault="001F2573" w:rsidP="005630BC">
      <w:pPr>
        <w:pStyle w:val="LDP1a"/>
        <w:rPr>
          <w:lang w:eastAsia="en-AU"/>
        </w:rPr>
      </w:pPr>
      <w:r>
        <w:lastRenderedPageBreak/>
        <w:t>(b)</w:t>
      </w:r>
      <w:r>
        <w:tab/>
        <w:t xml:space="preserve">the </w:t>
      </w:r>
      <w:proofErr w:type="spellStart"/>
      <w:r>
        <w:t>RePL</w:t>
      </w:r>
      <w:proofErr w:type="spellEnd"/>
      <w:r>
        <w:t xml:space="preserve"> training organisation’s structure and management is appropriate to support the instructor’s delivery of the component to the larger number of students.</w:t>
      </w:r>
    </w:p>
    <w:p w14:paraId="4A01ADE7" w14:textId="77777777" w:rsidR="009F389D" w:rsidRDefault="009F389D" w:rsidP="009F389D">
      <w:pPr>
        <w:pStyle w:val="LDClauseHeading"/>
      </w:pPr>
      <w:bookmarkStart w:id="62" w:name="_Toc31625677"/>
      <w:r>
        <w:t>2.</w:t>
      </w:r>
      <w:r w:rsidR="00E42AFB">
        <w:t>2</w:t>
      </w:r>
      <w:r w:rsidR="001E6B36">
        <w:t>8</w:t>
      </w:r>
      <w:r w:rsidRPr="00BD6930">
        <w:tab/>
      </w:r>
      <w:r>
        <w:t>Means of achieving or simulating the flight conditions</w:t>
      </w:r>
      <w:bookmarkEnd w:id="62"/>
    </w:p>
    <w:p w14:paraId="3D7940DF" w14:textId="4EE51AC2" w:rsidR="000E7833" w:rsidRDefault="009F389D" w:rsidP="003D2DC5">
      <w:pPr>
        <w:pStyle w:val="LDClause"/>
      </w:pPr>
      <w:r>
        <w:tab/>
      </w:r>
      <w:r>
        <w:tab/>
        <w:t xml:space="preserve">To deliver </w:t>
      </w:r>
      <w:r w:rsidR="008E7B8C">
        <w:t xml:space="preserve">a </w:t>
      </w:r>
      <w:proofErr w:type="spellStart"/>
      <w:r w:rsidR="008E7B8C">
        <w:t>RePL</w:t>
      </w:r>
      <w:proofErr w:type="spellEnd"/>
      <w:r>
        <w:t xml:space="preserve"> training course for a</w:t>
      </w:r>
      <w:r w:rsidR="000E7833">
        <w:t>ny</w:t>
      </w:r>
      <w:r>
        <w:t xml:space="preserve"> </w:t>
      </w:r>
      <w:r w:rsidR="00DC6AA7">
        <w:t>type</w:t>
      </w:r>
      <w:r w:rsidR="000E7833">
        <w:t xml:space="preserve"> of RPA, including with a liquid</w:t>
      </w:r>
      <w:r w:rsidR="00B41B07">
        <w:t>-</w:t>
      </w:r>
      <w:r w:rsidR="000E7833">
        <w:t xml:space="preserve">fuel system as the case requires (the </w:t>
      </w:r>
      <w:r w:rsidR="000E7833" w:rsidRPr="000E7833">
        <w:rPr>
          <w:b/>
          <w:i/>
        </w:rPr>
        <w:t>relevant RPA</w:t>
      </w:r>
      <w:r w:rsidR="000E7833">
        <w:t>)</w:t>
      </w:r>
      <w:r>
        <w:t xml:space="preserve">, </w:t>
      </w:r>
      <w:r w:rsidR="008E7B8C">
        <w:t xml:space="preserve">a </w:t>
      </w:r>
      <w:proofErr w:type="spellStart"/>
      <w:r w:rsidR="008E7B8C">
        <w:t>RePL</w:t>
      </w:r>
      <w:proofErr w:type="spellEnd"/>
      <w:r>
        <w:t xml:space="preserve"> training organisation must ensure that there is available to each student a means of achieving or simulating the flight conditions and </w:t>
      </w:r>
      <w:r w:rsidR="00933F1E">
        <w:t>variables</w:t>
      </w:r>
      <w:r w:rsidR="000E7833">
        <w:t>:</w:t>
      </w:r>
    </w:p>
    <w:p w14:paraId="6FBA8F90" w14:textId="77777777" w:rsidR="000E7833" w:rsidRDefault="000E7833" w:rsidP="000E7833">
      <w:pPr>
        <w:pStyle w:val="LDP1a"/>
      </w:pPr>
      <w:r>
        <w:t>(a)</w:t>
      </w:r>
      <w:r>
        <w:tab/>
      </w:r>
      <w:r w:rsidR="009F389D">
        <w:t xml:space="preserve">mentioned in each item of the practical competency units in Schedule 5 that are for the </w:t>
      </w:r>
      <w:r w:rsidR="00DC6AA7">
        <w:t xml:space="preserve">relevant </w:t>
      </w:r>
      <w:r>
        <w:t>RPA; and</w:t>
      </w:r>
    </w:p>
    <w:p w14:paraId="63227E5F" w14:textId="77777777" w:rsidR="000E7833" w:rsidRDefault="000E7833" w:rsidP="000E7833">
      <w:pPr>
        <w:pStyle w:val="LDP1a"/>
      </w:pPr>
      <w:r>
        <w:t>(b)</w:t>
      </w:r>
      <w:r>
        <w:tab/>
        <w:t>that cannot otherwise be reasonably demonstrated.</w:t>
      </w:r>
    </w:p>
    <w:p w14:paraId="3D56F47A" w14:textId="68D04C8D" w:rsidR="00C24AE9" w:rsidRDefault="00C24AE9" w:rsidP="00C24AE9">
      <w:pPr>
        <w:pStyle w:val="LDNote"/>
      </w:pPr>
      <w:r w:rsidRPr="00C24AE9">
        <w:rPr>
          <w:i/>
        </w:rPr>
        <w:t>Note</w:t>
      </w:r>
      <w:r>
        <w:t xml:space="preserve">   The applicant must accumulate sufficient practical flying experience on the relevant category of RPA, commensurate with the size of the RPA and </w:t>
      </w:r>
      <w:r w:rsidR="007A4792">
        <w:t xml:space="preserve">the </w:t>
      </w:r>
      <w:r>
        <w:t>complexity of the RPAS, but, in any case, not less than 5 hours</w:t>
      </w:r>
      <w:r w:rsidR="001D7509">
        <w:t>’</w:t>
      </w:r>
      <w:r>
        <w:t xml:space="preserve"> flight time</w:t>
      </w:r>
      <w:r w:rsidR="000E7833">
        <w:t xml:space="preserve"> under standard </w:t>
      </w:r>
      <w:r w:rsidR="007A4792">
        <w:t xml:space="preserve">RPA </w:t>
      </w:r>
      <w:r w:rsidR="000E7833">
        <w:t>operating conditions</w:t>
      </w:r>
      <w:r>
        <w:t xml:space="preserve"> (in accordance with paragraph 101.295</w:t>
      </w:r>
      <w:r w:rsidR="007F7BDC">
        <w:t> </w:t>
      </w:r>
      <w:r>
        <w:t>(2)</w:t>
      </w:r>
      <w:r w:rsidR="007F7BDC">
        <w:t> </w:t>
      </w:r>
      <w:r>
        <w:t>(c) of CASR</w:t>
      </w:r>
      <w:r w:rsidR="007A4792">
        <w:t>)</w:t>
      </w:r>
      <w:r>
        <w:t>.</w:t>
      </w:r>
      <w:r w:rsidR="005865EA">
        <w:t xml:space="preserve"> </w:t>
      </w:r>
      <w:r>
        <w:t xml:space="preserve">The amount of flying required for a category, size or </w:t>
      </w:r>
      <w:r w:rsidR="00505644">
        <w:t>complexity</w:t>
      </w:r>
      <w:r>
        <w:t xml:space="preserve"> of RPA is to be as specified in the training organisation’s documented practices and procedures.</w:t>
      </w:r>
    </w:p>
    <w:p w14:paraId="4E3EF9B6" w14:textId="77777777" w:rsidR="001A1B5D" w:rsidRDefault="001A1B5D" w:rsidP="001A1B5D">
      <w:pPr>
        <w:pStyle w:val="LDClauseHeading"/>
      </w:pPr>
      <w:bookmarkStart w:id="63" w:name="_Toc31625678"/>
      <w:r>
        <w:t>2.29</w:t>
      </w:r>
      <w:r w:rsidRPr="00BD6930">
        <w:tab/>
      </w:r>
      <w:r>
        <w:t xml:space="preserve">Certification of </w:t>
      </w:r>
      <w:proofErr w:type="spellStart"/>
      <w:r>
        <w:t>RePL</w:t>
      </w:r>
      <w:proofErr w:type="spellEnd"/>
      <w:r>
        <w:t xml:space="preserve"> training course completion</w:t>
      </w:r>
      <w:bookmarkEnd w:id="63"/>
    </w:p>
    <w:p w14:paraId="60FE8E70" w14:textId="2F85EE8E" w:rsidR="001A1B5D" w:rsidRDefault="001A1B5D" w:rsidP="001A1B5D">
      <w:pPr>
        <w:pStyle w:val="LDClause"/>
      </w:pPr>
      <w:r>
        <w:tab/>
        <w:t>(1)</w:t>
      </w:r>
      <w:r>
        <w:tab/>
        <w:t xml:space="preserve">An RPA training organisation must give each student who successfully completes </w:t>
      </w:r>
      <w:r w:rsidR="008E7B8C">
        <w:t xml:space="preserve">a </w:t>
      </w:r>
      <w:proofErr w:type="spellStart"/>
      <w:r w:rsidR="008E7B8C">
        <w:t>RePL</w:t>
      </w:r>
      <w:proofErr w:type="spellEnd"/>
      <w:r>
        <w:t xml:space="preserve"> training course a certificate of course completion which:</w:t>
      </w:r>
    </w:p>
    <w:p w14:paraId="20AB37EE" w14:textId="77777777" w:rsidR="001A1B5D" w:rsidRDefault="001A1B5D" w:rsidP="001A1B5D">
      <w:pPr>
        <w:pStyle w:val="LDP1a"/>
      </w:pPr>
      <w:r>
        <w:t>(a)</w:t>
      </w:r>
      <w:r>
        <w:tab/>
        <w:t>identifies the RPA training organisation and the student; and</w:t>
      </w:r>
    </w:p>
    <w:p w14:paraId="638D65BF" w14:textId="77777777" w:rsidR="001A1B5D" w:rsidRDefault="001A1B5D" w:rsidP="001A1B5D">
      <w:pPr>
        <w:pStyle w:val="LDP1a"/>
      </w:pPr>
      <w:r>
        <w:t>(b)</w:t>
      </w:r>
      <w:r>
        <w:tab/>
        <w:t xml:space="preserve">identifies the </w:t>
      </w:r>
      <w:proofErr w:type="spellStart"/>
      <w:r>
        <w:t>RePL</w:t>
      </w:r>
      <w:proofErr w:type="spellEnd"/>
      <w:r>
        <w:t xml:space="preserve"> training course, and when it was completed by the student; and</w:t>
      </w:r>
    </w:p>
    <w:p w14:paraId="42854ABF" w14:textId="2DB379E4" w:rsidR="001A1B5D" w:rsidRDefault="001A1B5D" w:rsidP="001A1B5D">
      <w:pPr>
        <w:pStyle w:val="LDP1a"/>
      </w:pPr>
      <w:r>
        <w:t>(c)</w:t>
      </w:r>
      <w:r>
        <w:tab/>
        <w:t>is signed and dated by the chief remote pilot of the organisation.</w:t>
      </w:r>
    </w:p>
    <w:p w14:paraId="0E914C9E" w14:textId="77777777" w:rsidR="001A1B5D" w:rsidRDefault="001A1B5D" w:rsidP="001A1B5D">
      <w:pPr>
        <w:pStyle w:val="LDClause"/>
      </w:pPr>
      <w:r>
        <w:tab/>
        <w:t>(2)</w:t>
      </w:r>
      <w:r>
        <w:tab/>
        <w:t>An RPA training organisation must not give a student a certificate of course completion until the student has, for the relevant RPA:</w:t>
      </w:r>
    </w:p>
    <w:p w14:paraId="77350AF5" w14:textId="7438F4EE" w:rsidR="001A1B5D" w:rsidRDefault="001A1B5D" w:rsidP="001A1B5D">
      <w:pPr>
        <w:pStyle w:val="LDP1a"/>
      </w:pPr>
      <w:r>
        <w:t>(a)</w:t>
      </w:r>
      <w:r>
        <w:tab/>
        <w:t>passed the aeronautical knowledge examination; and</w:t>
      </w:r>
    </w:p>
    <w:p w14:paraId="48F256BC" w14:textId="19FD486B" w:rsidR="001A1B5D" w:rsidRDefault="001A1B5D" w:rsidP="001A1B5D">
      <w:pPr>
        <w:pStyle w:val="LDP1a"/>
      </w:pPr>
      <w:r>
        <w:t>(b)</w:t>
      </w:r>
      <w:r>
        <w:tab/>
        <w:t>been assessed as competent in the relevant practical competency units; and</w:t>
      </w:r>
    </w:p>
    <w:p w14:paraId="13F63C59" w14:textId="3E651069" w:rsidR="001A1B5D" w:rsidRDefault="001A1B5D" w:rsidP="001A1B5D">
      <w:pPr>
        <w:pStyle w:val="LDP1a"/>
      </w:pPr>
      <w:r>
        <w:t>(c)</w:t>
      </w:r>
      <w:r>
        <w:tab/>
        <w:t>passed the relevant flight test; and</w:t>
      </w:r>
    </w:p>
    <w:p w14:paraId="6875D1D6" w14:textId="0AC1FCC6" w:rsidR="001A1B5D" w:rsidRDefault="001A1B5D" w:rsidP="001A1B5D">
      <w:pPr>
        <w:pStyle w:val="LDP1a"/>
      </w:pPr>
      <w:r>
        <w:t>(d)</w:t>
      </w:r>
      <w:r>
        <w:tab/>
        <w:t>remedied any knowledge deficiency.</w:t>
      </w:r>
    </w:p>
    <w:p w14:paraId="0AFFDEBB" w14:textId="77777777" w:rsidR="001A1B5D" w:rsidRDefault="001A1B5D" w:rsidP="001A1B5D">
      <w:pPr>
        <w:pStyle w:val="Note"/>
      </w:pPr>
      <w:r w:rsidRPr="00200F58">
        <w:rPr>
          <w:i/>
        </w:rPr>
        <w:t>Note </w:t>
      </w:r>
      <w:r>
        <w:t>  For knowledge deficiency, see section 2.16.</w:t>
      </w:r>
    </w:p>
    <w:p w14:paraId="15105333" w14:textId="47041BEB" w:rsidR="001A1B5D" w:rsidRDefault="001A1B5D" w:rsidP="001A1B5D">
      <w:pPr>
        <w:pStyle w:val="LDClause"/>
      </w:pPr>
      <w:r>
        <w:tab/>
        <w:t>(3)</w:t>
      </w:r>
      <w:r>
        <w:tab/>
      </w:r>
      <w:r w:rsidR="008E7B8C">
        <w:t xml:space="preserve">A </w:t>
      </w:r>
      <w:proofErr w:type="spellStart"/>
      <w:r w:rsidR="008E7B8C">
        <w:t>RePL</w:t>
      </w:r>
      <w:proofErr w:type="spellEnd"/>
      <w:r>
        <w:t xml:space="preserve"> training course, on the basis of which a person applies for </w:t>
      </w:r>
      <w:r w:rsidR="008E7B8C">
        <w:t xml:space="preserve">a </w:t>
      </w:r>
      <w:proofErr w:type="spellStart"/>
      <w:r w:rsidR="008E7B8C">
        <w:t>RePL</w:t>
      </w:r>
      <w:proofErr w:type="spellEnd"/>
      <w:r>
        <w:t>, is not completed until the relevant RPA training organisation notifies CASA, in the form and manner approved in writing by CASA, that the certificate of course completion, has been issued.</w:t>
      </w:r>
    </w:p>
    <w:p w14:paraId="2E5485E6" w14:textId="0CC64E77" w:rsidR="001A1B5D" w:rsidRDefault="001A1B5D" w:rsidP="001A1B5D">
      <w:pPr>
        <w:pStyle w:val="LDNote"/>
      </w:pPr>
      <w:r w:rsidRPr="002C6581">
        <w:rPr>
          <w:i/>
        </w:rPr>
        <w:t>Note</w:t>
      </w:r>
      <w:r>
        <w:t xml:space="preserve">   CASA will not issue </w:t>
      </w:r>
      <w:r w:rsidR="008E7B8C">
        <w:t xml:space="preserve">a </w:t>
      </w:r>
      <w:proofErr w:type="spellStart"/>
      <w:r w:rsidR="008E7B8C">
        <w:t>RePL</w:t>
      </w:r>
      <w:proofErr w:type="spellEnd"/>
      <w:r>
        <w:t xml:space="preserve"> to an applicant unless CASA has received the notification.</w:t>
      </w:r>
    </w:p>
    <w:p w14:paraId="4BEDD0B9" w14:textId="48D7F61F" w:rsidR="003D2DC5" w:rsidRDefault="00F10DB3" w:rsidP="006440C2">
      <w:pPr>
        <w:pStyle w:val="LDParthead2continued"/>
      </w:pPr>
      <w:r w:rsidRPr="00F10DB3">
        <w:lastRenderedPageBreak/>
        <w:t>CHAPTER</w:t>
      </w:r>
      <w:r w:rsidR="003D2DC5">
        <w:t xml:space="preserve"> 2</w:t>
      </w:r>
      <w:r w:rsidR="003D2DC5" w:rsidRPr="00BD6930">
        <w:tab/>
      </w:r>
      <w:proofErr w:type="spellStart"/>
      <w:r w:rsidR="00B26CE5">
        <w:t>RePL</w:t>
      </w:r>
      <w:proofErr w:type="spellEnd"/>
      <w:r w:rsidR="003D2DC5" w:rsidRPr="00BD6930">
        <w:t xml:space="preserve"> TRAINING COURSE</w:t>
      </w:r>
    </w:p>
    <w:p w14:paraId="7D6D3254" w14:textId="77777777" w:rsidR="003D2DC5" w:rsidRPr="003C0D1E" w:rsidRDefault="005E63BE" w:rsidP="00521D10">
      <w:pPr>
        <w:pStyle w:val="LDDivisionheading"/>
      </w:pPr>
      <w:bookmarkStart w:id="64" w:name="_Toc31625679"/>
      <w:r w:rsidRPr="003C0D1E">
        <w:t>Division</w:t>
      </w:r>
      <w:r w:rsidR="003D2DC5" w:rsidRPr="003C0D1E">
        <w:t xml:space="preserve"> </w:t>
      </w:r>
      <w:r w:rsidR="004055C4" w:rsidRPr="003C0D1E">
        <w:t>2.</w:t>
      </w:r>
      <w:r w:rsidR="001E6B36" w:rsidRPr="003C0D1E">
        <w:t>7</w:t>
      </w:r>
      <w:r w:rsidR="003D2DC5" w:rsidRPr="003C0D1E">
        <w:tab/>
      </w:r>
      <w:proofErr w:type="spellStart"/>
      <w:r w:rsidR="00B26CE5" w:rsidRPr="003C0D1E">
        <w:t>RePL</w:t>
      </w:r>
      <w:proofErr w:type="spellEnd"/>
      <w:r w:rsidR="003D2DC5" w:rsidRPr="003C0D1E">
        <w:t xml:space="preserve"> training course instructors</w:t>
      </w:r>
      <w:bookmarkEnd w:id="64"/>
    </w:p>
    <w:p w14:paraId="6130BAA6" w14:textId="5D011BB0" w:rsidR="003D2DC5" w:rsidRPr="00BD6930" w:rsidRDefault="003D2DC5" w:rsidP="003D2DC5">
      <w:pPr>
        <w:pStyle w:val="LDClauseHeading"/>
      </w:pPr>
      <w:bookmarkStart w:id="65" w:name="_Toc31625680"/>
      <w:r>
        <w:t>2.</w:t>
      </w:r>
      <w:r w:rsidR="001B0908">
        <w:t>30</w:t>
      </w:r>
      <w:r w:rsidRPr="00BD6930">
        <w:tab/>
      </w:r>
      <w:r>
        <w:t xml:space="preserve">Requirements for </w:t>
      </w:r>
      <w:proofErr w:type="spellStart"/>
      <w:r w:rsidR="00B26CE5">
        <w:t>RePL</w:t>
      </w:r>
      <w:proofErr w:type="spellEnd"/>
      <w:r w:rsidRPr="00BD6930">
        <w:t xml:space="preserve"> training </w:t>
      </w:r>
      <w:r>
        <w:t>instructors</w:t>
      </w:r>
      <w:bookmarkEnd w:id="65"/>
    </w:p>
    <w:p w14:paraId="25754F25" w14:textId="3A8FBABD" w:rsidR="003D2DC5" w:rsidRDefault="003D2DC5" w:rsidP="003D2DC5">
      <w:pPr>
        <w:pStyle w:val="LDClause"/>
      </w:pPr>
      <w:r>
        <w:tab/>
        <w:t>(1)</w:t>
      </w:r>
      <w:r>
        <w:tab/>
      </w:r>
      <w:r w:rsidR="008E7B8C">
        <w:t xml:space="preserve">A </w:t>
      </w:r>
      <w:proofErr w:type="spellStart"/>
      <w:r w:rsidR="008E7B8C">
        <w:t>RePL</w:t>
      </w:r>
      <w:proofErr w:type="spellEnd"/>
      <w:r>
        <w:t xml:space="preserve"> training course for a</w:t>
      </w:r>
      <w:r w:rsidR="00DC6AA7">
        <w:t xml:space="preserve"> type of</w:t>
      </w:r>
      <w:r>
        <w:t xml:space="preserve"> RPA may only be conducted by </w:t>
      </w:r>
      <w:r w:rsidR="008E7B8C">
        <w:t xml:space="preserve">a </w:t>
      </w:r>
      <w:proofErr w:type="spellStart"/>
      <w:r w:rsidR="008E7B8C">
        <w:t>RePL</w:t>
      </w:r>
      <w:proofErr w:type="spellEnd"/>
      <w:r>
        <w:t xml:space="preserve"> training instructor who satisfies the requirements of this section.</w:t>
      </w:r>
    </w:p>
    <w:p w14:paraId="2069F3F1" w14:textId="77777777" w:rsidR="003D2DC5" w:rsidRDefault="003D2DC5" w:rsidP="003D2DC5">
      <w:pPr>
        <w:pStyle w:val="LDClause"/>
      </w:pPr>
      <w:r>
        <w:tab/>
        <w:t>(2)</w:t>
      </w:r>
      <w:r>
        <w:tab/>
        <w:t xml:space="preserve">The </w:t>
      </w:r>
      <w:proofErr w:type="spellStart"/>
      <w:r w:rsidR="00B26CE5">
        <w:t>RePL</w:t>
      </w:r>
      <w:proofErr w:type="spellEnd"/>
      <w:r>
        <w:t xml:space="preserve"> training instructor must</w:t>
      </w:r>
      <w:r w:rsidR="003C3251">
        <w:t xml:space="preserve"> comply with the following requirements</w:t>
      </w:r>
      <w:r>
        <w:t>:</w:t>
      </w:r>
    </w:p>
    <w:p w14:paraId="1BC0328E" w14:textId="70F23EF7" w:rsidR="003D2DC5" w:rsidRDefault="003D2DC5" w:rsidP="003D2DC5">
      <w:pPr>
        <w:pStyle w:val="LDP1a"/>
      </w:pPr>
      <w:r>
        <w:t>(a)</w:t>
      </w:r>
      <w:r>
        <w:tab/>
        <w:t xml:space="preserve">be employed by the RPA training organisation which is delivering the </w:t>
      </w:r>
      <w:proofErr w:type="spellStart"/>
      <w:r w:rsidR="00B26CE5">
        <w:t>RePL</w:t>
      </w:r>
      <w:proofErr w:type="spellEnd"/>
      <w:r>
        <w:t xml:space="preserve"> training course;</w:t>
      </w:r>
    </w:p>
    <w:p w14:paraId="3760286F" w14:textId="741B36E9" w:rsidR="003D2DC5" w:rsidRDefault="003D2DC5" w:rsidP="003D2DC5">
      <w:pPr>
        <w:pStyle w:val="LDP1a"/>
      </w:pPr>
      <w:r>
        <w:t>(b)</w:t>
      </w:r>
      <w:r>
        <w:tab/>
        <w:t xml:space="preserve">hold </w:t>
      </w:r>
      <w:r w:rsidR="008E7B8C">
        <w:t xml:space="preserve">a </w:t>
      </w:r>
      <w:proofErr w:type="spellStart"/>
      <w:r w:rsidR="008E7B8C">
        <w:t>RePL</w:t>
      </w:r>
      <w:proofErr w:type="spellEnd"/>
      <w:r w:rsidR="00DC6AA7">
        <w:t xml:space="preserve"> for the type of RPA for which he or she instructs</w:t>
      </w:r>
      <w:r>
        <w:t>;</w:t>
      </w:r>
    </w:p>
    <w:p w14:paraId="7EFC02A9" w14:textId="1E98EC1B" w:rsidR="003D2DC5" w:rsidRDefault="003D2DC5" w:rsidP="003D2DC5">
      <w:pPr>
        <w:pStyle w:val="LDNote"/>
      </w:pPr>
      <w:r w:rsidRPr="00473897">
        <w:rPr>
          <w:i/>
        </w:rPr>
        <w:t>Note</w:t>
      </w:r>
      <w:r>
        <w:t xml:space="preserve">   Under </w:t>
      </w:r>
      <w:r w:rsidR="006B6F8D">
        <w:t xml:space="preserve">regulation 202.455 and </w:t>
      </w:r>
      <w:r>
        <w:t>subregulation 202.461</w:t>
      </w:r>
      <w:r w:rsidR="007F7BDC">
        <w:t> </w:t>
      </w:r>
      <w:r>
        <w:t xml:space="preserve">(3) of CASR, if before 29 September 2016, a person was certified as a UAV controller, the certification has effect </w:t>
      </w:r>
      <w:r w:rsidRPr="00421D76">
        <w:t xml:space="preserve">as if it were the grant of </w:t>
      </w:r>
      <w:r w:rsidR="008E7B8C">
        <w:t xml:space="preserve">a </w:t>
      </w:r>
      <w:proofErr w:type="spellStart"/>
      <w:r w:rsidR="008E7B8C">
        <w:t>RePL</w:t>
      </w:r>
      <w:r w:rsidRPr="00421D76">
        <w:t>.</w:t>
      </w:r>
      <w:proofErr w:type="spellEnd"/>
    </w:p>
    <w:p w14:paraId="24FF1385" w14:textId="77777777" w:rsidR="003D2DC5" w:rsidRDefault="003D2DC5" w:rsidP="003D2DC5">
      <w:pPr>
        <w:pStyle w:val="LDP1a"/>
      </w:pPr>
      <w:r>
        <w:t>(c)</w:t>
      </w:r>
      <w:r>
        <w:tab/>
        <w:t>have 1 or more of the following:</w:t>
      </w:r>
    </w:p>
    <w:p w14:paraId="689C8E2F" w14:textId="77777777" w:rsidR="003D2DC5" w:rsidRDefault="003D2DC5" w:rsidP="00CF2B09">
      <w:pPr>
        <w:pStyle w:val="LDP2i"/>
        <w:ind w:left="1559" w:hanging="1105"/>
        <w:rPr>
          <w:lang w:eastAsia="en-AU"/>
        </w:rPr>
      </w:pPr>
      <w:r>
        <w:rPr>
          <w:lang w:eastAsia="en-AU"/>
        </w:rPr>
        <w:tab/>
        <w:t>(</w:t>
      </w:r>
      <w:proofErr w:type="spellStart"/>
      <w:r>
        <w:rPr>
          <w:lang w:eastAsia="en-AU"/>
        </w:rPr>
        <w:t>i</w:t>
      </w:r>
      <w:proofErr w:type="spellEnd"/>
      <w:r>
        <w:rPr>
          <w:lang w:eastAsia="en-AU"/>
        </w:rPr>
        <w:t>)</w:t>
      </w:r>
      <w:r>
        <w:rPr>
          <w:lang w:eastAsia="en-AU"/>
        </w:rPr>
        <w:tab/>
        <w:t>a pilot instructor rating issued under Part 61 of CASR;</w:t>
      </w:r>
    </w:p>
    <w:p w14:paraId="13FC9B64" w14:textId="2D660258" w:rsidR="003D2DC5" w:rsidRDefault="003D2DC5" w:rsidP="00CF2B09">
      <w:pPr>
        <w:pStyle w:val="LDP2i"/>
        <w:ind w:left="1559" w:hanging="1105"/>
        <w:rPr>
          <w:lang w:eastAsia="en-AU"/>
        </w:rPr>
      </w:pPr>
      <w:r>
        <w:rPr>
          <w:lang w:eastAsia="en-AU"/>
        </w:rPr>
        <w:tab/>
        <w:t>(ii)</w:t>
      </w:r>
      <w:r>
        <w:rPr>
          <w:lang w:eastAsia="en-AU"/>
        </w:rPr>
        <w:tab/>
        <w:t xml:space="preserve">a Certificate IV in Training and Assessment issued by an </w:t>
      </w:r>
      <w:r w:rsidR="00F643F8">
        <w:rPr>
          <w:lang w:eastAsia="en-AU"/>
        </w:rPr>
        <w:t xml:space="preserve">approved </w:t>
      </w:r>
      <w:r>
        <w:rPr>
          <w:lang w:eastAsia="en-AU"/>
        </w:rPr>
        <w:t>educational institution;</w:t>
      </w:r>
    </w:p>
    <w:p w14:paraId="7D956E05" w14:textId="365E316F" w:rsidR="001943C0" w:rsidRDefault="001943C0" w:rsidP="00CF2B09">
      <w:pPr>
        <w:pStyle w:val="LDP2i"/>
        <w:ind w:left="1559" w:hanging="1105"/>
        <w:rPr>
          <w:lang w:eastAsia="en-AU"/>
        </w:rPr>
      </w:pPr>
      <w:r>
        <w:rPr>
          <w:lang w:eastAsia="en-AU"/>
        </w:rPr>
        <w:tab/>
        <w:t>(i</w:t>
      </w:r>
      <w:r w:rsidR="00DE4877">
        <w:rPr>
          <w:lang w:eastAsia="en-AU"/>
        </w:rPr>
        <w:t>ii</w:t>
      </w:r>
      <w:r>
        <w:rPr>
          <w:lang w:eastAsia="en-AU"/>
        </w:rPr>
        <w:t>)</w:t>
      </w:r>
      <w:r>
        <w:rPr>
          <w:lang w:eastAsia="en-AU"/>
        </w:rPr>
        <w:tab/>
        <w:t>a tertiary level qualification in teaching that is recognised as such by a State or Territory government</w:t>
      </w:r>
      <w:r w:rsidR="00DE4877">
        <w:rPr>
          <w:lang w:eastAsia="en-AU"/>
        </w:rPr>
        <w:t>;</w:t>
      </w:r>
    </w:p>
    <w:p w14:paraId="569B4D82" w14:textId="6090B176" w:rsidR="00DE4877" w:rsidRDefault="00DE4877" w:rsidP="00CF2B09">
      <w:pPr>
        <w:pStyle w:val="LDP2i"/>
        <w:ind w:left="1559" w:hanging="1105"/>
        <w:rPr>
          <w:lang w:eastAsia="en-AU"/>
        </w:rPr>
      </w:pPr>
      <w:r>
        <w:rPr>
          <w:lang w:eastAsia="en-AU"/>
        </w:rPr>
        <w:tab/>
        <w:t>(iv)</w:t>
      </w:r>
      <w:r>
        <w:rPr>
          <w:lang w:eastAsia="en-AU"/>
        </w:rPr>
        <w:tab/>
        <w:t>a certificate of successful completion of a training program in the principles of instruction issued by a person approved in writing by CASA.</w:t>
      </w:r>
    </w:p>
    <w:p w14:paraId="5CE20E2A" w14:textId="1FC87D62" w:rsidR="003D2DC5" w:rsidRDefault="003D2DC5" w:rsidP="003D2DC5">
      <w:pPr>
        <w:pStyle w:val="LDNote"/>
        <w:ind w:left="1191"/>
      </w:pPr>
      <w:r w:rsidRPr="00473897">
        <w:rPr>
          <w:i/>
        </w:rPr>
        <w:t>Note</w:t>
      </w:r>
      <w:r w:rsidRPr="001D7509">
        <w:rPr>
          <w:sz w:val="22"/>
          <w:szCs w:val="22"/>
        </w:rPr>
        <w:t>   </w:t>
      </w:r>
      <w:r>
        <w:t>In</w:t>
      </w:r>
      <w:r w:rsidRPr="001D7509">
        <w:rPr>
          <w:sz w:val="22"/>
          <w:szCs w:val="22"/>
        </w:rPr>
        <w:t xml:space="preserve"> </w:t>
      </w:r>
      <w:r>
        <w:t>approving</w:t>
      </w:r>
      <w:r w:rsidRPr="001D7509">
        <w:rPr>
          <w:sz w:val="22"/>
          <w:szCs w:val="22"/>
        </w:rPr>
        <w:t xml:space="preserve"> </w:t>
      </w:r>
      <w:r>
        <w:t>a</w:t>
      </w:r>
      <w:r w:rsidRPr="001D7509">
        <w:rPr>
          <w:sz w:val="22"/>
          <w:szCs w:val="22"/>
        </w:rPr>
        <w:t xml:space="preserve"> </w:t>
      </w:r>
      <w:r>
        <w:t>person</w:t>
      </w:r>
      <w:r w:rsidRPr="001D7509">
        <w:rPr>
          <w:sz w:val="22"/>
          <w:szCs w:val="22"/>
        </w:rPr>
        <w:t xml:space="preserve"> </w:t>
      </w:r>
      <w:r>
        <w:t>to</w:t>
      </w:r>
      <w:r w:rsidRPr="001D7509">
        <w:rPr>
          <w:sz w:val="22"/>
          <w:szCs w:val="22"/>
        </w:rPr>
        <w:t xml:space="preserve"> </w:t>
      </w:r>
      <w:r>
        <w:t>deliver</w:t>
      </w:r>
      <w:r w:rsidRPr="001D7509">
        <w:rPr>
          <w:sz w:val="22"/>
          <w:szCs w:val="22"/>
        </w:rPr>
        <w:t xml:space="preserve"> </w:t>
      </w:r>
      <w:r>
        <w:t>a</w:t>
      </w:r>
      <w:r w:rsidRPr="001D7509">
        <w:rPr>
          <w:sz w:val="22"/>
          <w:szCs w:val="22"/>
        </w:rPr>
        <w:t xml:space="preserve"> </w:t>
      </w:r>
      <w:r>
        <w:t>program</w:t>
      </w:r>
      <w:r w:rsidRPr="001D7509">
        <w:rPr>
          <w:sz w:val="22"/>
          <w:szCs w:val="22"/>
        </w:rPr>
        <w:t xml:space="preserve"> </w:t>
      </w:r>
      <w:r>
        <w:t>and</w:t>
      </w:r>
      <w:r w:rsidRPr="001D7509">
        <w:rPr>
          <w:sz w:val="22"/>
          <w:szCs w:val="22"/>
        </w:rPr>
        <w:t xml:space="preserve"> </w:t>
      </w:r>
      <w:r>
        <w:t>issue</w:t>
      </w:r>
      <w:r w:rsidRPr="001D7509">
        <w:rPr>
          <w:sz w:val="22"/>
          <w:szCs w:val="22"/>
        </w:rPr>
        <w:t xml:space="preserve"> </w:t>
      </w:r>
      <w:r>
        <w:t>a</w:t>
      </w:r>
      <w:r w:rsidRPr="001D7509">
        <w:rPr>
          <w:sz w:val="22"/>
          <w:szCs w:val="22"/>
        </w:rPr>
        <w:t xml:space="preserve"> </w:t>
      </w:r>
      <w:r>
        <w:t>certificate</w:t>
      </w:r>
      <w:r w:rsidRPr="001D7509">
        <w:rPr>
          <w:sz w:val="22"/>
          <w:szCs w:val="22"/>
        </w:rPr>
        <w:t xml:space="preserve"> </w:t>
      </w:r>
      <w:r>
        <w:t>under</w:t>
      </w:r>
      <w:r w:rsidRPr="009E4268">
        <w:rPr>
          <w:sz w:val="24"/>
        </w:rPr>
        <w:t xml:space="preserve"> </w:t>
      </w:r>
      <w:r>
        <w:t>subparagraph</w:t>
      </w:r>
      <w:r w:rsidR="001D7509">
        <w:t> </w:t>
      </w:r>
      <w:r>
        <w:t>(2)</w:t>
      </w:r>
      <w:r w:rsidR="00CA465A">
        <w:t> </w:t>
      </w:r>
      <w:r>
        <w:t>(</w:t>
      </w:r>
      <w:r w:rsidR="00505644">
        <w:t>c</w:t>
      </w:r>
      <w:r>
        <w:t>)</w:t>
      </w:r>
      <w:r w:rsidR="00CA465A">
        <w:t> </w:t>
      </w:r>
      <w:r>
        <w:t>(i</w:t>
      </w:r>
      <w:r w:rsidR="00DE4877">
        <w:t>v</w:t>
      </w:r>
      <w:r>
        <w:t xml:space="preserve">), CASA will be guided by the extent to which the program satisfies the requirements of </w:t>
      </w:r>
      <w:r w:rsidR="00056A25">
        <w:t>clause</w:t>
      </w:r>
      <w:r w:rsidR="00505644">
        <w:t xml:space="preserve"> </w:t>
      </w:r>
      <w:r w:rsidRPr="00056A25">
        <w:t>3</w:t>
      </w:r>
      <w:r w:rsidR="009E4268">
        <w:t>,</w:t>
      </w:r>
      <w:r w:rsidR="00E66380">
        <w:rPr>
          <w:i/>
        </w:rPr>
        <w:t xml:space="preserve"> </w:t>
      </w:r>
      <w:r w:rsidRPr="00473897">
        <w:rPr>
          <w:i/>
        </w:rPr>
        <w:t>Principles and methods of instruction</w:t>
      </w:r>
      <w:r w:rsidR="00505644">
        <w:t xml:space="preserve">, </w:t>
      </w:r>
      <w:r>
        <w:t>in</w:t>
      </w:r>
      <w:r w:rsidR="00056A25">
        <w:t xml:space="preserve"> Section 2.4 of</w:t>
      </w:r>
      <w:r>
        <w:t xml:space="preserve"> Schedule</w:t>
      </w:r>
      <w:r w:rsidR="001B0908">
        <w:t> </w:t>
      </w:r>
      <w:r>
        <w:t>3 of the Part 61 Manual</w:t>
      </w:r>
      <w:r w:rsidR="00EC7515">
        <w:t xml:space="preserve"> o</w:t>
      </w:r>
      <w:r>
        <w:t>f Standards.</w:t>
      </w:r>
    </w:p>
    <w:p w14:paraId="67463BFE" w14:textId="78B65C39" w:rsidR="003D2DC5" w:rsidRDefault="003D2DC5" w:rsidP="003D2DC5">
      <w:pPr>
        <w:pStyle w:val="LDP1a"/>
      </w:pPr>
      <w:r>
        <w:t>(d)</w:t>
      </w:r>
      <w:r>
        <w:tab/>
      </w:r>
      <w:r w:rsidR="00731C74">
        <w:t>for delivery of the practical competenc</w:t>
      </w:r>
      <w:r w:rsidR="00320C87">
        <w:t>y</w:t>
      </w:r>
      <w:r w:rsidR="00731C74">
        <w:t xml:space="preserve"> component of a</w:t>
      </w:r>
      <w:r w:rsidR="004117CB">
        <w:t>n</w:t>
      </w:r>
      <w:r w:rsidR="00731C74">
        <w:t xml:space="preserve"> RPL training course — </w:t>
      </w:r>
      <w:r>
        <w:t>have</w:t>
      </w:r>
      <w:r w:rsidR="004117CB">
        <w:t xml:space="preserve"> at least</w:t>
      </w:r>
      <w:r>
        <w:t xml:space="preserve"> the number of hours of experience in the operation of unmanned aircraft required for the </w:t>
      </w:r>
      <w:proofErr w:type="spellStart"/>
      <w:r w:rsidR="00B26CE5">
        <w:t>RePL</w:t>
      </w:r>
      <w:proofErr w:type="spellEnd"/>
      <w:r>
        <w:t xml:space="preserve"> training course under the RPA training organisation’s documented practices and procedures;</w:t>
      </w:r>
    </w:p>
    <w:p w14:paraId="0C787E35" w14:textId="77777777" w:rsidR="003D2DC5" w:rsidRDefault="003D2DC5" w:rsidP="003D2DC5">
      <w:pPr>
        <w:pStyle w:val="LDNote"/>
        <w:ind w:left="1191"/>
      </w:pPr>
      <w:r w:rsidRPr="00473897">
        <w:rPr>
          <w:i/>
        </w:rPr>
        <w:t>Note</w:t>
      </w:r>
      <w:r>
        <w:t>   Unmanned aircraft include model aircraft but not rockets, fireworks or balloons. See regulation 101.005 of CASR.</w:t>
      </w:r>
    </w:p>
    <w:p w14:paraId="058E5F32" w14:textId="06FCE096" w:rsidR="003D2DC5" w:rsidRDefault="003D2DC5" w:rsidP="003D2DC5">
      <w:pPr>
        <w:pStyle w:val="LDP1a"/>
      </w:pPr>
      <w:r>
        <w:t>(e)</w:t>
      </w:r>
      <w:r>
        <w:tab/>
      </w:r>
      <w:r w:rsidR="00731C74">
        <w:t>for delivery of the practical competenc</w:t>
      </w:r>
      <w:r w:rsidR="00320C87">
        <w:t>y</w:t>
      </w:r>
      <w:r w:rsidR="00731C74">
        <w:t xml:space="preserve"> component of a</w:t>
      </w:r>
      <w:r w:rsidR="00006D4E">
        <w:t>n</w:t>
      </w:r>
      <w:r w:rsidR="00731C74">
        <w:t xml:space="preserve"> RPL training course — </w:t>
      </w:r>
      <w:r>
        <w:t xml:space="preserve">have satisfied </w:t>
      </w:r>
      <w:r w:rsidR="006A119D">
        <w:t>any</w:t>
      </w:r>
      <w:r>
        <w:t xml:space="preserve"> currency and recency requirements for operation of the </w:t>
      </w:r>
      <w:r w:rsidR="00056A25">
        <w:t xml:space="preserve">relevant </w:t>
      </w:r>
      <w:r>
        <w:t xml:space="preserve">RPA in accordance with the </w:t>
      </w:r>
      <w:proofErr w:type="spellStart"/>
      <w:r w:rsidR="00B26CE5">
        <w:t>RePL</w:t>
      </w:r>
      <w:proofErr w:type="spellEnd"/>
      <w:r>
        <w:t xml:space="preserve"> training organisation’s documented practices and procedures</w:t>
      </w:r>
      <w:r w:rsidR="004117CB">
        <w:t>;</w:t>
      </w:r>
    </w:p>
    <w:p w14:paraId="4DBA3FD4" w14:textId="477E137E" w:rsidR="00006D4E" w:rsidRDefault="004117CB" w:rsidP="003D2DC5">
      <w:pPr>
        <w:pStyle w:val="LDP1a"/>
      </w:pPr>
      <w:r>
        <w:t>(f)</w:t>
      </w:r>
      <w:r>
        <w:tab/>
        <w:t>for delivery of the practical competenc</w:t>
      </w:r>
      <w:r w:rsidR="00320C87">
        <w:t>y</w:t>
      </w:r>
      <w:r>
        <w:t xml:space="preserve"> component of a</w:t>
      </w:r>
      <w:r w:rsidR="00006D4E">
        <w:t>n</w:t>
      </w:r>
      <w:r>
        <w:t xml:space="preserve"> RPL training course — have at least 20 hours of </w:t>
      </w:r>
      <w:r w:rsidR="0023499D">
        <w:t xml:space="preserve">non-training operational </w:t>
      </w:r>
      <w:r>
        <w:t xml:space="preserve">experience in </w:t>
      </w:r>
      <w:r w:rsidR="00006D4E">
        <w:t>RPA operations, for a</w:t>
      </w:r>
      <w:r w:rsidR="009E4268">
        <w:t xml:space="preserve">n </w:t>
      </w:r>
      <w:proofErr w:type="spellStart"/>
      <w:r w:rsidR="00006D4E">
        <w:t>ReOC</w:t>
      </w:r>
      <w:proofErr w:type="spellEnd"/>
      <w:r w:rsidR="00006D4E">
        <w:t xml:space="preserve"> holder, in the same category of RPA </w:t>
      </w:r>
      <w:r>
        <w:t xml:space="preserve">as that for which the practical competencies are </w:t>
      </w:r>
      <w:r w:rsidR="00006D4E">
        <w:t>to be</w:t>
      </w:r>
      <w:r>
        <w:t xml:space="preserve"> </w:t>
      </w:r>
      <w:r w:rsidR="00006D4E">
        <w:t>delivered.</w:t>
      </w:r>
    </w:p>
    <w:p w14:paraId="499BB589" w14:textId="2009E798" w:rsidR="00BB4776" w:rsidRDefault="00F10DB3" w:rsidP="006440C2">
      <w:pPr>
        <w:pStyle w:val="LDParthead2continued"/>
      </w:pPr>
      <w:r w:rsidRPr="00F10DB3">
        <w:lastRenderedPageBreak/>
        <w:t>CHAPTER</w:t>
      </w:r>
      <w:r w:rsidR="00BB4776">
        <w:t xml:space="preserve"> 2</w:t>
      </w:r>
      <w:r w:rsidR="00BB4776" w:rsidRPr="00BD6930">
        <w:tab/>
      </w:r>
      <w:proofErr w:type="spellStart"/>
      <w:r w:rsidR="00BB4776">
        <w:t>RePL</w:t>
      </w:r>
      <w:proofErr w:type="spellEnd"/>
      <w:r w:rsidR="00BB4776" w:rsidRPr="00BD6930">
        <w:t xml:space="preserve"> TRAINING COURSE</w:t>
      </w:r>
    </w:p>
    <w:p w14:paraId="75902A06" w14:textId="77777777" w:rsidR="00BB4776" w:rsidRPr="003C0D1E" w:rsidRDefault="00BB4776" w:rsidP="00521D10">
      <w:pPr>
        <w:pStyle w:val="LDDivisionheading"/>
      </w:pPr>
      <w:bookmarkStart w:id="66" w:name="_Toc31625681"/>
      <w:r w:rsidRPr="003C0D1E">
        <w:t>Division 2.8</w:t>
      </w:r>
      <w:r w:rsidRPr="003C0D1E">
        <w:tab/>
      </w:r>
      <w:proofErr w:type="spellStart"/>
      <w:r w:rsidRPr="003C0D1E">
        <w:t>RePL</w:t>
      </w:r>
      <w:proofErr w:type="spellEnd"/>
      <w:r w:rsidRPr="003C0D1E">
        <w:t xml:space="preserve"> flight test</w:t>
      </w:r>
      <w:r w:rsidR="0066290E">
        <w:t>s —</w:t>
      </w:r>
      <w:r w:rsidRPr="003C0D1E">
        <w:t xml:space="preserve"> standards</w:t>
      </w:r>
      <w:r w:rsidR="0066290E">
        <w:t xml:space="preserve"> and repeats</w:t>
      </w:r>
      <w:bookmarkEnd w:id="66"/>
    </w:p>
    <w:p w14:paraId="36A91F8B" w14:textId="005AFB8A" w:rsidR="00BB4776" w:rsidRPr="00BB4776" w:rsidRDefault="00BB4776" w:rsidP="00BB4776">
      <w:pPr>
        <w:pStyle w:val="LDClauseHeading"/>
        <w:rPr>
          <w:color w:val="000000"/>
        </w:rPr>
      </w:pPr>
      <w:bookmarkStart w:id="67" w:name="_Toc31625682"/>
      <w:r>
        <w:rPr>
          <w:color w:val="000000"/>
        </w:rPr>
        <w:t>2.3</w:t>
      </w:r>
      <w:r w:rsidR="002152FD">
        <w:rPr>
          <w:color w:val="000000"/>
        </w:rPr>
        <w:t>1</w:t>
      </w:r>
      <w:r w:rsidRPr="00BB4776">
        <w:rPr>
          <w:color w:val="000000"/>
        </w:rPr>
        <w:tab/>
        <w:t>Flight tests — competency standards</w:t>
      </w:r>
      <w:bookmarkEnd w:id="67"/>
    </w:p>
    <w:p w14:paraId="1F2F8777" w14:textId="6CBA925A" w:rsidR="002152FD" w:rsidRDefault="002152FD" w:rsidP="002152FD">
      <w:pPr>
        <w:pStyle w:val="LDClause"/>
        <w:rPr>
          <w:color w:val="000000"/>
          <w:lang w:eastAsia="en-AU"/>
        </w:rPr>
      </w:pPr>
      <w:r w:rsidRPr="00BB4776">
        <w:rPr>
          <w:color w:val="000000"/>
          <w:lang w:eastAsia="en-AU"/>
        </w:rPr>
        <w:tab/>
      </w:r>
      <w:r>
        <w:rPr>
          <w:color w:val="000000"/>
          <w:lang w:eastAsia="en-AU"/>
        </w:rPr>
        <w:t>(1)</w:t>
      </w:r>
      <w:r w:rsidRPr="00BB4776">
        <w:rPr>
          <w:color w:val="000000"/>
          <w:lang w:eastAsia="en-AU"/>
        </w:rPr>
        <w:tab/>
      </w:r>
      <w:r>
        <w:t xml:space="preserve">A student enrolled with an RPA training organisation may attempt the flight test for </w:t>
      </w:r>
      <w:r w:rsidR="008E7B8C">
        <w:t xml:space="preserve">a </w:t>
      </w:r>
      <w:proofErr w:type="spellStart"/>
      <w:r w:rsidR="008E7B8C">
        <w:t>RePL</w:t>
      </w:r>
      <w:proofErr w:type="spellEnd"/>
      <w:r>
        <w:t xml:space="preserve"> at any time during the </w:t>
      </w:r>
      <w:proofErr w:type="spellStart"/>
      <w:r>
        <w:t>RePL</w:t>
      </w:r>
      <w:proofErr w:type="spellEnd"/>
      <w:r>
        <w:t xml:space="preserve"> training course, provided the attempt is in accordance with the requirements of this section.</w:t>
      </w:r>
    </w:p>
    <w:p w14:paraId="112BD89D" w14:textId="6C3DBA25" w:rsidR="00D21CB8" w:rsidRDefault="00BB4776" w:rsidP="00BB4776">
      <w:pPr>
        <w:pStyle w:val="LDClause"/>
        <w:rPr>
          <w:color w:val="000000"/>
          <w:lang w:eastAsia="en-AU"/>
        </w:rPr>
      </w:pPr>
      <w:r w:rsidRPr="00BB4776">
        <w:rPr>
          <w:color w:val="000000"/>
          <w:lang w:eastAsia="en-AU"/>
        </w:rPr>
        <w:tab/>
      </w:r>
      <w:r w:rsidR="00A202C7">
        <w:rPr>
          <w:color w:val="000000"/>
          <w:lang w:eastAsia="en-AU"/>
        </w:rPr>
        <w:t>(</w:t>
      </w:r>
      <w:r w:rsidR="002152FD">
        <w:rPr>
          <w:color w:val="000000"/>
          <w:lang w:eastAsia="en-AU"/>
        </w:rPr>
        <w:t>2</w:t>
      </w:r>
      <w:r w:rsidR="00A202C7">
        <w:rPr>
          <w:color w:val="000000"/>
          <w:lang w:eastAsia="en-AU"/>
        </w:rPr>
        <w:t>)</w:t>
      </w:r>
      <w:r w:rsidRPr="00BB4776">
        <w:rPr>
          <w:color w:val="000000"/>
          <w:lang w:eastAsia="en-AU"/>
        </w:rPr>
        <w:tab/>
        <w:t xml:space="preserve">The competency standards for a flight test for </w:t>
      </w:r>
      <w:r w:rsidR="008E7B8C">
        <w:rPr>
          <w:color w:val="000000"/>
          <w:lang w:eastAsia="en-AU"/>
        </w:rPr>
        <w:t xml:space="preserve">a </w:t>
      </w:r>
      <w:proofErr w:type="spellStart"/>
      <w:r w:rsidR="008E7B8C">
        <w:rPr>
          <w:color w:val="000000"/>
          <w:lang w:eastAsia="en-AU"/>
        </w:rPr>
        <w:t>RePL</w:t>
      </w:r>
      <w:proofErr w:type="spellEnd"/>
      <w:r w:rsidR="00D21CB8">
        <w:rPr>
          <w:color w:val="000000"/>
          <w:lang w:eastAsia="en-AU"/>
        </w:rPr>
        <w:t xml:space="preserve"> in </w:t>
      </w:r>
      <w:r w:rsidRPr="00BB4776">
        <w:rPr>
          <w:color w:val="000000"/>
          <w:lang w:eastAsia="en-AU"/>
        </w:rPr>
        <w:t xml:space="preserve">an aircraft category are as set out in the Appendix in Schedule </w:t>
      </w:r>
      <w:r w:rsidR="00D21CB8">
        <w:rPr>
          <w:color w:val="000000"/>
          <w:lang w:eastAsia="en-AU"/>
        </w:rPr>
        <w:t>6</w:t>
      </w:r>
      <w:r w:rsidRPr="00BB4776">
        <w:rPr>
          <w:color w:val="000000"/>
          <w:lang w:eastAsia="en-AU"/>
        </w:rPr>
        <w:t xml:space="preserve"> that is for the licence</w:t>
      </w:r>
      <w:r w:rsidR="00D21CB8">
        <w:rPr>
          <w:color w:val="000000"/>
          <w:lang w:eastAsia="en-AU"/>
        </w:rPr>
        <w:t xml:space="preserve"> in the relevant category</w:t>
      </w:r>
      <w:r w:rsidR="00BA5862">
        <w:rPr>
          <w:color w:val="000000"/>
          <w:lang w:eastAsia="en-AU"/>
        </w:rPr>
        <w:t xml:space="preserve"> (the </w:t>
      </w:r>
      <w:r w:rsidR="00BA5862" w:rsidRPr="00BA5862">
        <w:rPr>
          <w:b/>
          <w:i/>
          <w:color w:val="000000"/>
          <w:lang w:eastAsia="en-AU"/>
        </w:rPr>
        <w:t>relevant Appendix</w:t>
      </w:r>
      <w:r w:rsidR="00BA5862">
        <w:rPr>
          <w:color w:val="000000"/>
          <w:lang w:eastAsia="en-AU"/>
        </w:rPr>
        <w:t>)</w:t>
      </w:r>
      <w:r w:rsidR="00D21CB8">
        <w:rPr>
          <w:color w:val="000000"/>
          <w:lang w:eastAsia="en-AU"/>
        </w:rPr>
        <w:t>.</w:t>
      </w:r>
    </w:p>
    <w:p w14:paraId="5A21AC97" w14:textId="1437CF84" w:rsidR="00BB4776" w:rsidRPr="00BB4776" w:rsidRDefault="00BB4776" w:rsidP="00BB4776">
      <w:pPr>
        <w:pStyle w:val="LDClause"/>
        <w:rPr>
          <w:color w:val="000000"/>
          <w:lang w:eastAsia="en-AU"/>
        </w:rPr>
      </w:pPr>
      <w:r w:rsidRPr="00BB4776">
        <w:rPr>
          <w:color w:val="000000"/>
          <w:lang w:eastAsia="en-AU"/>
        </w:rPr>
        <w:tab/>
      </w:r>
      <w:r w:rsidR="00A202C7">
        <w:rPr>
          <w:color w:val="000000"/>
          <w:lang w:eastAsia="en-AU"/>
        </w:rPr>
        <w:t>(</w:t>
      </w:r>
      <w:r w:rsidR="002152FD">
        <w:rPr>
          <w:color w:val="000000"/>
          <w:lang w:eastAsia="en-AU"/>
        </w:rPr>
        <w:t>3</w:t>
      </w:r>
      <w:r w:rsidR="00A202C7">
        <w:rPr>
          <w:color w:val="000000"/>
          <w:lang w:eastAsia="en-AU"/>
        </w:rPr>
        <w:t>)</w:t>
      </w:r>
      <w:r w:rsidRPr="00BB4776">
        <w:rPr>
          <w:color w:val="000000"/>
          <w:lang w:eastAsia="en-AU"/>
        </w:rPr>
        <w:tab/>
        <w:t xml:space="preserve">For subsection </w:t>
      </w:r>
      <w:r w:rsidR="00A202C7">
        <w:rPr>
          <w:color w:val="000000"/>
          <w:lang w:eastAsia="en-AU"/>
        </w:rPr>
        <w:t>(1),</w:t>
      </w:r>
      <w:r w:rsidRPr="00BB4776">
        <w:rPr>
          <w:color w:val="000000"/>
          <w:lang w:eastAsia="en-AU"/>
        </w:rPr>
        <w:t xml:space="preserve"> the competency standards for a flight test mentioned in an Appendix in Schedule </w:t>
      </w:r>
      <w:r w:rsidR="00A202C7">
        <w:rPr>
          <w:color w:val="000000"/>
          <w:lang w:eastAsia="en-AU"/>
        </w:rPr>
        <w:t>6</w:t>
      </w:r>
      <w:r w:rsidRPr="00BB4776">
        <w:rPr>
          <w:color w:val="000000"/>
          <w:lang w:eastAsia="en-AU"/>
        </w:rPr>
        <w:t xml:space="preserve"> comprise the following:</w:t>
      </w:r>
    </w:p>
    <w:p w14:paraId="58E7077A" w14:textId="77777777" w:rsidR="00BB4776" w:rsidRPr="00BB4776" w:rsidRDefault="00BB4776" w:rsidP="00BB4776">
      <w:pPr>
        <w:pStyle w:val="LDP1a"/>
        <w:rPr>
          <w:color w:val="000000"/>
          <w:lang w:eastAsia="en-AU"/>
        </w:rPr>
      </w:pPr>
      <w:r w:rsidRPr="00BB4776">
        <w:rPr>
          <w:color w:val="000000"/>
          <w:lang w:eastAsia="en-AU"/>
        </w:rPr>
        <w:t>(a)</w:t>
      </w:r>
      <w:r w:rsidRPr="00BB4776">
        <w:rPr>
          <w:color w:val="000000"/>
          <w:lang w:eastAsia="en-AU"/>
        </w:rPr>
        <w:tab/>
        <w:t>the flight test requirements mentioned in the Appendix for the test;</w:t>
      </w:r>
    </w:p>
    <w:p w14:paraId="3216BF5E" w14:textId="77777777" w:rsidR="00BB4776" w:rsidRPr="00BB4776" w:rsidRDefault="00BB4776" w:rsidP="00BB4776">
      <w:pPr>
        <w:pStyle w:val="LDP1a"/>
        <w:rPr>
          <w:color w:val="000000"/>
          <w:lang w:eastAsia="en-AU"/>
        </w:rPr>
      </w:pPr>
      <w:r w:rsidRPr="00BB4776">
        <w:rPr>
          <w:color w:val="000000"/>
          <w:lang w:eastAsia="en-AU"/>
        </w:rPr>
        <w:t>(b)</w:t>
      </w:r>
      <w:r w:rsidRPr="00BB4776">
        <w:rPr>
          <w:color w:val="000000"/>
          <w:lang w:eastAsia="en-AU"/>
        </w:rPr>
        <w:tab/>
        <w:t>the knowledge requirements mentioned in the Appendix for the test;</w:t>
      </w:r>
    </w:p>
    <w:p w14:paraId="2DB85024" w14:textId="77777777" w:rsidR="00896E42" w:rsidRDefault="00BB4776" w:rsidP="00BB4776">
      <w:pPr>
        <w:pStyle w:val="LDP1a"/>
        <w:rPr>
          <w:color w:val="000000"/>
          <w:lang w:eastAsia="en-AU"/>
        </w:rPr>
      </w:pPr>
      <w:r w:rsidRPr="00BB4776">
        <w:rPr>
          <w:color w:val="000000"/>
          <w:lang w:eastAsia="en-AU"/>
        </w:rPr>
        <w:t>(c)</w:t>
      </w:r>
      <w:r w:rsidRPr="00BB4776">
        <w:rPr>
          <w:color w:val="000000"/>
          <w:lang w:eastAsia="en-AU"/>
        </w:rPr>
        <w:tab/>
        <w:t>the practical flight standards mentioned</w:t>
      </w:r>
      <w:r w:rsidR="007E638B">
        <w:rPr>
          <w:color w:val="000000"/>
          <w:lang w:eastAsia="en-AU"/>
        </w:rPr>
        <w:t xml:space="preserve"> in the</w:t>
      </w:r>
      <w:r w:rsidRPr="00BB4776">
        <w:rPr>
          <w:color w:val="000000"/>
          <w:lang w:eastAsia="en-AU"/>
        </w:rPr>
        <w:t xml:space="preserve"> Appendix for the test</w:t>
      </w:r>
      <w:r w:rsidR="00896E42">
        <w:rPr>
          <w:color w:val="000000"/>
          <w:lang w:eastAsia="en-AU"/>
        </w:rPr>
        <w:t>.</w:t>
      </w:r>
    </w:p>
    <w:p w14:paraId="12E74A80" w14:textId="77777777" w:rsidR="00406500" w:rsidRDefault="00406500" w:rsidP="00406500">
      <w:pPr>
        <w:pStyle w:val="LDNote"/>
        <w:rPr>
          <w:lang w:eastAsia="en-AU"/>
        </w:rPr>
      </w:pPr>
      <w:r w:rsidRPr="00406500">
        <w:rPr>
          <w:i/>
          <w:lang w:eastAsia="en-AU"/>
        </w:rPr>
        <w:t>Note</w:t>
      </w:r>
      <w:r>
        <w:rPr>
          <w:lang w:eastAsia="en-AU"/>
        </w:rPr>
        <w:t>   For paragraph (c), the aircraft category for a licence is identified in the title of the relevant Appendix in Schedule 6.</w:t>
      </w:r>
    </w:p>
    <w:p w14:paraId="4E21C6AC" w14:textId="4C69084A" w:rsidR="0054147D" w:rsidRDefault="00A6737E" w:rsidP="00E44C9B">
      <w:pPr>
        <w:pStyle w:val="LDClause"/>
        <w:rPr>
          <w:color w:val="000000"/>
          <w:lang w:eastAsia="en-AU"/>
        </w:rPr>
      </w:pPr>
      <w:r>
        <w:rPr>
          <w:lang w:eastAsia="en-AU"/>
        </w:rPr>
        <w:tab/>
        <w:t>(</w:t>
      </w:r>
      <w:r w:rsidR="002152FD">
        <w:rPr>
          <w:lang w:eastAsia="en-AU"/>
        </w:rPr>
        <w:t>4</w:t>
      </w:r>
      <w:r>
        <w:rPr>
          <w:lang w:eastAsia="en-AU"/>
        </w:rPr>
        <w:t>)</w:t>
      </w:r>
      <w:r>
        <w:rPr>
          <w:lang w:eastAsia="en-AU"/>
        </w:rPr>
        <w:tab/>
      </w:r>
      <w:r w:rsidRPr="00BB4776">
        <w:rPr>
          <w:color w:val="000000"/>
          <w:lang w:eastAsia="en-AU"/>
        </w:rPr>
        <w:t xml:space="preserve">For a flight test, the </w:t>
      </w:r>
      <w:r>
        <w:rPr>
          <w:color w:val="000000"/>
          <w:lang w:eastAsia="en-AU"/>
        </w:rPr>
        <w:t>knowledge</w:t>
      </w:r>
      <w:r w:rsidRPr="00BB4776">
        <w:rPr>
          <w:color w:val="000000"/>
          <w:lang w:eastAsia="en-AU"/>
        </w:rPr>
        <w:t xml:space="preserve"> required of a person </w:t>
      </w:r>
      <w:r>
        <w:rPr>
          <w:color w:val="000000"/>
          <w:lang w:eastAsia="en-AU"/>
        </w:rPr>
        <w:t xml:space="preserve">is </w:t>
      </w:r>
      <w:r w:rsidR="00BA5862">
        <w:rPr>
          <w:color w:val="000000"/>
          <w:lang w:eastAsia="en-AU"/>
        </w:rPr>
        <w:t xml:space="preserve">a </w:t>
      </w:r>
      <w:r>
        <w:rPr>
          <w:color w:val="000000"/>
          <w:lang w:eastAsia="en-AU"/>
        </w:rPr>
        <w:t>satisfactory</w:t>
      </w:r>
      <w:r w:rsidR="00BA5862">
        <w:rPr>
          <w:color w:val="000000"/>
          <w:lang w:eastAsia="en-AU"/>
        </w:rPr>
        <w:t xml:space="preserve"> level of</w:t>
      </w:r>
      <w:r>
        <w:rPr>
          <w:color w:val="000000"/>
          <w:lang w:eastAsia="en-AU"/>
        </w:rPr>
        <w:t xml:space="preserve"> knowledge of the items in clause 2 of the relevant Appendix.</w:t>
      </w:r>
    </w:p>
    <w:p w14:paraId="00CF9AD7" w14:textId="77777777" w:rsidR="00406500" w:rsidRDefault="00542BF7" w:rsidP="00542BF7">
      <w:pPr>
        <w:pStyle w:val="LDNote"/>
        <w:rPr>
          <w:lang w:eastAsia="en-AU"/>
        </w:rPr>
      </w:pPr>
      <w:r w:rsidRPr="00542BF7">
        <w:rPr>
          <w:i/>
          <w:lang w:eastAsia="en-AU"/>
        </w:rPr>
        <w:t>Note</w:t>
      </w:r>
      <w:r>
        <w:rPr>
          <w:lang w:eastAsia="en-AU"/>
        </w:rPr>
        <w:t xml:space="preserve">   The knowledge is tested through a series of oral questions and answers before the flight </w:t>
      </w:r>
      <w:r w:rsidR="006B6F8D">
        <w:rPr>
          <w:lang w:eastAsia="en-AU"/>
        </w:rPr>
        <w:t xml:space="preserve">test </w:t>
      </w:r>
      <w:r>
        <w:rPr>
          <w:lang w:eastAsia="en-AU"/>
        </w:rPr>
        <w:t>begins.</w:t>
      </w:r>
      <w:r w:rsidR="00406500">
        <w:rPr>
          <w:lang w:eastAsia="en-AU"/>
        </w:rPr>
        <w:t xml:space="preserve"> The </w:t>
      </w:r>
      <w:r w:rsidR="00146DDE">
        <w:rPr>
          <w:lang w:eastAsia="en-AU"/>
        </w:rPr>
        <w:t>examiner</w:t>
      </w:r>
      <w:r w:rsidR="00406500">
        <w:rPr>
          <w:lang w:eastAsia="en-AU"/>
        </w:rPr>
        <w:t xml:space="preserve"> may ask as many questions relevant to the items in clause 2 as he or she considers appropriate</w:t>
      </w:r>
      <w:r w:rsidR="006B6F8D">
        <w:rPr>
          <w:lang w:eastAsia="en-AU"/>
        </w:rPr>
        <w:t xml:space="preserve"> and</w:t>
      </w:r>
      <w:r w:rsidR="00406500">
        <w:rPr>
          <w:lang w:eastAsia="en-AU"/>
        </w:rPr>
        <w:t xml:space="preserve"> necessary to determine whether the candidate has the required level of knowledge of the items.</w:t>
      </w:r>
    </w:p>
    <w:p w14:paraId="3773E23A" w14:textId="6C1B64DB" w:rsidR="0000684A" w:rsidRPr="00146DDE" w:rsidRDefault="00A6737E" w:rsidP="0000684A">
      <w:pPr>
        <w:pStyle w:val="LDClause"/>
        <w:rPr>
          <w:lang w:eastAsia="en-AU"/>
        </w:rPr>
      </w:pPr>
      <w:r>
        <w:rPr>
          <w:lang w:eastAsia="en-AU"/>
        </w:rPr>
        <w:tab/>
      </w:r>
      <w:r w:rsidR="0000684A">
        <w:rPr>
          <w:lang w:eastAsia="en-AU"/>
        </w:rPr>
        <w:t>(</w:t>
      </w:r>
      <w:r w:rsidR="002152FD">
        <w:rPr>
          <w:lang w:eastAsia="en-AU"/>
        </w:rPr>
        <w:t>5</w:t>
      </w:r>
      <w:r w:rsidR="0000684A">
        <w:rPr>
          <w:lang w:eastAsia="en-AU"/>
        </w:rPr>
        <w:t>)</w:t>
      </w:r>
      <w:r w:rsidR="0000684A">
        <w:rPr>
          <w:lang w:eastAsia="en-AU"/>
        </w:rPr>
        <w:tab/>
        <w:t>For subsection (</w:t>
      </w:r>
      <w:r w:rsidR="002152FD">
        <w:rPr>
          <w:lang w:eastAsia="en-AU"/>
        </w:rPr>
        <w:t>4</w:t>
      </w:r>
      <w:r w:rsidR="0000684A">
        <w:rPr>
          <w:lang w:eastAsia="en-AU"/>
        </w:rPr>
        <w:t>), s</w:t>
      </w:r>
      <w:r w:rsidR="0000684A" w:rsidRPr="0054147D">
        <w:rPr>
          <w:lang w:eastAsia="en-AU"/>
        </w:rPr>
        <w:t xml:space="preserve">pecific </w:t>
      </w:r>
      <w:r w:rsidR="0000684A">
        <w:rPr>
          <w:lang w:eastAsia="en-AU"/>
        </w:rPr>
        <w:t xml:space="preserve">questioning for every item of the relevant knowledge requirements is not required, </w:t>
      </w:r>
      <w:r w:rsidR="0000684A" w:rsidRPr="00146DDE">
        <w:rPr>
          <w:lang w:eastAsia="en-AU"/>
        </w:rPr>
        <w:t xml:space="preserve">provided the </w:t>
      </w:r>
      <w:r w:rsidR="00146DDE">
        <w:rPr>
          <w:lang w:eastAsia="en-AU"/>
        </w:rPr>
        <w:t>examiner</w:t>
      </w:r>
      <w:r w:rsidR="0000684A" w:rsidRPr="00146DDE">
        <w:rPr>
          <w:lang w:eastAsia="en-AU"/>
        </w:rPr>
        <w:t xml:space="preserve"> is satisfied, from the </w:t>
      </w:r>
      <w:r w:rsidR="00032E2A" w:rsidRPr="00146DDE">
        <w:rPr>
          <w:lang w:eastAsia="en-AU"/>
        </w:rPr>
        <w:t xml:space="preserve">answers to the </w:t>
      </w:r>
      <w:r w:rsidR="0000684A" w:rsidRPr="00146DDE">
        <w:rPr>
          <w:lang w:eastAsia="en-AU"/>
        </w:rPr>
        <w:t>questions that are asked, that the candidate has a satisfactory knowledge of the items about which questions are not asked.</w:t>
      </w:r>
    </w:p>
    <w:p w14:paraId="73BAA6C8" w14:textId="77777777" w:rsidR="00736CA5" w:rsidRPr="00146DDE" w:rsidRDefault="00736CA5" w:rsidP="00736CA5">
      <w:pPr>
        <w:pStyle w:val="LDNote"/>
        <w:rPr>
          <w:lang w:eastAsia="en-AU"/>
        </w:rPr>
      </w:pPr>
      <w:r w:rsidRPr="00146DDE">
        <w:rPr>
          <w:i/>
          <w:lang w:eastAsia="en-AU"/>
        </w:rPr>
        <w:t>Note</w:t>
      </w:r>
      <w:r w:rsidRPr="00146DDE">
        <w:rPr>
          <w:lang w:eastAsia="en-AU"/>
        </w:rPr>
        <w:t xml:space="preserve">   The </w:t>
      </w:r>
      <w:r w:rsidR="00146DDE">
        <w:rPr>
          <w:lang w:eastAsia="en-AU"/>
        </w:rPr>
        <w:t>examiner</w:t>
      </w:r>
      <w:r w:rsidRPr="00146DDE">
        <w:rPr>
          <w:lang w:eastAsia="en-AU"/>
        </w:rPr>
        <w:t xml:space="preserve"> should consider the candidate’s </w:t>
      </w:r>
      <w:r w:rsidRPr="00146DDE">
        <w:t>aeronautical knowledge examination results</w:t>
      </w:r>
      <w:r w:rsidR="001A4ED9" w:rsidRPr="00146DDE">
        <w:t xml:space="preserve"> to</w:t>
      </w:r>
      <w:r w:rsidRPr="00146DDE">
        <w:t xml:space="preserve"> determin</w:t>
      </w:r>
      <w:r w:rsidR="001A4ED9" w:rsidRPr="00146DDE">
        <w:t>e</w:t>
      </w:r>
      <w:r w:rsidRPr="00146DDE">
        <w:t xml:space="preserve"> </w:t>
      </w:r>
      <w:r w:rsidRPr="00146DDE">
        <w:rPr>
          <w:lang w:eastAsia="en-AU"/>
        </w:rPr>
        <w:t>which questions would be appropriate to ensure that the candidate has a full range of relevant knowledge.</w:t>
      </w:r>
    </w:p>
    <w:p w14:paraId="5A9D388C" w14:textId="71F92575" w:rsidR="00E44C9B" w:rsidRPr="00146DDE" w:rsidRDefault="0000684A" w:rsidP="00E44C9B">
      <w:pPr>
        <w:pStyle w:val="LDClause"/>
        <w:rPr>
          <w:color w:val="000000"/>
          <w:lang w:eastAsia="en-AU"/>
        </w:rPr>
      </w:pPr>
      <w:r w:rsidRPr="00146DDE">
        <w:rPr>
          <w:color w:val="000000"/>
          <w:lang w:eastAsia="en-AU"/>
        </w:rPr>
        <w:tab/>
      </w:r>
      <w:r w:rsidR="009265B1" w:rsidRPr="00146DDE">
        <w:rPr>
          <w:color w:val="000000"/>
          <w:lang w:eastAsia="en-AU"/>
        </w:rPr>
        <w:t>(</w:t>
      </w:r>
      <w:r w:rsidR="002152FD">
        <w:rPr>
          <w:color w:val="000000"/>
          <w:lang w:eastAsia="en-AU"/>
        </w:rPr>
        <w:t>6</w:t>
      </w:r>
      <w:r w:rsidR="009265B1" w:rsidRPr="00146DDE">
        <w:rPr>
          <w:color w:val="000000"/>
          <w:lang w:eastAsia="en-AU"/>
        </w:rPr>
        <w:t>)</w:t>
      </w:r>
      <w:r w:rsidR="00BB4776" w:rsidRPr="00146DDE">
        <w:rPr>
          <w:color w:val="000000"/>
          <w:lang w:eastAsia="en-AU"/>
        </w:rPr>
        <w:tab/>
        <w:t xml:space="preserve">For a flight test, the </w:t>
      </w:r>
      <w:r w:rsidR="0054147D" w:rsidRPr="00146DDE">
        <w:rPr>
          <w:color w:val="000000"/>
          <w:lang w:eastAsia="en-AU"/>
        </w:rPr>
        <w:t xml:space="preserve">practical </w:t>
      </w:r>
      <w:r w:rsidR="00BB4776" w:rsidRPr="00146DDE">
        <w:rPr>
          <w:color w:val="000000"/>
          <w:lang w:eastAsia="en-AU"/>
        </w:rPr>
        <w:t xml:space="preserve">competency required of a person </w:t>
      </w:r>
      <w:r w:rsidR="00896E42" w:rsidRPr="00146DDE">
        <w:rPr>
          <w:color w:val="000000"/>
          <w:lang w:eastAsia="en-AU"/>
        </w:rPr>
        <w:t>is</w:t>
      </w:r>
      <w:r w:rsidR="00E44C9B" w:rsidRPr="00146DDE">
        <w:rPr>
          <w:color w:val="000000"/>
          <w:lang w:eastAsia="en-AU"/>
        </w:rPr>
        <w:t>:</w:t>
      </w:r>
    </w:p>
    <w:p w14:paraId="5C8F304B" w14:textId="3F18E370" w:rsidR="00E44C9B" w:rsidRPr="00146DDE" w:rsidRDefault="00E44C9B" w:rsidP="001E61F7">
      <w:pPr>
        <w:pStyle w:val="LDClause"/>
        <w:tabs>
          <w:tab w:val="clear" w:pos="454"/>
          <w:tab w:val="clear" w:pos="737"/>
          <w:tab w:val="left" w:pos="1191"/>
        </w:tabs>
        <w:ind w:left="1191" w:hanging="454"/>
        <w:rPr>
          <w:lang w:eastAsia="en-AU"/>
        </w:rPr>
      </w:pPr>
      <w:r w:rsidRPr="00146DDE">
        <w:rPr>
          <w:color w:val="000000"/>
          <w:lang w:eastAsia="en-AU"/>
        </w:rPr>
        <w:tab/>
        <w:t xml:space="preserve">that </w:t>
      </w:r>
      <w:r w:rsidR="00896E42" w:rsidRPr="00146DDE">
        <w:rPr>
          <w:lang w:eastAsia="en-AU"/>
        </w:rPr>
        <w:t xml:space="preserve">for each </w:t>
      </w:r>
      <w:r w:rsidR="00BB4776" w:rsidRPr="00146DDE">
        <w:rPr>
          <w:lang w:eastAsia="en-AU"/>
        </w:rPr>
        <w:t>unit of competency mentioned in</w:t>
      </w:r>
      <w:r w:rsidR="00896E42" w:rsidRPr="00146DDE">
        <w:rPr>
          <w:lang w:eastAsia="en-AU"/>
        </w:rPr>
        <w:t xml:space="preserve"> columns 1 and 2</w:t>
      </w:r>
      <w:r w:rsidRPr="00146DDE">
        <w:rPr>
          <w:lang w:eastAsia="en-AU"/>
        </w:rPr>
        <w:t xml:space="preserve"> of</w:t>
      </w:r>
      <w:r w:rsidR="00896E42" w:rsidRPr="00146DDE">
        <w:rPr>
          <w:lang w:eastAsia="en-AU"/>
        </w:rPr>
        <w:t xml:space="preserve"> a row of the </w:t>
      </w:r>
      <w:r w:rsidR="009E4268">
        <w:rPr>
          <w:lang w:eastAsia="en-AU"/>
        </w:rPr>
        <w:t>T</w:t>
      </w:r>
      <w:r w:rsidR="00896E42" w:rsidRPr="00146DDE">
        <w:rPr>
          <w:lang w:eastAsia="en-AU"/>
        </w:rPr>
        <w:t>able in clause 3 of the relevant Appendix in</w:t>
      </w:r>
      <w:r w:rsidR="00BB4776" w:rsidRPr="00146DDE">
        <w:rPr>
          <w:lang w:eastAsia="en-AU"/>
        </w:rPr>
        <w:t xml:space="preserve"> Schedule </w:t>
      </w:r>
      <w:r w:rsidR="00896E42" w:rsidRPr="00146DDE">
        <w:rPr>
          <w:lang w:eastAsia="en-AU"/>
        </w:rPr>
        <w:t>6,</w:t>
      </w:r>
      <w:r w:rsidR="00BB4776" w:rsidRPr="00146DDE">
        <w:rPr>
          <w:lang w:eastAsia="en-AU"/>
        </w:rPr>
        <w:t xml:space="preserve"> the</w:t>
      </w:r>
      <w:r w:rsidRPr="00146DDE">
        <w:rPr>
          <w:lang w:eastAsia="en-AU"/>
        </w:rPr>
        <w:t xml:space="preserve"> person has the </w:t>
      </w:r>
      <w:r w:rsidR="00BB4776" w:rsidRPr="00146DDE">
        <w:rPr>
          <w:lang w:eastAsia="en-AU"/>
        </w:rPr>
        <w:t>ability to perform each of the</w:t>
      </w:r>
      <w:r w:rsidR="00896E42" w:rsidRPr="00146DDE">
        <w:rPr>
          <w:lang w:eastAsia="en-AU"/>
        </w:rPr>
        <w:t xml:space="preserve"> items or manoeuvres mentioned in column 3 of the row</w:t>
      </w:r>
      <w:r w:rsidRPr="00146DDE">
        <w:rPr>
          <w:lang w:eastAsia="en-AU"/>
        </w:rPr>
        <w:t>, subject to the accuracy and tolerance mentioned in column 4 of the row.</w:t>
      </w:r>
    </w:p>
    <w:p w14:paraId="7C3C9A7D" w14:textId="26F5E96A" w:rsidR="00542BF7" w:rsidRPr="00146DDE" w:rsidRDefault="00BC7635" w:rsidP="00E44C9B">
      <w:pPr>
        <w:pStyle w:val="LDClause"/>
        <w:rPr>
          <w:lang w:eastAsia="en-AU"/>
        </w:rPr>
      </w:pPr>
      <w:r w:rsidRPr="00146DDE">
        <w:rPr>
          <w:lang w:eastAsia="en-AU"/>
        </w:rPr>
        <w:tab/>
        <w:t>(</w:t>
      </w:r>
      <w:r w:rsidR="002152FD">
        <w:rPr>
          <w:lang w:eastAsia="en-AU"/>
        </w:rPr>
        <w:t>7</w:t>
      </w:r>
      <w:r w:rsidRPr="00146DDE">
        <w:rPr>
          <w:lang w:eastAsia="en-AU"/>
        </w:rPr>
        <w:t>)</w:t>
      </w:r>
      <w:r w:rsidRPr="00146DDE">
        <w:rPr>
          <w:lang w:eastAsia="en-AU"/>
        </w:rPr>
        <w:tab/>
        <w:t>To determine if a candidate has passed the flight test</w:t>
      </w:r>
      <w:r w:rsidR="00D20FFE" w:rsidRPr="00146DDE">
        <w:rPr>
          <w:lang w:eastAsia="en-AU"/>
        </w:rPr>
        <w:t xml:space="preserve">, the </w:t>
      </w:r>
      <w:r w:rsidR="00146DDE">
        <w:rPr>
          <w:lang w:eastAsia="en-AU"/>
        </w:rPr>
        <w:t>examiner</w:t>
      </w:r>
      <w:r w:rsidR="00D20FFE" w:rsidRPr="00146DDE">
        <w:rPr>
          <w:lang w:eastAsia="en-AU"/>
        </w:rPr>
        <w:t xml:space="preserve"> conducting the </w:t>
      </w:r>
      <w:r w:rsidR="00542BF7" w:rsidRPr="00146DDE">
        <w:rPr>
          <w:lang w:eastAsia="en-AU"/>
        </w:rPr>
        <w:t xml:space="preserve">flight </w:t>
      </w:r>
      <w:r w:rsidR="00D20FFE" w:rsidRPr="00146DDE">
        <w:rPr>
          <w:lang w:eastAsia="en-AU"/>
        </w:rPr>
        <w:t>test must be satisfied</w:t>
      </w:r>
      <w:r w:rsidR="00542BF7" w:rsidRPr="00146DDE">
        <w:rPr>
          <w:lang w:eastAsia="en-AU"/>
        </w:rPr>
        <w:t xml:space="preserve"> that the candidate</w:t>
      </w:r>
      <w:r w:rsidR="00BA5862" w:rsidRPr="00146DDE">
        <w:rPr>
          <w:lang w:eastAsia="en-AU"/>
        </w:rPr>
        <w:t xml:space="preserve"> has demonstrated</w:t>
      </w:r>
      <w:r w:rsidR="00542BF7" w:rsidRPr="00146DDE">
        <w:rPr>
          <w:lang w:eastAsia="en-AU"/>
        </w:rPr>
        <w:t>:</w:t>
      </w:r>
    </w:p>
    <w:p w14:paraId="3BFFA72B" w14:textId="05BA625E" w:rsidR="00542BF7" w:rsidRPr="00146DDE" w:rsidRDefault="00542BF7" w:rsidP="00542BF7">
      <w:pPr>
        <w:pStyle w:val="LDP1a"/>
        <w:rPr>
          <w:lang w:eastAsia="en-AU"/>
        </w:rPr>
      </w:pPr>
      <w:r w:rsidRPr="00146DDE">
        <w:rPr>
          <w:lang w:eastAsia="en-AU"/>
        </w:rPr>
        <w:t>(a)</w:t>
      </w:r>
      <w:r w:rsidRPr="00146DDE">
        <w:rPr>
          <w:lang w:eastAsia="en-AU"/>
        </w:rPr>
        <w:tab/>
        <w:t>the knowledge required under subsection (</w:t>
      </w:r>
      <w:r w:rsidR="002152FD">
        <w:rPr>
          <w:lang w:eastAsia="en-AU"/>
        </w:rPr>
        <w:t>4</w:t>
      </w:r>
      <w:r w:rsidRPr="00146DDE">
        <w:rPr>
          <w:lang w:eastAsia="en-AU"/>
        </w:rPr>
        <w:t>); and</w:t>
      </w:r>
    </w:p>
    <w:p w14:paraId="59BCFCE7" w14:textId="23DFD463" w:rsidR="00542BF7" w:rsidRPr="00146DDE" w:rsidRDefault="00542BF7" w:rsidP="00542BF7">
      <w:pPr>
        <w:pStyle w:val="LDP1a"/>
        <w:rPr>
          <w:lang w:eastAsia="en-AU"/>
        </w:rPr>
      </w:pPr>
      <w:r w:rsidRPr="00146DDE">
        <w:rPr>
          <w:lang w:eastAsia="en-AU"/>
        </w:rPr>
        <w:t>(b)</w:t>
      </w:r>
      <w:r w:rsidRPr="00146DDE">
        <w:rPr>
          <w:lang w:eastAsia="en-AU"/>
        </w:rPr>
        <w:tab/>
        <w:t>the competency required under subsection (</w:t>
      </w:r>
      <w:r w:rsidR="002152FD">
        <w:rPr>
          <w:lang w:eastAsia="en-AU"/>
        </w:rPr>
        <w:t>6</w:t>
      </w:r>
      <w:r w:rsidRPr="00146DDE">
        <w:rPr>
          <w:lang w:eastAsia="en-AU"/>
        </w:rPr>
        <w:t>).</w:t>
      </w:r>
    </w:p>
    <w:p w14:paraId="423F136B" w14:textId="2E91FE4C" w:rsidR="00542BF7" w:rsidRPr="00146DDE" w:rsidRDefault="00542BF7" w:rsidP="00E44C9B">
      <w:pPr>
        <w:pStyle w:val="LDClause"/>
        <w:rPr>
          <w:lang w:eastAsia="en-AU"/>
        </w:rPr>
      </w:pPr>
      <w:r w:rsidRPr="00146DDE">
        <w:rPr>
          <w:lang w:eastAsia="en-AU"/>
        </w:rPr>
        <w:tab/>
        <w:t>(</w:t>
      </w:r>
      <w:r w:rsidR="002152FD">
        <w:rPr>
          <w:lang w:eastAsia="en-AU"/>
        </w:rPr>
        <w:t>8</w:t>
      </w:r>
      <w:r w:rsidRPr="00146DDE">
        <w:rPr>
          <w:lang w:eastAsia="en-AU"/>
        </w:rPr>
        <w:t>)</w:t>
      </w:r>
      <w:r w:rsidRPr="00146DDE">
        <w:rPr>
          <w:lang w:eastAsia="en-AU"/>
        </w:rPr>
        <w:tab/>
        <w:t xml:space="preserve">The </w:t>
      </w:r>
      <w:r w:rsidR="00146DDE">
        <w:rPr>
          <w:lang w:eastAsia="en-AU"/>
        </w:rPr>
        <w:t>examiner</w:t>
      </w:r>
      <w:r w:rsidRPr="00146DDE">
        <w:rPr>
          <w:lang w:eastAsia="en-AU"/>
        </w:rPr>
        <w:t xml:space="preserve"> conducting the flight test must keep the following </w:t>
      </w:r>
      <w:r w:rsidR="000F4623" w:rsidRPr="00146DDE">
        <w:rPr>
          <w:lang w:eastAsia="en-AU"/>
        </w:rPr>
        <w:t>records</w:t>
      </w:r>
      <w:r w:rsidRPr="00146DDE">
        <w:rPr>
          <w:lang w:eastAsia="en-AU"/>
        </w:rPr>
        <w:t xml:space="preserve"> for </w:t>
      </w:r>
      <w:r w:rsidR="000F4623" w:rsidRPr="00146DDE">
        <w:rPr>
          <w:lang w:eastAsia="en-AU"/>
        </w:rPr>
        <w:t xml:space="preserve">at least </w:t>
      </w:r>
      <w:r w:rsidRPr="00146DDE">
        <w:rPr>
          <w:lang w:eastAsia="en-AU"/>
        </w:rPr>
        <w:t>7 years</w:t>
      </w:r>
      <w:r w:rsidR="000F4623" w:rsidRPr="00146DDE">
        <w:rPr>
          <w:lang w:eastAsia="en-AU"/>
        </w:rPr>
        <w:t xml:space="preserve"> after the flight test:</w:t>
      </w:r>
    </w:p>
    <w:p w14:paraId="08D8C01F" w14:textId="77777777" w:rsidR="00BA5862" w:rsidRDefault="00DF395A" w:rsidP="00DF395A">
      <w:pPr>
        <w:pStyle w:val="LDP1a"/>
        <w:rPr>
          <w:lang w:eastAsia="en-AU"/>
        </w:rPr>
      </w:pPr>
      <w:r>
        <w:rPr>
          <w:lang w:eastAsia="en-AU"/>
        </w:rPr>
        <w:t>(a)</w:t>
      </w:r>
      <w:r>
        <w:rPr>
          <w:lang w:eastAsia="en-AU"/>
        </w:rPr>
        <w:tab/>
        <w:t>the list of questions</w:t>
      </w:r>
      <w:r w:rsidR="00BA5862">
        <w:rPr>
          <w:lang w:eastAsia="en-AU"/>
        </w:rPr>
        <w:t xml:space="preserve"> asked of the candidate to demonstrate his or her knowledge of the items mentioned under clause 2 of the relevant Appendix</w:t>
      </w:r>
      <w:r w:rsidR="00406500">
        <w:rPr>
          <w:lang w:eastAsia="en-AU"/>
        </w:rPr>
        <w:t xml:space="preserve"> (the </w:t>
      </w:r>
      <w:r w:rsidR="00406500" w:rsidRPr="00406500">
        <w:rPr>
          <w:b/>
          <w:i/>
          <w:lang w:eastAsia="en-AU"/>
        </w:rPr>
        <w:t>items</w:t>
      </w:r>
      <w:r w:rsidR="00406500">
        <w:rPr>
          <w:lang w:eastAsia="en-AU"/>
        </w:rPr>
        <w:t>)</w:t>
      </w:r>
      <w:r w:rsidR="00BA5862">
        <w:rPr>
          <w:lang w:eastAsia="en-AU"/>
        </w:rPr>
        <w:t>;</w:t>
      </w:r>
    </w:p>
    <w:p w14:paraId="7E4F2D57" w14:textId="77777777" w:rsidR="00BA5862" w:rsidRDefault="00BA5862" w:rsidP="00DF395A">
      <w:pPr>
        <w:pStyle w:val="LDP1a"/>
        <w:rPr>
          <w:lang w:eastAsia="en-AU"/>
        </w:rPr>
      </w:pPr>
      <w:r>
        <w:rPr>
          <w:lang w:eastAsia="en-AU"/>
        </w:rPr>
        <w:t>(b)</w:t>
      </w:r>
      <w:r>
        <w:rPr>
          <w:lang w:eastAsia="en-AU"/>
        </w:rPr>
        <w:tab/>
        <w:t>for each question in the list, a</w:t>
      </w:r>
      <w:r w:rsidR="00406500">
        <w:rPr>
          <w:lang w:eastAsia="en-AU"/>
        </w:rPr>
        <w:t xml:space="preserve"> record </w:t>
      </w:r>
      <w:r>
        <w:rPr>
          <w:lang w:eastAsia="en-AU"/>
        </w:rPr>
        <w:t>of whether the candidate did, or did not, demonstrate a satisfactory level of knowledge;</w:t>
      </w:r>
    </w:p>
    <w:p w14:paraId="3E8B58C5" w14:textId="24259227" w:rsidR="00406500" w:rsidRDefault="00406500" w:rsidP="00DF395A">
      <w:pPr>
        <w:pStyle w:val="LDP1a"/>
        <w:rPr>
          <w:lang w:eastAsia="en-AU"/>
        </w:rPr>
      </w:pPr>
      <w:r>
        <w:rPr>
          <w:lang w:eastAsia="en-AU"/>
        </w:rPr>
        <w:lastRenderedPageBreak/>
        <w:t>(c)</w:t>
      </w:r>
      <w:r>
        <w:rPr>
          <w:lang w:eastAsia="en-AU"/>
        </w:rPr>
        <w:tab/>
        <w:t xml:space="preserve">if </w:t>
      </w:r>
      <w:r w:rsidRPr="00146DDE">
        <w:rPr>
          <w:lang w:eastAsia="en-AU"/>
        </w:rPr>
        <w:t xml:space="preserve">the </w:t>
      </w:r>
      <w:r w:rsidR="00146DDE" w:rsidRPr="00146DDE">
        <w:rPr>
          <w:lang w:eastAsia="en-AU"/>
        </w:rPr>
        <w:t>examiner</w:t>
      </w:r>
      <w:r>
        <w:rPr>
          <w:lang w:eastAsia="en-AU"/>
        </w:rPr>
        <w:t xml:space="preserve"> relied on subsection (</w:t>
      </w:r>
      <w:r w:rsidR="002152FD">
        <w:rPr>
          <w:lang w:eastAsia="en-AU"/>
        </w:rPr>
        <w:t>5</w:t>
      </w:r>
      <w:r>
        <w:rPr>
          <w:lang w:eastAsia="en-AU"/>
        </w:rPr>
        <w:t>) with respect to any particular item, a record that this was the case for the item;</w:t>
      </w:r>
    </w:p>
    <w:p w14:paraId="02D94248" w14:textId="77777777" w:rsidR="00BA5862" w:rsidRDefault="00BA5862" w:rsidP="00DF395A">
      <w:pPr>
        <w:pStyle w:val="LDP1a"/>
        <w:rPr>
          <w:lang w:eastAsia="en-AU"/>
        </w:rPr>
      </w:pPr>
      <w:r>
        <w:rPr>
          <w:lang w:eastAsia="en-AU"/>
        </w:rPr>
        <w:t>(</w:t>
      </w:r>
      <w:r w:rsidR="00406500">
        <w:rPr>
          <w:lang w:eastAsia="en-AU"/>
        </w:rPr>
        <w:t>d</w:t>
      </w:r>
      <w:r>
        <w:rPr>
          <w:lang w:eastAsia="en-AU"/>
        </w:rPr>
        <w:t>)</w:t>
      </w:r>
      <w:r>
        <w:rPr>
          <w:lang w:eastAsia="en-AU"/>
        </w:rPr>
        <w:tab/>
        <w:t>the overall assessment of the candidate’s level of knowledge;</w:t>
      </w:r>
    </w:p>
    <w:p w14:paraId="63D066EC" w14:textId="77777777" w:rsidR="0000684A" w:rsidRDefault="00BA5862" w:rsidP="00DF395A">
      <w:pPr>
        <w:pStyle w:val="LDP1a"/>
        <w:rPr>
          <w:lang w:eastAsia="en-AU"/>
        </w:rPr>
      </w:pPr>
      <w:r>
        <w:rPr>
          <w:lang w:eastAsia="en-AU"/>
        </w:rPr>
        <w:t>(</w:t>
      </w:r>
      <w:r w:rsidR="00406500">
        <w:rPr>
          <w:lang w:eastAsia="en-AU"/>
        </w:rPr>
        <w:t>e</w:t>
      </w:r>
      <w:r>
        <w:rPr>
          <w:lang w:eastAsia="en-AU"/>
        </w:rPr>
        <w:t>)</w:t>
      </w:r>
      <w:r>
        <w:rPr>
          <w:lang w:eastAsia="en-AU"/>
        </w:rPr>
        <w:tab/>
      </w:r>
      <w:r w:rsidR="0000684A">
        <w:rPr>
          <w:lang w:eastAsia="en-AU"/>
        </w:rPr>
        <w:t>against the list of units of competency, items and manoeuvres, and accuracies and tolerances in the practical flight standards in clause 3 of the relevant Appendix, an indication of whether the candidate did, or did not, demonstrate competency;</w:t>
      </w:r>
    </w:p>
    <w:p w14:paraId="4D09505D" w14:textId="77777777" w:rsidR="0054147D" w:rsidRDefault="0000684A" w:rsidP="0000684A">
      <w:pPr>
        <w:pStyle w:val="LDP1a"/>
        <w:rPr>
          <w:lang w:eastAsia="en-AU"/>
        </w:rPr>
      </w:pPr>
      <w:r>
        <w:rPr>
          <w:lang w:eastAsia="en-AU"/>
        </w:rPr>
        <w:t>(</w:t>
      </w:r>
      <w:r w:rsidR="00406500">
        <w:rPr>
          <w:lang w:eastAsia="en-AU"/>
        </w:rPr>
        <w:t>f</w:t>
      </w:r>
      <w:r>
        <w:rPr>
          <w:lang w:eastAsia="en-AU"/>
        </w:rPr>
        <w:t>)</w:t>
      </w:r>
      <w:r>
        <w:rPr>
          <w:lang w:eastAsia="en-AU"/>
        </w:rPr>
        <w:tab/>
        <w:t>the overall assessment of the candidate’s level of practical competency.</w:t>
      </w:r>
    </w:p>
    <w:p w14:paraId="795CEE73" w14:textId="64B0E083" w:rsidR="0066290E" w:rsidRDefault="0066290E" w:rsidP="0066290E">
      <w:pPr>
        <w:pStyle w:val="LDClause"/>
      </w:pPr>
      <w:r>
        <w:tab/>
        <w:t>(</w:t>
      </w:r>
      <w:r w:rsidR="002152FD">
        <w:t>9</w:t>
      </w:r>
      <w:r>
        <w:t>)</w:t>
      </w:r>
      <w:r>
        <w:tab/>
        <w:t xml:space="preserve">If an applicant fails a flight test mentioned in this </w:t>
      </w:r>
      <w:r w:rsidR="00347F6A">
        <w:t>Chapter</w:t>
      </w:r>
      <w:r>
        <w:t>, he or she may repeat the flight test but only after completing such additional training as is specified in writing by the examiner.</w:t>
      </w:r>
    </w:p>
    <w:p w14:paraId="7D34BCD7" w14:textId="3E7A24DB" w:rsidR="0066290E" w:rsidRDefault="0066290E" w:rsidP="0066290E">
      <w:pPr>
        <w:pStyle w:val="LDClause"/>
      </w:pPr>
      <w:r>
        <w:tab/>
        <w:t>(</w:t>
      </w:r>
      <w:r w:rsidR="002152FD">
        <w:t>10</w:t>
      </w:r>
      <w:r>
        <w:t>)</w:t>
      </w:r>
      <w:r>
        <w:tab/>
        <w:t>For subsection (</w:t>
      </w:r>
      <w:r w:rsidR="002152FD">
        <w:t>9</w:t>
      </w:r>
      <w:r>
        <w:t>), the specified additional training must be based on such of the practical competencies mentioned in subsection 2.18</w:t>
      </w:r>
      <w:r w:rsidR="001E61F7">
        <w:t> </w:t>
      </w:r>
      <w:r>
        <w:t xml:space="preserve">(2) as are relevant to </w:t>
      </w:r>
      <w:r w:rsidR="00EB22E2">
        <w:t>any</w:t>
      </w:r>
      <w:r>
        <w:t xml:space="preserve"> deficienc</w:t>
      </w:r>
      <w:r w:rsidR="00EB22E2">
        <w:t>y</w:t>
      </w:r>
      <w:r>
        <w:t xml:space="preserve"> which resulted in the applicant failing the flight test.</w:t>
      </w:r>
    </w:p>
    <w:p w14:paraId="6B3D891A" w14:textId="3B7D5925" w:rsidR="0066290E" w:rsidRDefault="0066290E" w:rsidP="004F0C0B">
      <w:pPr>
        <w:pStyle w:val="LDClause"/>
      </w:pPr>
      <w:r>
        <w:tab/>
        <w:t>(1</w:t>
      </w:r>
      <w:r w:rsidR="002152FD">
        <w:t>1</w:t>
      </w:r>
      <w:r>
        <w:t>)</w:t>
      </w:r>
      <w:r>
        <w:tab/>
        <w:t>If subsection (</w:t>
      </w:r>
      <w:r w:rsidR="002152FD">
        <w:t>9</w:t>
      </w:r>
      <w:r>
        <w:t>) applies to an applicant, copies of the written specification must be kept with the records referred to in subsection (</w:t>
      </w:r>
      <w:r w:rsidR="002152FD">
        <w:t>8</w:t>
      </w:r>
      <w:r>
        <w:t>).</w:t>
      </w:r>
    </w:p>
    <w:p w14:paraId="72A957B9" w14:textId="4EFEA360" w:rsidR="00390A2F" w:rsidRPr="00CF24F0" w:rsidRDefault="00F10DB3" w:rsidP="00CF24F0">
      <w:pPr>
        <w:pStyle w:val="LDPartheading2"/>
      </w:pPr>
      <w:bookmarkStart w:id="68" w:name="_Toc31625683"/>
      <w:r w:rsidRPr="00F10DB3">
        <w:lastRenderedPageBreak/>
        <w:t>CHAPTER</w:t>
      </w:r>
      <w:r w:rsidR="00EC77F6">
        <w:t xml:space="preserve"> </w:t>
      </w:r>
      <w:r w:rsidR="00390A2F">
        <w:t>3</w:t>
      </w:r>
      <w:r w:rsidR="00CF24F0">
        <w:tab/>
      </w:r>
      <w:r w:rsidR="00390A2F" w:rsidRPr="00CF24F0">
        <w:t>RESERVED</w:t>
      </w:r>
      <w:bookmarkEnd w:id="68"/>
    </w:p>
    <w:p w14:paraId="632D32BE" w14:textId="1D70958F" w:rsidR="00D74866" w:rsidRDefault="00F10DB3" w:rsidP="00521D10">
      <w:pPr>
        <w:pStyle w:val="LDPartheading2"/>
      </w:pPr>
      <w:bookmarkStart w:id="69" w:name="_Toc31625684"/>
      <w:r w:rsidRPr="00F10DB3">
        <w:lastRenderedPageBreak/>
        <w:t>CHAPTER</w:t>
      </w:r>
      <w:r w:rsidR="00D74866">
        <w:t xml:space="preserve"> 4</w:t>
      </w:r>
      <w:r w:rsidR="00D74866">
        <w:tab/>
        <w:t>OPERATIONS IN CONTROLLED AIRSPACE</w:t>
      </w:r>
      <w:r w:rsidR="00CA19AD">
        <w:t xml:space="preserve"> — </w:t>
      </w:r>
      <w:r w:rsidR="00732033" w:rsidRPr="003C0D1E">
        <w:t>CONTROLLED AERODROMES</w:t>
      </w:r>
      <w:bookmarkEnd w:id="69"/>
    </w:p>
    <w:p w14:paraId="7A5AD09A" w14:textId="406F9435" w:rsidR="000B6F78" w:rsidRDefault="000B6F78" w:rsidP="000B6F78">
      <w:pPr>
        <w:pStyle w:val="LDClauseHeading"/>
      </w:pPr>
      <w:bookmarkStart w:id="70" w:name="_Toc31625685"/>
      <w:r>
        <w:t>4.01</w:t>
      </w:r>
      <w:r>
        <w:tab/>
        <w:t>Purpose</w:t>
      </w:r>
      <w:bookmarkEnd w:id="70"/>
    </w:p>
    <w:p w14:paraId="23D4184B" w14:textId="5CF2B473" w:rsidR="000B6F78" w:rsidRDefault="000B6F78" w:rsidP="000B6F78">
      <w:pPr>
        <w:pStyle w:val="LDClause"/>
      </w:pPr>
      <w:r>
        <w:tab/>
      </w:r>
      <w:r>
        <w:tab/>
        <w:t xml:space="preserve">For subsection 101.072 (1) of CASR, this Division prescribes the requirements relating to the operation in controlled airspace, </w:t>
      </w:r>
      <w:r w:rsidRPr="00977A1A">
        <w:t>below 400 ft,</w:t>
      </w:r>
      <w:r>
        <w:t xml:space="preserve"> of an unmanned aircraft</w:t>
      </w:r>
      <w:r w:rsidR="001D666B">
        <w:t>.</w:t>
      </w:r>
    </w:p>
    <w:p w14:paraId="25D62848" w14:textId="3800BB16" w:rsidR="000B6F78" w:rsidRDefault="000B6F78" w:rsidP="00096678">
      <w:pPr>
        <w:pStyle w:val="LDNote"/>
      </w:pPr>
      <w:r w:rsidRPr="007344A1">
        <w:rPr>
          <w:i/>
        </w:rPr>
        <w:t>Note</w:t>
      </w:r>
      <w:r>
        <w:t>   Any operation above 400 ft within 3 NM of an aerodrome, would be subject to the restrictions and permission requirements under regulations 101.070 and 101.075.</w:t>
      </w:r>
    </w:p>
    <w:p w14:paraId="25F3D9C3" w14:textId="6EEF910E" w:rsidR="00D74866" w:rsidRDefault="00D74866" w:rsidP="00D74866">
      <w:pPr>
        <w:pStyle w:val="LDClauseHeading"/>
      </w:pPr>
      <w:bookmarkStart w:id="71" w:name="_Toc31625686"/>
      <w:r>
        <w:t>4.0</w:t>
      </w:r>
      <w:r w:rsidR="000B6F78">
        <w:t>2</w:t>
      </w:r>
      <w:r>
        <w:tab/>
      </w:r>
      <w:r w:rsidR="006E3B2C">
        <w:t>Definition</w:t>
      </w:r>
      <w:r w:rsidR="00526C73">
        <w:t>s</w:t>
      </w:r>
      <w:bookmarkEnd w:id="71"/>
    </w:p>
    <w:p w14:paraId="16F5C78A" w14:textId="64DFBBA3" w:rsidR="0031175C" w:rsidRDefault="00D74866" w:rsidP="0031175C">
      <w:pPr>
        <w:pStyle w:val="LDClause"/>
      </w:pPr>
      <w:r>
        <w:tab/>
      </w:r>
      <w:r w:rsidR="0031175C">
        <w:tab/>
        <w:t>In this Division:</w:t>
      </w:r>
    </w:p>
    <w:p w14:paraId="2DD3D526" w14:textId="7B34B2FF" w:rsidR="00AD57D7" w:rsidRDefault="00AD57D7" w:rsidP="00F42EB5">
      <w:pPr>
        <w:pStyle w:val="LDdefinition"/>
      </w:pPr>
      <w:r w:rsidRPr="00433371">
        <w:rPr>
          <w:b/>
          <w:i/>
        </w:rPr>
        <w:t>area that is crosshatched</w:t>
      </w:r>
      <w:r>
        <w:t xml:space="preserve"> has the same meaning as in section 4.06.</w:t>
      </w:r>
    </w:p>
    <w:p w14:paraId="32A4E4A1" w14:textId="3772AC7E" w:rsidR="00AD57D7" w:rsidRDefault="00AD57D7" w:rsidP="00F42EB5">
      <w:pPr>
        <w:pStyle w:val="LDdefinition"/>
      </w:pPr>
      <w:r w:rsidRPr="00D7341B">
        <w:rPr>
          <w:b/>
          <w:i/>
        </w:rPr>
        <w:t>area that is shaded black</w:t>
      </w:r>
      <w:r>
        <w:t xml:space="preserve"> has the same meaning as in section 4.06.</w:t>
      </w:r>
    </w:p>
    <w:p w14:paraId="1BB9F4FE" w14:textId="2DE8DC72" w:rsidR="00237F0C" w:rsidRDefault="00AD57D7" w:rsidP="00F42EB5">
      <w:pPr>
        <w:pStyle w:val="LDdefinition"/>
      </w:pPr>
      <w:r w:rsidRPr="00D7341B">
        <w:rPr>
          <w:b/>
          <w:i/>
        </w:rPr>
        <w:t>area that is shaded grey</w:t>
      </w:r>
      <w:r>
        <w:t xml:space="preserve"> has the same meaning as in section 4.06.</w:t>
      </w:r>
    </w:p>
    <w:p w14:paraId="41A8408F" w14:textId="77777777" w:rsidR="00EC7515" w:rsidRPr="00A94F8C" w:rsidRDefault="00EC7515" w:rsidP="00EC7515">
      <w:pPr>
        <w:pStyle w:val="LDdefinition"/>
      </w:pPr>
      <w:r w:rsidRPr="00A84527">
        <w:rPr>
          <w:b/>
          <w:i/>
        </w:rPr>
        <w:t>defined unmanned aircraft</w:t>
      </w:r>
      <w:r w:rsidRPr="00A94F8C">
        <w:t xml:space="preserve"> means</w:t>
      </w:r>
      <w:r>
        <w:t xml:space="preserve"> an unmanned aircraft operated in accordance with</w:t>
      </w:r>
      <w:r w:rsidRPr="00A94F8C">
        <w:t>:</w:t>
      </w:r>
    </w:p>
    <w:p w14:paraId="6EC17341" w14:textId="77777777" w:rsidR="00EC7515" w:rsidRDefault="00EC7515" w:rsidP="00EC7515">
      <w:pPr>
        <w:pStyle w:val="LDP1a"/>
      </w:pPr>
      <w:r>
        <w:t>(a)</w:t>
      </w:r>
      <w:r>
        <w:tab/>
        <w:t>an approval of an approved area under regulation 101.030 of CASR; or</w:t>
      </w:r>
    </w:p>
    <w:p w14:paraId="0E6F857E" w14:textId="77777777" w:rsidR="00EC7515" w:rsidRPr="00A635DB" w:rsidRDefault="00EC7515" w:rsidP="00EC7515">
      <w:pPr>
        <w:pStyle w:val="LDP1a"/>
      </w:pPr>
      <w:r>
        <w:t>(b)</w:t>
      </w:r>
      <w:r>
        <w:tab/>
      </w:r>
      <w:r w:rsidRPr="00A635DB">
        <w:t>a permission mentioned in regulation 101.075 that permits operation of the aircraft within the no-fly zone of a controlled aerodrome.</w:t>
      </w:r>
    </w:p>
    <w:p w14:paraId="5C93A2D8" w14:textId="6941E51A" w:rsidR="00B14648" w:rsidRDefault="0031175C" w:rsidP="00F42EB5">
      <w:pPr>
        <w:pStyle w:val="LDdefinition"/>
      </w:pPr>
      <w:r w:rsidRPr="00252B45">
        <w:rPr>
          <w:b/>
          <w:i/>
        </w:rPr>
        <w:t>no-fly zone of a controlled aerodrome</w:t>
      </w:r>
      <w:r>
        <w:t xml:space="preserve"> means </w:t>
      </w:r>
      <w:r w:rsidR="00B14648">
        <w:t>any</w:t>
      </w:r>
      <w:r>
        <w:t xml:space="preserve"> areas and airspace</w:t>
      </w:r>
      <w:r w:rsidR="00B14648">
        <w:t xml:space="preserve"> that are</w:t>
      </w:r>
      <w:r w:rsidR="001D666B">
        <w:t xml:space="preserve"> below 400 ft and</w:t>
      </w:r>
      <w:r w:rsidR="00B14648">
        <w:t>:</w:t>
      </w:r>
    </w:p>
    <w:p w14:paraId="66A18515" w14:textId="4B3D8926" w:rsidR="0030631D" w:rsidRDefault="00B75632" w:rsidP="00B75632">
      <w:pPr>
        <w:pStyle w:val="LDP1a"/>
      </w:pPr>
      <w:r>
        <w:t>(a)</w:t>
      </w:r>
      <w:r>
        <w:tab/>
      </w:r>
      <w:r w:rsidR="00B14648">
        <w:t xml:space="preserve">within 3 NM of the movement area of a controlled aerodrome; </w:t>
      </w:r>
      <w:r w:rsidR="007247EC">
        <w:t>or</w:t>
      </w:r>
    </w:p>
    <w:p w14:paraId="6DF4A75C" w14:textId="513EE957" w:rsidR="0031175C" w:rsidRDefault="00B75632" w:rsidP="00B75632">
      <w:pPr>
        <w:pStyle w:val="LDP1a"/>
      </w:pPr>
      <w:r>
        <w:t>(b)</w:t>
      </w:r>
      <w:r>
        <w:tab/>
      </w:r>
      <w:r w:rsidR="00684BD7">
        <w:t xml:space="preserve">within </w:t>
      </w:r>
      <w:r w:rsidR="0030631D" w:rsidRPr="0030631D">
        <w:t>the approach and departure paths</w:t>
      </w:r>
      <w:r w:rsidR="0031175C">
        <w:t xml:space="preserve"> referred to in section 4.0</w:t>
      </w:r>
      <w:r w:rsidR="00F720F6">
        <w:t>5</w:t>
      </w:r>
      <w:r w:rsidR="00B14648">
        <w:t xml:space="preserve">, whether or not they extend beyond 3 NM of the movement area of the </w:t>
      </w:r>
      <w:r w:rsidR="00115FD0">
        <w:t xml:space="preserve">controlled </w:t>
      </w:r>
      <w:r w:rsidR="00B14648">
        <w:t>aerodrome</w:t>
      </w:r>
      <w:r w:rsidR="0031175C">
        <w:t>.</w:t>
      </w:r>
    </w:p>
    <w:p w14:paraId="0A5D97E7" w14:textId="13CAA162" w:rsidR="00797B5E" w:rsidRDefault="00787D43" w:rsidP="00F42EB5">
      <w:pPr>
        <w:pStyle w:val="LDdefinition"/>
      </w:pPr>
      <w:r w:rsidRPr="00A84527">
        <w:rPr>
          <w:b/>
          <w:i/>
        </w:rPr>
        <w:t>RPA</w:t>
      </w:r>
      <w:r w:rsidRPr="00860ADE">
        <w:t>, for the purposes of this Division,</w:t>
      </w:r>
      <w:r>
        <w:t xml:space="preserve"> means an RPA that is not a defined unmanned aircraft.</w:t>
      </w:r>
    </w:p>
    <w:p w14:paraId="02283C88" w14:textId="77777777" w:rsidR="00EC7515" w:rsidRPr="00BE5F3F" w:rsidRDefault="00EC7515" w:rsidP="00EC7515">
      <w:pPr>
        <w:pStyle w:val="LDClauseHeading"/>
        <w:rPr>
          <w:lang w:val="en-US"/>
        </w:rPr>
      </w:pPr>
      <w:bookmarkStart w:id="72" w:name="_Toc31625687"/>
      <w:r w:rsidRPr="00BE5F3F">
        <w:rPr>
          <w:lang w:val="en-US"/>
        </w:rPr>
        <w:t>4.03</w:t>
      </w:r>
      <w:r w:rsidRPr="00BE5F3F">
        <w:rPr>
          <w:lang w:val="en-US"/>
        </w:rPr>
        <w:tab/>
        <w:t>RPA flight in the no-fly zone of a controlled aerodrome</w:t>
      </w:r>
      <w:bookmarkEnd w:id="72"/>
    </w:p>
    <w:p w14:paraId="5CA6D26B" w14:textId="77777777" w:rsidR="00EC7515" w:rsidRDefault="00EC7515" w:rsidP="00EC7515">
      <w:pPr>
        <w:pStyle w:val="LDClause"/>
      </w:pPr>
      <w:r>
        <w:tab/>
        <w:t>(1)</w:t>
      </w:r>
      <w:r>
        <w:tab/>
        <w:t>Subject to this section, a person must not:</w:t>
      </w:r>
    </w:p>
    <w:p w14:paraId="06E348BD" w14:textId="77777777" w:rsidR="00EC7515" w:rsidRDefault="00EC7515" w:rsidP="00EC7515">
      <w:pPr>
        <w:pStyle w:val="LDP1a"/>
      </w:pPr>
      <w:r>
        <w:t>(a)</w:t>
      </w:r>
      <w:r>
        <w:tab/>
        <w:t>conduct RPA operations; or</w:t>
      </w:r>
    </w:p>
    <w:p w14:paraId="586A3A6C" w14:textId="77777777" w:rsidR="00EC7515" w:rsidRDefault="00EC7515" w:rsidP="00EC7515">
      <w:pPr>
        <w:pStyle w:val="LDP1a"/>
      </w:pPr>
      <w:r>
        <w:t>(b)</w:t>
      </w:r>
      <w:r>
        <w:tab/>
        <w:t>fly an RPA;</w:t>
      </w:r>
    </w:p>
    <w:p w14:paraId="7E50312C" w14:textId="77777777" w:rsidR="00EC7515" w:rsidRDefault="00EC7515" w:rsidP="00EC7515">
      <w:pPr>
        <w:pStyle w:val="LDClause"/>
      </w:pPr>
      <w:r>
        <w:tab/>
      </w:r>
      <w:r>
        <w:tab/>
        <w:t>in the no-fly zone of a controlled aerodrome.</w:t>
      </w:r>
    </w:p>
    <w:p w14:paraId="657B736C" w14:textId="77777777" w:rsidR="00EC7515" w:rsidRDefault="00EC7515" w:rsidP="00EC7515">
      <w:pPr>
        <w:pStyle w:val="LDClause"/>
      </w:pPr>
      <w:r>
        <w:tab/>
      </w:r>
      <w:r w:rsidRPr="00EE5923">
        <w:t>(</w:t>
      </w:r>
      <w:r>
        <w:t>2</w:t>
      </w:r>
      <w:r w:rsidRPr="00EE5923">
        <w:t>)</w:t>
      </w:r>
      <w:r w:rsidRPr="00EE5923">
        <w:tab/>
      </w:r>
      <w:r>
        <w:t>A</w:t>
      </w:r>
      <w:r w:rsidRPr="00EE5923">
        <w:t xml:space="preserve"> person</w:t>
      </w:r>
      <w:r>
        <w:t xml:space="preserve"> </w:t>
      </w:r>
      <w:r w:rsidRPr="00EE5923">
        <w:t>who is</w:t>
      </w:r>
      <w:r>
        <w:t>:</w:t>
      </w:r>
    </w:p>
    <w:p w14:paraId="4C07DB9D" w14:textId="77777777" w:rsidR="00EC7515" w:rsidRDefault="00EC7515" w:rsidP="00EC7515">
      <w:pPr>
        <w:pStyle w:val="LDP1a"/>
      </w:pPr>
      <w:r>
        <w:t>(a)</w:t>
      </w:r>
      <w:r>
        <w:tab/>
      </w:r>
      <w:r w:rsidRPr="00EE5923">
        <w:t>a certified RPA operator</w:t>
      </w:r>
      <w:r>
        <w:t>: or</w:t>
      </w:r>
    </w:p>
    <w:p w14:paraId="6480E6A8" w14:textId="77777777" w:rsidR="00EC7515" w:rsidRDefault="00EC7515" w:rsidP="00EC7515">
      <w:pPr>
        <w:pStyle w:val="LDP1a"/>
      </w:pPr>
      <w:r>
        <w:t>(b)</w:t>
      </w:r>
      <w:r>
        <w:tab/>
        <w:t>the remote pilot of a certified RPA operator;</w:t>
      </w:r>
    </w:p>
    <w:p w14:paraId="401DA5F4" w14:textId="77777777" w:rsidR="00EC7515" w:rsidRPr="00C90D32" w:rsidRDefault="00EC7515" w:rsidP="00EC7515">
      <w:pPr>
        <w:pStyle w:val="LDClause"/>
      </w:pPr>
      <w:r>
        <w:tab/>
      </w:r>
      <w:r>
        <w:tab/>
      </w:r>
      <w:r w:rsidRPr="00EE5923">
        <w:t>m</w:t>
      </w:r>
      <w:r>
        <w:t>ay</w:t>
      </w:r>
      <w:r w:rsidRPr="00EE5923">
        <w:t xml:space="preserve"> </w:t>
      </w:r>
      <w:r>
        <w:t xml:space="preserve">conduct, or fly as the remote pilot in, an RPA operation </w:t>
      </w:r>
      <w:r w:rsidRPr="00EE5923">
        <w:t>in the no-fly zone of a controlled aerodrome</w:t>
      </w:r>
      <w:r>
        <w:t xml:space="preserve"> if the operation is a tethered operation in accordance with section 4.04.</w:t>
      </w:r>
    </w:p>
    <w:p w14:paraId="4C746332" w14:textId="77777777" w:rsidR="00EC7515" w:rsidRPr="00EE5923" w:rsidRDefault="00EC7515" w:rsidP="00EC7515">
      <w:pPr>
        <w:pStyle w:val="LDClause"/>
      </w:pPr>
      <w:r>
        <w:tab/>
      </w:r>
      <w:r w:rsidRPr="00EE5923">
        <w:t>(</w:t>
      </w:r>
      <w:r>
        <w:t>3</w:t>
      </w:r>
      <w:r w:rsidRPr="00EE5923">
        <w:t>)</w:t>
      </w:r>
      <w:r w:rsidRPr="00EE5923">
        <w:tab/>
      </w:r>
      <w:r>
        <w:t>A</w:t>
      </w:r>
      <w:r w:rsidRPr="00EE5923">
        <w:t xml:space="preserve"> person m</w:t>
      </w:r>
      <w:r>
        <w:t>ay</w:t>
      </w:r>
      <w:r w:rsidRPr="00EE5923">
        <w:t xml:space="preserve"> fly an RPA in the no-fly zone of a controlled aerodrome</w:t>
      </w:r>
      <w:r>
        <w:t xml:space="preserve"> if the flight is exclusively an indoors operation</w:t>
      </w:r>
      <w:r w:rsidRPr="00EE5923">
        <w:t>.</w:t>
      </w:r>
    </w:p>
    <w:p w14:paraId="280E6209" w14:textId="77777777" w:rsidR="00EC7515" w:rsidRDefault="00EC7515" w:rsidP="00EC7515">
      <w:pPr>
        <w:pStyle w:val="LDClause"/>
      </w:pPr>
      <w:r>
        <w:tab/>
      </w:r>
      <w:r w:rsidRPr="00EE5923">
        <w:t>(</w:t>
      </w:r>
      <w:r>
        <w:t>4</w:t>
      </w:r>
      <w:r w:rsidRPr="00EE5923">
        <w:t>)</w:t>
      </w:r>
      <w:r w:rsidRPr="00EE5923">
        <w:tab/>
      </w:r>
      <w:r>
        <w:t xml:space="preserve">A person may fly a micro RPA in the no-fly zone of a controlled aerodrome if the aircraft does not enter an approach and departure path described in paragraph (b) of the definition of </w:t>
      </w:r>
      <w:r w:rsidRPr="0033410E">
        <w:rPr>
          <w:b/>
          <w:bCs/>
          <w:i/>
          <w:iCs/>
        </w:rPr>
        <w:t>no-fly zone of a controlled aerodrome</w:t>
      </w:r>
      <w:r>
        <w:t>.</w:t>
      </w:r>
    </w:p>
    <w:p w14:paraId="4AD3CA30" w14:textId="77777777" w:rsidR="00EC7515" w:rsidRDefault="00EC7515" w:rsidP="00EC7515">
      <w:pPr>
        <w:pStyle w:val="LDClause"/>
      </w:pPr>
      <w:r>
        <w:tab/>
        <w:t>(5)</w:t>
      </w:r>
      <w:r>
        <w:tab/>
      </w:r>
      <w:r w:rsidRPr="00EE5923">
        <w:t>A person must not fly a model aircraft</w:t>
      </w:r>
      <w:r>
        <w:t xml:space="preserve"> that has a gross weight of more than 250 g</w:t>
      </w:r>
      <w:r w:rsidRPr="00EE5923">
        <w:t xml:space="preserve"> in the no-fly zone of a controlled aerodrome.</w:t>
      </w:r>
    </w:p>
    <w:p w14:paraId="3A0061E3" w14:textId="77777777" w:rsidR="00EC7515" w:rsidRDefault="00EC7515" w:rsidP="00EC7515">
      <w:pPr>
        <w:pStyle w:val="LDClause"/>
      </w:pPr>
      <w:r>
        <w:lastRenderedPageBreak/>
        <w:tab/>
      </w:r>
      <w:r w:rsidRPr="00EE5923">
        <w:t>(</w:t>
      </w:r>
      <w:r>
        <w:t>6</w:t>
      </w:r>
      <w:r w:rsidRPr="00EE5923">
        <w:t>)</w:t>
      </w:r>
      <w:r w:rsidRPr="00EE5923">
        <w:tab/>
      </w:r>
      <w:r>
        <w:t xml:space="preserve">A person may fly a model aircraft that has a gross weight of no more than 250 g in the no-fly zone of a controlled aerodrome if the aircraft does not enter an approach and departure path described in paragraph (b) of the definition of </w:t>
      </w:r>
      <w:r w:rsidRPr="0033410E">
        <w:rPr>
          <w:b/>
          <w:bCs/>
          <w:i/>
          <w:iCs/>
        </w:rPr>
        <w:t>no</w:t>
      </w:r>
      <w:r>
        <w:rPr>
          <w:b/>
          <w:bCs/>
          <w:i/>
          <w:iCs/>
        </w:rPr>
        <w:noBreakHyphen/>
      </w:r>
      <w:r w:rsidRPr="0033410E">
        <w:rPr>
          <w:b/>
          <w:bCs/>
          <w:i/>
          <w:iCs/>
        </w:rPr>
        <w:t>fly zone of a controlled aerodrome</w:t>
      </w:r>
      <w:r>
        <w:t>.</w:t>
      </w:r>
    </w:p>
    <w:p w14:paraId="3BB8221F" w14:textId="77777777" w:rsidR="00EC7515" w:rsidRDefault="00EC7515" w:rsidP="00EC7515">
      <w:pPr>
        <w:pStyle w:val="LDClause"/>
      </w:pPr>
      <w:r>
        <w:tab/>
      </w:r>
      <w:r w:rsidRPr="00EE5923">
        <w:t>(</w:t>
      </w:r>
      <w:r>
        <w:t>7</w:t>
      </w:r>
      <w:r w:rsidRPr="00EE5923">
        <w:t>)</w:t>
      </w:r>
      <w:r w:rsidRPr="00EE5923">
        <w:tab/>
        <w:t>A person may fly a defined unmanned aircraft in the no-fly zone of a controlled aerodrome.</w:t>
      </w:r>
    </w:p>
    <w:p w14:paraId="1F6D1F92" w14:textId="50D0917F" w:rsidR="00D7341B" w:rsidRDefault="00DF00D0" w:rsidP="00C90670">
      <w:pPr>
        <w:pStyle w:val="LDClauseHeading"/>
      </w:pPr>
      <w:bookmarkStart w:id="73" w:name="_Toc31625688"/>
      <w:r>
        <w:t>4.0</w:t>
      </w:r>
      <w:r w:rsidR="00C90670">
        <w:t>4</w:t>
      </w:r>
      <w:r>
        <w:tab/>
        <w:t>Approval to operate an RPA in a</w:t>
      </w:r>
      <w:r w:rsidR="00BD5443">
        <w:t xml:space="preserve"> no-fly zone of a controlled aerodrome</w:t>
      </w:r>
      <w:bookmarkEnd w:id="73"/>
    </w:p>
    <w:p w14:paraId="1CE71542" w14:textId="70B7B8F4" w:rsidR="00DF00D0" w:rsidRDefault="00D7341B" w:rsidP="00D7341B">
      <w:pPr>
        <w:pStyle w:val="LDClause"/>
      </w:pPr>
      <w:r>
        <w:tab/>
      </w:r>
      <w:r w:rsidR="00DD6BE7">
        <w:t>(</w:t>
      </w:r>
      <w:r w:rsidR="00C90670">
        <w:t>1</w:t>
      </w:r>
      <w:r w:rsidR="00DD6BE7">
        <w:t>)</w:t>
      </w:r>
      <w:r w:rsidR="00DF00D0">
        <w:tab/>
      </w:r>
      <w:r w:rsidR="00411A3C">
        <w:t>A</w:t>
      </w:r>
      <w:r w:rsidR="00DF00D0">
        <w:t xml:space="preserve"> </w:t>
      </w:r>
      <w:r w:rsidR="002654D2">
        <w:t>certified RPA operator</w:t>
      </w:r>
      <w:r w:rsidR="00DF00D0">
        <w:t xml:space="preserve"> </w:t>
      </w:r>
      <w:r w:rsidR="00660A78">
        <w:t>is approved to</w:t>
      </w:r>
      <w:r w:rsidR="00DF00D0">
        <w:t xml:space="preserve"> </w:t>
      </w:r>
      <w:r w:rsidR="00543159">
        <w:t xml:space="preserve">conduct an </w:t>
      </w:r>
      <w:r w:rsidR="00411A3C">
        <w:t>RPA</w:t>
      </w:r>
      <w:r w:rsidR="00543159">
        <w:t xml:space="preserve"> operation</w:t>
      </w:r>
      <w:r w:rsidR="00252B45">
        <w:rPr>
          <w:b/>
          <w:i/>
        </w:rPr>
        <w:t xml:space="preserve"> </w:t>
      </w:r>
      <w:r w:rsidR="00DF00D0">
        <w:t xml:space="preserve">in </w:t>
      </w:r>
      <w:r w:rsidR="001C57D3">
        <w:t>the</w:t>
      </w:r>
      <w:r w:rsidR="00DF00D0">
        <w:t xml:space="preserve"> no</w:t>
      </w:r>
      <w:r w:rsidR="004E7C74">
        <w:t>-</w:t>
      </w:r>
      <w:r w:rsidR="00DF00D0">
        <w:t>fly zone of a controlled aerodrome</w:t>
      </w:r>
      <w:r w:rsidR="00411A3C">
        <w:t xml:space="preserve"> </w:t>
      </w:r>
      <w:r w:rsidR="001C57D3">
        <w:t xml:space="preserve">if </w:t>
      </w:r>
      <w:r w:rsidR="000407C0">
        <w:t xml:space="preserve">the </w:t>
      </w:r>
      <w:r w:rsidR="00411A3C">
        <w:t xml:space="preserve">requirements </w:t>
      </w:r>
      <w:r w:rsidR="009911E7">
        <w:t>of</w:t>
      </w:r>
      <w:r w:rsidR="00411A3C">
        <w:t xml:space="preserve"> this section are complied with</w:t>
      </w:r>
      <w:r w:rsidR="00DF00D0">
        <w:t>.</w:t>
      </w:r>
    </w:p>
    <w:p w14:paraId="0DBEB37E" w14:textId="32F932F6" w:rsidR="00997184" w:rsidRDefault="00997184" w:rsidP="00096678">
      <w:pPr>
        <w:pStyle w:val="LDNote"/>
      </w:pPr>
      <w:r w:rsidRPr="0023022D">
        <w:rPr>
          <w:i/>
          <w:lang w:eastAsia="en-AU"/>
        </w:rPr>
        <w:t>Note</w:t>
      </w:r>
      <w:r w:rsidRPr="0023022D">
        <w:rPr>
          <w:lang w:eastAsia="en-AU"/>
        </w:rPr>
        <w:t>   A</w:t>
      </w:r>
      <w:r>
        <w:rPr>
          <w:lang w:eastAsia="en-AU"/>
        </w:rPr>
        <w:t xml:space="preserve"> certified</w:t>
      </w:r>
      <w:r w:rsidRPr="0023022D">
        <w:rPr>
          <w:lang w:eastAsia="en-AU"/>
        </w:rPr>
        <w:t xml:space="preserve"> RPA operator</w:t>
      </w:r>
      <w:r>
        <w:rPr>
          <w:b/>
          <w:i/>
          <w:lang w:eastAsia="en-AU"/>
        </w:rPr>
        <w:t xml:space="preserve"> </w:t>
      </w:r>
      <w:r w:rsidRPr="00AA6918">
        <w:rPr>
          <w:lang w:eastAsia="en-AU"/>
        </w:rPr>
        <w:t xml:space="preserve">means a person who is certified as </w:t>
      </w:r>
      <w:r>
        <w:rPr>
          <w:lang w:eastAsia="en-AU"/>
        </w:rPr>
        <w:t>a certified RPA operator</w:t>
      </w:r>
      <w:r w:rsidRPr="00AA6918">
        <w:rPr>
          <w:lang w:eastAsia="en-AU"/>
        </w:rPr>
        <w:t xml:space="preserve"> in</w:t>
      </w:r>
      <w:r>
        <w:rPr>
          <w:lang w:eastAsia="en-AU"/>
        </w:rPr>
        <w:t xml:space="preserve"> </w:t>
      </w:r>
      <w:r w:rsidRPr="00AA6918">
        <w:rPr>
          <w:lang w:eastAsia="en-AU"/>
        </w:rPr>
        <w:t>accordance with</w:t>
      </w:r>
      <w:r>
        <w:rPr>
          <w:lang w:eastAsia="en-AU"/>
        </w:rPr>
        <w:t xml:space="preserve"> </w:t>
      </w:r>
      <w:r w:rsidRPr="00AA6918">
        <w:rPr>
          <w:lang w:eastAsia="en-AU"/>
        </w:rPr>
        <w:t>regulation 10</w:t>
      </w:r>
      <w:r>
        <w:rPr>
          <w:lang w:eastAsia="en-AU"/>
        </w:rPr>
        <w:t>1</w:t>
      </w:r>
      <w:r w:rsidRPr="00AA6918">
        <w:rPr>
          <w:lang w:eastAsia="en-AU"/>
        </w:rPr>
        <w:t>.335 of CASR.</w:t>
      </w:r>
      <w:r>
        <w:rPr>
          <w:lang w:eastAsia="en-AU"/>
        </w:rPr>
        <w:t xml:space="preserve"> See the definitions in subsection </w:t>
      </w:r>
      <w:r w:rsidR="003C130A">
        <w:rPr>
          <w:lang w:eastAsia="en-AU"/>
        </w:rPr>
        <w:t>1.04</w:t>
      </w:r>
      <w:r w:rsidR="00D009A2">
        <w:rPr>
          <w:lang w:eastAsia="en-AU"/>
        </w:rPr>
        <w:t> </w:t>
      </w:r>
      <w:r>
        <w:rPr>
          <w:lang w:eastAsia="en-AU"/>
        </w:rPr>
        <w:t>(2)</w:t>
      </w:r>
      <w:r w:rsidR="00D009A2">
        <w:rPr>
          <w:lang w:eastAsia="en-AU"/>
        </w:rPr>
        <w:t xml:space="preserve"> of this MOS</w:t>
      </w:r>
      <w:r>
        <w:rPr>
          <w:lang w:eastAsia="en-AU"/>
        </w:rPr>
        <w:t>.</w:t>
      </w:r>
    </w:p>
    <w:p w14:paraId="68273933" w14:textId="726B4F40" w:rsidR="00DD6BE7" w:rsidRDefault="00DD6BE7" w:rsidP="00DF00D0">
      <w:pPr>
        <w:pStyle w:val="LDClause"/>
      </w:pPr>
      <w:r>
        <w:tab/>
        <w:t>(</w:t>
      </w:r>
      <w:r w:rsidR="00411A3C">
        <w:t>2</w:t>
      </w:r>
      <w:r>
        <w:t>)</w:t>
      </w:r>
      <w:r>
        <w:tab/>
      </w:r>
      <w:r w:rsidR="00411A3C">
        <w:t>T</w:t>
      </w:r>
      <w:r w:rsidR="00660A78">
        <w:t>he requirements are that</w:t>
      </w:r>
      <w:r w:rsidR="00D70E4F">
        <w:t xml:space="preserve"> the </w:t>
      </w:r>
      <w:r w:rsidR="00021ED8">
        <w:t>RPA</w:t>
      </w:r>
      <w:r w:rsidR="00304B14">
        <w:t xml:space="preserve"> may only be operated in</w:t>
      </w:r>
      <w:r>
        <w:t>:</w:t>
      </w:r>
    </w:p>
    <w:p w14:paraId="43CA4A85" w14:textId="19CC3720" w:rsidR="00DD6BE7" w:rsidRDefault="00714C38" w:rsidP="00B75632">
      <w:pPr>
        <w:pStyle w:val="LDP1a"/>
      </w:pPr>
      <w:r>
        <w:t>(a)</w:t>
      </w:r>
      <w:r>
        <w:tab/>
      </w:r>
      <w:r w:rsidR="00AF7F09">
        <w:t>an indoors operation</w:t>
      </w:r>
      <w:r w:rsidR="00DD6BE7">
        <w:t>; or</w:t>
      </w:r>
    </w:p>
    <w:p w14:paraId="0AB996B5" w14:textId="1FC50668" w:rsidR="00F45B73" w:rsidRDefault="00714C38" w:rsidP="00B75632">
      <w:pPr>
        <w:pStyle w:val="LDP1a"/>
      </w:pPr>
      <w:r>
        <w:t>(b)</w:t>
      </w:r>
      <w:r>
        <w:tab/>
      </w:r>
      <w:r w:rsidR="00DF475B">
        <w:t>a tethered operation</w:t>
      </w:r>
      <w:r w:rsidR="009142B1">
        <w:t xml:space="preserve"> </w:t>
      </w:r>
      <w:r w:rsidR="00825754">
        <w:t>in accordance with subsection (</w:t>
      </w:r>
      <w:r w:rsidR="00A650A8">
        <w:t>3</w:t>
      </w:r>
      <w:r w:rsidR="00825754">
        <w:t>)</w:t>
      </w:r>
      <w:r w:rsidR="00A650A8">
        <w:t>.</w:t>
      </w:r>
    </w:p>
    <w:p w14:paraId="5D8ACE45" w14:textId="66E5AC09" w:rsidR="006D4308" w:rsidRDefault="001F5D57" w:rsidP="00B75632">
      <w:pPr>
        <w:pStyle w:val="LDClause"/>
      </w:pPr>
      <w:r>
        <w:tab/>
        <w:t>(</w:t>
      </w:r>
      <w:r w:rsidR="00411A3C">
        <w:t>3</w:t>
      </w:r>
      <w:r>
        <w:t>)</w:t>
      </w:r>
      <w:r>
        <w:tab/>
        <w:t xml:space="preserve">For </w:t>
      </w:r>
      <w:r w:rsidR="00115FD0">
        <w:t xml:space="preserve">paragraph </w:t>
      </w:r>
      <w:r>
        <w:t>(</w:t>
      </w:r>
      <w:r w:rsidR="00411A3C">
        <w:t>2</w:t>
      </w:r>
      <w:r>
        <w:t>)</w:t>
      </w:r>
      <w:r w:rsidR="00CA465A">
        <w:t> </w:t>
      </w:r>
      <w:r w:rsidR="00115FD0">
        <w:t>(b)</w:t>
      </w:r>
      <w:r w:rsidR="006D4308">
        <w:t>:</w:t>
      </w:r>
    </w:p>
    <w:p w14:paraId="2FC80DA2" w14:textId="3206EFE5" w:rsidR="00D7341B" w:rsidRDefault="0026527A" w:rsidP="00B75632">
      <w:pPr>
        <w:pStyle w:val="LDP1a"/>
      </w:pPr>
      <w:r>
        <w:t>(</w:t>
      </w:r>
      <w:r w:rsidR="00AD34D7">
        <w:t>a</w:t>
      </w:r>
      <w:r>
        <w:t>)</w:t>
      </w:r>
      <w:r>
        <w:tab/>
      </w:r>
      <w:r w:rsidR="006D4308">
        <w:t>the tether must be</w:t>
      </w:r>
      <w:r w:rsidR="002072DA">
        <w:t xml:space="preserve"> 1 of the following</w:t>
      </w:r>
      <w:r w:rsidR="00D7341B">
        <w:t>:</w:t>
      </w:r>
    </w:p>
    <w:p w14:paraId="3CD07E26" w14:textId="6B30B065" w:rsidR="00D7341B" w:rsidRDefault="00D7341B" w:rsidP="00CF2B09">
      <w:pPr>
        <w:pStyle w:val="LDP2i"/>
        <w:ind w:left="1559" w:hanging="1105"/>
        <w:rPr>
          <w:lang w:eastAsia="en-AU"/>
        </w:rPr>
      </w:pPr>
      <w:r>
        <w:rPr>
          <w:lang w:eastAsia="en-AU"/>
        </w:rPr>
        <w:tab/>
        <w:t>(</w:t>
      </w:r>
      <w:proofErr w:type="spellStart"/>
      <w:r>
        <w:rPr>
          <w:lang w:eastAsia="en-AU"/>
        </w:rPr>
        <w:t>i</w:t>
      </w:r>
      <w:proofErr w:type="spellEnd"/>
      <w:r>
        <w:rPr>
          <w:lang w:eastAsia="en-AU"/>
        </w:rPr>
        <w:t>)</w:t>
      </w:r>
      <w:r>
        <w:rPr>
          <w:lang w:eastAsia="en-AU"/>
        </w:rPr>
        <w:tab/>
      </w:r>
      <w:r w:rsidR="00043FBA">
        <w:rPr>
          <w:lang w:eastAsia="en-AU"/>
        </w:rPr>
        <w:t xml:space="preserve">if the RPA is flown </w:t>
      </w:r>
      <w:r w:rsidR="00190C93">
        <w:rPr>
          <w:lang w:eastAsia="en-AU"/>
        </w:rPr>
        <w:t>below 150 ft in</w:t>
      </w:r>
      <w:r w:rsidR="00F45B73">
        <w:rPr>
          <w:lang w:eastAsia="en-AU"/>
        </w:rPr>
        <w:t xml:space="preserve"> the area that is shaded </w:t>
      </w:r>
      <w:r w:rsidR="00190C93">
        <w:rPr>
          <w:lang w:eastAsia="en-AU"/>
        </w:rPr>
        <w:t>grey</w:t>
      </w:r>
      <w:r w:rsidR="00F45B73">
        <w:rPr>
          <w:lang w:eastAsia="en-AU"/>
        </w:rPr>
        <w:t xml:space="preserve"> for the aerodrome —</w:t>
      </w:r>
      <w:r>
        <w:rPr>
          <w:lang w:eastAsia="en-AU"/>
        </w:rPr>
        <w:t>no longer than 150 ft;</w:t>
      </w:r>
    </w:p>
    <w:p w14:paraId="07100FC5" w14:textId="3C1231E9" w:rsidR="002072DA" w:rsidRDefault="002072DA" w:rsidP="00CF2B09">
      <w:pPr>
        <w:pStyle w:val="LDP2i"/>
        <w:ind w:left="1559" w:hanging="1105"/>
        <w:rPr>
          <w:lang w:eastAsia="en-AU"/>
        </w:rPr>
      </w:pPr>
      <w:r>
        <w:rPr>
          <w:lang w:eastAsia="en-AU"/>
        </w:rPr>
        <w:tab/>
        <w:t>(ii)</w:t>
      </w:r>
      <w:r>
        <w:rPr>
          <w:lang w:eastAsia="en-AU"/>
        </w:rPr>
        <w:tab/>
        <w:t>if the RPA is flown within the area that is shaded black for the aerodrome and at least 3 NM away from the aerodrome —</w:t>
      </w:r>
      <w:r w:rsidR="00F33FB2">
        <w:rPr>
          <w:lang w:eastAsia="en-AU"/>
        </w:rPr>
        <w:t xml:space="preserve"> </w:t>
      </w:r>
      <w:r>
        <w:rPr>
          <w:lang w:eastAsia="en-AU"/>
        </w:rPr>
        <w:t xml:space="preserve">no longer than </w:t>
      </w:r>
      <w:r w:rsidR="00190C93">
        <w:rPr>
          <w:lang w:eastAsia="en-AU"/>
        </w:rPr>
        <w:t>150</w:t>
      </w:r>
      <w:r>
        <w:rPr>
          <w:lang w:eastAsia="en-AU"/>
        </w:rPr>
        <w:t xml:space="preserve"> ft;</w:t>
      </w:r>
    </w:p>
    <w:p w14:paraId="792BE5B4" w14:textId="2FC3CDBC" w:rsidR="00817FA8" w:rsidRDefault="00F45B73" w:rsidP="00CF2B09">
      <w:pPr>
        <w:pStyle w:val="LDP2i"/>
        <w:ind w:left="1559" w:hanging="1105"/>
        <w:rPr>
          <w:lang w:eastAsia="en-AU"/>
        </w:rPr>
      </w:pPr>
      <w:r>
        <w:rPr>
          <w:lang w:eastAsia="en-AU"/>
        </w:rPr>
        <w:tab/>
        <w:t>(ii</w:t>
      </w:r>
      <w:r w:rsidR="002072DA">
        <w:rPr>
          <w:lang w:eastAsia="en-AU"/>
        </w:rPr>
        <w:t>i</w:t>
      </w:r>
      <w:r>
        <w:rPr>
          <w:lang w:eastAsia="en-AU"/>
        </w:rPr>
        <w:t>)</w:t>
      </w:r>
      <w:r>
        <w:rPr>
          <w:lang w:eastAsia="en-AU"/>
        </w:rPr>
        <w:tab/>
      </w:r>
      <w:r w:rsidR="00043FBA">
        <w:rPr>
          <w:lang w:eastAsia="en-AU"/>
        </w:rPr>
        <w:t xml:space="preserve">if the RPA is flown </w:t>
      </w:r>
      <w:r>
        <w:rPr>
          <w:lang w:eastAsia="en-AU"/>
        </w:rPr>
        <w:t xml:space="preserve">within the area that is </w:t>
      </w:r>
      <w:r w:rsidR="00A367E9">
        <w:rPr>
          <w:lang w:eastAsia="en-AU"/>
        </w:rPr>
        <w:t>cross</w:t>
      </w:r>
      <w:r w:rsidR="00190C93">
        <w:rPr>
          <w:lang w:eastAsia="en-AU"/>
        </w:rPr>
        <w:t>hatched</w:t>
      </w:r>
      <w:r>
        <w:rPr>
          <w:lang w:eastAsia="en-AU"/>
        </w:rPr>
        <w:t xml:space="preserve"> for the aerodrome — no longer than 300 ft</w:t>
      </w:r>
      <w:r w:rsidR="00043FBA">
        <w:rPr>
          <w:lang w:eastAsia="en-AU"/>
        </w:rPr>
        <w:t>;</w:t>
      </w:r>
    </w:p>
    <w:p w14:paraId="764E9A54" w14:textId="1D8AB79A" w:rsidR="006D4308" w:rsidRDefault="00817FA8" w:rsidP="00CF2B09">
      <w:pPr>
        <w:pStyle w:val="LDP2i"/>
        <w:ind w:left="1559" w:hanging="1105"/>
        <w:rPr>
          <w:lang w:eastAsia="en-AU"/>
        </w:rPr>
      </w:pPr>
      <w:r>
        <w:rPr>
          <w:lang w:eastAsia="en-AU"/>
        </w:rPr>
        <w:tab/>
        <w:t>(iv)</w:t>
      </w:r>
      <w:r>
        <w:rPr>
          <w:lang w:eastAsia="en-AU"/>
        </w:rPr>
        <w:tab/>
        <w:t>if the RPA is flown within the area that is within 3 NM from the aerodrome but outside the approach and departure paths — 150 ft; and</w:t>
      </w:r>
    </w:p>
    <w:p w14:paraId="2F54C96C" w14:textId="77777777" w:rsidR="00B75F6C" w:rsidRDefault="00B75F6C" w:rsidP="00B75632">
      <w:pPr>
        <w:pStyle w:val="LDP1a"/>
      </w:pPr>
      <w:r>
        <w:t>(b)</w:t>
      </w:r>
      <w:r>
        <w:tab/>
        <w:t>the RPA must be flown within:</w:t>
      </w:r>
    </w:p>
    <w:p w14:paraId="62BFF4F8" w14:textId="6FB9C3DC" w:rsidR="00B75F6C" w:rsidRDefault="00B75F6C" w:rsidP="00CF2B09">
      <w:pPr>
        <w:pStyle w:val="LDP2i"/>
        <w:ind w:left="1559" w:hanging="1105"/>
        <w:rPr>
          <w:lang w:eastAsia="en-AU"/>
        </w:rPr>
      </w:pPr>
      <w:r>
        <w:rPr>
          <w:lang w:eastAsia="en-AU"/>
        </w:rPr>
        <w:tab/>
        <w:t>(</w:t>
      </w:r>
      <w:proofErr w:type="spellStart"/>
      <w:r>
        <w:rPr>
          <w:lang w:eastAsia="en-AU"/>
        </w:rPr>
        <w:t>i</w:t>
      </w:r>
      <w:proofErr w:type="spellEnd"/>
      <w:r>
        <w:rPr>
          <w:lang w:eastAsia="en-AU"/>
        </w:rPr>
        <w:t>)</w:t>
      </w:r>
      <w:r>
        <w:rPr>
          <w:lang w:eastAsia="en-AU"/>
        </w:rPr>
        <w:tab/>
        <w:t>the area that is shaded grey for the aerodrome and below 150 ft; or</w:t>
      </w:r>
    </w:p>
    <w:p w14:paraId="7925CBE5" w14:textId="77777777" w:rsidR="00B75F6C" w:rsidRDefault="00B75F6C" w:rsidP="00CF2B09">
      <w:pPr>
        <w:pStyle w:val="LDP2i"/>
        <w:ind w:left="1559" w:hanging="1105"/>
        <w:rPr>
          <w:lang w:eastAsia="en-AU"/>
        </w:rPr>
      </w:pPr>
      <w:r>
        <w:rPr>
          <w:lang w:eastAsia="en-AU"/>
        </w:rPr>
        <w:tab/>
        <w:t>(ii)</w:t>
      </w:r>
      <w:r>
        <w:rPr>
          <w:lang w:eastAsia="en-AU"/>
        </w:rPr>
        <w:tab/>
        <w:t>the area that is shaded black for the aerodrome, provided that the flight is at least 3 NM from the aerodrome; or</w:t>
      </w:r>
    </w:p>
    <w:p w14:paraId="3A0C0F6C" w14:textId="05B86AC2" w:rsidR="00B75F6C" w:rsidRDefault="00B75F6C" w:rsidP="00CF2B09">
      <w:pPr>
        <w:pStyle w:val="LDP2i"/>
        <w:ind w:left="1559" w:hanging="1105"/>
        <w:rPr>
          <w:lang w:eastAsia="en-AU"/>
        </w:rPr>
      </w:pPr>
      <w:r>
        <w:rPr>
          <w:lang w:eastAsia="en-AU"/>
        </w:rPr>
        <w:tab/>
        <w:t>(iii)</w:t>
      </w:r>
      <w:r>
        <w:rPr>
          <w:lang w:eastAsia="en-AU"/>
        </w:rPr>
        <w:tab/>
        <w:t>the area that is crosshatched for the aerodrome; or</w:t>
      </w:r>
    </w:p>
    <w:p w14:paraId="57D67729" w14:textId="3B19A928" w:rsidR="00B75F6C" w:rsidRDefault="00B75F6C" w:rsidP="00CF2B09">
      <w:pPr>
        <w:pStyle w:val="LDP2i"/>
        <w:ind w:left="1559" w:hanging="1105"/>
        <w:rPr>
          <w:lang w:eastAsia="en-AU"/>
        </w:rPr>
      </w:pPr>
      <w:r>
        <w:rPr>
          <w:lang w:eastAsia="en-AU"/>
        </w:rPr>
        <w:tab/>
        <w:t>(iv)</w:t>
      </w:r>
      <w:r>
        <w:rPr>
          <w:lang w:eastAsia="en-AU"/>
        </w:rPr>
        <w:tab/>
        <w:t>the area that is within 3 NM from the aerodrome but outside the approach and departure paths; and</w:t>
      </w:r>
    </w:p>
    <w:p w14:paraId="014D31B1" w14:textId="77815519" w:rsidR="00B92C49" w:rsidRDefault="00B75632" w:rsidP="00B75632">
      <w:pPr>
        <w:pStyle w:val="LDP1a"/>
      </w:pPr>
      <w:r>
        <w:t>(c)</w:t>
      </w:r>
      <w:r>
        <w:tab/>
      </w:r>
      <w:r w:rsidR="00B92C49">
        <w:t xml:space="preserve">the </w:t>
      </w:r>
      <w:r w:rsidR="00AB718A">
        <w:t>RPA flight</w:t>
      </w:r>
      <w:r w:rsidR="00B92C49">
        <w:t xml:space="preserve"> </w:t>
      </w:r>
      <w:r w:rsidR="00F45B73">
        <w:t xml:space="preserve">must be </w:t>
      </w:r>
      <w:r w:rsidR="00B92C49">
        <w:t>conducted within</w:t>
      </w:r>
      <w:r w:rsidR="00764046" w:rsidRPr="00764046">
        <w:t xml:space="preserve"> </w:t>
      </w:r>
      <w:r w:rsidR="00764046">
        <w:t>VLOS</w:t>
      </w:r>
      <w:r w:rsidR="00F45B73">
        <w:t>; and</w:t>
      </w:r>
    </w:p>
    <w:p w14:paraId="21FB696E" w14:textId="1C8F9F1A" w:rsidR="00997184" w:rsidRDefault="00997184" w:rsidP="00B75632">
      <w:pPr>
        <w:pStyle w:val="LDP1a"/>
      </w:pPr>
      <w:r>
        <w:t>(d)</w:t>
      </w:r>
      <w:r>
        <w:tab/>
        <w:t>the RPA flight must be conducted in accordance with the certified RPA operator’s documented practices and procedures</w:t>
      </w:r>
      <w:r w:rsidR="00682C30">
        <w:t xml:space="preserve"> for </w:t>
      </w:r>
      <w:r w:rsidR="0047562E">
        <w:t>operations under this Division</w:t>
      </w:r>
      <w:r>
        <w:t>; and</w:t>
      </w:r>
    </w:p>
    <w:p w14:paraId="531D3DFF" w14:textId="58CD3E01" w:rsidR="00EA15A3" w:rsidRDefault="00EA15A3" w:rsidP="00B75632">
      <w:pPr>
        <w:pStyle w:val="LDP1a"/>
      </w:pPr>
      <w:r>
        <w:t>(</w:t>
      </w:r>
      <w:r w:rsidR="00997184">
        <w:t>e</w:t>
      </w:r>
      <w:r>
        <w:t>)</w:t>
      </w:r>
      <w:r>
        <w:tab/>
        <w:t>ATC clearance must be obtained before the RPA takes off, and the RPA flight must be</w:t>
      </w:r>
      <w:r w:rsidR="000C47B7">
        <w:t xml:space="preserve"> flown</w:t>
      </w:r>
      <w:r>
        <w:t xml:space="preserve"> in accordance with the clearance </w:t>
      </w:r>
      <w:r w:rsidR="00050CD8">
        <w:t>and any related ATC</w:t>
      </w:r>
      <w:r>
        <w:t xml:space="preserve"> instructions.</w:t>
      </w:r>
    </w:p>
    <w:p w14:paraId="1BA317E5" w14:textId="3E65B539" w:rsidR="00002BC2" w:rsidRDefault="008A5ACC" w:rsidP="00002BC2">
      <w:pPr>
        <w:pStyle w:val="LDNote"/>
      </w:pPr>
      <w:r w:rsidRPr="00F33FB2">
        <w:rPr>
          <w:i/>
        </w:rPr>
        <w:t>Note </w:t>
      </w:r>
      <w:r w:rsidR="00002BC2" w:rsidRPr="00F33FB2">
        <w:rPr>
          <w:i/>
        </w:rPr>
        <w:t>1</w:t>
      </w:r>
      <w:r w:rsidR="00002BC2">
        <w:t> </w:t>
      </w:r>
      <w:r>
        <w:t>  Controlled aerodromes are in controlled airspace</w:t>
      </w:r>
      <w:r w:rsidR="00002BC2">
        <w:t xml:space="preserve"> and have instrument approach procedure</w:t>
      </w:r>
      <w:r w:rsidR="00722265">
        <w:t>s</w:t>
      </w:r>
      <w:r>
        <w:t>.</w:t>
      </w:r>
    </w:p>
    <w:p w14:paraId="5AD87B17" w14:textId="2AD946BB" w:rsidR="00002BC2" w:rsidRDefault="00002BC2" w:rsidP="00002BC2">
      <w:pPr>
        <w:pStyle w:val="LDNote"/>
      </w:pPr>
      <w:r>
        <w:rPr>
          <w:i/>
        </w:rPr>
        <w:t>Note 2   </w:t>
      </w:r>
      <w:r w:rsidRPr="002B1E8B">
        <w:t xml:space="preserve">The </w:t>
      </w:r>
      <w:r>
        <w:t>designation of controlled aerodromes</w:t>
      </w:r>
      <w:r w:rsidR="00660A78">
        <w:t xml:space="preserve"> and controlled airspace</w:t>
      </w:r>
      <w:r>
        <w:t xml:space="preserve"> is made in the </w:t>
      </w:r>
      <w:r w:rsidRPr="00657EAE">
        <w:rPr>
          <w:i/>
        </w:rPr>
        <w:t xml:space="preserve">Determination of airspace and controlled aerodromes </w:t>
      </w:r>
      <w:r w:rsidR="003E08BB" w:rsidRPr="00657EAE">
        <w:rPr>
          <w:i/>
        </w:rPr>
        <w:t>etc</w:t>
      </w:r>
      <w:r w:rsidR="003E08BB">
        <w:rPr>
          <w:i/>
        </w:rPr>
        <w:t>.</w:t>
      </w:r>
      <w:r>
        <w:t>,</w:t>
      </w:r>
      <w:r w:rsidRPr="002B1E8B">
        <w:t xml:space="preserve"> </w:t>
      </w:r>
      <w:r>
        <w:t>as in force from time to time</w:t>
      </w:r>
      <w:r w:rsidR="00032E2A">
        <w:t>. This</w:t>
      </w:r>
      <w:r>
        <w:t xml:space="preserve"> is </w:t>
      </w:r>
      <w:r w:rsidRPr="002B1E8B">
        <w:t xml:space="preserve">a legislative instrument revised and reissued by CASA approximately every 6 months. </w:t>
      </w:r>
      <w:r>
        <w:t xml:space="preserve">Controlled aerodrome information in </w:t>
      </w:r>
      <w:r w:rsidRPr="002B1E8B">
        <w:t xml:space="preserve">the Determination in force at any particular time </w:t>
      </w:r>
      <w:r>
        <w:t xml:space="preserve">is </w:t>
      </w:r>
      <w:r w:rsidRPr="002B1E8B">
        <w:t xml:space="preserve">also published by Airservices Australia in the </w:t>
      </w:r>
      <w:r w:rsidRPr="00B35002">
        <w:rPr>
          <w:i/>
        </w:rPr>
        <w:t>Designated Airspace Handbook</w:t>
      </w:r>
      <w:r>
        <w:t>.</w:t>
      </w:r>
    </w:p>
    <w:p w14:paraId="3DF70576" w14:textId="6206648A" w:rsidR="00DF00D0" w:rsidRDefault="00DF00D0" w:rsidP="00DF00D0">
      <w:pPr>
        <w:pStyle w:val="LDClauseHeading"/>
      </w:pPr>
      <w:bookmarkStart w:id="74" w:name="_Toc31625689"/>
      <w:r>
        <w:t>4.0</w:t>
      </w:r>
      <w:r w:rsidR="00411A3C">
        <w:t>5</w:t>
      </w:r>
      <w:r>
        <w:tab/>
      </w:r>
      <w:r w:rsidR="0030631D">
        <w:t>Approach and departure paths</w:t>
      </w:r>
      <w:r w:rsidR="00F80A0A">
        <w:t> — c</w:t>
      </w:r>
      <w:r>
        <w:t>ontrolled aerodromes</w:t>
      </w:r>
      <w:bookmarkEnd w:id="74"/>
    </w:p>
    <w:p w14:paraId="48994D1E" w14:textId="7DB6CB21" w:rsidR="00DF00D0" w:rsidRDefault="00DF00D0" w:rsidP="00DF00D0">
      <w:pPr>
        <w:pStyle w:val="LDClause"/>
      </w:pPr>
      <w:r>
        <w:tab/>
        <w:t>(1)</w:t>
      </w:r>
      <w:r>
        <w:tab/>
        <w:t>Figure 4.0</w:t>
      </w:r>
      <w:r w:rsidR="00761FFF">
        <w:t>5</w:t>
      </w:r>
      <w:r w:rsidR="00D928BE">
        <w:t> </w:t>
      </w:r>
      <w:r>
        <w:t>(1)</w:t>
      </w:r>
      <w:r w:rsidR="004B5605">
        <w:t>-1</w:t>
      </w:r>
      <w:r>
        <w:t xml:space="preserve"> shows the</w:t>
      </w:r>
      <w:r w:rsidR="008E1BC9">
        <w:t xml:space="preserve"> approach and departure paths</w:t>
      </w:r>
      <w:r>
        <w:t xml:space="preserve"> of a controlled aerodrome.</w:t>
      </w:r>
    </w:p>
    <w:p w14:paraId="3C305C27" w14:textId="3B154790" w:rsidR="00DF00D0" w:rsidRDefault="00DF00D0" w:rsidP="00DF00D0">
      <w:pPr>
        <w:pStyle w:val="LDNote"/>
      </w:pPr>
      <w:r w:rsidRPr="00331C01">
        <w:rPr>
          <w:i/>
        </w:rPr>
        <w:lastRenderedPageBreak/>
        <w:t>Note</w:t>
      </w:r>
      <w:r>
        <w:t> </w:t>
      </w:r>
      <w:r w:rsidRPr="001E61F7">
        <w:rPr>
          <w:i/>
        </w:rPr>
        <w:t>1</w:t>
      </w:r>
      <w:r>
        <w:t>   </w:t>
      </w:r>
      <w:r w:rsidRPr="00331C01">
        <w:t xml:space="preserve">Figure </w:t>
      </w:r>
      <w:r>
        <w:t>4</w:t>
      </w:r>
      <w:r w:rsidRPr="00331C01">
        <w:t>.0</w:t>
      </w:r>
      <w:r w:rsidR="00761FFF">
        <w:t>5</w:t>
      </w:r>
      <w:r w:rsidR="001E61F7">
        <w:t> </w:t>
      </w:r>
      <w:r w:rsidRPr="00331C01">
        <w:t>(</w:t>
      </w:r>
      <w:r>
        <w:t>1</w:t>
      </w:r>
      <w:r w:rsidR="00A62F4E">
        <w:t>)</w:t>
      </w:r>
      <w:r w:rsidRPr="00331C01">
        <w:t>-</w:t>
      </w:r>
      <w:r w:rsidR="004B5605">
        <w:t>2</w:t>
      </w:r>
      <w:r>
        <w:t xml:space="preserve"> also illustrates a c</w:t>
      </w:r>
      <w:r w:rsidRPr="00331C01">
        <w:t>ross</w:t>
      </w:r>
      <w:r w:rsidR="00A62F4E">
        <w:t>-</w:t>
      </w:r>
      <w:r w:rsidRPr="00331C01">
        <w:t xml:space="preserve">section of part of Figure </w:t>
      </w:r>
      <w:r>
        <w:t>4</w:t>
      </w:r>
      <w:r w:rsidRPr="00331C01">
        <w:t>.0</w:t>
      </w:r>
      <w:r w:rsidR="005327A3">
        <w:t>5</w:t>
      </w:r>
      <w:r w:rsidR="00F33FB2">
        <w:t> </w:t>
      </w:r>
      <w:r w:rsidRPr="00331C01">
        <w:t>(</w:t>
      </w:r>
      <w:r>
        <w:t>1</w:t>
      </w:r>
      <w:r w:rsidRPr="00331C01">
        <w:t>).</w:t>
      </w:r>
    </w:p>
    <w:p w14:paraId="264C1F5C" w14:textId="205DFA02" w:rsidR="00DF00D0" w:rsidRDefault="00DF00D0" w:rsidP="00DF00D0">
      <w:pPr>
        <w:pStyle w:val="LDNote"/>
      </w:pPr>
      <w:r w:rsidRPr="00331C01">
        <w:rPr>
          <w:i/>
        </w:rPr>
        <w:t>Note</w:t>
      </w:r>
      <w:r>
        <w:t> </w:t>
      </w:r>
      <w:r w:rsidRPr="001E61F7">
        <w:rPr>
          <w:i/>
        </w:rPr>
        <w:t>2</w:t>
      </w:r>
      <w:r>
        <w:t>   </w:t>
      </w:r>
      <w:r w:rsidRPr="00331C01">
        <w:t xml:space="preserve">Figure </w:t>
      </w:r>
      <w:r>
        <w:t>4</w:t>
      </w:r>
      <w:r w:rsidRPr="00331C01">
        <w:t>.0</w:t>
      </w:r>
      <w:r w:rsidR="00761FFF">
        <w:t>5</w:t>
      </w:r>
      <w:r w:rsidR="001E61F7">
        <w:t> </w:t>
      </w:r>
      <w:r w:rsidRPr="00331C01">
        <w:t>(</w:t>
      </w:r>
      <w:r>
        <w:t>1</w:t>
      </w:r>
      <w:r w:rsidR="00A62F4E">
        <w:t>)</w:t>
      </w:r>
      <w:r w:rsidRPr="00331C01">
        <w:t>-</w:t>
      </w:r>
      <w:r w:rsidR="004B5605">
        <w:t>3</w:t>
      </w:r>
      <w:r>
        <w:t xml:space="preserve"> illustrates </w:t>
      </w:r>
      <w:r w:rsidR="001E61F7">
        <w:t>1</w:t>
      </w:r>
      <w:r>
        <w:t xml:space="preserve"> example of a multi-runway scenario to which the requirements in this Division apply in the same way as for a single runway. Application of the requirements does not affect the black</w:t>
      </w:r>
      <w:r w:rsidR="001E61F7">
        <w:t>-</w:t>
      </w:r>
      <w:r>
        <w:t>shade</w:t>
      </w:r>
      <w:r w:rsidR="00A90162">
        <w:t>d</w:t>
      </w:r>
      <w:r>
        <w:t xml:space="preserve"> areas but produces overlapping grey</w:t>
      </w:r>
      <w:r w:rsidR="001E61F7">
        <w:t>-</w:t>
      </w:r>
      <w:r>
        <w:t>shaded areas, and what would otherwise be a grey</w:t>
      </w:r>
      <w:r w:rsidR="001E61F7">
        <w:t>-</w:t>
      </w:r>
      <w:r>
        <w:t>shaded area becomes a black</w:t>
      </w:r>
      <w:r w:rsidR="001E61F7">
        <w:t>-</w:t>
      </w:r>
      <w:r>
        <w:t>shaded area because of the intersection of the runways.</w:t>
      </w:r>
    </w:p>
    <w:p w14:paraId="515BC212" w14:textId="45EC106C" w:rsidR="003035F1" w:rsidRDefault="003035F1" w:rsidP="00002BC2">
      <w:pPr>
        <w:pStyle w:val="LDClause"/>
      </w:pPr>
      <w:r>
        <w:tab/>
        <w:t>(</w:t>
      </w:r>
      <w:r w:rsidR="00252B45">
        <w:t>2</w:t>
      </w:r>
      <w:r>
        <w:t>)</w:t>
      </w:r>
      <w:r>
        <w:tab/>
      </w:r>
      <w:r w:rsidR="00252B45">
        <w:t xml:space="preserve">As </w:t>
      </w:r>
      <w:r w:rsidR="00D7257B">
        <w:t>shown</w:t>
      </w:r>
      <w:r w:rsidR="00252B45">
        <w:t xml:space="preserve"> in Figure</w:t>
      </w:r>
      <w:r>
        <w:t xml:space="preserve"> 4.0</w:t>
      </w:r>
      <w:r w:rsidR="00761FFF">
        <w:t>5</w:t>
      </w:r>
      <w:r w:rsidR="00D928BE">
        <w:t> </w:t>
      </w:r>
      <w:r>
        <w:t>(</w:t>
      </w:r>
      <w:r w:rsidR="00252B45">
        <w:t>1</w:t>
      </w:r>
      <w:r>
        <w:t>)</w:t>
      </w:r>
      <w:r w:rsidR="00252B45">
        <w:t>,</w:t>
      </w:r>
      <w:r>
        <w:t xml:space="preserve"> </w:t>
      </w:r>
      <w:r w:rsidR="00252B45">
        <w:t xml:space="preserve">the </w:t>
      </w:r>
      <w:r w:rsidR="009B5965">
        <w:t xml:space="preserve">approach and departure path </w:t>
      </w:r>
      <w:r w:rsidR="00252B45">
        <w:t>is</w:t>
      </w:r>
      <w:r w:rsidR="007344A1">
        <w:t xml:space="preserve"> up to 400 ft,</w:t>
      </w:r>
      <w:r w:rsidR="00252B45">
        <w:t xml:space="preserve"> as follows</w:t>
      </w:r>
      <w:r>
        <w:t>:</w:t>
      </w:r>
    </w:p>
    <w:p w14:paraId="4831087A" w14:textId="77777777" w:rsidR="00CE1BF4" w:rsidRDefault="003035F1" w:rsidP="003035F1">
      <w:pPr>
        <w:pStyle w:val="LDP1a"/>
      </w:pPr>
      <w:r>
        <w:t>(a)</w:t>
      </w:r>
      <w:r>
        <w:tab/>
      </w:r>
      <w:r w:rsidR="00CE1BF4">
        <w:t xml:space="preserve">anywhere </w:t>
      </w:r>
      <w:r w:rsidR="00805E4B">
        <w:t xml:space="preserve">on or </w:t>
      </w:r>
      <w:r w:rsidR="005665C9">
        <w:t>from the ground upwards in</w:t>
      </w:r>
      <w:r w:rsidR="00CE1BF4">
        <w:t xml:space="preserve"> the area that is the runway or the runway strip;</w:t>
      </w:r>
    </w:p>
    <w:p w14:paraId="1C1F054B" w14:textId="2FE392A6" w:rsidR="008225EE" w:rsidRDefault="00CE1BF4" w:rsidP="003035F1">
      <w:pPr>
        <w:pStyle w:val="LDP1a"/>
      </w:pPr>
      <w:r>
        <w:t>(b)</w:t>
      </w:r>
      <w:r>
        <w:tab/>
      </w:r>
      <w:r w:rsidR="003035F1">
        <w:t>anywhere</w:t>
      </w:r>
      <w:r w:rsidR="008225EE">
        <w:t xml:space="preserve"> in the following areas which </w:t>
      </w:r>
      <w:r w:rsidR="004E04EF">
        <w:t xml:space="preserve">are </w:t>
      </w:r>
      <w:r w:rsidR="008225EE">
        <w:t xml:space="preserve">the approach and departure paths for the </w:t>
      </w:r>
      <w:r w:rsidR="00252B45">
        <w:t xml:space="preserve">controlled </w:t>
      </w:r>
      <w:r w:rsidR="008225EE">
        <w:t>aerodrome</w:t>
      </w:r>
      <w:r w:rsidR="001E61F7">
        <w:t>:</w:t>
      </w:r>
    </w:p>
    <w:p w14:paraId="6D1AC0F8" w14:textId="77777777" w:rsidR="00206871" w:rsidRDefault="008225EE" w:rsidP="001E61F7">
      <w:pPr>
        <w:pStyle w:val="LDP2i"/>
        <w:ind w:left="1559" w:hanging="1105"/>
      </w:pPr>
      <w:r>
        <w:tab/>
        <w:t>(</w:t>
      </w:r>
      <w:proofErr w:type="spellStart"/>
      <w:r>
        <w:t>i</w:t>
      </w:r>
      <w:proofErr w:type="spellEnd"/>
      <w:r>
        <w:t>)</w:t>
      </w:r>
      <w:r>
        <w:tab/>
        <w:t>subject to subparagraph (ii) —</w:t>
      </w:r>
      <w:r w:rsidR="003035F1">
        <w:t xml:space="preserve"> </w:t>
      </w:r>
      <w:r w:rsidR="00805E4B">
        <w:t xml:space="preserve">on or </w:t>
      </w:r>
      <w:r w:rsidR="005665C9">
        <w:t xml:space="preserve">from the ground upwards in </w:t>
      </w:r>
      <w:r w:rsidR="003035F1">
        <w:t>the</w:t>
      </w:r>
      <w:r w:rsidR="00805E4B">
        <w:t xml:space="preserve"> </w:t>
      </w:r>
      <w:r w:rsidR="003035F1">
        <w:t>area that is shaded black</w:t>
      </w:r>
      <w:r w:rsidR="00206871">
        <w:t>:</w:t>
      </w:r>
    </w:p>
    <w:p w14:paraId="3669E92C" w14:textId="77777777" w:rsidR="00206871" w:rsidRDefault="00206871" w:rsidP="007916F3">
      <w:pPr>
        <w:pStyle w:val="LDP3A"/>
        <w:tabs>
          <w:tab w:val="clear" w:pos="1985"/>
          <w:tab w:val="left" w:pos="1928"/>
        </w:tabs>
        <w:spacing w:before="40" w:after="40"/>
        <w:ind w:left="1928" w:hanging="454"/>
      </w:pPr>
      <w:r>
        <w:t>(A)</w:t>
      </w:r>
      <w:r>
        <w:tab/>
      </w:r>
      <w:r w:rsidR="008225EE">
        <w:t>to</w:t>
      </w:r>
      <w:r w:rsidR="00805E4B">
        <w:t xml:space="preserve"> a distance of</w:t>
      </w:r>
      <w:r w:rsidR="008225EE">
        <w:t xml:space="preserve"> 7 km from the end of the runway strip</w:t>
      </w:r>
      <w:r>
        <w:t>;</w:t>
      </w:r>
      <w:r w:rsidR="00805E4B">
        <w:t xml:space="preserve"> and</w:t>
      </w:r>
    </w:p>
    <w:p w14:paraId="18231939" w14:textId="77777777" w:rsidR="00805E4B" w:rsidRDefault="00206871" w:rsidP="007916F3">
      <w:pPr>
        <w:pStyle w:val="LDP3A"/>
        <w:tabs>
          <w:tab w:val="clear" w:pos="1985"/>
          <w:tab w:val="left" w:pos="1928"/>
        </w:tabs>
        <w:spacing w:before="40" w:after="40"/>
        <w:ind w:left="1928" w:hanging="454"/>
      </w:pPr>
      <w:r>
        <w:t>(B)</w:t>
      </w:r>
      <w:r>
        <w:tab/>
      </w:r>
      <w:r w:rsidR="00805E4B">
        <w:t>to a width that is</w:t>
      </w:r>
      <w:r w:rsidR="00A90162">
        <w:t xml:space="preserve"> initially</w:t>
      </w:r>
      <w:r w:rsidR="00805E4B">
        <w:t xml:space="preserve"> 1 km until the splay exceeds 1 km</w:t>
      </w:r>
      <w:r>
        <w:t>,</w:t>
      </w:r>
      <w:r w:rsidR="00805E4B">
        <w:t xml:space="preserve"> and then to the width of the splay up to 3.</w:t>
      </w:r>
      <w:r w:rsidR="004E04EF">
        <w:t>85</w:t>
      </w:r>
      <w:r w:rsidR="00805E4B">
        <w:t xml:space="preserve"> km;</w:t>
      </w:r>
    </w:p>
    <w:p w14:paraId="158B6A30" w14:textId="17D81AC5" w:rsidR="008225EE" w:rsidRDefault="008225EE" w:rsidP="001E61F7">
      <w:pPr>
        <w:pStyle w:val="LDP2i"/>
        <w:ind w:left="1559" w:hanging="1105"/>
      </w:pPr>
      <w:r>
        <w:tab/>
        <w:t>(ii)</w:t>
      </w:r>
      <w:r>
        <w:tab/>
        <w:t>anywhere from</w:t>
      </w:r>
      <w:r w:rsidR="0034575A">
        <w:t xml:space="preserve"> 300 ft</w:t>
      </w:r>
      <w:r>
        <w:t xml:space="preserve"> </w:t>
      </w:r>
      <w:r w:rsidR="0034575A">
        <w:t>(</w:t>
      </w:r>
      <w:r w:rsidR="00AF5754">
        <w:t>90</w:t>
      </w:r>
      <w:r>
        <w:t xml:space="preserve"> m</w:t>
      </w:r>
      <w:r w:rsidR="0034575A">
        <w:t>)</w:t>
      </w:r>
      <w:r>
        <w:t xml:space="preserve"> above the ground</w:t>
      </w:r>
      <w:r w:rsidR="00B31AFC">
        <w:t xml:space="preserve"> (referenced to the aerodrome elevation)</w:t>
      </w:r>
      <w:r>
        <w:t xml:space="preserve"> in the area that is</w:t>
      </w:r>
      <w:r w:rsidR="00AF5754">
        <w:t xml:space="preserve"> </w:t>
      </w:r>
      <w:r>
        <w:t>between 7 km and 8.5 km from the end of the runway strip, with a</w:t>
      </w:r>
      <w:r w:rsidR="00805E4B">
        <w:t>n initial splay</w:t>
      </w:r>
      <w:r>
        <w:t xml:space="preserve"> width of 3.</w:t>
      </w:r>
      <w:r w:rsidR="004E04EF">
        <w:t>85</w:t>
      </w:r>
      <w:r>
        <w:t xml:space="preserve"> km</w:t>
      </w:r>
      <w:r w:rsidR="00805E4B">
        <w:t xml:space="preserve"> and a final splay width of </w:t>
      </w:r>
      <w:r w:rsidR="004E04EF">
        <w:t xml:space="preserve">4.65 </w:t>
      </w:r>
      <w:r w:rsidR="00805E4B">
        <w:t>km</w:t>
      </w:r>
      <w:r w:rsidR="00433371">
        <w:t xml:space="preserve"> (the </w:t>
      </w:r>
      <w:r w:rsidR="00433371" w:rsidRPr="00433371">
        <w:rPr>
          <w:b/>
          <w:i/>
        </w:rPr>
        <w:t>area that is crosshatched</w:t>
      </w:r>
      <w:r w:rsidR="00433371">
        <w:t>)</w:t>
      </w:r>
      <w:r>
        <w:t>;</w:t>
      </w:r>
    </w:p>
    <w:p w14:paraId="20757C0C" w14:textId="4BA24135" w:rsidR="008A5ACC" w:rsidRDefault="003035F1" w:rsidP="003035F1">
      <w:pPr>
        <w:pStyle w:val="LDP1a"/>
      </w:pPr>
      <w:r>
        <w:t>(</w:t>
      </w:r>
      <w:r w:rsidR="00206871">
        <w:t>c</w:t>
      </w:r>
      <w:r>
        <w:t>)</w:t>
      </w:r>
      <w:r>
        <w:tab/>
      </w:r>
      <w:r w:rsidR="00CE1BF4">
        <w:t xml:space="preserve">anywhere </w:t>
      </w:r>
      <w:r w:rsidR="005665C9">
        <w:t>from</w:t>
      </w:r>
      <w:r w:rsidR="003227DC">
        <w:t xml:space="preserve"> 150 ft</w:t>
      </w:r>
      <w:r w:rsidR="005665C9">
        <w:t xml:space="preserve"> </w:t>
      </w:r>
      <w:r w:rsidR="003227DC">
        <w:t>(</w:t>
      </w:r>
      <w:r>
        <w:t>45</w:t>
      </w:r>
      <w:r w:rsidR="00D928BE">
        <w:t xml:space="preserve"> </w:t>
      </w:r>
      <w:r>
        <w:t>m</w:t>
      </w:r>
      <w:r w:rsidR="003227DC">
        <w:t>)</w:t>
      </w:r>
      <w:r>
        <w:t xml:space="preserve"> </w:t>
      </w:r>
      <w:r w:rsidR="005665C9">
        <w:t>above the ground</w:t>
      </w:r>
      <w:r w:rsidR="00005804">
        <w:t xml:space="preserve"> (referenced to the aerodrome elevation)</w:t>
      </w:r>
      <w:r>
        <w:t xml:space="preserve"> in the area that is shaded grey</w:t>
      </w:r>
      <w:r w:rsidR="009001A0">
        <w:t>.</w:t>
      </w:r>
    </w:p>
    <w:p w14:paraId="56248C35" w14:textId="2AAC6399" w:rsidR="00CD3EEE" w:rsidRDefault="00CD3EEE" w:rsidP="00CD3EEE">
      <w:pPr>
        <w:pStyle w:val="LDClause"/>
      </w:pPr>
      <w:r>
        <w:tab/>
        <w:t>(</w:t>
      </w:r>
      <w:r w:rsidR="003227DC">
        <w:t>3</w:t>
      </w:r>
      <w:r>
        <w:t>)</w:t>
      </w:r>
      <w:r>
        <w:tab/>
        <w:t>The</w:t>
      </w:r>
      <w:r w:rsidR="005665C9">
        <w:t xml:space="preserve"> area that is shaded black</w:t>
      </w:r>
      <w:r w:rsidR="003F42AB">
        <w:t>,</w:t>
      </w:r>
      <w:r w:rsidR="005665C9">
        <w:t xml:space="preserve"> which </w:t>
      </w:r>
      <w:r w:rsidR="003F42AB">
        <w:t>shows</w:t>
      </w:r>
      <w:r w:rsidR="005665C9">
        <w:t xml:space="preserve"> the</w:t>
      </w:r>
      <w:r>
        <w:t xml:space="preserve"> approach and departure paths </w:t>
      </w:r>
      <w:r w:rsidR="005665C9">
        <w:t>and the ground below the</w:t>
      </w:r>
      <w:r w:rsidR="003F42AB">
        <w:t>m</w:t>
      </w:r>
      <w:r w:rsidR="005665C9">
        <w:t>,</w:t>
      </w:r>
      <w:r>
        <w:t xml:space="preserve"> </w:t>
      </w:r>
      <w:r w:rsidR="005665C9">
        <w:t>is</w:t>
      </w:r>
      <w:r>
        <w:t xml:space="preserve"> </w:t>
      </w:r>
      <w:r w:rsidR="005665C9">
        <w:t>described</w:t>
      </w:r>
      <w:r>
        <w:t xml:space="preserve"> </w:t>
      </w:r>
      <w:r w:rsidR="003F42AB">
        <w:t>as follows:</w:t>
      </w:r>
    </w:p>
    <w:p w14:paraId="5323C1C4" w14:textId="609D65FF" w:rsidR="00CD3EEE" w:rsidRDefault="00CD3EEE" w:rsidP="00CD3EEE">
      <w:pPr>
        <w:pStyle w:val="LDP1a"/>
      </w:pPr>
      <w:r>
        <w:t>(a)</w:t>
      </w:r>
      <w:r>
        <w:tab/>
        <w:t xml:space="preserve">symmetrical trapezoids with the shorter side coincident with the ends of </w:t>
      </w:r>
      <w:r w:rsidR="00B31AFC">
        <w:t xml:space="preserve">a nominal </w:t>
      </w:r>
      <w:r w:rsidR="00BF5316">
        <w:t>100 m</w:t>
      </w:r>
      <w:r w:rsidR="00B31AFC">
        <w:t xml:space="preserve"> wide</w:t>
      </w:r>
      <w:r>
        <w:t xml:space="preserve"> runway strip and extending out at an angle of 15 degrees on either side to a distance of </w:t>
      </w:r>
      <w:r w:rsidR="00407525">
        <w:t>8.5</w:t>
      </w:r>
      <w:r w:rsidR="005665C9">
        <w:t xml:space="preserve"> km, the width of the splay at that distance being no greater than 3.</w:t>
      </w:r>
      <w:r w:rsidR="00B31AFC">
        <w:t>85</w:t>
      </w:r>
      <w:r w:rsidR="005665C9">
        <w:t xml:space="preserve"> km)</w:t>
      </w:r>
      <w:r>
        <w:t>;</w:t>
      </w:r>
    </w:p>
    <w:p w14:paraId="1DCD675A" w14:textId="30D9BC3F" w:rsidR="00CD3EEE" w:rsidRDefault="00CD3EEE" w:rsidP="00CD3EEE">
      <w:pPr>
        <w:pStyle w:val="LDP1a"/>
      </w:pPr>
      <w:r>
        <w:t>(b)</w:t>
      </w:r>
      <w:r>
        <w:tab/>
        <w:t xml:space="preserve">a rectangle extending 500 m </w:t>
      </w:r>
      <w:r w:rsidR="001D3053">
        <w:t xml:space="preserve">on </w:t>
      </w:r>
      <w:r>
        <w:t xml:space="preserve">either side of the runway centreline and overlying the runway strip until it intersects the trapezoids at a distance of approximately </w:t>
      </w:r>
      <w:r w:rsidR="00B31AFC">
        <w:t>1.68</w:t>
      </w:r>
      <w:r>
        <w:t xml:space="preserve"> k</w:t>
      </w:r>
      <w:r w:rsidR="00D01F26">
        <w:t>m</w:t>
      </w:r>
      <w:r w:rsidR="00407525">
        <w:t xml:space="preserve"> from the end of the runway strip</w:t>
      </w:r>
      <w:r>
        <w:t>.</w:t>
      </w:r>
    </w:p>
    <w:p w14:paraId="6C02B7CB" w14:textId="1E15853B" w:rsidR="005D267E" w:rsidRDefault="005665C9" w:rsidP="00960F5E">
      <w:pPr>
        <w:pStyle w:val="LDClause"/>
      </w:pPr>
      <w:r>
        <w:tab/>
        <w:t>(</w:t>
      </w:r>
      <w:r w:rsidR="00C1790E">
        <w:t>4</w:t>
      </w:r>
      <w:r>
        <w:t>)</w:t>
      </w:r>
      <w:r>
        <w:tab/>
        <w:t xml:space="preserve">The area that is shaded grey is </w:t>
      </w:r>
      <w:r w:rsidR="00960F5E">
        <w:t>described as</w:t>
      </w:r>
      <w:r>
        <w:t xml:space="preserve"> the</w:t>
      </w:r>
      <w:r w:rsidR="00960F5E">
        <w:t xml:space="preserve"> racetrack shape comprised of 2</w:t>
      </w:r>
      <w:r w:rsidR="000E4355">
        <w:t> </w:t>
      </w:r>
      <w:r w:rsidR="00CF1939">
        <w:t>semi</w:t>
      </w:r>
      <w:r w:rsidR="00D928BE">
        <w:noBreakHyphen/>
      </w:r>
      <w:r w:rsidR="00CF1939">
        <w:t>circle</w:t>
      </w:r>
      <w:r w:rsidR="00960F5E">
        <w:t xml:space="preserve">s </w:t>
      </w:r>
      <w:r w:rsidR="00033699">
        <w:t>each</w:t>
      </w:r>
      <w:r w:rsidR="005D267E">
        <w:t>:</w:t>
      </w:r>
    </w:p>
    <w:p w14:paraId="3F51C741" w14:textId="77777777" w:rsidR="005D267E" w:rsidRDefault="005D267E" w:rsidP="005D267E">
      <w:pPr>
        <w:pStyle w:val="LDP1a"/>
      </w:pPr>
      <w:r>
        <w:t>(a)</w:t>
      </w:r>
      <w:r>
        <w:tab/>
      </w:r>
      <w:r w:rsidR="00E836CB">
        <w:t>with a</w:t>
      </w:r>
      <w:r w:rsidR="00407525">
        <w:t xml:space="preserve"> rad</w:t>
      </w:r>
      <w:r w:rsidR="00E836CB">
        <w:t>ius</w:t>
      </w:r>
      <w:r w:rsidR="00407525">
        <w:t xml:space="preserve"> of 4 km</w:t>
      </w:r>
      <w:r w:rsidR="00960F5E">
        <w:t xml:space="preserve"> </w:t>
      </w:r>
      <w:r w:rsidR="00033699">
        <w:t>from</w:t>
      </w:r>
      <w:r w:rsidR="00E836CB">
        <w:t xml:space="preserve"> </w:t>
      </w:r>
      <w:r w:rsidR="007862E0">
        <w:t>the</w:t>
      </w:r>
      <w:r w:rsidR="00E836CB">
        <w:t xml:space="preserve"> point on the </w:t>
      </w:r>
      <w:r w:rsidR="007862E0">
        <w:t>centreline</w:t>
      </w:r>
      <w:r w:rsidR="00407525">
        <w:t xml:space="preserve"> </w:t>
      </w:r>
      <w:r w:rsidR="007862E0">
        <w:t xml:space="preserve">at </w:t>
      </w:r>
      <w:r w:rsidR="00960F5E">
        <w:t>each end</w:t>
      </w:r>
      <w:r w:rsidR="007862E0">
        <w:t xml:space="preserve"> of</w:t>
      </w:r>
      <w:r w:rsidR="00407525">
        <w:t xml:space="preserve"> the runway</w:t>
      </w:r>
      <w:r w:rsidR="00033699">
        <w:t xml:space="preserve"> in the direction of the closest threshold</w:t>
      </w:r>
      <w:r w:rsidR="00206871">
        <w:t xml:space="preserve"> (</w:t>
      </w:r>
      <w:r w:rsidR="00206871" w:rsidRPr="00E836CB">
        <w:rPr>
          <w:b/>
          <w:i/>
        </w:rPr>
        <w:t>point 1</w:t>
      </w:r>
      <w:r w:rsidR="00206871">
        <w:t>)</w:t>
      </w:r>
      <w:r>
        <w:t>;</w:t>
      </w:r>
      <w:r w:rsidR="00E836CB">
        <w:t xml:space="preserve"> </w:t>
      </w:r>
      <w:r w:rsidR="00157A40">
        <w:t>and</w:t>
      </w:r>
    </w:p>
    <w:p w14:paraId="3F55E0A8" w14:textId="3A6734F5" w:rsidR="005D267E" w:rsidRDefault="005D267E" w:rsidP="005D267E">
      <w:pPr>
        <w:pStyle w:val="LDP1a"/>
      </w:pPr>
      <w:r>
        <w:t>(b)</w:t>
      </w:r>
      <w:r>
        <w:tab/>
      </w:r>
      <w:r w:rsidR="00157A40">
        <w:t>ending at the point that is perpendicular to point 1</w:t>
      </w:r>
      <w:r>
        <w:t>;</w:t>
      </w:r>
      <w:r w:rsidR="00157A40">
        <w:t xml:space="preserve"> </w:t>
      </w:r>
      <w:r w:rsidR="00E836CB">
        <w:t>and</w:t>
      </w:r>
    </w:p>
    <w:p w14:paraId="5C9850EA" w14:textId="6F724626" w:rsidR="00960F5E" w:rsidRDefault="005D267E" w:rsidP="005D267E">
      <w:pPr>
        <w:pStyle w:val="LDP1a"/>
      </w:pPr>
      <w:r>
        <w:t>(c)</w:t>
      </w:r>
      <w:r>
        <w:tab/>
      </w:r>
      <w:r w:rsidR="00E836CB">
        <w:t>e</w:t>
      </w:r>
      <w:r w:rsidR="00960F5E">
        <w:t>xtending in lines parallel to</w:t>
      </w:r>
      <w:r w:rsidR="00E836CB">
        <w:t xml:space="preserve"> the</w:t>
      </w:r>
      <w:r w:rsidR="00960F5E">
        <w:t xml:space="preserve"> centreline until the lines extended from 1</w:t>
      </w:r>
      <w:r w:rsidR="000E4355">
        <w:t> </w:t>
      </w:r>
      <w:r w:rsidR="00CF1939">
        <w:t>semi</w:t>
      </w:r>
      <w:r w:rsidR="000E4355">
        <w:noBreakHyphen/>
      </w:r>
      <w:r w:rsidR="00CF1939">
        <w:t>circle</w:t>
      </w:r>
      <w:r w:rsidR="00960F5E">
        <w:t xml:space="preserve"> meet the lines extended from the other </w:t>
      </w:r>
      <w:r w:rsidR="00CF1939">
        <w:t>semi-circle</w:t>
      </w:r>
      <w:r w:rsidR="00960F5E">
        <w:t>.</w:t>
      </w:r>
    </w:p>
    <w:p w14:paraId="0F401ECD" w14:textId="0DFA1BBD" w:rsidR="00A42F8C" w:rsidRDefault="00AD752F" w:rsidP="00AD752F">
      <w:pPr>
        <w:pStyle w:val="LDP1a"/>
        <w:tabs>
          <w:tab w:val="clear" w:pos="1191"/>
          <w:tab w:val="left" w:pos="0"/>
        </w:tabs>
        <w:ind w:left="0" w:firstLine="0"/>
      </w:pPr>
      <w:r w:rsidRPr="006D3273">
        <w:rPr>
          <w:noProof/>
        </w:rPr>
        <w:lastRenderedPageBreak/>
        <w:drawing>
          <wp:inline distT="0" distB="0" distL="0" distR="0" wp14:anchorId="0063D03C" wp14:editId="0C136AFF">
            <wp:extent cx="5282565" cy="3406227"/>
            <wp:effectExtent l="0" t="0" r="0" b="3810"/>
            <wp:docPr id="1" name="Picture 1" descr="RPAS-Controlled-Aerodromes-IAL-A4-140318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PAS-Controlled-Aerodromes-IAL-A4-140318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5923" t="10271" r="4470" b="9683"/>
                    <a:stretch/>
                  </pic:blipFill>
                  <pic:spPr bwMode="auto">
                    <a:xfrm>
                      <a:off x="0" y="0"/>
                      <a:ext cx="5282565" cy="3406227"/>
                    </a:xfrm>
                    <a:prstGeom prst="rect">
                      <a:avLst/>
                    </a:prstGeom>
                    <a:noFill/>
                    <a:ln>
                      <a:noFill/>
                    </a:ln>
                    <a:extLst>
                      <a:ext uri="{53640926-AAD7-44D8-BBD7-CCE9431645EC}">
                        <a14:shadowObscured xmlns:a14="http://schemas.microsoft.com/office/drawing/2010/main"/>
                      </a:ext>
                    </a:extLst>
                  </pic:spPr>
                </pic:pic>
              </a:graphicData>
            </a:graphic>
          </wp:inline>
        </w:drawing>
      </w:r>
    </w:p>
    <w:p w14:paraId="5A651093" w14:textId="0C3ED149" w:rsidR="006D3273" w:rsidRPr="00331C01" w:rsidRDefault="006D3273" w:rsidP="00F637B6">
      <w:pPr>
        <w:pStyle w:val="LDFIGURE"/>
        <w:spacing w:before="80" w:after="0"/>
      </w:pPr>
      <w:r w:rsidRPr="00D928BE">
        <w:t>Figure 4.0</w:t>
      </w:r>
      <w:r w:rsidR="002750E3">
        <w:t>5</w:t>
      </w:r>
      <w:r w:rsidRPr="00D928BE">
        <w:t xml:space="preserve"> (1)</w:t>
      </w:r>
      <w:r w:rsidR="002F602B" w:rsidRPr="00D928BE">
        <w:t>-1</w:t>
      </w:r>
      <w:r w:rsidRPr="00D928BE">
        <w:t>: Controlled aerodromes</w:t>
      </w:r>
      <w:r w:rsidR="00FF6107" w:rsidRPr="00D928BE">
        <w:t xml:space="preserve"> approach and departure paths</w:t>
      </w:r>
      <w:r w:rsidRPr="00D928BE">
        <w:t xml:space="preserve"> (shows</w:t>
      </w:r>
      <w:r>
        <w:t xml:space="preserve"> matters)</w:t>
      </w:r>
    </w:p>
    <w:p w14:paraId="7239C2FF" w14:textId="77777777" w:rsidR="004B5605" w:rsidRDefault="006D3273" w:rsidP="00F637B6">
      <w:pPr>
        <w:pStyle w:val="LDNote"/>
        <w:tabs>
          <w:tab w:val="clear" w:pos="454"/>
          <w:tab w:val="clear" w:pos="737"/>
        </w:tabs>
        <w:spacing w:after="0"/>
        <w:ind w:left="0"/>
        <w:rPr>
          <w:rStyle w:val="LDNoteChar"/>
          <w:sz w:val="20"/>
          <w:szCs w:val="20"/>
        </w:rPr>
      </w:pPr>
      <w:r w:rsidRPr="005665A9">
        <w:rPr>
          <w:rStyle w:val="LDNoteChar"/>
          <w:i/>
          <w:sz w:val="20"/>
          <w:szCs w:val="20"/>
        </w:rPr>
        <w:t>Note</w:t>
      </w:r>
      <w:r w:rsidRPr="005665A9">
        <w:rPr>
          <w:rStyle w:val="LDNoteChar"/>
          <w:sz w:val="20"/>
          <w:szCs w:val="20"/>
        </w:rPr>
        <w:t>   The diagram is not to scale.</w:t>
      </w:r>
    </w:p>
    <w:p w14:paraId="0AB71D6C" w14:textId="77777777" w:rsidR="000E4355" w:rsidRPr="000E4355" w:rsidRDefault="000E4355" w:rsidP="000E4355">
      <w:pPr>
        <w:pStyle w:val="LDFIGURE"/>
        <w:keepNext w:val="0"/>
        <w:spacing w:before="0" w:after="0"/>
        <w:rPr>
          <w:b w:val="0"/>
          <w:noProof/>
          <w:color w:val="FFFFFF" w:themeColor="background1"/>
          <w:sz w:val="12"/>
          <w:szCs w:val="12"/>
        </w:rPr>
      </w:pPr>
    </w:p>
    <w:p w14:paraId="7E88B272" w14:textId="5CEA11F7" w:rsidR="000E4355" w:rsidRDefault="000E4355" w:rsidP="000E4355">
      <w:pPr>
        <w:pStyle w:val="LDFIGURE"/>
        <w:keepNext w:val="0"/>
        <w:spacing w:before="0" w:after="0"/>
        <w:rPr>
          <w:b w:val="0"/>
          <w:noProof/>
        </w:rPr>
      </w:pPr>
      <w:r>
        <w:rPr>
          <w:noProof/>
        </w:rPr>
        <w:drawing>
          <wp:inline distT="0" distB="0" distL="0" distR="0" wp14:anchorId="1AC014FD" wp14:editId="744B4C37">
            <wp:extent cx="5613497" cy="180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366" b="-7"/>
                    <a:stretch/>
                  </pic:blipFill>
                  <pic:spPr bwMode="auto">
                    <a:xfrm>
                      <a:off x="0" y="0"/>
                      <a:ext cx="5613497" cy="1800000"/>
                    </a:xfrm>
                    <a:prstGeom prst="rect">
                      <a:avLst/>
                    </a:prstGeom>
                    <a:noFill/>
                    <a:ln>
                      <a:noFill/>
                    </a:ln>
                    <a:extLst>
                      <a:ext uri="{53640926-AAD7-44D8-BBD7-CCE9431645EC}">
                        <a14:shadowObscured xmlns:a14="http://schemas.microsoft.com/office/drawing/2010/main"/>
                      </a:ext>
                    </a:extLst>
                  </pic:spPr>
                </pic:pic>
              </a:graphicData>
            </a:graphic>
          </wp:inline>
        </w:drawing>
      </w:r>
    </w:p>
    <w:p w14:paraId="73243495" w14:textId="77777777" w:rsidR="000E4355" w:rsidRPr="000E4355" w:rsidRDefault="000E4355" w:rsidP="000E4355">
      <w:pPr>
        <w:pStyle w:val="LDFIGURE"/>
        <w:keepNext w:val="0"/>
        <w:spacing w:before="0" w:after="0"/>
        <w:rPr>
          <w:b w:val="0"/>
          <w:noProof/>
          <w:color w:val="FFFFFF" w:themeColor="background1"/>
          <w:sz w:val="12"/>
          <w:szCs w:val="12"/>
        </w:rPr>
      </w:pPr>
    </w:p>
    <w:p w14:paraId="2CFAAA8C" w14:textId="377BB98D" w:rsidR="00687051" w:rsidRPr="00AF362F" w:rsidRDefault="00687051" w:rsidP="00F637B6">
      <w:pPr>
        <w:pStyle w:val="LDFIGURE"/>
        <w:spacing w:before="0" w:after="0"/>
      </w:pPr>
      <w:r w:rsidRPr="00AF362F">
        <w:t>Figure 4.0</w:t>
      </w:r>
      <w:r w:rsidR="002750E3">
        <w:t>5</w:t>
      </w:r>
      <w:r w:rsidR="002179F4">
        <w:t> </w:t>
      </w:r>
      <w:r w:rsidRPr="00AF362F">
        <w:t>(1)-2: Controlled aerodromes approach and departure paths cross</w:t>
      </w:r>
      <w:r w:rsidR="000E4355">
        <w:noBreakHyphen/>
      </w:r>
      <w:r w:rsidRPr="00AF362F">
        <w:t>section (illustrates matters)</w:t>
      </w:r>
    </w:p>
    <w:p w14:paraId="276D84B8" w14:textId="77777777" w:rsidR="00687051" w:rsidRDefault="00687051" w:rsidP="00F637B6">
      <w:pPr>
        <w:pStyle w:val="LDNote"/>
        <w:tabs>
          <w:tab w:val="clear" w:pos="454"/>
          <w:tab w:val="clear" w:pos="737"/>
        </w:tabs>
        <w:spacing w:after="120"/>
        <w:ind w:left="0"/>
        <w:rPr>
          <w:rStyle w:val="LDNoteChar"/>
          <w:sz w:val="20"/>
          <w:szCs w:val="20"/>
        </w:rPr>
      </w:pPr>
      <w:r w:rsidRPr="005665A9">
        <w:rPr>
          <w:rStyle w:val="LDNoteChar"/>
          <w:i/>
          <w:sz w:val="20"/>
          <w:szCs w:val="20"/>
        </w:rPr>
        <w:t>Note</w:t>
      </w:r>
      <w:r w:rsidRPr="005665A9">
        <w:rPr>
          <w:rStyle w:val="LDNoteChar"/>
          <w:sz w:val="20"/>
          <w:szCs w:val="20"/>
        </w:rPr>
        <w:t>   The diagram is not to scale.</w:t>
      </w:r>
    </w:p>
    <w:p w14:paraId="26841EE4" w14:textId="4CCCCB0B" w:rsidR="00F637B6" w:rsidRDefault="00AB7A99" w:rsidP="00F637B6">
      <w:pPr>
        <w:pStyle w:val="LDClause"/>
        <w:spacing w:after="0"/>
        <w:ind w:hanging="737"/>
      </w:pPr>
      <w:r>
        <w:rPr>
          <w:noProof/>
        </w:rPr>
        <mc:AlternateContent>
          <mc:Choice Requires="wpg">
            <w:drawing>
              <wp:inline distT="0" distB="0" distL="0" distR="0" wp14:anchorId="3271AEAC" wp14:editId="59714BC1">
                <wp:extent cx="1969770" cy="2181225"/>
                <wp:effectExtent l="0" t="0" r="11430" b="28575"/>
                <wp:docPr id="323" name="Group 323" descr="This small diagram depicts the application of the no fly and restricted height zones shown in Appendix A.1 to multiple or cross runways.&#10;&#10;" title="Example areas for cross runway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969770" cy="2181225"/>
                          <a:chOff x="0" y="0"/>
                          <a:chExt cx="4738977" cy="5247860"/>
                        </a:xfrm>
                      </wpg:grpSpPr>
                      <wps:wsp>
                        <wps:cNvPr id="324" name="Rectangle 324"/>
                        <wps:cNvSpPr>
                          <a:spLocks noChangeAspect="1"/>
                        </wps:cNvSpPr>
                        <wps:spPr>
                          <a:xfrm rot="18000000">
                            <a:off x="1673749" y="1729409"/>
                            <a:ext cx="1503383" cy="2055164"/>
                          </a:xfrm>
                          <a:prstGeom prst="rect">
                            <a:avLst/>
                          </a:prstGeom>
                          <a:solidFill>
                            <a:srgbClr val="EEECE1"/>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5" name="Rectangle 325"/>
                        <wps:cNvSpPr/>
                        <wps:spPr>
                          <a:xfrm rot="18000000">
                            <a:off x="1172818" y="2134924"/>
                            <a:ext cx="758146" cy="175227"/>
                          </a:xfrm>
                          <a:prstGeom prst="rect">
                            <a:avLst/>
                          </a:prstGeom>
                          <a:solidFill>
                            <a:srgbClr val="F79646"/>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6" name="Rectangle 326"/>
                        <wps:cNvSpPr/>
                        <wps:spPr>
                          <a:xfrm rot="18000000">
                            <a:off x="3005594" y="3212326"/>
                            <a:ext cx="758146" cy="102216"/>
                          </a:xfrm>
                          <a:prstGeom prst="rect">
                            <a:avLst/>
                          </a:prstGeom>
                          <a:solidFill>
                            <a:srgbClr val="F79646"/>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 name="Straight Connector 327"/>
                        <wps:cNvCnPr/>
                        <wps:spPr>
                          <a:xfrm rot="18000000">
                            <a:off x="1085352" y="2174682"/>
                            <a:ext cx="771056" cy="0"/>
                          </a:xfrm>
                          <a:prstGeom prst="line">
                            <a:avLst/>
                          </a:prstGeom>
                          <a:solidFill>
                            <a:srgbClr val="F79646"/>
                          </a:solidFill>
                          <a:ln w="25400" cap="flat" cmpd="sng" algn="ctr">
                            <a:solidFill>
                              <a:srgbClr val="F79646"/>
                            </a:solidFill>
                            <a:prstDash val="solid"/>
                          </a:ln>
                          <a:effectLst/>
                        </wps:spPr>
                        <wps:bodyPr/>
                      </wps:wsp>
                      <wps:wsp>
                        <wps:cNvPr id="328" name="Straight Connector 328"/>
                        <wps:cNvCnPr/>
                        <wps:spPr>
                          <a:xfrm rot="18000000">
                            <a:off x="3041373" y="3279913"/>
                            <a:ext cx="771056" cy="0"/>
                          </a:xfrm>
                          <a:prstGeom prst="line">
                            <a:avLst/>
                          </a:prstGeom>
                          <a:solidFill>
                            <a:srgbClr val="F79646"/>
                          </a:solidFill>
                          <a:ln w="25400" cap="flat" cmpd="sng" algn="ctr">
                            <a:solidFill>
                              <a:srgbClr val="F79646"/>
                            </a:solidFill>
                            <a:prstDash val="solid"/>
                          </a:ln>
                          <a:effectLst/>
                        </wps:spPr>
                        <wps:bodyPr/>
                      </wps:wsp>
                      <wps:wsp>
                        <wps:cNvPr id="329" name="Oval 329"/>
                        <wps:cNvSpPr>
                          <a:spLocks noChangeAspect="1"/>
                        </wps:cNvSpPr>
                        <wps:spPr>
                          <a:xfrm rot="18000000">
                            <a:off x="1141012" y="1944093"/>
                            <a:ext cx="2217714" cy="2249166"/>
                          </a:xfrm>
                          <a:prstGeom prst="ellipse">
                            <a:avLst/>
                          </a:prstGeom>
                          <a:solidFill>
                            <a:sysClr val="window" lastClr="FFFFFF">
                              <a:lumMod val="75000"/>
                            </a:sysClr>
                          </a:solidFill>
                          <a:ln w="12700" cap="flat" cmpd="sng" algn="ctr">
                            <a:solidFill>
                              <a:sysClr val="window" lastClr="FFFFFF">
                                <a:lumMod val="6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0" name="Oval 330"/>
                        <wps:cNvSpPr>
                          <a:spLocks noChangeAspect="1"/>
                        </wps:cNvSpPr>
                        <wps:spPr>
                          <a:xfrm>
                            <a:off x="1486894" y="1590260"/>
                            <a:ext cx="2218338" cy="2250241"/>
                          </a:xfrm>
                          <a:prstGeom prst="ellipse">
                            <a:avLst/>
                          </a:prstGeom>
                          <a:solidFill>
                            <a:sysClr val="window" lastClr="FFFFFF">
                              <a:lumMod val="75000"/>
                            </a:sysClr>
                          </a:solidFill>
                          <a:ln w="12700" cap="flat" cmpd="sng" algn="ctr">
                            <a:solidFill>
                              <a:sysClr val="window" lastClr="FFFFFF">
                                <a:lumMod val="6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1" name="Oval 331"/>
                        <wps:cNvSpPr>
                          <a:spLocks noChangeAspect="1"/>
                        </wps:cNvSpPr>
                        <wps:spPr>
                          <a:xfrm rot="18000000">
                            <a:off x="1522675" y="1292086"/>
                            <a:ext cx="2217714" cy="2249166"/>
                          </a:xfrm>
                          <a:prstGeom prst="ellipse">
                            <a:avLst/>
                          </a:prstGeom>
                          <a:solidFill>
                            <a:sysClr val="window" lastClr="FFFFFF">
                              <a:lumMod val="75000"/>
                            </a:sysClr>
                          </a:solidFill>
                          <a:ln w="12700" cap="flat" cmpd="sng" algn="ctr">
                            <a:solidFill>
                              <a:sysClr val="window" lastClr="FFFFFF">
                                <a:lumMod val="6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2" name="Straight Connector 332"/>
                        <wps:cNvCnPr/>
                        <wps:spPr>
                          <a:xfrm>
                            <a:off x="2186609" y="2727297"/>
                            <a:ext cx="575041" cy="0"/>
                          </a:xfrm>
                          <a:prstGeom prst="line">
                            <a:avLst/>
                          </a:prstGeom>
                          <a:noFill/>
                          <a:ln w="9525" cap="flat" cmpd="sng" algn="ctr">
                            <a:solidFill>
                              <a:sysClr val="window" lastClr="FFFFFF"/>
                            </a:solidFill>
                            <a:prstDash val="dash"/>
                          </a:ln>
                          <a:effectLst/>
                        </wps:spPr>
                        <wps:bodyPr/>
                      </wps:wsp>
                      <wps:wsp>
                        <wps:cNvPr id="333" name="Oval 333"/>
                        <wps:cNvSpPr>
                          <a:spLocks noChangeAspect="1"/>
                        </wps:cNvSpPr>
                        <wps:spPr>
                          <a:xfrm>
                            <a:off x="731520" y="1590260"/>
                            <a:ext cx="2218338" cy="2250241"/>
                          </a:xfrm>
                          <a:prstGeom prst="ellipse">
                            <a:avLst/>
                          </a:prstGeom>
                          <a:solidFill>
                            <a:sysClr val="window" lastClr="FFFFFF">
                              <a:lumMod val="75000"/>
                            </a:sysClr>
                          </a:solidFill>
                          <a:ln w="12700" cap="flat" cmpd="sng" algn="ctr">
                            <a:solidFill>
                              <a:sysClr val="window" lastClr="FFFFFF">
                                <a:lumMod val="6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4" name="Rectangle 334"/>
                        <wps:cNvSpPr>
                          <a:spLocks noChangeAspect="1"/>
                        </wps:cNvSpPr>
                        <wps:spPr>
                          <a:xfrm>
                            <a:off x="1447137" y="1685676"/>
                            <a:ext cx="1503805" cy="2056147"/>
                          </a:xfrm>
                          <a:prstGeom prst="rect">
                            <a:avLst/>
                          </a:prstGeom>
                          <a:solidFill>
                            <a:sysClr val="window" lastClr="FFFFFF">
                              <a:lumMod val="7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5" name="Rectangle 335"/>
                        <wps:cNvSpPr/>
                        <wps:spPr>
                          <a:xfrm>
                            <a:off x="1852654" y="1590260"/>
                            <a:ext cx="758190" cy="175260"/>
                          </a:xfrm>
                          <a:prstGeom prst="rect">
                            <a:avLst/>
                          </a:prstGeom>
                          <a:solidFill>
                            <a:sysClr val="window" lastClr="FFFFFF">
                              <a:lumMod val="7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6" name="Rectangle 336"/>
                        <wps:cNvSpPr/>
                        <wps:spPr>
                          <a:xfrm>
                            <a:off x="1852654" y="3745064"/>
                            <a:ext cx="758190" cy="102235"/>
                          </a:xfrm>
                          <a:prstGeom prst="rect">
                            <a:avLst/>
                          </a:prstGeom>
                          <a:solidFill>
                            <a:sysClr val="window" lastClr="FFFFFF">
                              <a:lumMod val="7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7" name="Rectangle 337"/>
                        <wps:cNvSpPr/>
                        <wps:spPr>
                          <a:xfrm>
                            <a:off x="453224" y="2441050"/>
                            <a:ext cx="3506097" cy="528232"/>
                          </a:xfrm>
                          <a:prstGeom prst="rect">
                            <a:avLst/>
                          </a:prstGeom>
                          <a:solidFill>
                            <a:sysClr val="windowText" lastClr="000000"/>
                          </a:solidFill>
                          <a:ln w="317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8" name="Trapezoid 2"/>
                        <wps:cNvSpPr/>
                        <wps:spPr>
                          <a:xfrm rot="5400000">
                            <a:off x="504908" y="1824824"/>
                            <a:ext cx="1099185" cy="1701800"/>
                          </a:xfrm>
                          <a:custGeom>
                            <a:avLst/>
                            <a:gdLst>
                              <a:gd name="connsiteX0" fmla="*/ 0 w 1240790"/>
                              <a:gd name="connsiteY0" fmla="*/ 2642870 h 2642870"/>
                              <a:gd name="connsiteX1" fmla="*/ 310198 w 1240790"/>
                              <a:gd name="connsiteY1" fmla="*/ 0 h 2642870"/>
                              <a:gd name="connsiteX2" fmla="*/ 930593 w 1240790"/>
                              <a:gd name="connsiteY2" fmla="*/ 0 h 2642870"/>
                              <a:gd name="connsiteX3" fmla="*/ 1240790 w 1240790"/>
                              <a:gd name="connsiteY3" fmla="*/ 2642870 h 2642870"/>
                              <a:gd name="connsiteX4" fmla="*/ 0 w 1240790"/>
                              <a:gd name="connsiteY4" fmla="*/ 2642870 h 2642870"/>
                              <a:gd name="connsiteX0" fmla="*/ 0 w 1240790"/>
                              <a:gd name="connsiteY0" fmla="*/ 2648594 h 2648594"/>
                              <a:gd name="connsiteX1" fmla="*/ 499164 w 1240790"/>
                              <a:gd name="connsiteY1" fmla="*/ 0 h 2648594"/>
                              <a:gd name="connsiteX2" fmla="*/ 930593 w 1240790"/>
                              <a:gd name="connsiteY2" fmla="*/ 5724 h 2648594"/>
                              <a:gd name="connsiteX3" fmla="*/ 1240790 w 1240790"/>
                              <a:gd name="connsiteY3" fmla="*/ 2648594 h 2648594"/>
                              <a:gd name="connsiteX4" fmla="*/ 0 w 1240790"/>
                              <a:gd name="connsiteY4" fmla="*/ 2648594 h 2648594"/>
                              <a:gd name="connsiteX0" fmla="*/ 0 w 1240790"/>
                              <a:gd name="connsiteY0" fmla="*/ 2648594 h 2648594"/>
                              <a:gd name="connsiteX1" fmla="*/ 499164 w 1240790"/>
                              <a:gd name="connsiteY1" fmla="*/ 0 h 2648594"/>
                              <a:gd name="connsiteX2" fmla="*/ 782153 w 1240790"/>
                              <a:gd name="connsiteY2" fmla="*/ 103 h 2648594"/>
                              <a:gd name="connsiteX3" fmla="*/ 1240790 w 1240790"/>
                              <a:gd name="connsiteY3" fmla="*/ 2648594 h 2648594"/>
                              <a:gd name="connsiteX4" fmla="*/ 0 w 1240790"/>
                              <a:gd name="connsiteY4" fmla="*/ 2648594 h 2648594"/>
                              <a:gd name="connsiteX0" fmla="*/ 0 w 1240790"/>
                              <a:gd name="connsiteY0" fmla="*/ 2648491 h 2648491"/>
                              <a:gd name="connsiteX1" fmla="*/ 582294 w 1240790"/>
                              <a:gd name="connsiteY1" fmla="*/ 0 h 2648491"/>
                              <a:gd name="connsiteX2" fmla="*/ 782153 w 1240790"/>
                              <a:gd name="connsiteY2" fmla="*/ 0 h 2648491"/>
                              <a:gd name="connsiteX3" fmla="*/ 1240790 w 1240790"/>
                              <a:gd name="connsiteY3" fmla="*/ 2648491 h 2648491"/>
                              <a:gd name="connsiteX4" fmla="*/ 0 w 1240790"/>
                              <a:gd name="connsiteY4" fmla="*/ 2648491 h 2648491"/>
                              <a:gd name="connsiteX0" fmla="*/ 0 w 1240790"/>
                              <a:gd name="connsiteY0" fmla="*/ 2648491 h 2648491"/>
                              <a:gd name="connsiteX1" fmla="*/ 582294 w 1240790"/>
                              <a:gd name="connsiteY1" fmla="*/ 0 h 2648491"/>
                              <a:gd name="connsiteX2" fmla="*/ 752464 w 1240790"/>
                              <a:gd name="connsiteY2" fmla="*/ 0 h 2648491"/>
                              <a:gd name="connsiteX3" fmla="*/ 1240790 w 1240790"/>
                              <a:gd name="connsiteY3" fmla="*/ 2648491 h 2648491"/>
                              <a:gd name="connsiteX4" fmla="*/ 0 w 1240790"/>
                              <a:gd name="connsiteY4" fmla="*/ 2648491 h 264849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40790" h="2648491">
                                <a:moveTo>
                                  <a:pt x="0" y="2648491"/>
                                </a:moveTo>
                                <a:lnTo>
                                  <a:pt x="582294" y="0"/>
                                </a:lnTo>
                                <a:lnTo>
                                  <a:pt x="752464" y="0"/>
                                </a:lnTo>
                                <a:lnTo>
                                  <a:pt x="1240790" y="2648491"/>
                                </a:lnTo>
                                <a:lnTo>
                                  <a:pt x="0" y="2648491"/>
                                </a:lnTo>
                                <a:close/>
                              </a:path>
                            </a:pathLst>
                          </a:cu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9" name="Trapezoid 2"/>
                        <wps:cNvSpPr/>
                        <wps:spPr>
                          <a:xfrm rot="16200000" flipH="1">
                            <a:off x="3037398" y="1796995"/>
                            <a:ext cx="1099363" cy="1752222"/>
                          </a:xfrm>
                          <a:custGeom>
                            <a:avLst/>
                            <a:gdLst>
                              <a:gd name="connsiteX0" fmla="*/ 0 w 1240790"/>
                              <a:gd name="connsiteY0" fmla="*/ 2642870 h 2642870"/>
                              <a:gd name="connsiteX1" fmla="*/ 310198 w 1240790"/>
                              <a:gd name="connsiteY1" fmla="*/ 0 h 2642870"/>
                              <a:gd name="connsiteX2" fmla="*/ 930593 w 1240790"/>
                              <a:gd name="connsiteY2" fmla="*/ 0 h 2642870"/>
                              <a:gd name="connsiteX3" fmla="*/ 1240790 w 1240790"/>
                              <a:gd name="connsiteY3" fmla="*/ 2642870 h 2642870"/>
                              <a:gd name="connsiteX4" fmla="*/ 0 w 1240790"/>
                              <a:gd name="connsiteY4" fmla="*/ 2642870 h 2642870"/>
                              <a:gd name="connsiteX0" fmla="*/ 0 w 1240790"/>
                              <a:gd name="connsiteY0" fmla="*/ 2648594 h 2648594"/>
                              <a:gd name="connsiteX1" fmla="*/ 499164 w 1240790"/>
                              <a:gd name="connsiteY1" fmla="*/ 0 h 2648594"/>
                              <a:gd name="connsiteX2" fmla="*/ 930593 w 1240790"/>
                              <a:gd name="connsiteY2" fmla="*/ 5724 h 2648594"/>
                              <a:gd name="connsiteX3" fmla="*/ 1240790 w 1240790"/>
                              <a:gd name="connsiteY3" fmla="*/ 2648594 h 2648594"/>
                              <a:gd name="connsiteX4" fmla="*/ 0 w 1240790"/>
                              <a:gd name="connsiteY4" fmla="*/ 2648594 h 2648594"/>
                              <a:gd name="connsiteX0" fmla="*/ 0 w 1240790"/>
                              <a:gd name="connsiteY0" fmla="*/ 2648594 h 2648594"/>
                              <a:gd name="connsiteX1" fmla="*/ 499164 w 1240790"/>
                              <a:gd name="connsiteY1" fmla="*/ 0 h 2648594"/>
                              <a:gd name="connsiteX2" fmla="*/ 782153 w 1240790"/>
                              <a:gd name="connsiteY2" fmla="*/ 103 h 2648594"/>
                              <a:gd name="connsiteX3" fmla="*/ 1240790 w 1240790"/>
                              <a:gd name="connsiteY3" fmla="*/ 2648594 h 2648594"/>
                              <a:gd name="connsiteX4" fmla="*/ 0 w 1240790"/>
                              <a:gd name="connsiteY4" fmla="*/ 2648594 h 2648594"/>
                              <a:gd name="connsiteX0" fmla="*/ 0 w 1240790"/>
                              <a:gd name="connsiteY0" fmla="*/ 2648491 h 2648491"/>
                              <a:gd name="connsiteX1" fmla="*/ 582294 w 1240790"/>
                              <a:gd name="connsiteY1" fmla="*/ 0 h 2648491"/>
                              <a:gd name="connsiteX2" fmla="*/ 782153 w 1240790"/>
                              <a:gd name="connsiteY2" fmla="*/ 0 h 2648491"/>
                              <a:gd name="connsiteX3" fmla="*/ 1240790 w 1240790"/>
                              <a:gd name="connsiteY3" fmla="*/ 2648491 h 2648491"/>
                              <a:gd name="connsiteX4" fmla="*/ 0 w 1240790"/>
                              <a:gd name="connsiteY4" fmla="*/ 2648491 h 2648491"/>
                              <a:gd name="connsiteX0" fmla="*/ 0 w 1240790"/>
                              <a:gd name="connsiteY0" fmla="*/ 2648491 h 2648491"/>
                              <a:gd name="connsiteX1" fmla="*/ 582294 w 1240790"/>
                              <a:gd name="connsiteY1" fmla="*/ 0 h 2648491"/>
                              <a:gd name="connsiteX2" fmla="*/ 752464 w 1240790"/>
                              <a:gd name="connsiteY2" fmla="*/ 0 h 2648491"/>
                              <a:gd name="connsiteX3" fmla="*/ 1240790 w 1240790"/>
                              <a:gd name="connsiteY3" fmla="*/ 2648491 h 2648491"/>
                              <a:gd name="connsiteX4" fmla="*/ 0 w 1240790"/>
                              <a:gd name="connsiteY4" fmla="*/ 2648491 h 264849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40790" h="2648491">
                                <a:moveTo>
                                  <a:pt x="0" y="2648491"/>
                                </a:moveTo>
                                <a:lnTo>
                                  <a:pt x="582294" y="0"/>
                                </a:lnTo>
                                <a:lnTo>
                                  <a:pt x="752464" y="0"/>
                                </a:lnTo>
                                <a:lnTo>
                                  <a:pt x="1240790" y="2648491"/>
                                </a:lnTo>
                                <a:lnTo>
                                  <a:pt x="0" y="2648491"/>
                                </a:lnTo>
                                <a:close/>
                              </a:path>
                            </a:pathLst>
                          </a:cu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0" name="Rectangle 340"/>
                        <wps:cNvSpPr/>
                        <wps:spPr>
                          <a:xfrm rot="18000000">
                            <a:off x="663934" y="2484783"/>
                            <a:ext cx="3505111" cy="527980"/>
                          </a:xfrm>
                          <a:prstGeom prst="rect">
                            <a:avLst/>
                          </a:prstGeom>
                          <a:solidFill>
                            <a:sysClr val="windowText" lastClr="000000"/>
                          </a:solidFill>
                          <a:ln w="317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1" name="Rectangle 140"/>
                        <wps:cNvSpPr>
                          <a:spLocks noChangeArrowheads="1"/>
                        </wps:cNvSpPr>
                        <wps:spPr bwMode="auto">
                          <a:xfrm>
                            <a:off x="1963972" y="2647784"/>
                            <a:ext cx="746125" cy="152400"/>
                          </a:xfrm>
                          <a:prstGeom prst="rect">
                            <a:avLst/>
                          </a:prstGeom>
                          <a:solidFill>
                            <a:srgbClr val="EEEC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2" name="Rectangle 140"/>
                        <wps:cNvSpPr>
                          <a:spLocks noChangeArrowheads="1"/>
                        </wps:cNvSpPr>
                        <wps:spPr bwMode="auto">
                          <a:xfrm rot="18000000">
                            <a:off x="2087217" y="2667662"/>
                            <a:ext cx="745490" cy="152400"/>
                          </a:xfrm>
                          <a:prstGeom prst="rect">
                            <a:avLst/>
                          </a:prstGeom>
                          <a:solidFill>
                            <a:srgbClr val="EEEC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 name="Rectangle 141"/>
                        <wps:cNvSpPr>
                          <a:spLocks noChangeArrowheads="1"/>
                        </wps:cNvSpPr>
                        <wps:spPr bwMode="auto">
                          <a:xfrm rot="18000000">
                            <a:off x="2156228" y="2677829"/>
                            <a:ext cx="641985" cy="92191"/>
                          </a:xfrm>
                          <a:prstGeom prst="rect">
                            <a:avLst/>
                          </a:prstGeom>
                          <a:solidFill>
                            <a:sysClr val="windowText" lastClr="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4" name="Rectangle 141"/>
                        <wps:cNvSpPr>
                          <a:spLocks noChangeArrowheads="1"/>
                        </wps:cNvSpPr>
                        <wps:spPr bwMode="auto">
                          <a:xfrm>
                            <a:off x="2019477" y="2683995"/>
                            <a:ext cx="642620" cy="88790"/>
                          </a:xfrm>
                          <a:prstGeom prst="rect">
                            <a:avLst/>
                          </a:prstGeom>
                          <a:solidFill>
                            <a:sysClr val="windowText" lastClr="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5" name="Trapezoid 2"/>
                        <wps:cNvSpPr/>
                        <wps:spPr>
                          <a:xfrm rot="1800000">
                            <a:off x="1288111" y="2894274"/>
                            <a:ext cx="1098837" cy="1701510"/>
                          </a:xfrm>
                          <a:custGeom>
                            <a:avLst/>
                            <a:gdLst>
                              <a:gd name="connsiteX0" fmla="*/ 0 w 1240790"/>
                              <a:gd name="connsiteY0" fmla="*/ 2642870 h 2642870"/>
                              <a:gd name="connsiteX1" fmla="*/ 310198 w 1240790"/>
                              <a:gd name="connsiteY1" fmla="*/ 0 h 2642870"/>
                              <a:gd name="connsiteX2" fmla="*/ 930593 w 1240790"/>
                              <a:gd name="connsiteY2" fmla="*/ 0 h 2642870"/>
                              <a:gd name="connsiteX3" fmla="*/ 1240790 w 1240790"/>
                              <a:gd name="connsiteY3" fmla="*/ 2642870 h 2642870"/>
                              <a:gd name="connsiteX4" fmla="*/ 0 w 1240790"/>
                              <a:gd name="connsiteY4" fmla="*/ 2642870 h 2642870"/>
                              <a:gd name="connsiteX0" fmla="*/ 0 w 1240790"/>
                              <a:gd name="connsiteY0" fmla="*/ 2648594 h 2648594"/>
                              <a:gd name="connsiteX1" fmla="*/ 499164 w 1240790"/>
                              <a:gd name="connsiteY1" fmla="*/ 0 h 2648594"/>
                              <a:gd name="connsiteX2" fmla="*/ 930593 w 1240790"/>
                              <a:gd name="connsiteY2" fmla="*/ 5724 h 2648594"/>
                              <a:gd name="connsiteX3" fmla="*/ 1240790 w 1240790"/>
                              <a:gd name="connsiteY3" fmla="*/ 2648594 h 2648594"/>
                              <a:gd name="connsiteX4" fmla="*/ 0 w 1240790"/>
                              <a:gd name="connsiteY4" fmla="*/ 2648594 h 2648594"/>
                              <a:gd name="connsiteX0" fmla="*/ 0 w 1240790"/>
                              <a:gd name="connsiteY0" fmla="*/ 2648594 h 2648594"/>
                              <a:gd name="connsiteX1" fmla="*/ 499164 w 1240790"/>
                              <a:gd name="connsiteY1" fmla="*/ 0 h 2648594"/>
                              <a:gd name="connsiteX2" fmla="*/ 782153 w 1240790"/>
                              <a:gd name="connsiteY2" fmla="*/ 103 h 2648594"/>
                              <a:gd name="connsiteX3" fmla="*/ 1240790 w 1240790"/>
                              <a:gd name="connsiteY3" fmla="*/ 2648594 h 2648594"/>
                              <a:gd name="connsiteX4" fmla="*/ 0 w 1240790"/>
                              <a:gd name="connsiteY4" fmla="*/ 2648594 h 2648594"/>
                              <a:gd name="connsiteX0" fmla="*/ 0 w 1240790"/>
                              <a:gd name="connsiteY0" fmla="*/ 2648491 h 2648491"/>
                              <a:gd name="connsiteX1" fmla="*/ 582294 w 1240790"/>
                              <a:gd name="connsiteY1" fmla="*/ 0 h 2648491"/>
                              <a:gd name="connsiteX2" fmla="*/ 782153 w 1240790"/>
                              <a:gd name="connsiteY2" fmla="*/ 0 h 2648491"/>
                              <a:gd name="connsiteX3" fmla="*/ 1240790 w 1240790"/>
                              <a:gd name="connsiteY3" fmla="*/ 2648491 h 2648491"/>
                              <a:gd name="connsiteX4" fmla="*/ 0 w 1240790"/>
                              <a:gd name="connsiteY4" fmla="*/ 2648491 h 2648491"/>
                              <a:gd name="connsiteX0" fmla="*/ 0 w 1240790"/>
                              <a:gd name="connsiteY0" fmla="*/ 2648491 h 2648491"/>
                              <a:gd name="connsiteX1" fmla="*/ 582294 w 1240790"/>
                              <a:gd name="connsiteY1" fmla="*/ 0 h 2648491"/>
                              <a:gd name="connsiteX2" fmla="*/ 752464 w 1240790"/>
                              <a:gd name="connsiteY2" fmla="*/ 0 h 2648491"/>
                              <a:gd name="connsiteX3" fmla="*/ 1240790 w 1240790"/>
                              <a:gd name="connsiteY3" fmla="*/ 2648491 h 2648491"/>
                              <a:gd name="connsiteX4" fmla="*/ 0 w 1240790"/>
                              <a:gd name="connsiteY4" fmla="*/ 2648491 h 264849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40790" h="2648491">
                                <a:moveTo>
                                  <a:pt x="0" y="2648491"/>
                                </a:moveTo>
                                <a:lnTo>
                                  <a:pt x="582294" y="0"/>
                                </a:lnTo>
                                <a:lnTo>
                                  <a:pt x="752464" y="0"/>
                                </a:lnTo>
                                <a:lnTo>
                                  <a:pt x="1240790" y="2648491"/>
                                </a:lnTo>
                                <a:lnTo>
                                  <a:pt x="0" y="2648491"/>
                                </a:lnTo>
                                <a:close/>
                              </a:path>
                            </a:pathLst>
                          </a:cu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6" name="Trapezoid 2"/>
                        <wps:cNvSpPr/>
                        <wps:spPr>
                          <a:xfrm rot="12600000" flipH="1">
                            <a:off x="2536466" y="675860"/>
                            <a:ext cx="1098550" cy="1751330"/>
                          </a:xfrm>
                          <a:custGeom>
                            <a:avLst/>
                            <a:gdLst>
                              <a:gd name="connsiteX0" fmla="*/ 0 w 1240790"/>
                              <a:gd name="connsiteY0" fmla="*/ 2642870 h 2642870"/>
                              <a:gd name="connsiteX1" fmla="*/ 310198 w 1240790"/>
                              <a:gd name="connsiteY1" fmla="*/ 0 h 2642870"/>
                              <a:gd name="connsiteX2" fmla="*/ 930593 w 1240790"/>
                              <a:gd name="connsiteY2" fmla="*/ 0 h 2642870"/>
                              <a:gd name="connsiteX3" fmla="*/ 1240790 w 1240790"/>
                              <a:gd name="connsiteY3" fmla="*/ 2642870 h 2642870"/>
                              <a:gd name="connsiteX4" fmla="*/ 0 w 1240790"/>
                              <a:gd name="connsiteY4" fmla="*/ 2642870 h 2642870"/>
                              <a:gd name="connsiteX0" fmla="*/ 0 w 1240790"/>
                              <a:gd name="connsiteY0" fmla="*/ 2648594 h 2648594"/>
                              <a:gd name="connsiteX1" fmla="*/ 499164 w 1240790"/>
                              <a:gd name="connsiteY1" fmla="*/ 0 h 2648594"/>
                              <a:gd name="connsiteX2" fmla="*/ 930593 w 1240790"/>
                              <a:gd name="connsiteY2" fmla="*/ 5724 h 2648594"/>
                              <a:gd name="connsiteX3" fmla="*/ 1240790 w 1240790"/>
                              <a:gd name="connsiteY3" fmla="*/ 2648594 h 2648594"/>
                              <a:gd name="connsiteX4" fmla="*/ 0 w 1240790"/>
                              <a:gd name="connsiteY4" fmla="*/ 2648594 h 2648594"/>
                              <a:gd name="connsiteX0" fmla="*/ 0 w 1240790"/>
                              <a:gd name="connsiteY0" fmla="*/ 2648594 h 2648594"/>
                              <a:gd name="connsiteX1" fmla="*/ 499164 w 1240790"/>
                              <a:gd name="connsiteY1" fmla="*/ 0 h 2648594"/>
                              <a:gd name="connsiteX2" fmla="*/ 782153 w 1240790"/>
                              <a:gd name="connsiteY2" fmla="*/ 103 h 2648594"/>
                              <a:gd name="connsiteX3" fmla="*/ 1240790 w 1240790"/>
                              <a:gd name="connsiteY3" fmla="*/ 2648594 h 2648594"/>
                              <a:gd name="connsiteX4" fmla="*/ 0 w 1240790"/>
                              <a:gd name="connsiteY4" fmla="*/ 2648594 h 2648594"/>
                              <a:gd name="connsiteX0" fmla="*/ 0 w 1240790"/>
                              <a:gd name="connsiteY0" fmla="*/ 2648491 h 2648491"/>
                              <a:gd name="connsiteX1" fmla="*/ 582294 w 1240790"/>
                              <a:gd name="connsiteY1" fmla="*/ 0 h 2648491"/>
                              <a:gd name="connsiteX2" fmla="*/ 782153 w 1240790"/>
                              <a:gd name="connsiteY2" fmla="*/ 0 h 2648491"/>
                              <a:gd name="connsiteX3" fmla="*/ 1240790 w 1240790"/>
                              <a:gd name="connsiteY3" fmla="*/ 2648491 h 2648491"/>
                              <a:gd name="connsiteX4" fmla="*/ 0 w 1240790"/>
                              <a:gd name="connsiteY4" fmla="*/ 2648491 h 2648491"/>
                              <a:gd name="connsiteX0" fmla="*/ 0 w 1240790"/>
                              <a:gd name="connsiteY0" fmla="*/ 2648491 h 2648491"/>
                              <a:gd name="connsiteX1" fmla="*/ 582294 w 1240790"/>
                              <a:gd name="connsiteY1" fmla="*/ 0 h 2648491"/>
                              <a:gd name="connsiteX2" fmla="*/ 752464 w 1240790"/>
                              <a:gd name="connsiteY2" fmla="*/ 0 h 2648491"/>
                              <a:gd name="connsiteX3" fmla="*/ 1240790 w 1240790"/>
                              <a:gd name="connsiteY3" fmla="*/ 2648491 h 2648491"/>
                              <a:gd name="connsiteX4" fmla="*/ 0 w 1240790"/>
                              <a:gd name="connsiteY4" fmla="*/ 2648491 h 264849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40790" h="2648491">
                                <a:moveTo>
                                  <a:pt x="0" y="2648491"/>
                                </a:moveTo>
                                <a:lnTo>
                                  <a:pt x="582294" y="0"/>
                                </a:lnTo>
                                <a:lnTo>
                                  <a:pt x="752464" y="0"/>
                                </a:lnTo>
                                <a:lnTo>
                                  <a:pt x="1240790" y="2648491"/>
                                </a:lnTo>
                                <a:lnTo>
                                  <a:pt x="0" y="2648491"/>
                                </a:lnTo>
                                <a:close/>
                              </a:path>
                            </a:pathLst>
                          </a:cu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7" name="Straight Connector 347"/>
                        <wps:cNvCnPr/>
                        <wps:spPr>
                          <a:xfrm>
                            <a:off x="2059388" y="2727297"/>
                            <a:ext cx="574675" cy="0"/>
                          </a:xfrm>
                          <a:prstGeom prst="line">
                            <a:avLst/>
                          </a:prstGeom>
                          <a:noFill/>
                          <a:ln w="9525" cap="flat" cmpd="sng" algn="ctr">
                            <a:solidFill>
                              <a:sysClr val="window" lastClr="FFFFFF"/>
                            </a:solidFill>
                            <a:prstDash val="dash"/>
                          </a:ln>
                          <a:effectLst/>
                        </wps:spPr>
                        <wps:bodyPr/>
                      </wps:wsp>
                      <wps:wsp>
                        <wps:cNvPr id="348" name="Straight Connector 348"/>
                        <wps:cNvCnPr/>
                        <wps:spPr>
                          <a:xfrm rot="18000000">
                            <a:off x="2179842" y="2738925"/>
                            <a:ext cx="574675" cy="0"/>
                          </a:xfrm>
                          <a:prstGeom prst="line">
                            <a:avLst/>
                          </a:prstGeom>
                          <a:noFill/>
                          <a:ln w="9525" cap="flat" cmpd="sng" algn="ctr">
                            <a:solidFill>
                              <a:sysClr val="window" lastClr="FFFFFF"/>
                            </a:solidFill>
                            <a:prstDash val="dash"/>
                          </a:ln>
                          <a:effectLst/>
                        </wps:spPr>
                        <wps:bodyPr/>
                      </wps:wsp>
                      <wps:wsp>
                        <wps:cNvPr id="349" name="Rectangle 349"/>
                        <wps:cNvSpPr/>
                        <wps:spPr>
                          <a:xfrm rot="20894784">
                            <a:off x="2361537" y="3697356"/>
                            <a:ext cx="758190" cy="150495"/>
                          </a:xfrm>
                          <a:prstGeom prst="rect">
                            <a:avLst/>
                          </a:prstGeom>
                          <a:solidFill>
                            <a:sysClr val="window" lastClr="FFFFFF">
                              <a:lumMod val="7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0" name="Rectangle 350"/>
                        <wps:cNvSpPr/>
                        <wps:spPr>
                          <a:xfrm rot="17576134">
                            <a:off x="3144741" y="3184497"/>
                            <a:ext cx="545465" cy="132080"/>
                          </a:xfrm>
                          <a:prstGeom prst="rect">
                            <a:avLst/>
                          </a:prstGeom>
                          <a:solidFill>
                            <a:sysClr val="window" lastClr="FFFFFF">
                              <a:lumMod val="7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1" name="Rectangle 351"/>
                        <wps:cNvSpPr/>
                        <wps:spPr>
                          <a:xfrm rot="20257283">
                            <a:off x="2902226" y="3331596"/>
                            <a:ext cx="545533" cy="132183"/>
                          </a:xfrm>
                          <a:prstGeom prst="rect">
                            <a:avLst/>
                          </a:prstGeom>
                          <a:solidFill>
                            <a:sysClr val="window" lastClr="FFFFFF">
                              <a:lumMod val="7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2" name="Rectangle 352"/>
                        <wps:cNvSpPr/>
                        <wps:spPr>
                          <a:xfrm rot="17576134">
                            <a:off x="2906202" y="3415085"/>
                            <a:ext cx="545465" cy="132080"/>
                          </a:xfrm>
                          <a:prstGeom prst="rect">
                            <a:avLst/>
                          </a:prstGeom>
                          <a:solidFill>
                            <a:sysClr val="window" lastClr="FFFFFF">
                              <a:lumMod val="7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3" name="Rectangle 353"/>
                        <wps:cNvSpPr/>
                        <wps:spPr>
                          <a:xfrm>
                            <a:off x="0" y="0"/>
                            <a:ext cx="4738977" cy="5247860"/>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41EB9E9" id="Group 323" o:spid="_x0000_s1026" alt="Title: Example areas for cross runways - Description: This small diagram depicts the application of the no fly and restricted height zones shown in Appendix A.1 to multiple or cross runways.&#10;&#10;" style="width:155.1pt;height:171.75pt;mso-position-horizontal-relative:char;mso-position-vertical-relative:line" coordsize="47389,52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">
                <o:lock v:ext="edit" aspectratio="t"/>
                <v:rect id="Rectangle 324" o:spid="_x0000_s1027" style="position:absolute;left:16737;top:17293;width:15034;height:20552;rotation:-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" fillcolor="#eeece1" stroked="f" strokeweight="2pt">
                  <o:lock v:ext="edit" aspectratio="t"/>
                </v:rect>
                <v:rect id="Rectangle 325" o:spid="_x0000_s1028" style="position:absolute;left:11728;top:21348;width:7582;height:1753;rotation:-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" fillcolor="#f79646" strokecolor="#f79646" strokeweight="2pt"/>
                <v:rect id="Rectangle 326" o:spid="_x0000_s1029" style="position:absolute;left:30055;top:32123;width:7582;height:1022;rotation:-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" fillcolor="#f79646" strokecolor="#f79646" strokeweight="2pt"/>
                <v:line id="Straight Connector 327" o:spid="_x0000_s1030" style="position:absolute;rotation:-60;visibility:visible;mso-wrap-style:square" from="10852,21747" to="18563,21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" filled="t" fillcolor="#f79646" strokecolor="#f79646" strokeweight="2pt"/>
                <v:line id="Straight Connector 328" o:spid="_x0000_s1031" style="position:absolute;rotation:-60;visibility:visible;mso-wrap-style:square" from="30413,32799" to="38124,32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" filled="t" fillcolor="#f79646" strokecolor="#f79646" strokeweight="2pt"/>
                <v:oval id="Oval 329" o:spid="_x0000_s1032" style="position:absolute;left:11409;top:19441;width:22177;height:22492;rotation:-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" fillcolor="#bfbfbf" strokecolor="#a6a6a6" strokeweight="1pt">
                  <v:path arrowok="t"/>
                  <o:lock v:ext="edit" aspectratio="t"/>
                </v:oval>
                <v:oval id="Oval 330" o:spid="_x0000_s1033" style="position:absolute;left:14868;top:15902;width:22184;height:225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" fillcolor="#bfbfbf" strokecolor="#a6a6a6" strokeweight="1pt">
                  <v:path arrowok="t"/>
                  <o:lock v:ext="edit" aspectratio="t"/>
                </v:oval>
                <v:oval id="Oval 331" o:spid="_x0000_s1034" style="position:absolute;left:15226;top:12921;width:22177;height:22492;rotation:-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" fillcolor="#bfbfbf" strokecolor="#a6a6a6" strokeweight="1pt">
                  <v:path arrowok="t"/>
                  <o:lock v:ext="edit" aspectratio="t"/>
                </v:oval>
                <v:line id="Straight Connector 332" o:spid="_x0000_s1035" style="position:absolute;visibility:visible;mso-wrap-style:square" from="21866,27272" to="27616,27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" strokecolor="window">
                  <v:stroke dashstyle="dash"/>
                </v:line>
                <v:oval id="Oval 333" o:spid="_x0000_s1036" style="position:absolute;left:7315;top:15902;width:22183;height:225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" fillcolor="#bfbfbf" strokecolor="#a6a6a6" strokeweight="1pt">
                  <v:path arrowok="t"/>
                  <o:lock v:ext="edit" aspectratio="t"/>
                </v:oval>
                <v:rect id="Rectangle 334" o:spid="_x0000_s1037" style="position:absolute;left:14471;top:16856;width:15038;height:20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" fillcolor="#bfbfbf" stroked="f" strokeweight="2pt">
                  <o:lock v:ext="edit" aspectratio="t"/>
                </v:rect>
                <v:rect id="Rectangle 335" o:spid="_x0000_s1038" style="position:absolute;left:18526;top:15902;width:7582;height:1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" fillcolor="#bfbfbf" stroked="f" strokeweight="2pt"/>
                <v:rect id="Rectangle 336" o:spid="_x0000_s1039" style="position:absolute;left:18526;top:37450;width:7582;height:1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" fillcolor="#bfbfbf" stroked="f" strokeweight="2pt"/>
                <v:rect id="Rectangle 337" o:spid="_x0000_s1040" style="position:absolute;left:4532;top:24410;width:35061;height:52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" fillcolor="windowText" stroked="f" strokeweight=".25pt"/>
                <v:shape id="Trapezoid 2" o:spid="_x0000_s1041" style="position:absolute;left:5049;top:18248;width:10992;height:17018;rotation:90;visibility:visible;mso-wrap-style:square;v-text-anchor:middle" coordsize="1240790,2648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" path="m,2648491l582294,,752464,r488326,2648491l,2648491xe" fillcolor="windowText" stroked="f" strokeweight="2pt">
                  <v:path arrowok="t" o:connecttype="custom" o:connectlocs="0,1701800;515840,0;666589,0;1099185,1701800;0,1701800" o:connectangles="0,0,0,0,0"/>
                </v:shape>
                <v:shape id="Trapezoid 2" o:spid="_x0000_s1042" style="position:absolute;left:30373;top:17970;width:10993;height:17522;rotation:90;flip:x;visibility:visible;mso-wrap-style:square;v-text-anchor:middle" coordsize="1240790,2648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" path="m,2648491l582294,,752464,r488326,2648491l,2648491xe" fillcolor="windowText" stroked="f" strokeweight="2pt">
                  <v:path arrowok="t" o:connecttype="custom" o:connectlocs="0,1752222;515923,0;666697,0;1099363,1752222;0,1752222" o:connectangles="0,0,0,0,0"/>
                </v:shape>
                <v:rect id="Rectangle 340" o:spid="_x0000_s1043" style="position:absolute;left:6639;top:24848;width:35051;height:5279;rotation:-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" fillcolor="windowText" stroked="f" strokeweight=".25pt"/>
                <v:rect id="Rectangle 140" o:spid="_x0000_s1044" style="position:absolute;left:19639;top:26477;width:7461;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" fillcolor="#eeece1" stroked="f"/>
                <v:rect id="Rectangle 140" o:spid="_x0000_s1045" style="position:absolute;left:20871;top:26677;width:7455;height:1524;rotation:-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" fillcolor="#eeece1" stroked="f"/>
                <v:rect id="Rectangle 141" o:spid="_x0000_s1046" style="position:absolute;left:21562;top:26778;width:6420;height:922;rotation:-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" fillcolor="windowText" stroked="f"/>
                <v:rect id="Rectangle 141" o:spid="_x0000_s1047" style="position:absolute;left:20194;top:26839;width:6426;height: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" fillcolor="windowText" stroked="f"/>
                <v:shape id="Trapezoid 2" o:spid="_x0000_s1048" style="position:absolute;left:12881;top:28942;width:10988;height:17015;rotation:30;visibility:visible;mso-wrap-style:square;v-text-anchor:middle" coordsize="1240790,2648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" path="m,2648491l582294,,752464,r488326,2648491l,2648491xe" fillcolor="windowText" stroked="f" strokeweight="2pt">
                  <v:path arrowok="t" o:connecttype="custom" o:connectlocs="0,1701510;515676,0;666378,0;1098837,1701510;0,1701510" o:connectangles="0,0,0,0,0"/>
                </v:shape>
                <v:shape id="Trapezoid 2" o:spid="_x0000_s1049" style="position:absolute;left:25364;top:6758;width:10986;height:17513;rotation:150;flip:x;visibility:visible;mso-wrap-style:square;v-text-anchor:middle" coordsize="1240790,2648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" path="m,2648491l582294,,752464,r488326,2648491l,2648491xe" fillcolor="windowText" stroked="f" strokeweight="2pt">
                  <v:path arrowok="t" o:connecttype="custom" o:connectlocs="0,1751330;515542,0;666204,0;1098550,1751330;0,1751330" o:connectangles="0,0,0,0,0"/>
                </v:shape>
                <v:line id="Straight Connector 347" o:spid="_x0000_s1050" style="position:absolute;visibility:visible;mso-wrap-style:square" from="20593,27272" to="26340,27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" strokecolor="window">
                  <v:stroke dashstyle="dash"/>
                </v:line>
                <v:line id="Straight Connector 348" o:spid="_x0000_s1051" style="position:absolute;rotation:-60;visibility:visible;mso-wrap-style:square" from="21797,27389" to="27544,27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" strokecolor="window">
                  <v:stroke dashstyle="dash"/>
                </v:line>
                <v:rect id="Rectangle 349" o:spid="_x0000_s1052" style="position:absolute;left:23615;top:36973;width:7582;height:1505;rotation:-77028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" fillcolor="#bfbfbf" stroked="f" strokeweight="2pt"/>
                <v:rect id="Rectangle 350" o:spid="_x0000_s1053" style="position:absolute;left:31448;top:31844;width:5454;height:1321;rotation:-439513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" fillcolor="#bfbfbf" stroked="f" strokeweight="2pt"/>
                <v:rect id="Rectangle 351" o:spid="_x0000_s1054" style="position:absolute;left:29022;top:33315;width:5455;height:1322;rotation:-146660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" fillcolor="#bfbfbf" stroked="f" strokeweight="2pt"/>
                <v:rect id="Rectangle 352" o:spid="_x0000_s1055" style="position:absolute;left:29061;top:34150;width:5455;height:1321;rotation:-439513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" fillcolor="#bfbfbf" stroked="f" strokeweight="2pt"/>
                <v:rect id="Rectangle 353" o:spid="_x0000_s1056" style="position:absolute;width:47389;height:52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" filled="f" strokecolor="#385d8a" strokeweight=".25pt"/>
                <w10:anchorlock/>
              </v:group>
            </w:pict>
          </mc:Fallback>
        </mc:AlternateContent>
      </w:r>
    </w:p>
    <w:p w14:paraId="3FABC0A8" w14:textId="6D29AC99" w:rsidR="00510ACA" w:rsidRDefault="00687051" w:rsidP="002179F4">
      <w:pPr>
        <w:pStyle w:val="LDFIGURE"/>
        <w:keepNext w:val="0"/>
        <w:spacing w:before="100"/>
      </w:pPr>
      <w:r w:rsidRPr="00331C01">
        <w:t xml:space="preserve">Figure </w:t>
      </w:r>
      <w:r>
        <w:t>4</w:t>
      </w:r>
      <w:r w:rsidRPr="00331C01">
        <w:t>.0</w:t>
      </w:r>
      <w:r w:rsidR="002750E3">
        <w:t>5</w:t>
      </w:r>
      <w:r w:rsidR="002179F4">
        <w:t> </w:t>
      </w:r>
      <w:r w:rsidRPr="00331C01">
        <w:t>(</w:t>
      </w:r>
      <w:r>
        <w:t>1)-3: Intersecting runways (illustrates matters)</w:t>
      </w:r>
    </w:p>
    <w:p w14:paraId="3B0AD46F" w14:textId="23FFAE72" w:rsidR="00D74866" w:rsidRDefault="00F10DB3" w:rsidP="00521D10">
      <w:pPr>
        <w:pStyle w:val="LDPartheading2"/>
      </w:pPr>
      <w:bookmarkStart w:id="75" w:name="_Toc31625690"/>
      <w:r w:rsidRPr="00F10DB3">
        <w:lastRenderedPageBreak/>
        <w:t>CHAPTER</w:t>
      </w:r>
      <w:r w:rsidR="00D74866">
        <w:t xml:space="preserve"> 5</w:t>
      </w:r>
      <w:r w:rsidR="00D74866">
        <w:tab/>
      </w:r>
      <w:r w:rsidR="002405BD">
        <w:t>RPA</w:t>
      </w:r>
      <w:r w:rsidR="000D41BB">
        <w:t xml:space="preserve"> OPERATION</w:t>
      </w:r>
      <w:r w:rsidR="00D74866">
        <w:t xml:space="preserve">S BEYOND </w:t>
      </w:r>
      <w:r w:rsidR="00764046">
        <w:t>VLOS</w:t>
      </w:r>
      <w:bookmarkEnd w:id="75"/>
    </w:p>
    <w:p w14:paraId="020C17D5" w14:textId="77777777" w:rsidR="00EC7515" w:rsidRPr="00BE5F3F" w:rsidRDefault="00EC7515" w:rsidP="00EC7515">
      <w:pPr>
        <w:pStyle w:val="LDClauseHeading"/>
        <w:rPr>
          <w:lang w:val="en-US"/>
        </w:rPr>
      </w:pPr>
      <w:bookmarkStart w:id="76" w:name="_Toc31625691"/>
      <w:r w:rsidRPr="00BE5F3F">
        <w:rPr>
          <w:lang w:val="en-US"/>
        </w:rPr>
        <w:t>5.01</w:t>
      </w:r>
      <w:r w:rsidRPr="00BE5F3F">
        <w:rPr>
          <w:lang w:val="en-US"/>
        </w:rPr>
        <w:tab/>
        <w:t>Application</w:t>
      </w:r>
      <w:bookmarkEnd w:id="76"/>
    </w:p>
    <w:p w14:paraId="24FAEFF7" w14:textId="77777777" w:rsidR="00EC7515" w:rsidRDefault="00EC7515" w:rsidP="00EC7515">
      <w:pPr>
        <w:pStyle w:val="LDClause"/>
      </w:pPr>
      <w:r>
        <w:tab/>
        <w:t>(1)</w:t>
      </w:r>
      <w:r>
        <w:tab/>
        <w:t>This Chapter applies only for RPA operations of a certified RPA operator.</w:t>
      </w:r>
    </w:p>
    <w:p w14:paraId="49D4A94E" w14:textId="77777777" w:rsidR="00EC7515" w:rsidRDefault="00EC7515" w:rsidP="00EC7515">
      <w:pPr>
        <w:pStyle w:val="LDClause"/>
      </w:pPr>
      <w:r>
        <w:tab/>
        <w:t>(2)</w:t>
      </w:r>
      <w:r>
        <w:tab/>
        <w:t>Only a certified RPA operator may</w:t>
      </w:r>
      <w:r w:rsidRPr="00B35429">
        <w:t xml:space="preserve"> be granted an approval under paragraph</w:t>
      </w:r>
      <w:r>
        <w:t> </w:t>
      </w:r>
      <w:r w:rsidRPr="00B35429">
        <w:t>101.029</w:t>
      </w:r>
      <w:r>
        <w:t> </w:t>
      </w:r>
      <w:r w:rsidRPr="00B35429">
        <w:t>(2)</w:t>
      </w:r>
      <w:r>
        <w:t> </w:t>
      </w:r>
      <w:r w:rsidRPr="00B35429">
        <w:t>(b) of CASR</w:t>
      </w:r>
      <w:r>
        <w:t>:</w:t>
      </w:r>
    </w:p>
    <w:p w14:paraId="7E6FE641" w14:textId="77777777" w:rsidR="00EC7515" w:rsidRDefault="00EC7515" w:rsidP="00EC7515">
      <w:pPr>
        <w:pStyle w:val="LDP1a"/>
      </w:pPr>
      <w:r>
        <w:t>(a)</w:t>
      </w:r>
      <w:r>
        <w:tab/>
        <w:t xml:space="preserve">for </w:t>
      </w:r>
      <w:r w:rsidRPr="00B35429">
        <w:t>sub</w:t>
      </w:r>
      <w:r>
        <w:t>paragraph</w:t>
      </w:r>
      <w:r w:rsidRPr="00B35429">
        <w:t xml:space="preserve"> 101.</w:t>
      </w:r>
      <w:r>
        <w:t>300 </w:t>
      </w:r>
      <w:r w:rsidRPr="00B35429">
        <w:t>(</w:t>
      </w:r>
      <w:r>
        <w:t>4</w:t>
      </w:r>
      <w:r w:rsidRPr="00B35429">
        <w:t>)</w:t>
      </w:r>
      <w:r>
        <w:t> (b) (</w:t>
      </w:r>
      <w:proofErr w:type="spellStart"/>
      <w:r>
        <w:t>i</w:t>
      </w:r>
      <w:proofErr w:type="spellEnd"/>
      <w:r>
        <w:t>) —</w:t>
      </w:r>
      <w:r w:rsidRPr="00B35429">
        <w:t xml:space="preserve"> to </w:t>
      </w:r>
      <w:r>
        <w:t xml:space="preserve">operate </w:t>
      </w:r>
      <w:r w:rsidRPr="00B35429">
        <w:t xml:space="preserve">an unmanned aircraft beyond </w:t>
      </w:r>
      <w:r>
        <w:t xml:space="preserve">the operator’s </w:t>
      </w:r>
      <w:r w:rsidRPr="00B35429">
        <w:t>visual line of sight</w:t>
      </w:r>
      <w:r>
        <w:t>; or</w:t>
      </w:r>
    </w:p>
    <w:p w14:paraId="25E15269" w14:textId="77777777" w:rsidR="00EC7515" w:rsidRDefault="00EC7515" w:rsidP="00EC7515">
      <w:pPr>
        <w:pStyle w:val="LDP1a"/>
      </w:pPr>
      <w:r>
        <w:t>(b)</w:t>
      </w:r>
      <w:r>
        <w:tab/>
        <w:t xml:space="preserve">for </w:t>
      </w:r>
      <w:r w:rsidRPr="00B35429">
        <w:t>sub</w:t>
      </w:r>
      <w:r>
        <w:t>paragraph</w:t>
      </w:r>
      <w:r w:rsidRPr="00B35429">
        <w:t xml:space="preserve"> 101.</w:t>
      </w:r>
      <w:r>
        <w:t>300 </w:t>
      </w:r>
      <w:r w:rsidRPr="00B35429">
        <w:t>(</w:t>
      </w:r>
      <w:r>
        <w:t>4</w:t>
      </w:r>
      <w:r w:rsidRPr="00B35429">
        <w:t>)</w:t>
      </w:r>
      <w:r>
        <w:t> (b) (ii) —</w:t>
      </w:r>
      <w:r w:rsidRPr="00B35429">
        <w:t xml:space="preserve"> </w:t>
      </w:r>
      <w:r>
        <w:t xml:space="preserve">for a </w:t>
      </w:r>
      <w:proofErr w:type="spellStart"/>
      <w:r>
        <w:t>RePL</w:t>
      </w:r>
      <w:proofErr w:type="spellEnd"/>
      <w:r>
        <w:t xml:space="preserve"> holder who is a member of the operator’s personnel </w:t>
      </w:r>
      <w:r w:rsidRPr="00B35429">
        <w:t xml:space="preserve">to </w:t>
      </w:r>
      <w:r>
        <w:t>operate</w:t>
      </w:r>
      <w:r w:rsidRPr="00B35429">
        <w:t xml:space="preserve"> an unmanned aircraft beyond </w:t>
      </w:r>
      <w:r>
        <w:t xml:space="preserve">the </w:t>
      </w:r>
      <w:proofErr w:type="spellStart"/>
      <w:r>
        <w:t>RePL</w:t>
      </w:r>
      <w:proofErr w:type="spellEnd"/>
      <w:r>
        <w:t xml:space="preserve"> holder’s </w:t>
      </w:r>
      <w:r w:rsidRPr="00B35429">
        <w:t>visual line of sight</w:t>
      </w:r>
      <w:r>
        <w:t>.</w:t>
      </w:r>
    </w:p>
    <w:p w14:paraId="5023574B" w14:textId="77777777" w:rsidR="00EC7515" w:rsidRPr="00097BA9" w:rsidRDefault="00EC7515" w:rsidP="00EC7515">
      <w:pPr>
        <w:pStyle w:val="LDNote"/>
      </w:pPr>
      <w:r>
        <w:rPr>
          <w:i/>
          <w:iCs/>
        </w:rPr>
        <w:t>Note  </w:t>
      </w:r>
      <w:r>
        <w:t> An approval would be granted to the certified RPA operator only if the requirements of Chapter 5 are met — see paragraph 101.029 (2) (b) of CASR.</w:t>
      </w:r>
    </w:p>
    <w:p w14:paraId="76D8A738" w14:textId="77777777" w:rsidR="00EC7515" w:rsidRDefault="00EC7515" w:rsidP="00EC7515">
      <w:pPr>
        <w:pStyle w:val="LDClause"/>
      </w:pPr>
      <w:r>
        <w:tab/>
        <w:t>(3)</w:t>
      </w:r>
      <w:r>
        <w:tab/>
        <w:t xml:space="preserve">Only a </w:t>
      </w:r>
      <w:proofErr w:type="spellStart"/>
      <w:r>
        <w:t>RePL</w:t>
      </w:r>
      <w:proofErr w:type="spellEnd"/>
      <w:r>
        <w:t xml:space="preserve"> holder:</w:t>
      </w:r>
    </w:p>
    <w:p w14:paraId="7093FA6A" w14:textId="77777777" w:rsidR="00EC7515" w:rsidRPr="00EF5D47" w:rsidRDefault="00EC7515" w:rsidP="00EC7515">
      <w:pPr>
        <w:pStyle w:val="LDP1a"/>
      </w:pPr>
      <w:r>
        <w:t>(a)</w:t>
      </w:r>
      <w:r>
        <w:tab/>
      </w:r>
      <w:r w:rsidRPr="00EF5D47">
        <w:t>who is a certified RPA operator holding an approval for paragraph (2)</w:t>
      </w:r>
      <w:r>
        <w:t> </w:t>
      </w:r>
      <w:r w:rsidRPr="00EF5D47">
        <w:t>(a); or</w:t>
      </w:r>
    </w:p>
    <w:p w14:paraId="77FAA413" w14:textId="77777777" w:rsidR="00EC7515" w:rsidRPr="00EF5D47" w:rsidRDefault="00EC7515" w:rsidP="00EC7515">
      <w:pPr>
        <w:pStyle w:val="LDP1a"/>
      </w:pPr>
      <w:r>
        <w:t>(b)</w:t>
      </w:r>
      <w:r>
        <w:tab/>
      </w:r>
      <w:r w:rsidRPr="00EF5D47">
        <w:t>who is a member of the personnel of a certified RPA operator holding an approval for paragraph (2)</w:t>
      </w:r>
      <w:r>
        <w:t> </w:t>
      </w:r>
      <w:r w:rsidRPr="00EF5D47">
        <w:t>(b);</w:t>
      </w:r>
    </w:p>
    <w:p w14:paraId="65755893" w14:textId="77777777" w:rsidR="00EC7515" w:rsidRDefault="00EC7515" w:rsidP="00EC7515">
      <w:pPr>
        <w:pStyle w:val="LDClause"/>
      </w:pPr>
      <w:r>
        <w:tab/>
      </w:r>
      <w:r>
        <w:tab/>
      </w:r>
      <w:r w:rsidRPr="00EF5D47">
        <w:t>may be granted an approval under paragraph 101.029</w:t>
      </w:r>
      <w:r>
        <w:t> </w:t>
      </w:r>
      <w:r w:rsidRPr="00EF5D47">
        <w:t>(2)</w:t>
      </w:r>
      <w:r>
        <w:t> </w:t>
      </w:r>
      <w:r w:rsidRPr="00EF5D47">
        <w:t>(b) of CASR for subregulation 101.073</w:t>
      </w:r>
      <w:r>
        <w:t> </w:t>
      </w:r>
      <w:r w:rsidRPr="00EF5D47">
        <w:t xml:space="preserve">(2) to operate an unmanned aircraft beyond the </w:t>
      </w:r>
      <w:proofErr w:type="spellStart"/>
      <w:r w:rsidRPr="00EF5D47">
        <w:t>RePL</w:t>
      </w:r>
      <w:proofErr w:type="spellEnd"/>
      <w:r w:rsidRPr="00EF5D47">
        <w:t xml:space="preserve"> holder’s visual line of sight.</w:t>
      </w:r>
    </w:p>
    <w:p w14:paraId="61D3D9FD" w14:textId="77777777" w:rsidR="00EC7515" w:rsidRPr="00EF5D47" w:rsidRDefault="00EC7515" w:rsidP="00EC7515">
      <w:pPr>
        <w:pStyle w:val="LDNote"/>
      </w:pPr>
      <w:r w:rsidRPr="00EF5D47">
        <w:rPr>
          <w:i/>
          <w:iCs/>
        </w:rPr>
        <w:t>Note</w:t>
      </w:r>
      <w:r>
        <w:t xml:space="preserve">   An approval for a </w:t>
      </w:r>
      <w:proofErr w:type="spellStart"/>
      <w:r>
        <w:t>RePL</w:t>
      </w:r>
      <w:proofErr w:type="spellEnd"/>
      <w:r>
        <w:t xml:space="preserve"> holder would only be granted in association with the grant of a relevant approval for a certified RPA operator.</w:t>
      </w:r>
    </w:p>
    <w:p w14:paraId="070140E5" w14:textId="77777777" w:rsidR="00276E0A" w:rsidRPr="00BE5F3F" w:rsidRDefault="00276E0A" w:rsidP="00276E0A">
      <w:pPr>
        <w:pStyle w:val="LDClauseHeading"/>
        <w:rPr>
          <w:lang w:val="en-US"/>
        </w:rPr>
      </w:pPr>
      <w:bookmarkStart w:id="77" w:name="_Toc31625692"/>
      <w:r w:rsidRPr="00BE5F3F">
        <w:rPr>
          <w:lang w:val="en-US"/>
        </w:rPr>
        <w:t>5.02</w:t>
      </w:r>
      <w:r w:rsidRPr="00BE5F3F">
        <w:rPr>
          <w:lang w:val="en-US"/>
        </w:rPr>
        <w:tab/>
        <w:t>Requirements for RPA operations do not apply in certain approved areas</w:t>
      </w:r>
      <w:bookmarkEnd w:id="77"/>
    </w:p>
    <w:p w14:paraId="56233CE0" w14:textId="77777777" w:rsidR="00276E0A" w:rsidRPr="00BF12DD" w:rsidRDefault="00276E0A" w:rsidP="00276E0A">
      <w:pPr>
        <w:pStyle w:val="LDClause"/>
      </w:pPr>
      <w:r>
        <w:tab/>
        <w:t>(1)</w:t>
      </w:r>
      <w:r>
        <w:tab/>
        <w:t>Subject to subsection (2), this Chapter applies to any area that is an area approved by CASA for regulation 101.030 of CASR.</w:t>
      </w:r>
    </w:p>
    <w:p w14:paraId="20E3333F" w14:textId="77777777" w:rsidR="00276E0A" w:rsidRPr="00772AB2" w:rsidRDefault="00276E0A" w:rsidP="00276E0A">
      <w:pPr>
        <w:pStyle w:val="LDClause"/>
      </w:pPr>
      <w:r>
        <w:tab/>
        <w:t>(2)</w:t>
      </w:r>
      <w:r>
        <w:tab/>
        <w:t>This Chapter does not apply to an EVLOS operation if the area approval permits an EVLOS operation that is in accordance with alternative requirements specified in the approval.</w:t>
      </w:r>
    </w:p>
    <w:p w14:paraId="6B412384" w14:textId="39CC63AA" w:rsidR="00D74866" w:rsidRDefault="00D74866" w:rsidP="00D74866">
      <w:pPr>
        <w:pStyle w:val="LDClauseHeading"/>
      </w:pPr>
      <w:bookmarkStart w:id="78" w:name="_Toc31625693"/>
      <w:r>
        <w:t>5.0</w:t>
      </w:r>
      <w:r w:rsidR="00BF12DD">
        <w:t>3</w:t>
      </w:r>
      <w:r>
        <w:tab/>
      </w:r>
      <w:r w:rsidR="008B5288">
        <w:t xml:space="preserve">Requirements for an approval to operate an RPA </w:t>
      </w:r>
      <w:r w:rsidR="00161748">
        <w:t xml:space="preserve">beyond </w:t>
      </w:r>
      <w:r w:rsidR="00764046">
        <w:t>VLOS</w:t>
      </w:r>
      <w:bookmarkEnd w:id="78"/>
    </w:p>
    <w:p w14:paraId="3CFC7FFB" w14:textId="4BB0843A" w:rsidR="00D74866" w:rsidRDefault="00D74866" w:rsidP="00D74866">
      <w:pPr>
        <w:pStyle w:val="LDClause"/>
      </w:pPr>
      <w:r>
        <w:tab/>
      </w:r>
      <w:r w:rsidR="0072091E">
        <w:t>(1)</w:t>
      </w:r>
      <w:r>
        <w:tab/>
        <w:t>F</w:t>
      </w:r>
      <w:r w:rsidR="00885822">
        <w:t>o</w:t>
      </w:r>
      <w:r>
        <w:t>r paragraph 101.073</w:t>
      </w:r>
      <w:r w:rsidR="00D928BE">
        <w:t> </w:t>
      </w:r>
      <w:r>
        <w:t>(2)</w:t>
      </w:r>
      <w:r w:rsidR="00D928BE">
        <w:t> </w:t>
      </w:r>
      <w:r w:rsidR="00885822">
        <w:t>(a) of CASR, t</w:t>
      </w:r>
      <w:r>
        <w:t xml:space="preserve">his </w:t>
      </w:r>
      <w:r w:rsidR="00347F6A">
        <w:t>Chapter</w:t>
      </w:r>
      <w:r>
        <w:t xml:space="preserve"> </w:t>
      </w:r>
      <w:r w:rsidRPr="0097695C">
        <w:t>prescribes the requirement</w:t>
      </w:r>
      <w:r w:rsidR="00832090">
        <w:t>s</w:t>
      </w:r>
      <w:r w:rsidRPr="0097695C">
        <w:t xml:space="preserve"> for the grant of an approval</w:t>
      </w:r>
      <w:r w:rsidR="00CE6C5F" w:rsidRPr="0097695C">
        <w:t xml:space="preserve"> by CASA</w:t>
      </w:r>
      <w:r w:rsidRPr="0097695C">
        <w:t xml:space="preserve"> un</w:t>
      </w:r>
      <w:r>
        <w:t xml:space="preserve">der </w:t>
      </w:r>
      <w:r w:rsidR="002042F2">
        <w:t xml:space="preserve">paragraph </w:t>
      </w:r>
      <w:r>
        <w:t>101.029</w:t>
      </w:r>
      <w:r w:rsidR="006D2214">
        <w:t> </w:t>
      </w:r>
      <w:r w:rsidR="002042F2">
        <w:t>(2)</w:t>
      </w:r>
      <w:r w:rsidR="006D2214">
        <w:t> </w:t>
      </w:r>
      <w:r w:rsidR="002042F2">
        <w:t>(b)</w:t>
      </w:r>
      <w:r>
        <w:t xml:space="preserve"> of CASR</w:t>
      </w:r>
      <w:r w:rsidR="0020713F">
        <w:t xml:space="preserve"> (an </w:t>
      </w:r>
      <w:r w:rsidR="0020713F" w:rsidRPr="0020713F">
        <w:rPr>
          <w:b/>
          <w:i/>
        </w:rPr>
        <w:t>approval</w:t>
      </w:r>
      <w:r w:rsidR="0020713F">
        <w:t>)</w:t>
      </w:r>
      <w:r>
        <w:t xml:space="preserve">, </w:t>
      </w:r>
      <w:r w:rsidR="00885822">
        <w:t>for a person to</w:t>
      </w:r>
      <w:r>
        <w:t xml:space="preserve"> operate an </w:t>
      </w:r>
      <w:r w:rsidR="00405979">
        <w:t>RPA</w:t>
      </w:r>
      <w:r w:rsidR="002E390C">
        <w:t>, other than a large RPA,</w:t>
      </w:r>
      <w:r w:rsidR="00111CF0">
        <w:t xml:space="preserve"> beyond the person’s </w:t>
      </w:r>
      <w:r w:rsidR="00764046">
        <w:t>VLOS</w:t>
      </w:r>
      <w:r w:rsidR="00885822">
        <w:t>.</w:t>
      </w:r>
    </w:p>
    <w:p w14:paraId="3DC691EE" w14:textId="77777777" w:rsidR="00FD1640" w:rsidRDefault="00FD1640" w:rsidP="00FD1640">
      <w:pPr>
        <w:pStyle w:val="LDNote"/>
      </w:pPr>
      <w:r w:rsidRPr="00FD1640">
        <w:rPr>
          <w:i/>
        </w:rPr>
        <w:t>Note</w:t>
      </w:r>
      <w:r w:rsidR="002E390C">
        <w:t> </w:t>
      </w:r>
      <w:r>
        <w:t>  See also paragraph 101.300</w:t>
      </w:r>
      <w:r w:rsidR="00D928BE">
        <w:t> </w:t>
      </w:r>
      <w:r>
        <w:t>(4)</w:t>
      </w:r>
      <w:r w:rsidR="00D928BE">
        <w:t> </w:t>
      </w:r>
      <w:r>
        <w:t>(b) of CASR.</w:t>
      </w:r>
    </w:p>
    <w:p w14:paraId="05D937D3" w14:textId="3F3B4650" w:rsidR="0072091E" w:rsidRDefault="0072091E" w:rsidP="0072091E">
      <w:pPr>
        <w:pStyle w:val="LDClause"/>
      </w:pPr>
      <w:r>
        <w:tab/>
        <w:t>(2)</w:t>
      </w:r>
      <w:r>
        <w:tab/>
        <w:t xml:space="preserve">In this </w:t>
      </w:r>
      <w:r w:rsidR="00347F6A">
        <w:t>Chapter</w:t>
      </w:r>
      <w:r>
        <w:t xml:space="preserve">, </w:t>
      </w:r>
      <w:r w:rsidR="0020713F">
        <w:t>the</w:t>
      </w:r>
      <w:r>
        <w:t xml:space="preserve"> approval mentioned in subsection (1) is referred to as:</w:t>
      </w:r>
    </w:p>
    <w:p w14:paraId="793F3D64" w14:textId="77777777" w:rsidR="0072091E" w:rsidRPr="0072091E" w:rsidRDefault="0072091E" w:rsidP="0072091E">
      <w:pPr>
        <w:pStyle w:val="LDP1a"/>
      </w:pPr>
      <w:r>
        <w:t>(a)</w:t>
      </w:r>
      <w:r>
        <w:tab/>
      </w:r>
      <w:r w:rsidRPr="0072091E">
        <w:t>an EVLOS operation approval; or</w:t>
      </w:r>
    </w:p>
    <w:p w14:paraId="0A2317D2" w14:textId="77777777" w:rsidR="0072091E" w:rsidRPr="0072091E" w:rsidRDefault="0072091E" w:rsidP="0072091E">
      <w:pPr>
        <w:pStyle w:val="LDP1a"/>
      </w:pPr>
      <w:r>
        <w:t>(b)</w:t>
      </w:r>
      <w:r>
        <w:tab/>
      </w:r>
      <w:r w:rsidRPr="0072091E">
        <w:t>an EVLOS operation</w:t>
      </w:r>
      <w:r w:rsidR="0010142F">
        <w:t xml:space="preserve"> </w:t>
      </w:r>
      <w:r w:rsidR="0010142F" w:rsidRPr="0072091E">
        <w:t>class 1</w:t>
      </w:r>
      <w:r>
        <w:t xml:space="preserve"> approval</w:t>
      </w:r>
      <w:r w:rsidRPr="0072091E">
        <w:t>; or</w:t>
      </w:r>
    </w:p>
    <w:p w14:paraId="7F559BBE" w14:textId="77777777" w:rsidR="0072091E" w:rsidRDefault="0072091E" w:rsidP="00887EB6">
      <w:pPr>
        <w:pStyle w:val="LDP1a"/>
      </w:pPr>
      <w:r>
        <w:t>(c)</w:t>
      </w:r>
      <w:r>
        <w:tab/>
      </w:r>
      <w:r w:rsidR="008747E9">
        <w:t xml:space="preserve">an </w:t>
      </w:r>
      <w:r w:rsidRPr="0072091E">
        <w:t>EVLOS operation</w:t>
      </w:r>
      <w:r w:rsidR="0010142F">
        <w:t xml:space="preserve"> </w:t>
      </w:r>
      <w:r w:rsidR="0010142F" w:rsidRPr="0072091E">
        <w:t xml:space="preserve">class </w:t>
      </w:r>
      <w:r w:rsidR="0010142F">
        <w:t>2</w:t>
      </w:r>
      <w:r>
        <w:t xml:space="preserve"> approval</w:t>
      </w:r>
      <w:r w:rsidR="00887EB6">
        <w:t>.</w:t>
      </w:r>
    </w:p>
    <w:p w14:paraId="1244BAAB" w14:textId="21A435FF" w:rsidR="0020713F" w:rsidRDefault="0020713F" w:rsidP="0020713F">
      <w:pPr>
        <w:pStyle w:val="LDClause"/>
      </w:pPr>
      <w:r>
        <w:tab/>
        <w:t>(3)</w:t>
      </w:r>
      <w:r>
        <w:tab/>
      </w:r>
      <w:r w:rsidR="008747E9">
        <w:t>F</w:t>
      </w:r>
      <w:r>
        <w:t>or the grant of an approval</w:t>
      </w:r>
      <w:r w:rsidR="00354728">
        <w:t>,</w:t>
      </w:r>
      <w:r>
        <w:t xml:space="preserve"> the </w:t>
      </w:r>
      <w:r w:rsidR="00CD55BA">
        <w:t>Certified RPA operator</w:t>
      </w:r>
      <w:r>
        <w:t>’s documented practices and procedures must:</w:t>
      </w:r>
    </w:p>
    <w:p w14:paraId="71B9E24C" w14:textId="600538E9" w:rsidR="00EA3ECC" w:rsidRDefault="00EA3ECC" w:rsidP="00EA3ECC">
      <w:pPr>
        <w:pStyle w:val="LDP1a"/>
      </w:pPr>
      <w:r>
        <w:t>(a)</w:t>
      </w:r>
      <w:r>
        <w:tab/>
      </w:r>
      <w:r w:rsidR="0097695C">
        <w:t xml:space="preserve">provide for the matters mentioned in this </w:t>
      </w:r>
      <w:r w:rsidR="00347F6A">
        <w:t>Chapter</w:t>
      </w:r>
      <w:r>
        <w:t>; and</w:t>
      </w:r>
    </w:p>
    <w:p w14:paraId="032B75F3" w14:textId="43653848" w:rsidR="0020713F" w:rsidRDefault="00EA3ECC" w:rsidP="00EA3ECC">
      <w:pPr>
        <w:pStyle w:val="LDP1a"/>
      </w:pPr>
      <w:r>
        <w:t>(b)</w:t>
      </w:r>
      <w:r>
        <w:tab/>
      </w:r>
      <w:r w:rsidR="0097695C">
        <w:t xml:space="preserve">be in accordance with the requirements of this </w:t>
      </w:r>
      <w:r w:rsidR="00347F6A">
        <w:t>Chapter</w:t>
      </w:r>
      <w:r w:rsidR="0020713F">
        <w:t>; and</w:t>
      </w:r>
    </w:p>
    <w:p w14:paraId="355893F7" w14:textId="77777777" w:rsidR="0097695C" w:rsidRDefault="00EA3ECC" w:rsidP="00EA3ECC">
      <w:pPr>
        <w:pStyle w:val="LDP1a"/>
      </w:pPr>
      <w:r>
        <w:t>(</w:t>
      </w:r>
      <w:r w:rsidR="0097695C">
        <w:t>c</w:t>
      </w:r>
      <w:r>
        <w:t>)</w:t>
      </w:r>
      <w:r>
        <w:tab/>
      </w:r>
      <w:r w:rsidR="0020713F">
        <w:t>ensure that RPA operations are conducted in accordance</w:t>
      </w:r>
      <w:r>
        <w:t xml:space="preserve"> with</w:t>
      </w:r>
      <w:r w:rsidR="0097695C">
        <w:t xml:space="preserve"> the approval.</w:t>
      </w:r>
    </w:p>
    <w:p w14:paraId="2231366A" w14:textId="1D2D02BE" w:rsidR="008A1997" w:rsidRDefault="008A1997" w:rsidP="0020713F">
      <w:pPr>
        <w:pStyle w:val="LDClauseHeading"/>
      </w:pPr>
      <w:bookmarkStart w:id="79" w:name="_Toc31625694"/>
      <w:r>
        <w:lastRenderedPageBreak/>
        <w:t>5.0</w:t>
      </w:r>
      <w:r w:rsidR="00BF12DD">
        <w:t>4</w:t>
      </w:r>
      <w:r>
        <w:tab/>
        <w:t xml:space="preserve">Definitions for this </w:t>
      </w:r>
      <w:r w:rsidR="00347F6A">
        <w:t>Chapter</w:t>
      </w:r>
      <w:bookmarkEnd w:id="79"/>
    </w:p>
    <w:p w14:paraId="55013628" w14:textId="76BD620C" w:rsidR="008A1997" w:rsidRPr="00646D12" w:rsidRDefault="008A1997" w:rsidP="00646D12">
      <w:pPr>
        <w:pStyle w:val="LDClause"/>
      </w:pPr>
      <w:r>
        <w:tab/>
      </w:r>
      <w:bookmarkStart w:id="80" w:name="_Toc511116253"/>
      <w:r w:rsidR="00646D12">
        <w:tab/>
      </w:r>
      <w:r w:rsidRPr="00646D12">
        <w:t xml:space="preserve">In this </w:t>
      </w:r>
      <w:r w:rsidR="00347F6A">
        <w:t>Chapter</w:t>
      </w:r>
      <w:r w:rsidRPr="00646D12">
        <w:t>:</w:t>
      </w:r>
      <w:bookmarkEnd w:id="80"/>
    </w:p>
    <w:p w14:paraId="2A877878" w14:textId="5102069C" w:rsidR="00544338" w:rsidRDefault="00544338" w:rsidP="00E9736A">
      <w:pPr>
        <w:pStyle w:val="LDdefinition"/>
      </w:pPr>
      <w:r>
        <w:rPr>
          <w:b/>
          <w:i/>
        </w:rPr>
        <w:t>E</w:t>
      </w:r>
      <w:r w:rsidR="00515AC8">
        <w:rPr>
          <w:b/>
          <w:i/>
        </w:rPr>
        <w:t>VL</w:t>
      </w:r>
      <w:r>
        <w:rPr>
          <w:b/>
          <w:i/>
        </w:rPr>
        <w:t xml:space="preserve">OS </w:t>
      </w:r>
      <w:r w:rsidR="003A6840">
        <w:t>means</w:t>
      </w:r>
      <w:r w:rsidRPr="00544338">
        <w:t xml:space="preserve"> extended visual l</w:t>
      </w:r>
      <w:r>
        <w:t>i</w:t>
      </w:r>
      <w:r w:rsidRPr="00544338">
        <w:t>ne of sight.</w:t>
      </w:r>
    </w:p>
    <w:p w14:paraId="2A256890" w14:textId="69732E47" w:rsidR="00544338" w:rsidRDefault="00544338" w:rsidP="00E9736A">
      <w:pPr>
        <w:pStyle w:val="LDdefinition"/>
      </w:pPr>
      <w:r>
        <w:rPr>
          <w:b/>
          <w:i/>
        </w:rPr>
        <w:t>E</w:t>
      </w:r>
      <w:r w:rsidR="00515AC8">
        <w:rPr>
          <w:b/>
          <w:i/>
        </w:rPr>
        <w:t>VL</w:t>
      </w:r>
      <w:r>
        <w:rPr>
          <w:b/>
          <w:i/>
        </w:rPr>
        <w:t>OS operation</w:t>
      </w:r>
      <w:r w:rsidR="001A570B" w:rsidRPr="001A570B">
        <w:rPr>
          <w:b/>
          <w:i/>
        </w:rPr>
        <w:t xml:space="preserve"> </w:t>
      </w:r>
      <w:r w:rsidR="001A570B">
        <w:rPr>
          <w:b/>
          <w:i/>
        </w:rPr>
        <w:t>class 1</w:t>
      </w:r>
      <w:r w:rsidRPr="002179F4">
        <w:t xml:space="preserve"> </w:t>
      </w:r>
      <w:r w:rsidRPr="00544338">
        <w:t>means a</w:t>
      </w:r>
      <w:r w:rsidR="00780E5D">
        <w:t>n</w:t>
      </w:r>
      <w:r w:rsidR="002E390C">
        <w:t xml:space="preserve"> </w:t>
      </w:r>
      <w:r w:rsidR="002405BD">
        <w:t>RPA</w:t>
      </w:r>
      <w:r w:rsidR="000D41BB">
        <w:t xml:space="preserve"> operation</w:t>
      </w:r>
      <w:r w:rsidR="00780E5D">
        <w:t xml:space="preserve"> that is beyond </w:t>
      </w:r>
      <w:r w:rsidR="00A9185B">
        <w:t>VLOS</w:t>
      </w:r>
      <w:r w:rsidR="00780E5D">
        <w:t>,</w:t>
      </w:r>
      <w:r w:rsidRPr="00544338">
        <w:t xml:space="preserve"> </w:t>
      </w:r>
      <w:r w:rsidR="00780E5D">
        <w:t xml:space="preserve">and </w:t>
      </w:r>
      <w:r w:rsidRPr="00544338">
        <w:t>in wh</w:t>
      </w:r>
      <w:r>
        <w:t>i</w:t>
      </w:r>
      <w:r w:rsidRPr="00544338">
        <w:t>ch</w:t>
      </w:r>
      <w:r>
        <w:t>:</w:t>
      </w:r>
    </w:p>
    <w:p w14:paraId="78293566" w14:textId="77777777" w:rsidR="00515AC8" w:rsidRDefault="00544338" w:rsidP="00544338">
      <w:pPr>
        <w:pStyle w:val="LDP1a"/>
      </w:pPr>
      <w:r>
        <w:t>(a)</w:t>
      </w:r>
      <w:r>
        <w:tab/>
      </w:r>
      <w:r w:rsidR="00515AC8">
        <w:t xml:space="preserve">at least 1 trained visual observer class 1 (the </w:t>
      </w:r>
      <w:r w:rsidR="00515AC8" w:rsidRPr="00544338">
        <w:rPr>
          <w:b/>
          <w:i/>
        </w:rPr>
        <w:t>observer</w:t>
      </w:r>
      <w:r w:rsidR="00515AC8">
        <w:t>) is used; and</w:t>
      </w:r>
    </w:p>
    <w:p w14:paraId="5FF28922" w14:textId="77777777" w:rsidR="005372CA" w:rsidRDefault="009808C2" w:rsidP="00544338">
      <w:pPr>
        <w:pStyle w:val="LDP1a"/>
      </w:pPr>
      <w:r>
        <w:t>(b)</w:t>
      </w:r>
      <w:r>
        <w:tab/>
      </w:r>
      <w:r w:rsidR="00544338">
        <w:t>the</w:t>
      </w:r>
      <w:r w:rsidR="005372CA">
        <w:t xml:space="preserve"> location of the</w:t>
      </w:r>
      <w:r w:rsidR="00544338">
        <w:t xml:space="preserve"> RPA</w:t>
      </w:r>
      <w:r w:rsidR="00E878A6">
        <w:t>, and the ground beneath</w:t>
      </w:r>
      <w:r w:rsidR="001C2E2A">
        <w:t xml:space="preserve"> and the airspace </w:t>
      </w:r>
      <w:r w:rsidR="00780E5D">
        <w:t>surrounding</w:t>
      </w:r>
      <w:r w:rsidR="001C2E2A">
        <w:t>,</w:t>
      </w:r>
      <w:r w:rsidR="00E878A6">
        <w:t xml:space="preserve"> the RPA,</w:t>
      </w:r>
      <w:r w:rsidR="00544338">
        <w:t xml:space="preserve"> is</w:t>
      </w:r>
      <w:r w:rsidR="005372CA">
        <w:t>:</w:t>
      </w:r>
    </w:p>
    <w:p w14:paraId="7683B996" w14:textId="77777777" w:rsidR="005372CA" w:rsidRDefault="005372CA" w:rsidP="00CF2B09">
      <w:pPr>
        <w:pStyle w:val="LDP2i"/>
        <w:ind w:left="1559" w:hanging="1105"/>
        <w:rPr>
          <w:lang w:eastAsia="en-AU"/>
        </w:rPr>
      </w:pPr>
      <w:r>
        <w:rPr>
          <w:lang w:eastAsia="en-AU"/>
        </w:rPr>
        <w:tab/>
        <w:t>(</w:t>
      </w:r>
      <w:proofErr w:type="spellStart"/>
      <w:r>
        <w:rPr>
          <w:lang w:eastAsia="en-AU"/>
        </w:rPr>
        <w:t>i</w:t>
      </w:r>
      <w:proofErr w:type="spellEnd"/>
      <w:r>
        <w:rPr>
          <w:lang w:eastAsia="en-AU"/>
        </w:rPr>
        <w:t>)</w:t>
      </w:r>
      <w:r>
        <w:rPr>
          <w:lang w:eastAsia="en-AU"/>
        </w:rPr>
        <w:tab/>
      </w:r>
      <w:r w:rsidR="00682272">
        <w:rPr>
          <w:lang w:eastAsia="en-AU"/>
        </w:rPr>
        <w:t xml:space="preserve">located </w:t>
      </w:r>
      <w:r w:rsidR="001821EF">
        <w:rPr>
          <w:lang w:eastAsia="en-AU"/>
        </w:rPr>
        <w:t>within VLOS</w:t>
      </w:r>
      <w:r w:rsidR="00544338">
        <w:rPr>
          <w:lang w:eastAsia="en-AU"/>
        </w:rPr>
        <w:t xml:space="preserve"> </w:t>
      </w:r>
      <w:r w:rsidR="00D763AE">
        <w:rPr>
          <w:lang w:eastAsia="en-AU"/>
        </w:rPr>
        <w:t>for</w:t>
      </w:r>
      <w:r w:rsidR="00544338">
        <w:rPr>
          <w:lang w:eastAsia="en-AU"/>
        </w:rPr>
        <w:t xml:space="preserve"> </w:t>
      </w:r>
      <w:r w:rsidR="00515AC8">
        <w:rPr>
          <w:lang w:eastAsia="en-AU"/>
        </w:rPr>
        <w:t xml:space="preserve">each </w:t>
      </w:r>
      <w:r w:rsidR="00682272">
        <w:rPr>
          <w:lang w:eastAsia="en-AU"/>
        </w:rPr>
        <w:t xml:space="preserve">relevant </w:t>
      </w:r>
      <w:r w:rsidR="00544338" w:rsidRPr="009808C2">
        <w:rPr>
          <w:lang w:eastAsia="en-AU"/>
        </w:rPr>
        <w:t xml:space="preserve">observer </w:t>
      </w:r>
      <w:r w:rsidR="00544338">
        <w:rPr>
          <w:lang w:eastAsia="en-AU"/>
        </w:rPr>
        <w:t>throughout the operation;</w:t>
      </w:r>
      <w:r>
        <w:rPr>
          <w:lang w:eastAsia="en-AU"/>
        </w:rPr>
        <w:t xml:space="preserve"> or</w:t>
      </w:r>
    </w:p>
    <w:p w14:paraId="3673A056" w14:textId="77777777" w:rsidR="00544338" w:rsidRDefault="005372CA" w:rsidP="00CF2B09">
      <w:pPr>
        <w:pStyle w:val="LDP2i"/>
        <w:ind w:left="1559" w:hanging="1105"/>
        <w:rPr>
          <w:lang w:eastAsia="en-AU"/>
        </w:rPr>
      </w:pPr>
      <w:r>
        <w:rPr>
          <w:lang w:eastAsia="en-AU"/>
        </w:rPr>
        <w:tab/>
        <w:t>(ii)</w:t>
      </w:r>
      <w:r>
        <w:rPr>
          <w:lang w:eastAsia="en-AU"/>
        </w:rPr>
        <w:tab/>
        <w:t xml:space="preserve">beyond VLOS but </w:t>
      </w:r>
      <w:r w:rsidR="00682272">
        <w:rPr>
          <w:lang w:eastAsia="en-AU"/>
        </w:rPr>
        <w:t xml:space="preserve">with </w:t>
      </w:r>
      <w:r>
        <w:rPr>
          <w:lang w:eastAsia="en-AU"/>
        </w:rPr>
        <w:t>the</w:t>
      </w:r>
      <w:r w:rsidR="00682272">
        <w:rPr>
          <w:lang w:eastAsia="en-AU"/>
        </w:rPr>
        <w:t xml:space="preserve"> relevant</w:t>
      </w:r>
      <w:r>
        <w:rPr>
          <w:lang w:eastAsia="en-AU"/>
        </w:rPr>
        <w:t xml:space="preserve"> observer</w:t>
      </w:r>
      <w:r w:rsidR="00682272">
        <w:rPr>
          <w:lang w:eastAsia="en-AU"/>
        </w:rPr>
        <w:t xml:space="preserve"> knowing the exact location of the RPA</w:t>
      </w:r>
      <w:r>
        <w:rPr>
          <w:lang w:eastAsia="en-AU"/>
        </w:rPr>
        <w:t>;</w:t>
      </w:r>
      <w:r w:rsidR="00544338">
        <w:rPr>
          <w:lang w:eastAsia="en-AU"/>
        </w:rPr>
        <w:t xml:space="preserve"> and</w:t>
      </w:r>
    </w:p>
    <w:p w14:paraId="0CDACC00" w14:textId="77777777" w:rsidR="00515AC8" w:rsidRDefault="00544338" w:rsidP="00544338">
      <w:pPr>
        <w:pStyle w:val="LDP1a"/>
      </w:pPr>
      <w:r>
        <w:t>(</w:t>
      </w:r>
      <w:r w:rsidR="009808C2">
        <w:t>c</w:t>
      </w:r>
      <w:r>
        <w:t>)</w:t>
      </w:r>
      <w:r>
        <w:tab/>
      </w:r>
      <w:r w:rsidR="00D763AE">
        <w:t>the observer</w:t>
      </w:r>
      <w:r w:rsidR="00515AC8">
        <w:t xml:space="preserve"> is in the same location as the remote pilot; and</w:t>
      </w:r>
    </w:p>
    <w:p w14:paraId="40D0DDCA" w14:textId="77777777" w:rsidR="00A857CF" w:rsidRDefault="00A857CF" w:rsidP="00544338">
      <w:pPr>
        <w:pStyle w:val="LDP1a"/>
      </w:pPr>
      <w:r>
        <w:t>(d)</w:t>
      </w:r>
      <w:r>
        <w:tab/>
        <w:t>an</w:t>
      </w:r>
      <w:r w:rsidR="00287660">
        <w:t xml:space="preserve"> </w:t>
      </w:r>
      <w:r>
        <w:t>FPV system may be used</w:t>
      </w:r>
      <w:r w:rsidR="00287660">
        <w:t>,</w:t>
      </w:r>
      <w:r>
        <w:t xml:space="preserve"> but not as a substitute for any o</w:t>
      </w:r>
      <w:r w:rsidR="00287660">
        <w:t>b</w:t>
      </w:r>
      <w:r>
        <w:t>server; and</w:t>
      </w:r>
    </w:p>
    <w:p w14:paraId="27D9544B" w14:textId="77777777" w:rsidR="002B0D53" w:rsidRDefault="00515AC8" w:rsidP="00544338">
      <w:pPr>
        <w:pStyle w:val="LDP1a"/>
      </w:pPr>
      <w:r>
        <w:t>(</w:t>
      </w:r>
      <w:r w:rsidR="00287660">
        <w:t>e</w:t>
      </w:r>
      <w:r>
        <w:t>)</w:t>
      </w:r>
      <w:r>
        <w:tab/>
        <w:t>the observer</w:t>
      </w:r>
      <w:r w:rsidR="00D763AE">
        <w:t>’s duty is to</w:t>
      </w:r>
      <w:r w:rsidR="002B0D53">
        <w:t>:</w:t>
      </w:r>
    </w:p>
    <w:p w14:paraId="578386C7" w14:textId="77777777" w:rsidR="00F036FD" w:rsidRDefault="002B0D53" w:rsidP="00CF2B09">
      <w:pPr>
        <w:pStyle w:val="LDP2i"/>
        <w:ind w:left="1559" w:hanging="1105"/>
        <w:rPr>
          <w:lang w:eastAsia="en-AU"/>
        </w:rPr>
      </w:pPr>
      <w:r>
        <w:rPr>
          <w:lang w:eastAsia="en-AU"/>
        </w:rPr>
        <w:tab/>
        <w:t>(</w:t>
      </w:r>
      <w:proofErr w:type="spellStart"/>
      <w:r>
        <w:rPr>
          <w:lang w:eastAsia="en-AU"/>
        </w:rPr>
        <w:t>i</w:t>
      </w:r>
      <w:proofErr w:type="spellEnd"/>
      <w:r>
        <w:rPr>
          <w:lang w:eastAsia="en-AU"/>
        </w:rPr>
        <w:t>)</w:t>
      </w:r>
      <w:r>
        <w:rPr>
          <w:lang w:eastAsia="en-AU"/>
        </w:rPr>
        <w:tab/>
      </w:r>
      <w:r w:rsidR="00F036FD">
        <w:rPr>
          <w:lang w:eastAsia="en-AU"/>
        </w:rPr>
        <w:t>either:</w:t>
      </w:r>
    </w:p>
    <w:p w14:paraId="6BD66FB6" w14:textId="77777777" w:rsidR="00F036FD" w:rsidRDefault="00F036FD" w:rsidP="001E61F7">
      <w:pPr>
        <w:pStyle w:val="LDP3A"/>
        <w:tabs>
          <w:tab w:val="clear" w:pos="1985"/>
          <w:tab w:val="left" w:pos="1928"/>
        </w:tabs>
        <w:spacing w:before="40" w:after="40"/>
        <w:ind w:left="1928" w:hanging="454"/>
      </w:pPr>
      <w:r>
        <w:t>(A)</w:t>
      </w:r>
      <w:r>
        <w:tab/>
      </w:r>
      <w:r w:rsidR="00386E48">
        <w:t xml:space="preserve">keep the RPA constantly </w:t>
      </w:r>
      <w:r w:rsidR="001821EF">
        <w:t>within VLOS</w:t>
      </w:r>
      <w:r w:rsidR="00386E48">
        <w:t>;</w:t>
      </w:r>
      <w:r>
        <w:t xml:space="preserve"> or</w:t>
      </w:r>
    </w:p>
    <w:p w14:paraId="1C8876C8" w14:textId="77777777" w:rsidR="00386E48" w:rsidRDefault="00F036FD" w:rsidP="001E61F7">
      <w:pPr>
        <w:pStyle w:val="LDP3A"/>
        <w:tabs>
          <w:tab w:val="clear" w:pos="1985"/>
          <w:tab w:val="left" w:pos="1928"/>
        </w:tabs>
        <w:spacing w:before="40" w:after="40"/>
        <w:ind w:left="1928" w:hanging="454"/>
      </w:pPr>
      <w:r>
        <w:t>(B)</w:t>
      </w:r>
      <w:r>
        <w:tab/>
        <w:t xml:space="preserve">know the </w:t>
      </w:r>
      <w:r w:rsidR="00682272">
        <w:t xml:space="preserve">exact </w:t>
      </w:r>
      <w:r>
        <w:t>location of the RPA;</w:t>
      </w:r>
      <w:r w:rsidR="00386E48">
        <w:t xml:space="preserve"> and</w:t>
      </w:r>
    </w:p>
    <w:p w14:paraId="3A418C3B" w14:textId="77777777" w:rsidR="002B0D53" w:rsidRDefault="00386E48" w:rsidP="00CF2B09">
      <w:pPr>
        <w:pStyle w:val="LDP2i"/>
        <w:ind w:left="1559" w:hanging="1105"/>
        <w:rPr>
          <w:lang w:eastAsia="en-AU"/>
        </w:rPr>
      </w:pPr>
      <w:r>
        <w:rPr>
          <w:lang w:eastAsia="en-AU"/>
        </w:rPr>
        <w:tab/>
        <w:t>(ii)</w:t>
      </w:r>
      <w:r>
        <w:rPr>
          <w:lang w:eastAsia="en-AU"/>
        </w:rPr>
        <w:tab/>
      </w:r>
      <w:r w:rsidR="00D763AE">
        <w:rPr>
          <w:lang w:eastAsia="en-AU"/>
        </w:rPr>
        <w:t xml:space="preserve">maintain constant situational awareness of the airspace surrounding, and the ground below, the </w:t>
      </w:r>
      <w:r w:rsidR="002405BD">
        <w:rPr>
          <w:lang w:eastAsia="en-AU"/>
        </w:rPr>
        <w:t>RPA</w:t>
      </w:r>
      <w:r w:rsidR="002B0D53">
        <w:rPr>
          <w:lang w:eastAsia="en-AU"/>
        </w:rPr>
        <w:t>; and</w:t>
      </w:r>
    </w:p>
    <w:p w14:paraId="7FAD8866" w14:textId="77777777" w:rsidR="002B0D53" w:rsidRDefault="002B0D53" w:rsidP="00CF2B09">
      <w:pPr>
        <w:pStyle w:val="LDP2i"/>
        <w:ind w:left="1559" w:hanging="1105"/>
        <w:rPr>
          <w:lang w:eastAsia="en-AU"/>
        </w:rPr>
      </w:pPr>
      <w:r>
        <w:rPr>
          <w:lang w:eastAsia="en-AU"/>
        </w:rPr>
        <w:tab/>
        <w:t>(ii</w:t>
      </w:r>
      <w:r w:rsidR="00386E48">
        <w:rPr>
          <w:lang w:eastAsia="en-AU"/>
        </w:rPr>
        <w:t>i</w:t>
      </w:r>
      <w:r>
        <w:rPr>
          <w:lang w:eastAsia="en-AU"/>
        </w:rPr>
        <w:t>)</w:t>
      </w:r>
      <w:r>
        <w:rPr>
          <w:lang w:eastAsia="en-AU"/>
        </w:rPr>
        <w:tab/>
        <w:t xml:space="preserve">remain in </w:t>
      </w:r>
      <w:r w:rsidR="00682272">
        <w:rPr>
          <w:lang w:eastAsia="en-AU"/>
        </w:rPr>
        <w:t>continual</w:t>
      </w:r>
      <w:r>
        <w:rPr>
          <w:lang w:eastAsia="en-AU"/>
        </w:rPr>
        <w:t>, direct</w:t>
      </w:r>
      <w:r w:rsidR="00515AC8">
        <w:rPr>
          <w:lang w:eastAsia="en-AU"/>
        </w:rPr>
        <w:t>,</w:t>
      </w:r>
      <w:r>
        <w:rPr>
          <w:lang w:eastAsia="en-AU"/>
        </w:rPr>
        <w:t xml:space="preserve"> verbal </w:t>
      </w:r>
      <w:r w:rsidR="00D763AE">
        <w:rPr>
          <w:lang w:eastAsia="en-AU"/>
        </w:rPr>
        <w:t>communication with the remote pilot</w:t>
      </w:r>
      <w:r>
        <w:rPr>
          <w:lang w:eastAsia="en-AU"/>
        </w:rPr>
        <w:t xml:space="preserve"> without the use of any device; and</w:t>
      </w:r>
    </w:p>
    <w:p w14:paraId="3F56B082" w14:textId="77777777" w:rsidR="002B0D53" w:rsidRDefault="002B0D53" w:rsidP="002B0D53">
      <w:pPr>
        <w:pStyle w:val="LDP2i"/>
      </w:pPr>
      <w:r>
        <w:tab/>
        <w:t>(</w:t>
      </w:r>
      <w:r w:rsidR="00386E48">
        <w:t>iv</w:t>
      </w:r>
      <w:r>
        <w:t>)</w:t>
      </w:r>
      <w:r>
        <w:tab/>
      </w:r>
      <w:r w:rsidR="00386E48">
        <w:t>do the following</w:t>
      </w:r>
      <w:r>
        <w:t>:</w:t>
      </w:r>
    </w:p>
    <w:p w14:paraId="7BBE4403" w14:textId="190EC1DF" w:rsidR="002B0D53" w:rsidRDefault="002B0D53" w:rsidP="007916F3">
      <w:pPr>
        <w:pStyle w:val="LDP3A"/>
        <w:tabs>
          <w:tab w:val="clear" w:pos="1985"/>
          <w:tab w:val="left" w:pos="1928"/>
        </w:tabs>
        <w:spacing w:before="40" w:after="40"/>
        <w:ind w:left="1928" w:hanging="454"/>
      </w:pPr>
      <w:bookmarkStart w:id="81" w:name="_Hlk509910774"/>
      <w:r>
        <w:t>(A)</w:t>
      </w:r>
      <w:r>
        <w:tab/>
        <w:t xml:space="preserve">advise the remote pilot if the RPA is likely to become a hazard </w:t>
      </w:r>
      <w:r w:rsidR="00005804">
        <w:t>to</w:t>
      </w:r>
      <w:r>
        <w:t xml:space="preserve"> any other aircraft, or any person or property;</w:t>
      </w:r>
    </w:p>
    <w:p w14:paraId="4D4430A8" w14:textId="55F6D343" w:rsidR="002B0D53" w:rsidRDefault="002B0D53" w:rsidP="007916F3">
      <w:pPr>
        <w:pStyle w:val="LDP3A"/>
        <w:tabs>
          <w:tab w:val="clear" w:pos="1985"/>
          <w:tab w:val="left" w:pos="1928"/>
        </w:tabs>
        <w:spacing w:before="40" w:after="40"/>
        <w:ind w:left="1928" w:hanging="454"/>
      </w:pPr>
      <w:r>
        <w:t>(B)</w:t>
      </w:r>
      <w:r>
        <w:tab/>
        <w:t>direct the remote pilot on the action required to</w:t>
      </w:r>
      <w:r w:rsidR="0097695C">
        <w:t xml:space="preserve"> </w:t>
      </w:r>
      <w:r w:rsidR="00142493">
        <w:t xml:space="preserve">ensure that the RPA </w:t>
      </w:r>
      <w:r w:rsidR="00780E5D">
        <w:t>does not become</w:t>
      </w:r>
      <w:r w:rsidR="00142493">
        <w:t xml:space="preserve"> a hazard to another aircraft, person or property</w:t>
      </w:r>
      <w:r>
        <w:t>;</w:t>
      </w:r>
    </w:p>
    <w:p w14:paraId="4C0B89C0" w14:textId="77777777" w:rsidR="00780E5D" w:rsidRDefault="00386E48" w:rsidP="007916F3">
      <w:pPr>
        <w:pStyle w:val="LDP3A"/>
        <w:tabs>
          <w:tab w:val="clear" w:pos="1985"/>
          <w:tab w:val="left" w:pos="1928"/>
        </w:tabs>
        <w:spacing w:before="40" w:after="40"/>
        <w:ind w:left="1928" w:hanging="454"/>
      </w:pPr>
      <w:r>
        <w:t>(C)</w:t>
      </w:r>
      <w:r>
        <w:tab/>
        <w:t>immediately direct the</w:t>
      </w:r>
      <w:r w:rsidR="00A55044">
        <w:t xml:space="preserve"> safe</w:t>
      </w:r>
      <w:r>
        <w:t xml:space="preserve"> termination of the operation if</w:t>
      </w:r>
      <w:r w:rsidR="00780E5D">
        <w:t>:</w:t>
      </w:r>
    </w:p>
    <w:p w14:paraId="71B07A17" w14:textId="77777777" w:rsidR="00780E5D" w:rsidRDefault="00780E5D" w:rsidP="00B75632">
      <w:pPr>
        <w:pStyle w:val="LDPsub-sub-subparaI"/>
      </w:pPr>
      <w:bookmarkStart w:id="82" w:name="_Hlk509910755"/>
      <w:r>
        <w:tab/>
        <w:t>(I)</w:t>
      </w:r>
      <w:r>
        <w:tab/>
      </w:r>
      <w:r w:rsidR="00386E48">
        <w:t>the</w:t>
      </w:r>
      <w:r w:rsidR="00682272">
        <w:t xml:space="preserve"> exact location of the</w:t>
      </w:r>
      <w:r w:rsidR="00386E48">
        <w:t xml:space="preserve"> RPA is lost to the </w:t>
      </w:r>
      <w:r w:rsidR="00005804">
        <w:t xml:space="preserve">relevant </w:t>
      </w:r>
      <w:r w:rsidR="00386E48">
        <w:t>observer’s direct sight</w:t>
      </w:r>
      <w:r w:rsidR="00682272">
        <w:t xml:space="preserve"> or knowledge</w:t>
      </w:r>
      <w:r>
        <w:t>; or</w:t>
      </w:r>
    </w:p>
    <w:bookmarkEnd w:id="82"/>
    <w:p w14:paraId="1A48C16A" w14:textId="77777777" w:rsidR="00386E48" w:rsidRDefault="00780E5D" w:rsidP="00B75632">
      <w:pPr>
        <w:pStyle w:val="LDPsub-sub-subparaI"/>
      </w:pPr>
      <w:r>
        <w:tab/>
        <w:t>(II)</w:t>
      </w:r>
      <w:r>
        <w:tab/>
        <w:t>the RPA becomes a hazard to another aircraft, person or property and termination of the operation is the only safe course of action</w:t>
      </w:r>
      <w:r w:rsidR="00B16607">
        <w:t>.</w:t>
      </w:r>
    </w:p>
    <w:bookmarkEnd w:id="81"/>
    <w:p w14:paraId="7430B920" w14:textId="77777777" w:rsidR="00304C19" w:rsidRDefault="00304C19" w:rsidP="00304C19">
      <w:pPr>
        <w:pStyle w:val="LDNote"/>
        <w:rPr>
          <w:rFonts w:eastAsia="Calibri"/>
        </w:rPr>
      </w:pPr>
      <w:r w:rsidRPr="00304C19">
        <w:rPr>
          <w:rFonts w:eastAsia="Calibri"/>
          <w:i/>
        </w:rPr>
        <w:t>Note 1</w:t>
      </w:r>
      <w:r>
        <w:rPr>
          <w:rFonts w:eastAsia="Calibri"/>
        </w:rPr>
        <w:t>   A flight may be ended by means of controlled flight into terrain, if this is possible without creating a hazard to other aircraft, people or property, and all other options are exhausted.</w:t>
      </w:r>
    </w:p>
    <w:p w14:paraId="0C3AF49E" w14:textId="77777777" w:rsidR="00B16607" w:rsidRDefault="00B16607" w:rsidP="00FA6F4C">
      <w:pPr>
        <w:pStyle w:val="LDNote"/>
      </w:pPr>
      <w:r w:rsidRPr="00304C19">
        <w:rPr>
          <w:i/>
        </w:rPr>
        <w:t>Note </w:t>
      </w:r>
      <w:r w:rsidR="00304C19" w:rsidRPr="00304C19">
        <w:rPr>
          <w:i/>
        </w:rPr>
        <w:t>2</w:t>
      </w:r>
      <w:r w:rsidR="00304C19">
        <w:t> </w:t>
      </w:r>
      <w:r>
        <w:t xml:space="preserve">  An EVLOS operation extends the distance of operation of an RPA. </w:t>
      </w:r>
      <w:r w:rsidR="00354728">
        <w:t>However, b</w:t>
      </w:r>
      <w:r w:rsidR="00780E5D">
        <w:t>y virtue of the definition, t</w:t>
      </w:r>
      <w:r>
        <w:t xml:space="preserve">he remote pilot, </w:t>
      </w:r>
      <w:r w:rsidR="00005804">
        <w:t xml:space="preserve">while operating the RPA </w:t>
      </w:r>
      <w:r>
        <w:t xml:space="preserve">using FPV, cannot be the observer for </w:t>
      </w:r>
      <w:r w:rsidR="004F52DE">
        <w:t>an EVLOS class 1 operation</w:t>
      </w:r>
      <w:r w:rsidR="00FA6F4C">
        <w:t>.</w:t>
      </w:r>
    </w:p>
    <w:p w14:paraId="4CC70BC4" w14:textId="02C337E8" w:rsidR="00515AC8" w:rsidRDefault="006E5654" w:rsidP="00E9736A">
      <w:pPr>
        <w:pStyle w:val="LDdefinition"/>
      </w:pPr>
      <w:r>
        <w:rPr>
          <w:b/>
          <w:i/>
        </w:rPr>
        <w:t>E</w:t>
      </w:r>
      <w:r w:rsidR="00515AC8">
        <w:rPr>
          <w:b/>
          <w:i/>
        </w:rPr>
        <w:t>VL</w:t>
      </w:r>
      <w:r>
        <w:rPr>
          <w:b/>
          <w:i/>
        </w:rPr>
        <w:t>OS operation</w:t>
      </w:r>
      <w:r w:rsidR="001A570B" w:rsidRPr="001A570B">
        <w:rPr>
          <w:b/>
          <w:i/>
        </w:rPr>
        <w:t xml:space="preserve"> </w:t>
      </w:r>
      <w:r w:rsidR="001A570B">
        <w:rPr>
          <w:b/>
          <w:i/>
        </w:rPr>
        <w:t>class 2</w:t>
      </w:r>
      <w:r w:rsidRPr="004A43C9">
        <w:t xml:space="preserve"> </w:t>
      </w:r>
      <w:r w:rsidRPr="00544338">
        <w:t>means a</w:t>
      </w:r>
      <w:r w:rsidR="00780E5D">
        <w:t>n</w:t>
      </w:r>
      <w:r w:rsidR="002E390C">
        <w:t xml:space="preserve"> </w:t>
      </w:r>
      <w:r w:rsidR="002405BD">
        <w:t>RPA</w:t>
      </w:r>
      <w:r w:rsidR="000D41BB">
        <w:t xml:space="preserve"> operation</w:t>
      </w:r>
      <w:r w:rsidR="00780E5D">
        <w:t xml:space="preserve"> that is beyond </w:t>
      </w:r>
      <w:r w:rsidR="00C1790E">
        <w:t>VLOS</w:t>
      </w:r>
      <w:r w:rsidR="00515AC8">
        <w:t xml:space="preserve"> </w:t>
      </w:r>
      <w:r w:rsidR="00515AC8" w:rsidRPr="00544338">
        <w:t>in wh</w:t>
      </w:r>
      <w:r w:rsidR="00515AC8">
        <w:t>i</w:t>
      </w:r>
      <w:r w:rsidR="00515AC8" w:rsidRPr="00544338">
        <w:t>ch</w:t>
      </w:r>
      <w:r w:rsidR="00515AC8">
        <w:t>:</w:t>
      </w:r>
    </w:p>
    <w:p w14:paraId="0B1B4B27" w14:textId="77777777" w:rsidR="009808C2" w:rsidRDefault="009808C2" w:rsidP="009808C2">
      <w:pPr>
        <w:pStyle w:val="LDP1a"/>
      </w:pPr>
      <w:r>
        <w:t>(a)</w:t>
      </w:r>
      <w:r>
        <w:tab/>
        <w:t xml:space="preserve">at least 1 trained visual observer class 2 (the </w:t>
      </w:r>
      <w:r w:rsidRPr="00544338">
        <w:rPr>
          <w:b/>
          <w:i/>
        </w:rPr>
        <w:t>observer</w:t>
      </w:r>
      <w:r>
        <w:t>) is used; and</w:t>
      </w:r>
    </w:p>
    <w:p w14:paraId="311ECEB1" w14:textId="2607DF5A" w:rsidR="009808C2" w:rsidRDefault="009808C2" w:rsidP="009808C2">
      <w:pPr>
        <w:pStyle w:val="LDP1a"/>
      </w:pPr>
      <w:r>
        <w:t>(b)</w:t>
      </w:r>
      <w:r>
        <w:tab/>
        <w:t>the RPA</w:t>
      </w:r>
      <w:r w:rsidR="00E878A6">
        <w:t>, and the ground beneath</w:t>
      </w:r>
      <w:r w:rsidR="001C2E2A">
        <w:t xml:space="preserve"> and the airspace </w:t>
      </w:r>
      <w:r w:rsidR="004F0D11">
        <w:t>surrounding</w:t>
      </w:r>
      <w:r w:rsidR="00E878A6">
        <w:t xml:space="preserve"> the RPA,</w:t>
      </w:r>
      <w:r>
        <w:t xml:space="preserve"> is</w:t>
      </w:r>
      <w:r w:rsidR="00682272">
        <w:t>:</w:t>
      </w:r>
    </w:p>
    <w:p w14:paraId="05EC26A2" w14:textId="16447828" w:rsidR="00682272" w:rsidRDefault="00682272" w:rsidP="002179F4">
      <w:pPr>
        <w:pStyle w:val="LDP2i"/>
        <w:ind w:left="1559" w:hanging="1105"/>
      </w:pPr>
      <w:r>
        <w:tab/>
        <w:t>(</w:t>
      </w:r>
      <w:proofErr w:type="spellStart"/>
      <w:r>
        <w:t>i</w:t>
      </w:r>
      <w:proofErr w:type="spellEnd"/>
      <w:r>
        <w:t>)</w:t>
      </w:r>
      <w:r>
        <w:tab/>
        <w:t>located within</w:t>
      </w:r>
      <w:r w:rsidR="004F0D11">
        <w:t xml:space="preserve"> </w:t>
      </w:r>
      <w:r w:rsidR="0014614E">
        <w:t>VLOS</w:t>
      </w:r>
      <w:r>
        <w:t xml:space="preserve"> for each relevant </w:t>
      </w:r>
      <w:r w:rsidRPr="009808C2">
        <w:t xml:space="preserve">observer </w:t>
      </w:r>
      <w:r>
        <w:t>throughout the operation; or</w:t>
      </w:r>
    </w:p>
    <w:p w14:paraId="4F92CF85" w14:textId="5BC244D7" w:rsidR="00682272" w:rsidRDefault="00682272" w:rsidP="002179F4">
      <w:pPr>
        <w:pStyle w:val="LDP2i"/>
        <w:ind w:left="1559" w:hanging="1105"/>
      </w:pPr>
      <w:r>
        <w:tab/>
        <w:t>(ii)</w:t>
      </w:r>
      <w:r>
        <w:tab/>
        <w:t>beyond</w:t>
      </w:r>
      <w:r w:rsidR="004F0D11">
        <w:t xml:space="preserve"> </w:t>
      </w:r>
      <w:r w:rsidR="0014614E">
        <w:t>VLOS</w:t>
      </w:r>
      <w:r>
        <w:t xml:space="preserve"> but with the relevant observer knowing the exact location of the RPA; and</w:t>
      </w:r>
    </w:p>
    <w:p w14:paraId="4E3003C6" w14:textId="77777777" w:rsidR="009808C2" w:rsidRDefault="009808C2" w:rsidP="009808C2">
      <w:pPr>
        <w:pStyle w:val="LDP1a"/>
      </w:pPr>
      <w:r>
        <w:t>(c)</w:t>
      </w:r>
      <w:r>
        <w:tab/>
        <w:t>the observer is in a different location from the remote pilot; and</w:t>
      </w:r>
    </w:p>
    <w:p w14:paraId="230D9055" w14:textId="77777777" w:rsidR="00287660" w:rsidRDefault="00287660" w:rsidP="00287660">
      <w:pPr>
        <w:pStyle w:val="LDP1a"/>
      </w:pPr>
      <w:r>
        <w:t>(d)</w:t>
      </w:r>
      <w:r>
        <w:tab/>
        <w:t>an FPV system may be used, but not as a substitute for any observer; and</w:t>
      </w:r>
    </w:p>
    <w:p w14:paraId="5A66D8B4" w14:textId="77777777" w:rsidR="009808C2" w:rsidRDefault="009808C2" w:rsidP="009808C2">
      <w:pPr>
        <w:pStyle w:val="LDP1a"/>
      </w:pPr>
      <w:r>
        <w:lastRenderedPageBreak/>
        <w:t>(</w:t>
      </w:r>
      <w:r w:rsidR="00287660">
        <w:t>e</w:t>
      </w:r>
      <w:r>
        <w:t>)</w:t>
      </w:r>
      <w:r>
        <w:tab/>
        <w:t>the observer’s duty is to:</w:t>
      </w:r>
    </w:p>
    <w:p w14:paraId="36946AB3" w14:textId="77777777" w:rsidR="00682272" w:rsidRDefault="00682272" w:rsidP="004A43C9">
      <w:pPr>
        <w:pStyle w:val="LDP2i"/>
        <w:ind w:left="1559" w:hanging="1105"/>
      </w:pPr>
      <w:r>
        <w:tab/>
        <w:t>(</w:t>
      </w:r>
      <w:proofErr w:type="spellStart"/>
      <w:r>
        <w:t>i</w:t>
      </w:r>
      <w:proofErr w:type="spellEnd"/>
      <w:r>
        <w:t>)</w:t>
      </w:r>
      <w:r>
        <w:tab/>
        <w:t>either:</w:t>
      </w:r>
    </w:p>
    <w:p w14:paraId="76CE31C9" w14:textId="46D7C053" w:rsidR="00682272" w:rsidRDefault="00682272" w:rsidP="007916F3">
      <w:pPr>
        <w:pStyle w:val="LDP3A"/>
        <w:tabs>
          <w:tab w:val="clear" w:pos="1985"/>
          <w:tab w:val="left" w:pos="1928"/>
        </w:tabs>
        <w:spacing w:before="40" w:after="40"/>
        <w:ind w:left="1928" w:hanging="454"/>
      </w:pPr>
      <w:r>
        <w:t>(A)</w:t>
      </w:r>
      <w:r>
        <w:tab/>
        <w:t>keep the RPA constantly within</w:t>
      </w:r>
      <w:r w:rsidR="004F0D11">
        <w:t xml:space="preserve"> </w:t>
      </w:r>
      <w:r w:rsidR="0014614E">
        <w:t>VLOS</w:t>
      </w:r>
      <w:r>
        <w:t>; or</w:t>
      </w:r>
    </w:p>
    <w:p w14:paraId="5F58E746" w14:textId="77777777" w:rsidR="00682272" w:rsidRDefault="00682272" w:rsidP="007916F3">
      <w:pPr>
        <w:pStyle w:val="LDP3A"/>
        <w:tabs>
          <w:tab w:val="clear" w:pos="1985"/>
          <w:tab w:val="left" w:pos="1928"/>
        </w:tabs>
        <w:spacing w:before="40" w:after="40"/>
        <w:ind w:left="1928" w:hanging="454"/>
      </w:pPr>
      <w:r>
        <w:t>(B)</w:t>
      </w:r>
      <w:r>
        <w:tab/>
        <w:t>know the exact location of the RPA; and</w:t>
      </w:r>
    </w:p>
    <w:p w14:paraId="70AD60FD" w14:textId="77777777" w:rsidR="009808C2" w:rsidRDefault="009808C2" w:rsidP="004A43C9">
      <w:pPr>
        <w:pStyle w:val="LDP2i"/>
        <w:ind w:left="1559" w:hanging="1105"/>
      </w:pPr>
      <w:r>
        <w:tab/>
        <w:t>(ii)</w:t>
      </w:r>
      <w:r>
        <w:tab/>
        <w:t xml:space="preserve">maintain constant situational awareness of the air space surrounding, and the ground below, the </w:t>
      </w:r>
      <w:r w:rsidR="002405BD">
        <w:t>RPA</w:t>
      </w:r>
      <w:r w:rsidR="000D41BB">
        <w:t xml:space="preserve"> operation</w:t>
      </w:r>
      <w:r>
        <w:t>; and</w:t>
      </w:r>
    </w:p>
    <w:p w14:paraId="466EADB7" w14:textId="77777777" w:rsidR="009808C2" w:rsidRDefault="009808C2" w:rsidP="004A43C9">
      <w:pPr>
        <w:pStyle w:val="LDP2i"/>
        <w:ind w:left="1559" w:hanging="1105"/>
      </w:pPr>
      <w:r>
        <w:tab/>
        <w:t>(iii)</w:t>
      </w:r>
      <w:r>
        <w:tab/>
        <w:t xml:space="preserve">remain in </w:t>
      </w:r>
      <w:r w:rsidR="00682272">
        <w:t>continual</w:t>
      </w:r>
      <w:r>
        <w:t xml:space="preserve"> </w:t>
      </w:r>
      <w:r w:rsidR="00005804">
        <w:t xml:space="preserve">direct, </w:t>
      </w:r>
      <w:r>
        <w:t>verbal communication with the remote pilot using a radio or telephone</w:t>
      </w:r>
      <w:r w:rsidR="003F5D05">
        <w:t xml:space="preserve"> communication system</w:t>
      </w:r>
      <w:r>
        <w:t>; and</w:t>
      </w:r>
    </w:p>
    <w:p w14:paraId="1F0B1D39" w14:textId="77777777" w:rsidR="009808C2" w:rsidRDefault="009808C2" w:rsidP="004A43C9">
      <w:pPr>
        <w:pStyle w:val="LDP2i"/>
        <w:ind w:left="1559" w:hanging="1105"/>
      </w:pPr>
      <w:r>
        <w:tab/>
        <w:t>(iv)</w:t>
      </w:r>
      <w:r>
        <w:tab/>
        <w:t>do the following:</w:t>
      </w:r>
    </w:p>
    <w:p w14:paraId="086CE216" w14:textId="5F392C75" w:rsidR="009808C2" w:rsidRDefault="009808C2" w:rsidP="007916F3">
      <w:pPr>
        <w:pStyle w:val="LDP3A"/>
        <w:tabs>
          <w:tab w:val="clear" w:pos="1985"/>
          <w:tab w:val="left" w:pos="1928"/>
        </w:tabs>
        <w:spacing w:before="40" w:after="40"/>
        <w:ind w:left="1928" w:hanging="454"/>
      </w:pPr>
      <w:r>
        <w:t>(A)</w:t>
      </w:r>
      <w:r>
        <w:tab/>
        <w:t xml:space="preserve">advise the remote pilot if the RPA is likely to become a hazard </w:t>
      </w:r>
      <w:r w:rsidR="00005804">
        <w:t>to</w:t>
      </w:r>
      <w:r>
        <w:t xml:space="preserve"> any other aircraft, or any person or property;</w:t>
      </w:r>
    </w:p>
    <w:p w14:paraId="542A1951" w14:textId="46AD1505" w:rsidR="009808C2" w:rsidRDefault="009808C2" w:rsidP="007916F3">
      <w:pPr>
        <w:pStyle w:val="LDP3A"/>
        <w:tabs>
          <w:tab w:val="clear" w:pos="1985"/>
          <w:tab w:val="left" w:pos="1928"/>
        </w:tabs>
        <w:spacing w:before="40" w:after="40"/>
        <w:ind w:left="1928" w:hanging="454"/>
      </w:pPr>
      <w:r>
        <w:t>(B)</w:t>
      </w:r>
      <w:r>
        <w:tab/>
        <w:t xml:space="preserve">direct the remote pilot on the action required to </w:t>
      </w:r>
      <w:r w:rsidR="00142493">
        <w:t>ensure that</w:t>
      </w:r>
      <w:r w:rsidR="00A26FAD">
        <w:t xml:space="preserve"> the RPA</w:t>
      </w:r>
      <w:r w:rsidR="00AC42BF">
        <w:t xml:space="preserve"> operation</w:t>
      </w:r>
      <w:r w:rsidR="004F0D11">
        <w:t xml:space="preserve"> does not become</w:t>
      </w:r>
      <w:r w:rsidR="00A26FAD">
        <w:t xml:space="preserve"> a hazard to another aircraft, person or property</w:t>
      </w:r>
      <w:r>
        <w:t>;</w:t>
      </w:r>
    </w:p>
    <w:p w14:paraId="6E1A2286" w14:textId="77777777" w:rsidR="004F0D11" w:rsidRDefault="004F0D11" w:rsidP="007916F3">
      <w:pPr>
        <w:pStyle w:val="LDP3A"/>
        <w:tabs>
          <w:tab w:val="clear" w:pos="1985"/>
          <w:tab w:val="left" w:pos="1928"/>
        </w:tabs>
        <w:spacing w:before="40" w:after="40"/>
        <w:ind w:left="1928" w:hanging="454"/>
      </w:pPr>
      <w:r>
        <w:t>(C)</w:t>
      </w:r>
      <w:r>
        <w:tab/>
        <w:t>immediately direct the safe termination of the operation if:</w:t>
      </w:r>
    </w:p>
    <w:p w14:paraId="7BAB504F" w14:textId="77777777" w:rsidR="004F0D11" w:rsidRDefault="004F0D11" w:rsidP="00B75632">
      <w:pPr>
        <w:pStyle w:val="LDPsub-sub-subparaI"/>
      </w:pPr>
      <w:r>
        <w:tab/>
        <w:t>(I)</w:t>
      </w:r>
      <w:r>
        <w:tab/>
        <w:t>the exact location of the RPA is lost to the relevant observer’s direct sight or knowledge; or</w:t>
      </w:r>
    </w:p>
    <w:p w14:paraId="7634DA9C" w14:textId="77777777" w:rsidR="009808C2" w:rsidRDefault="004F0D11" w:rsidP="00B75632">
      <w:pPr>
        <w:pStyle w:val="LDPsub-sub-subparaI"/>
      </w:pPr>
      <w:r>
        <w:tab/>
        <w:t>(II)</w:t>
      </w:r>
      <w:r>
        <w:tab/>
        <w:t>the RPA becomes a hazard to another aircraft, person or property and termination of the operation is the only safe course of action.</w:t>
      </w:r>
    </w:p>
    <w:p w14:paraId="64B392DF" w14:textId="77777777" w:rsidR="00304C19" w:rsidRDefault="00304C19" w:rsidP="00304C19">
      <w:pPr>
        <w:pStyle w:val="LDNote"/>
        <w:rPr>
          <w:rFonts w:eastAsia="Calibri"/>
        </w:rPr>
      </w:pPr>
      <w:r w:rsidRPr="00304C19">
        <w:rPr>
          <w:rFonts w:eastAsia="Calibri"/>
          <w:i/>
        </w:rPr>
        <w:t>Note 1</w:t>
      </w:r>
      <w:r>
        <w:rPr>
          <w:rFonts w:eastAsia="Calibri"/>
        </w:rPr>
        <w:t>   A flight may be ended by means of controlled flight into terrain, if this is possible without creating a hazard to other aircraft, people or property, and all other options are exhausted.</w:t>
      </w:r>
    </w:p>
    <w:p w14:paraId="58166D1F" w14:textId="77777777" w:rsidR="004F52DE" w:rsidRDefault="00B16607" w:rsidP="00B16607">
      <w:pPr>
        <w:pStyle w:val="LDNote"/>
      </w:pPr>
      <w:r w:rsidRPr="00304C19">
        <w:rPr>
          <w:i/>
        </w:rPr>
        <w:t>Note </w:t>
      </w:r>
      <w:r w:rsidR="00304C19" w:rsidRPr="00304C19">
        <w:rPr>
          <w:i/>
        </w:rPr>
        <w:t>2</w:t>
      </w:r>
      <w:r w:rsidR="00304C19">
        <w:t> </w:t>
      </w:r>
      <w:r>
        <w:t xml:space="preserve">  An EVLOS operation extends the distance of operation of an RPA. </w:t>
      </w:r>
      <w:r w:rsidR="004F0D11">
        <w:t>By virtue of the definition, t</w:t>
      </w:r>
      <w:r>
        <w:t xml:space="preserve">he remote pilot </w:t>
      </w:r>
      <w:r w:rsidR="004F52DE">
        <w:t>may</w:t>
      </w:r>
      <w:r>
        <w:t xml:space="preserve"> be</w:t>
      </w:r>
      <w:r w:rsidR="004F52DE">
        <w:t xml:space="preserve"> the initial</w:t>
      </w:r>
      <w:r>
        <w:t xml:space="preserve"> </w:t>
      </w:r>
      <w:r w:rsidR="004F52DE">
        <w:t xml:space="preserve">EVLOS class 2 </w:t>
      </w:r>
      <w:r>
        <w:t xml:space="preserve">observer </w:t>
      </w:r>
      <w:r w:rsidR="00FA6F4C">
        <w:t>provided that he or she is not simultaneously using an FPV</w:t>
      </w:r>
      <w:r w:rsidR="009A1910">
        <w:t xml:space="preserve"> system</w:t>
      </w:r>
      <w:r w:rsidR="004F52DE">
        <w:t>.</w:t>
      </w:r>
    </w:p>
    <w:p w14:paraId="6F651E9E" w14:textId="77777777" w:rsidR="006365FF" w:rsidRDefault="006365FF" w:rsidP="00E9736A">
      <w:pPr>
        <w:pStyle w:val="LDdefinition"/>
      </w:pPr>
      <w:r w:rsidRPr="006365FF">
        <w:rPr>
          <w:b/>
          <w:i/>
        </w:rPr>
        <w:t>EVLOS operation</w:t>
      </w:r>
      <w:r>
        <w:t xml:space="preserve"> means:</w:t>
      </w:r>
    </w:p>
    <w:p w14:paraId="155483DE" w14:textId="77777777" w:rsidR="006365FF" w:rsidRDefault="006365FF" w:rsidP="006365FF">
      <w:pPr>
        <w:pStyle w:val="LDP1a"/>
      </w:pPr>
      <w:r>
        <w:t>(a)</w:t>
      </w:r>
      <w:r>
        <w:tab/>
        <w:t>an EVLOS operation</w:t>
      </w:r>
      <w:r w:rsidR="001A570B">
        <w:t xml:space="preserve"> class 1</w:t>
      </w:r>
      <w:r>
        <w:t>; or</w:t>
      </w:r>
    </w:p>
    <w:p w14:paraId="6653A7D9" w14:textId="17104468" w:rsidR="006365FF" w:rsidRDefault="006365FF" w:rsidP="006365FF">
      <w:pPr>
        <w:pStyle w:val="LDP1a"/>
      </w:pPr>
      <w:r>
        <w:t>(b)</w:t>
      </w:r>
      <w:r>
        <w:tab/>
        <w:t>an EVLOS operation</w:t>
      </w:r>
      <w:r w:rsidR="001A570B">
        <w:t xml:space="preserve"> class 2</w:t>
      </w:r>
      <w:r>
        <w:t>.</w:t>
      </w:r>
    </w:p>
    <w:p w14:paraId="325B259F" w14:textId="77777777" w:rsidR="00D3281A" w:rsidRDefault="004F0D11" w:rsidP="00E9736A">
      <w:pPr>
        <w:pStyle w:val="LDdefinition"/>
      </w:pPr>
      <w:r w:rsidRPr="004F0D11">
        <w:rPr>
          <w:b/>
          <w:i/>
        </w:rPr>
        <w:t>first person view system</w:t>
      </w:r>
      <w:r>
        <w:t xml:space="preserve"> </w:t>
      </w:r>
      <w:r w:rsidR="004F52DE">
        <w:t>is a system</w:t>
      </w:r>
      <w:r w:rsidR="00D3281A">
        <w:t xml:space="preserve"> that:</w:t>
      </w:r>
    </w:p>
    <w:p w14:paraId="6DBF0CEA" w14:textId="507C6B11" w:rsidR="00D3281A" w:rsidRDefault="00D3281A" w:rsidP="00D3281A">
      <w:pPr>
        <w:pStyle w:val="LDP1a"/>
      </w:pPr>
      <w:r>
        <w:t>(a)</w:t>
      </w:r>
      <w:r>
        <w:tab/>
      </w:r>
      <w:r w:rsidR="004F52DE">
        <w:t>us</w:t>
      </w:r>
      <w:r>
        <w:t>es</w:t>
      </w:r>
      <w:r w:rsidR="004F52DE">
        <w:t xml:space="preserve"> a camera on an RPA to</w:t>
      </w:r>
      <w:r>
        <w:t xml:space="preserve"> produce </w:t>
      </w:r>
      <w:r w:rsidR="00930204">
        <w:t>a video display of the flight as it would be seen if a pilot were</w:t>
      </w:r>
      <w:r w:rsidR="004F0D11">
        <w:t xml:space="preserve"> notionally</w:t>
      </w:r>
      <w:r w:rsidR="00930204">
        <w:t xml:space="preserve"> on board</w:t>
      </w:r>
      <w:r w:rsidR="004F0D11">
        <w:t xml:space="preserve"> the RPA</w:t>
      </w:r>
      <w:r w:rsidR="00930204">
        <w:t xml:space="preserve"> in order </w:t>
      </w:r>
      <w:r>
        <w:t>to</w:t>
      </w:r>
      <w:r w:rsidR="004F52DE">
        <w:t xml:space="preserve"> assist the remote pilot to navigate, orient, </w:t>
      </w:r>
      <w:r w:rsidR="00442384">
        <w:t xml:space="preserve">and avoid obstacles to </w:t>
      </w:r>
      <w:r w:rsidR="004F52DE">
        <w:t>the RPA</w:t>
      </w:r>
      <w:r>
        <w:t>; and</w:t>
      </w:r>
    </w:p>
    <w:p w14:paraId="555F6A23" w14:textId="77777777" w:rsidR="00D3281A" w:rsidRDefault="00D3281A" w:rsidP="00D3281A">
      <w:pPr>
        <w:pStyle w:val="LDP1a"/>
        <w:rPr>
          <w:rFonts w:eastAsia="Calibri"/>
        </w:rPr>
      </w:pPr>
      <w:r>
        <w:t>(b)</w:t>
      </w:r>
      <w:r>
        <w:tab/>
        <w:t xml:space="preserve">is sufficiently </w:t>
      </w:r>
      <w:r w:rsidR="00005804">
        <w:t>powerful, sensitive and robust</w:t>
      </w:r>
      <w:r>
        <w:t xml:space="preserve"> </w:t>
      </w:r>
      <w:r w:rsidRPr="00C94F88">
        <w:rPr>
          <w:rFonts w:eastAsia="Calibri"/>
        </w:rPr>
        <w:t>to remain effective for the duration of the EVLOS operation</w:t>
      </w:r>
      <w:r>
        <w:rPr>
          <w:rFonts w:eastAsia="Calibri"/>
        </w:rPr>
        <w:t>; and</w:t>
      </w:r>
    </w:p>
    <w:p w14:paraId="4877A7BE" w14:textId="77777777" w:rsidR="004F52DE" w:rsidRDefault="00D3281A" w:rsidP="00D3281A">
      <w:pPr>
        <w:pStyle w:val="LDP1a"/>
      </w:pPr>
      <w:r>
        <w:rPr>
          <w:rFonts w:eastAsia="Calibri"/>
        </w:rPr>
        <w:t>(c)</w:t>
      </w:r>
      <w:r>
        <w:rPr>
          <w:rFonts w:eastAsia="Calibri"/>
        </w:rPr>
        <w:tab/>
        <w:t xml:space="preserve">is approved by CASA for the EVLOS </w:t>
      </w:r>
      <w:r w:rsidR="000D41BB">
        <w:rPr>
          <w:rFonts w:eastAsia="Calibri"/>
        </w:rPr>
        <w:t>operation</w:t>
      </w:r>
      <w:r>
        <w:rPr>
          <w:rFonts w:eastAsia="Calibri"/>
        </w:rPr>
        <w:t>.</w:t>
      </w:r>
    </w:p>
    <w:p w14:paraId="316AF47F" w14:textId="77777777" w:rsidR="004F52DE" w:rsidRDefault="004F52DE" w:rsidP="004F52DE">
      <w:pPr>
        <w:pStyle w:val="LDNote"/>
      </w:pPr>
      <w:r w:rsidRPr="004F52DE">
        <w:rPr>
          <w:i/>
        </w:rPr>
        <w:t>Note</w:t>
      </w:r>
      <w:r>
        <w:t>   Use of an FPV may assist a remote pilot but its use cannot transform the remote pilot into an observer for an EVLOS operation</w:t>
      </w:r>
      <w:r w:rsidR="00FA6F4C">
        <w:t>. A remote pilot cannot simultaneously use an FPV and be an observer.</w:t>
      </w:r>
    </w:p>
    <w:p w14:paraId="6F32891F" w14:textId="55C467C3" w:rsidR="004F0D11" w:rsidRDefault="004F0D11" w:rsidP="00E9736A">
      <w:pPr>
        <w:pStyle w:val="LDdefinition"/>
      </w:pPr>
      <w:r w:rsidRPr="004F0D11">
        <w:rPr>
          <w:b/>
          <w:i/>
        </w:rPr>
        <w:t>FPV system</w:t>
      </w:r>
      <w:r>
        <w:t xml:space="preserve"> </w:t>
      </w:r>
      <w:r w:rsidR="003A6840">
        <w:t>means</w:t>
      </w:r>
      <w:r>
        <w:t xml:space="preserve"> first person view system.</w:t>
      </w:r>
    </w:p>
    <w:p w14:paraId="00C35411" w14:textId="77777777" w:rsidR="00C94F88" w:rsidRDefault="00C94F88" w:rsidP="00E9736A">
      <w:pPr>
        <w:pStyle w:val="LDdefinition"/>
      </w:pPr>
      <w:r w:rsidRPr="00C94F88">
        <w:rPr>
          <w:b/>
          <w:i/>
        </w:rPr>
        <w:t>observer</w:t>
      </w:r>
      <w:r>
        <w:t xml:space="preserve"> means:</w:t>
      </w:r>
    </w:p>
    <w:p w14:paraId="607CAF92" w14:textId="77777777" w:rsidR="00C94F88" w:rsidRPr="00C94F88" w:rsidRDefault="00C94F88" w:rsidP="00C94F88">
      <w:pPr>
        <w:pStyle w:val="LDP1a"/>
      </w:pPr>
      <w:r>
        <w:t>(a)</w:t>
      </w:r>
      <w:r>
        <w:tab/>
      </w:r>
      <w:r w:rsidRPr="00C94F88">
        <w:t>a trained visual observer class 1; or</w:t>
      </w:r>
    </w:p>
    <w:p w14:paraId="2A685200" w14:textId="77777777" w:rsidR="00C94F88" w:rsidRPr="00C94F88" w:rsidRDefault="00C94F88" w:rsidP="00C94F88">
      <w:pPr>
        <w:pStyle w:val="LDP1a"/>
      </w:pPr>
      <w:r>
        <w:t>(b)</w:t>
      </w:r>
      <w:r>
        <w:tab/>
      </w:r>
      <w:r w:rsidRPr="00C94F88">
        <w:t xml:space="preserve">a trained visual observer class </w:t>
      </w:r>
      <w:r>
        <w:t>2</w:t>
      </w:r>
      <w:r w:rsidRPr="00C94F88">
        <w:t>.</w:t>
      </w:r>
    </w:p>
    <w:p w14:paraId="7F1EA6C2" w14:textId="77777777" w:rsidR="00C94F88" w:rsidRDefault="00C94F88" w:rsidP="00E9736A">
      <w:pPr>
        <w:pStyle w:val="LDdefinition"/>
      </w:pPr>
      <w:r w:rsidRPr="00544338">
        <w:rPr>
          <w:b/>
          <w:i/>
        </w:rPr>
        <w:t>trained visual observer</w:t>
      </w:r>
      <w:r>
        <w:rPr>
          <w:b/>
          <w:i/>
        </w:rPr>
        <w:t xml:space="preserve"> class 1</w:t>
      </w:r>
      <w:r>
        <w:t xml:space="preserve"> means a person who has been:</w:t>
      </w:r>
    </w:p>
    <w:p w14:paraId="55F05BBC" w14:textId="376E1B96" w:rsidR="00C94F88" w:rsidRDefault="00C94F88" w:rsidP="00C94F88">
      <w:pPr>
        <w:pStyle w:val="LDP1a"/>
      </w:pPr>
      <w:r>
        <w:t>(a)</w:t>
      </w:r>
      <w:r>
        <w:tab/>
        <w:t xml:space="preserve">trained by </w:t>
      </w:r>
      <w:r w:rsidR="00A01650">
        <w:t>a certified RPA operator</w:t>
      </w:r>
      <w:r>
        <w:t xml:space="preserve">, in accordance with the requirements in its </w:t>
      </w:r>
      <w:r w:rsidR="006B4AB3" w:rsidRPr="006B4AB3">
        <w:rPr>
          <w:lang w:eastAsia="en-AU"/>
        </w:rPr>
        <w:t>documented practices and procedures</w:t>
      </w:r>
      <w:r>
        <w:t>, to observe and communicate about an RPA in an EVLOS operation</w:t>
      </w:r>
      <w:r w:rsidR="001A570B">
        <w:t xml:space="preserve"> class 1</w:t>
      </w:r>
      <w:r>
        <w:t>; and</w:t>
      </w:r>
    </w:p>
    <w:p w14:paraId="00FC0D7F" w14:textId="77777777" w:rsidR="00C94F88" w:rsidRDefault="00C94F88" w:rsidP="00C94F88">
      <w:pPr>
        <w:pStyle w:val="LDP1a"/>
      </w:pPr>
      <w:r>
        <w:lastRenderedPageBreak/>
        <w:t>(b)</w:t>
      </w:r>
      <w:r>
        <w:tab/>
        <w:t xml:space="preserve">certified by the RPA operator to have successfully completed the training in accordance with the </w:t>
      </w:r>
      <w:r w:rsidR="006B4AB3">
        <w:t>documented practices and procedures</w:t>
      </w:r>
      <w:r>
        <w:t>.</w:t>
      </w:r>
    </w:p>
    <w:p w14:paraId="609E7E94" w14:textId="77777777" w:rsidR="00C94F88" w:rsidRDefault="00C94F88" w:rsidP="00E9736A">
      <w:pPr>
        <w:pStyle w:val="LDdefinition"/>
      </w:pPr>
      <w:r w:rsidRPr="00544338">
        <w:rPr>
          <w:b/>
          <w:i/>
        </w:rPr>
        <w:t>trained visual observer</w:t>
      </w:r>
      <w:r>
        <w:rPr>
          <w:b/>
          <w:i/>
        </w:rPr>
        <w:t xml:space="preserve"> class 2</w:t>
      </w:r>
      <w:r>
        <w:t xml:space="preserve"> means a person who has been:</w:t>
      </w:r>
    </w:p>
    <w:p w14:paraId="3B6ACB82" w14:textId="16251DB7" w:rsidR="00C94F88" w:rsidRDefault="00C94F88" w:rsidP="00C94F88">
      <w:pPr>
        <w:pStyle w:val="LDP1a"/>
      </w:pPr>
      <w:r>
        <w:t>(a)</w:t>
      </w:r>
      <w:r>
        <w:tab/>
        <w:t xml:space="preserve">trained by </w:t>
      </w:r>
      <w:r w:rsidR="00A01650">
        <w:t>a certified RPA operator</w:t>
      </w:r>
      <w:r>
        <w:t xml:space="preserve">, in accordance with the requirements in its </w:t>
      </w:r>
      <w:r w:rsidR="006B4AB3">
        <w:t>documented practices and procedures</w:t>
      </w:r>
      <w:r>
        <w:t>, to observe</w:t>
      </w:r>
      <w:r w:rsidR="00606B9A">
        <w:t>,</w:t>
      </w:r>
      <w:r>
        <w:t xml:space="preserve"> and communicate about</w:t>
      </w:r>
      <w:r w:rsidR="00606B9A">
        <w:t>,</w:t>
      </w:r>
      <w:r>
        <w:t xml:space="preserve"> an RPA in an EVLOS operation</w:t>
      </w:r>
      <w:r w:rsidR="00470DE7">
        <w:t xml:space="preserve"> class 1 or</w:t>
      </w:r>
      <w:r w:rsidR="001A570B">
        <w:t xml:space="preserve"> class 2</w:t>
      </w:r>
      <w:r>
        <w:t>; and</w:t>
      </w:r>
    </w:p>
    <w:p w14:paraId="0B0E1412" w14:textId="77777777" w:rsidR="00C94F88" w:rsidRDefault="00C94F88" w:rsidP="00C94F88">
      <w:pPr>
        <w:pStyle w:val="LDP1a"/>
      </w:pPr>
      <w:r>
        <w:t>(b)</w:t>
      </w:r>
      <w:r>
        <w:tab/>
        <w:t xml:space="preserve">certified by the RPA operator to have successfully completed the training in accordance with the </w:t>
      </w:r>
      <w:r w:rsidR="006B4AB3">
        <w:t>documented practices and procedures</w:t>
      </w:r>
      <w:r>
        <w:t>.</w:t>
      </w:r>
    </w:p>
    <w:p w14:paraId="3EF8D308" w14:textId="46CCAF63" w:rsidR="00032FD3" w:rsidRDefault="00C1790E" w:rsidP="00F42EB5">
      <w:pPr>
        <w:pStyle w:val="LDdefinition"/>
      </w:pPr>
      <w:r w:rsidRPr="00032FD3">
        <w:rPr>
          <w:b/>
          <w:i/>
        </w:rPr>
        <w:t>VLOS</w:t>
      </w:r>
      <w:r>
        <w:rPr>
          <w:i/>
        </w:rPr>
        <w:t xml:space="preserve"> </w:t>
      </w:r>
      <w:r w:rsidR="003A6840">
        <w:t>means</w:t>
      </w:r>
      <w:r w:rsidRPr="00544338">
        <w:t xml:space="preserve"> visual l</w:t>
      </w:r>
      <w:r>
        <w:t>i</w:t>
      </w:r>
      <w:r w:rsidRPr="00544338">
        <w:t>ne of sight.</w:t>
      </w:r>
    </w:p>
    <w:p w14:paraId="6323E7EE" w14:textId="71756035" w:rsidR="00600CA6" w:rsidRDefault="00600CA6" w:rsidP="00600CA6">
      <w:pPr>
        <w:pStyle w:val="LDClauseHeading"/>
      </w:pPr>
      <w:bookmarkStart w:id="83" w:name="_Toc31625695"/>
      <w:r>
        <w:t>5.0</w:t>
      </w:r>
      <w:r w:rsidR="00BF12DD">
        <w:t>5</w:t>
      </w:r>
      <w:r>
        <w:tab/>
      </w:r>
      <w:r w:rsidR="006B4AB3">
        <w:t>Documented practices and procedures</w:t>
      </w:r>
      <w:r w:rsidR="00344AF2">
        <w:t xml:space="preserve"> for </w:t>
      </w:r>
      <w:r>
        <w:t>EVLOS operation</w:t>
      </w:r>
      <w:r w:rsidR="00344AF2">
        <w:t>s</w:t>
      </w:r>
      <w:bookmarkEnd w:id="83"/>
    </w:p>
    <w:p w14:paraId="73858793" w14:textId="5D04ECFB" w:rsidR="00344AF2" w:rsidRDefault="0020713F" w:rsidP="00600CA6">
      <w:pPr>
        <w:pStyle w:val="LDClause"/>
      </w:pPr>
      <w:r>
        <w:tab/>
      </w:r>
      <w:r>
        <w:tab/>
      </w:r>
      <w:r w:rsidR="000917DF">
        <w:t>For a</w:t>
      </w:r>
      <w:r w:rsidR="00600CA6">
        <w:t xml:space="preserve">n </w:t>
      </w:r>
      <w:r w:rsidR="0072091E">
        <w:t xml:space="preserve">EVLOS </w:t>
      </w:r>
      <w:r w:rsidR="00344AF2">
        <w:t xml:space="preserve">operation </w:t>
      </w:r>
      <w:r w:rsidR="00600CA6">
        <w:t>approval</w:t>
      </w:r>
      <w:r w:rsidR="0040442B">
        <w:t>,</w:t>
      </w:r>
      <w:r w:rsidR="00600CA6">
        <w:t xml:space="preserve"> </w:t>
      </w:r>
      <w:r w:rsidR="00A01650">
        <w:t>a certified RPA operator</w:t>
      </w:r>
      <w:r w:rsidR="000917DF">
        <w:t xml:space="preserve"> must have </w:t>
      </w:r>
      <w:r w:rsidR="006B4AB3">
        <w:t>documented practices and procedures</w:t>
      </w:r>
      <w:r w:rsidR="00600CA6">
        <w:t xml:space="preserve"> contain</w:t>
      </w:r>
      <w:r w:rsidR="000917DF">
        <w:t>ing the following</w:t>
      </w:r>
      <w:r w:rsidR="00344AF2">
        <w:t>:</w:t>
      </w:r>
    </w:p>
    <w:p w14:paraId="64AF04BE" w14:textId="5CB3174B" w:rsidR="0040442B" w:rsidRDefault="0040442B" w:rsidP="0040442B">
      <w:pPr>
        <w:pStyle w:val="LDP1a"/>
      </w:pPr>
      <w:r>
        <w:t>(a)</w:t>
      </w:r>
      <w:r>
        <w:tab/>
        <w:t xml:space="preserve">for each matter, activity or requirement mentioned in this </w:t>
      </w:r>
      <w:r w:rsidR="00347F6A">
        <w:t>Chapter</w:t>
      </w:r>
      <w:r>
        <w:t> —</w:t>
      </w:r>
      <w:r w:rsidR="004F0D11">
        <w:t xml:space="preserve"> </w:t>
      </w:r>
      <w:r>
        <w:t xml:space="preserve">procedures and requirements that comply with this </w:t>
      </w:r>
      <w:r w:rsidR="00347F6A">
        <w:t>Chapter</w:t>
      </w:r>
      <w:r>
        <w:t>;</w:t>
      </w:r>
    </w:p>
    <w:p w14:paraId="2955CE0F" w14:textId="77777777" w:rsidR="0040442B" w:rsidRDefault="0040442B" w:rsidP="0040442B">
      <w:pPr>
        <w:pStyle w:val="LDP1a"/>
      </w:pPr>
      <w:r>
        <w:t>(b)</w:t>
      </w:r>
      <w:r>
        <w:tab/>
        <w:t>the operator’s statement to its remote pilots and observers that the procedures and requirements for relevant operations must be complied with.</w:t>
      </w:r>
    </w:p>
    <w:p w14:paraId="5BCED18A" w14:textId="626FF084" w:rsidR="0040442B" w:rsidRDefault="0040442B" w:rsidP="001E25CB">
      <w:pPr>
        <w:pStyle w:val="LDNote"/>
      </w:pPr>
      <w:r w:rsidRPr="001E25CB">
        <w:rPr>
          <w:i/>
        </w:rPr>
        <w:t>Note</w:t>
      </w:r>
      <w:r>
        <w:t xml:space="preserve">   See also the definition of </w:t>
      </w:r>
      <w:r w:rsidR="006B4AB3">
        <w:rPr>
          <w:b/>
          <w:i/>
        </w:rPr>
        <w:t>documented practices and procedures</w:t>
      </w:r>
      <w:r>
        <w:t xml:space="preserve"> in subsection </w:t>
      </w:r>
      <w:r w:rsidR="003C130A">
        <w:t>1.04</w:t>
      </w:r>
      <w:r w:rsidR="002179F4">
        <w:t> </w:t>
      </w:r>
      <w:r>
        <w:t>(</w:t>
      </w:r>
      <w:r w:rsidR="000A5238">
        <w:t>2</w:t>
      </w:r>
      <w:r>
        <w:t>)</w:t>
      </w:r>
      <w:r w:rsidR="003F5D05">
        <w:t xml:space="preserve"> which requires</w:t>
      </w:r>
      <w:r>
        <w:t xml:space="preserve"> </w:t>
      </w:r>
      <w:r w:rsidR="006B4AB3" w:rsidRPr="006B4AB3">
        <w:rPr>
          <w:lang w:eastAsia="en-AU"/>
        </w:rPr>
        <w:t>documented practices and procedures</w:t>
      </w:r>
      <w:r>
        <w:t xml:space="preserve"> </w:t>
      </w:r>
      <w:r w:rsidR="003F5D05">
        <w:t xml:space="preserve">to </w:t>
      </w:r>
      <w:r>
        <w:t>be approved by CASA.</w:t>
      </w:r>
    </w:p>
    <w:p w14:paraId="28498EE6" w14:textId="77777777" w:rsidR="001C2E2A" w:rsidRPr="00C94F88" w:rsidRDefault="001C2E2A" w:rsidP="00D928BE">
      <w:pPr>
        <w:pStyle w:val="LDClauseHeading"/>
      </w:pPr>
      <w:bookmarkStart w:id="84" w:name="_Toc31625696"/>
      <w:r w:rsidRPr="00C94F88">
        <w:t>5.0</w:t>
      </w:r>
      <w:r w:rsidR="00BF12DD">
        <w:t>6</w:t>
      </w:r>
      <w:r w:rsidRPr="00C94F88">
        <w:tab/>
        <w:t>Remote pilots for EVLOS operations</w:t>
      </w:r>
      <w:bookmarkEnd w:id="84"/>
    </w:p>
    <w:p w14:paraId="28FBD962" w14:textId="409E448E" w:rsidR="001C2E2A" w:rsidRPr="00C94F88" w:rsidRDefault="001C2E2A" w:rsidP="00D928BE">
      <w:pPr>
        <w:pStyle w:val="LDClause"/>
        <w:keepNext/>
      </w:pPr>
      <w:r w:rsidRPr="00C94F88">
        <w:tab/>
      </w:r>
      <w:r w:rsidRPr="00C94F88">
        <w:tab/>
        <w:t>Before conducting an EVLOS operation, the remote pilot:</w:t>
      </w:r>
    </w:p>
    <w:p w14:paraId="60CF578C" w14:textId="355E88FF" w:rsidR="001C2E2A" w:rsidRPr="00C94F88" w:rsidRDefault="001C2E2A" w:rsidP="001C2E2A">
      <w:pPr>
        <w:pStyle w:val="LDP1a"/>
        <w:rPr>
          <w:rFonts w:eastAsia="Calibri"/>
        </w:rPr>
      </w:pPr>
      <w:r w:rsidRPr="00C94F88">
        <w:t>(a)</w:t>
      </w:r>
      <w:r w:rsidRPr="00C94F88">
        <w:tab/>
        <w:t xml:space="preserve">must </w:t>
      </w:r>
      <w:r w:rsidRPr="00C94F88">
        <w:rPr>
          <w:rFonts w:eastAsia="Calibri"/>
        </w:rPr>
        <w:t>have completed</w:t>
      </w:r>
      <w:r w:rsidR="00990041">
        <w:rPr>
          <w:rFonts w:eastAsia="Calibri"/>
        </w:rPr>
        <w:t>, in addition to the 5 hours</w:t>
      </w:r>
      <w:r w:rsidR="002179F4">
        <w:rPr>
          <w:rFonts w:eastAsia="Calibri"/>
        </w:rPr>
        <w:t>’</w:t>
      </w:r>
      <w:r w:rsidR="00990041">
        <w:rPr>
          <w:rFonts w:eastAsia="Calibri"/>
        </w:rPr>
        <w:t xml:space="preserve"> experience required under paragraph 101.295 (2) (c) of CASR</w:t>
      </w:r>
      <w:r w:rsidR="00990041" w:rsidRPr="00C94F88">
        <w:rPr>
          <w:rFonts w:eastAsia="Calibri"/>
        </w:rPr>
        <w:t>,</w:t>
      </w:r>
      <w:r w:rsidRPr="00C94F88">
        <w:rPr>
          <w:rFonts w:eastAsia="Calibri"/>
        </w:rPr>
        <w:t xml:space="preserve"> at least </w:t>
      </w:r>
      <w:r w:rsidR="00990041">
        <w:rPr>
          <w:rFonts w:eastAsia="Calibri"/>
        </w:rPr>
        <w:t xml:space="preserve">the number of </w:t>
      </w:r>
      <w:r w:rsidRPr="00C94F88">
        <w:rPr>
          <w:rFonts w:eastAsia="Calibri"/>
        </w:rPr>
        <w:t>hours of flight time</w:t>
      </w:r>
      <w:r w:rsidR="00BA4ED4">
        <w:rPr>
          <w:rFonts w:eastAsia="Calibri"/>
        </w:rPr>
        <w:t>, as</w:t>
      </w:r>
      <w:r w:rsidR="0000724F">
        <w:rPr>
          <w:rFonts w:eastAsia="Calibri"/>
        </w:rPr>
        <w:t xml:space="preserve"> </w:t>
      </w:r>
      <w:r w:rsidR="00990041">
        <w:rPr>
          <w:rFonts w:eastAsia="Calibri"/>
        </w:rPr>
        <w:t>relevantly specified in the operator’s documented practices and procedures</w:t>
      </w:r>
      <w:r w:rsidR="00BA4ED4">
        <w:rPr>
          <w:rFonts w:eastAsia="Calibri"/>
        </w:rPr>
        <w:t>,</w:t>
      </w:r>
      <w:r w:rsidR="00990041">
        <w:rPr>
          <w:rFonts w:eastAsia="Calibri"/>
        </w:rPr>
        <w:t xml:space="preserve"> </w:t>
      </w:r>
      <w:r w:rsidRPr="00C94F88">
        <w:rPr>
          <w:rFonts w:eastAsia="Calibri"/>
        </w:rPr>
        <w:t>operating</w:t>
      </w:r>
      <w:r w:rsidR="008B76ED">
        <w:rPr>
          <w:rFonts w:eastAsia="Calibri"/>
        </w:rPr>
        <w:t xml:space="preserve"> </w:t>
      </w:r>
      <w:r w:rsidR="008B76ED" w:rsidRPr="00C94F88">
        <w:rPr>
          <w:rFonts w:eastAsia="Calibri"/>
        </w:rPr>
        <w:t xml:space="preserve">in </w:t>
      </w:r>
      <w:r w:rsidR="0088105D">
        <w:rPr>
          <w:rFonts w:eastAsia="Calibri"/>
        </w:rPr>
        <w:t>VLOS</w:t>
      </w:r>
      <w:r w:rsidR="008B76ED" w:rsidRPr="00C94F88">
        <w:rPr>
          <w:rFonts w:eastAsia="Calibri"/>
        </w:rPr>
        <w:t xml:space="preserve"> operations</w:t>
      </w:r>
      <w:r w:rsidRPr="00C94F88">
        <w:rPr>
          <w:rFonts w:eastAsia="Calibri"/>
        </w:rPr>
        <w:t xml:space="preserve"> </w:t>
      </w:r>
      <w:r w:rsidR="008B76ED">
        <w:rPr>
          <w:rFonts w:eastAsia="Calibri"/>
        </w:rPr>
        <w:t xml:space="preserve">an RPA of the same </w:t>
      </w:r>
      <w:r w:rsidR="000A5238">
        <w:rPr>
          <w:rFonts w:eastAsia="Calibri"/>
        </w:rPr>
        <w:t xml:space="preserve">type </w:t>
      </w:r>
      <w:r w:rsidR="008B76ED">
        <w:rPr>
          <w:rFonts w:eastAsia="Calibri"/>
        </w:rPr>
        <w:t>as the</w:t>
      </w:r>
      <w:r w:rsidRPr="00C94F88">
        <w:rPr>
          <w:rFonts w:eastAsia="Calibri"/>
        </w:rPr>
        <w:t xml:space="preserve"> </w:t>
      </w:r>
      <w:r w:rsidR="002405BD">
        <w:rPr>
          <w:rFonts w:eastAsia="Calibri"/>
        </w:rPr>
        <w:t>RPA</w:t>
      </w:r>
      <w:r w:rsidRPr="00C94F88">
        <w:rPr>
          <w:rFonts w:eastAsia="Calibri"/>
        </w:rPr>
        <w:t xml:space="preserve"> that is to be used in the </w:t>
      </w:r>
      <w:r w:rsidR="008B76ED">
        <w:rPr>
          <w:rFonts w:eastAsia="Calibri"/>
        </w:rPr>
        <w:t xml:space="preserve">EVLOS </w:t>
      </w:r>
      <w:r w:rsidRPr="00C94F88">
        <w:rPr>
          <w:rFonts w:eastAsia="Calibri"/>
        </w:rPr>
        <w:t>operation; and</w:t>
      </w:r>
    </w:p>
    <w:p w14:paraId="0D5E72A0" w14:textId="77777777" w:rsidR="00A41038" w:rsidRDefault="001C2E2A" w:rsidP="001C2E2A">
      <w:pPr>
        <w:pStyle w:val="LDP1a"/>
      </w:pPr>
      <w:r w:rsidRPr="00C94F88">
        <w:rPr>
          <w:rFonts w:eastAsia="Calibri"/>
        </w:rPr>
        <w:t>(b)</w:t>
      </w:r>
      <w:r w:rsidRPr="00C94F88">
        <w:rPr>
          <w:rFonts w:eastAsia="Calibri"/>
        </w:rPr>
        <w:tab/>
        <w:t>must have been trained and certified by the RPA operator</w:t>
      </w:r>
      <w:r w:rsidR="00241EBB">
        <w:rPr>
          <w:rFonts w:eastAsia="Calibri"/>
        </w:rPr>
        <w:t xml:space="preserve">, </w:t>
      </w:r>
      <w:r w:rsidR="00241EBB" w:rsidRPr="00C94F88">
        <w:t xml:space="preserve">in accordance with </w:t>
      </w:r>
      <w:r w:rsidR="00241EBB">
        <w:t>its</w:t>
      </w:r>
      <w:r w:rsidR="00241EBB" w:rsidRPr="00C94F88">
        <w:t xml:space="preserve"> </w:t>
      </w:r>
      <w:r w:rsidR="00241EBB">
        <w:t>documented practices and procedures,</w:t>
      </w:r>
      <w:r w:rsidRPr="00C94F88">
        <w:rPr>
          <w:rFonts w:eastAsia="Calibri"/>
        </w:rPr>
        <w:t xml:space="preserve"> as competent </w:t>
      </w:r>
      <w:r w:rsidRPr="00C94F88">
        <w:t>to carry out the particular EVLOS operation</w:t>
      </w:r>
      <w:r w:rsidR="00A41038">
        <w:t>; and</w:t>
      </w:r>
    </w:p>
    <w:p w14:paraId="2FB88927" w14:textId="09CC30AE" w:rsidR="001C2E2A" w:rsidRPr="00B75632" w:rsidRDefault="00B75632" w:rsidP="00B75632">
      <w:pPr>
        <w:pStyle w:val="LDP1a"/>
        <w:rPr>
          <w:rFonts w:eastAsia="Calibri"/>
        </w:rPr>
      </w:pPr>
      <w:r>
        <w:rPr>
          <w:rFonts w:eastAsia="Calibri"/>
        </w:rPr>
        <w:t>(c)</w:t>
      </w:r>
      <w:r>
        <w:rPr>
          <w:rFonts w:eastAsia="Calibri"/>
        </w:rPr>
        <w:tab/>
      </w:r>
      <w:r w:rsidR="00A41038" w:rsidRPr="00B75632">
        <w:rPr>
          <w:rFonts w:eastAsia="Calibri"/>
        </w:rPr>
        <w:t>must have successfully completed a proficiency check that was</w:t>
      </w:r>
      <w:r w:rsidR="000C65CD" w:rsidRPr="00B75632">
        <w:rPr>
          <w:rFonts w:eastAsia="Calibri"/>
        </w:rPr>
        <w:t>:</w:t>
      </w:r>
    </w:p>
    <w:p w14:paraId="55727A01" w14:textId="77777777" w:rsidR="002C71EB" w:rsidRDefault="000C65CD" w:rsidP="00CF2B09">
      <w:pPr>
        <w:pStyle w:val="LDP2i"/>
        <w:ind w:left="1559" w:hanging="1105"/>
        <w:rPr>
          <w:lang w:eastAsia="en-AU"/>
        </w:rPr>
      </w:pPr>
      <w:r>
        <w:rPr>
          <w:lang w:eastAsia="en-AU"/>
        </w:rPr>
        <w:tab/>
        <w:t>(</w:t>
      </w:r>
      <w:proofErr w:type="spellStart"/>
      <w:r>
        <w:rPr>
          <w:lang w:eastAsia="en-AU"/>
        </w:rPr>
        <w:t>i</w:t>
      </w:r>
      <w:proofErr w:type="spellEnd"/>
      <w:r>
        <w:rPr>
          <w:lang w:eastAsia="en-AU"/>
        </w:rPr>
        <w:t>)</w:t>
      </w:r>
      <w:r>
        <w:rPr>
          <w:lang w:eastAsia="en-AU"/>
        </w:rPr>
        <w:tab/>
        <w:t xml:space="preserve">conducted </w:t>
      </w:r>
      <w:r w:rsidR="00A41038">
        <w:rPr>
          <w:lang w:eastAsia="en-AU"/>
        </w:rPr>
        <w:t>by</w:t>
      </w:r>
      <w:r w:rsidR="002C71EB">
        <w:rPr>
          <w:lang w:eastAsia="en-AU"/>
        </w:rPr>
        <w:t>:</w:t>
      </w:r>
    </w:p>
    <w:p w14:paraId="23BF543A" w14:textId="50245054" w:rsidR="002C71EB" w:rsidRDefault="000C65CD" w:rsidP="007916F3">
      <w:pPr>
        <w:pStyle w:val="LDP3A"/>
        <w:tabs>
          <w:tab w:val="clear" w:pos="1985"/>
          <w:tab w:val="left" w:pos="1928"/>
        </w:tabs>
        <w:spacing w:before="40" w:after="40"/>
        <w:ind w:left="1928" w:hanging="454"/>
      </w:pPr>
      <w:r>
        <w:t>(A)</w:t>
      </w:r>
      <w:r>
        <w:tab/>
      </w:r>
      <w:r w:rsidR="00A41038">
        <w:t xml:space="preserve">the </w:t>
      </w:r>
      <w:r w:rsidR="006E5926">
        <w:t>chief remote pilot of the</w:t>
      </w:r>
      <w:r w:rsidR="002C71EB">
        <w:t xml:space="preserve"> </w:t>
      </w:r>
      <w:r w:rsidR="00CD55BA">
        <w:t>certified RPA operator</w:t>
      </w:r>
      <w:r w:rsidR="002C71EB">
        <w:t>; or</w:t>
      </w:r>
    </w:p>
    <w:p w14:paraId="0727546F" w14:textId="77777777" w:rsidR="00276E0A" w:rsidRDefault="00276E0A" w:rsidP="00276E0A">
      <w:pPr>
        <w:pStyle w:val="LDP3A"/>
        <w:tabs>
          <w:tab w:val="left" w:pos="1928"/>
        </w:tabs>
        <w:spacing w:before="40" w:after="40"/>
        <w:ind w:left="1928" w:hanging="454"/>
      </w:pPr>
      <w:r w:rsidRPr="008C0F0C">
        <w:t>(B)</w:t>
      </w:r>
      <w:r w:rsidRPr="008C0F0C">
        <w:tab/>
        <w:t xml:space="preserve">a person certified to conduct an RPL training course which includes a proficiency check for the purpose of this section; </w:t>
      </w:r>
      <w:r>
        <w:t>or</w:t>
      </w:r>
    </w:p>
    <w:p w14:paraId="0ADEE0FF" w14:textId="77777777" w:rsidR="00276E0A" w:rsidRPr="008C0F0C" w:rsidRDefault="00276E0A" w:rsidP="00276E0A">
      <w:pPr>
        <w:pStyle w:val="LDP3A"/>
        <w:tabs>
          <w:tab w:val="left" w:pos="1928"/>
        </w:tabs>
        <w:spacing w:before="40" w:after="40"/>
        <w:ind w:left="1928" w:hanging="454"/>
      </w:pPr>
      <w:r>
        <w:t>(C)</w:t>
      </w:r>
      <w:r>
        <w:tab/>
        <w:t>CASA; and</w:t>
      </w:r>
    </w:p>
    <w:p w14:paraId="2BFC4D54" w14:textId="77777777" w:rsidR="00137EE4" w:rsidRDefault="000C65CD" w:rsidP="00CF2B09">
      <w:pPr>
        <w:pStyle w:val="LDP2i"/>
        <w:ind w:left="1559" w:hanging="1105"/>
        <w:rPr>
          <w:lang w:eastAsia="en-AU"/>
        </w:rPr>
      </w:pPr>
      <w:r>
        <w:rPr>
          <w:lang w:eastAsia="en-AU"/>
        </w:rPr>
        <w:tab/>
        <w:t>(ii)</w:t>
      </w:r>
      <w:r>
        <w:rPr>
          <w:lang w:eastAsia="en-AU"/>
        </w:rPr>
        <w:tab/>
        <w:t xml:space="preserve">undertaken </w:t>
      </w:r>
      <w:r w:rsidR="00A41038">
        <w:rPr>
          <w:lang w:eastAsia="en-AU"/>
        </w:rPr>
        <w:t>not more than</w:t>
      </w:r>
      <w:r w:rsidR="00137EE4">
        <w:rPr>
          <w:lang w:eastAsia="en-AU"/>
        </w:rPr>
        <w:t>:</w:t>
      </w:r>
    </w:p>
    <w:p w14:paraId="34998999" w14:textId="5E532C76" w:rsidR="0057736E" w:rsidRDefault="0057736E" w:rsidP="007916F3">
      <w:pPr>
        <w:pStyle w:val="LDP3A"/>
        <w:tabs>
          <w:tab w:val="clear" w:pos="1985"/>
          <w:tab w:val="left" w:pos="1928"/>
        </w:tabs>
        <w:spacing w:before="40" w:after="40"/>
        <w:ind w:left="1928" w:hanging="454"/>
      </w:pPr>
      <w:r>
        <w:t>(A)</w:t>
      </w:r>
      <w:r>
        <w:tab/>
      </w:r>
      <w:r w:rsidR="00A41038">
        <w:t xml:space="preserve">12 months before the </w:t>
      </w:r>
      <w:r w:rsidR="000C65CD">
        <w:t xml:space="preserve">EVLOS </w:t>
      </w:r>
      <w:r w:rsidR="00A41038">
        <w:t xml:space="preserve">operation; </w:t>
      </w:r>
      <w:r w:rsidR="00137EE4">
        <w:t>or</w:t>
      </w:r>
    </w:p>
    <w:p w14:paraId="20F5A6C1" w14:textId="3A7054B5" w:rsidR="00A41038" w:rsidRDefault="0057736E" w:rsidP="007916F3">
      <w:pPr>
        <w:pStyle w:val="LDP3A"/>
        <w:tabs>
          <w:tab w:val="clear" w:pos="1985"/>
          <w:tab w:val="left" w:pos="1928"/>
        </w:tabs>
        <w:spacing w:before="40" w:after="40"/>
        <w:ind w:left="1928" w:hanging="454"/>
      </w:pPr>
      <w:r>
        <w:t>(B)</w:t>
      </w:r>
      <w:r>
        <w:tab/>
      </w:r>
      <w:r w:rsidR="0004363F">
        <w:t>2</w:t>
      </w:r>
      <w:r w:rsidR="008E363B">
        <w:t>4 months before the EVLOS operation, provided the remote pilot has completed at least 3 EVLOS flights in</w:t>
      </w:r>
      <w:r w:rsidR="00E70F06">
        <w:t xml:space="preserve"> each of </w:t>
      </w:r>
      <w:r w:rsidR="008E363B">
        <w:t>the 12</w:t>
      </w:r>
      <w:r w:rsidR="002179F4">
        <w:t>-</w:t>
      </w:r>
      <w:r w:rsidR="008E363B">
        <w:t>month</w:t>
      </w:r>
      <w:r w:rsidR="00E70F06">
        <w:t xml:space="preserve"> periods</w:t>
      </w:r>
      <w:r w:rsidR="008E363B">
        <w:t xml:space="preserve"> before the EVLOS operation; </w:t>
      </w:r>
      <w:r w:rsidR="00A41038">
        <w:t>and</w:t>
      </w:r>
    </w:p>
    <w:p w14:paraId="0B0AEC18" w14:textId="0C6E19B0" w:rsidR="00A41038" w:rsidRDefault="000C65CD" w:rsidP="00CF2B09">
      <w:pPr>
        <w:pStyle w:val="LDP2i"/>
        <w:ind w:left="1559" w:hanging="1105"/>
        <w:rPr>
          <w:lang w:eastAsia="en-AU"/>
        </w:rPr>
      </w:pPr>
      <w:r>
        <w:rPr>
          <w:lang w:eastAsia="en-AU"/>
        </w:rPr>
        <w:tab/>
        <w:t>(iii)</w:t>
      </w:r>
      <w:r>
        <w:rPr>
          <w:lang w:eastAsia="en-AU"/>
        </w:rPr>
        <w:tab/>
        <w:t>carried out in accordance with the</w:t>
      </w:r>
      <w:r w:rsidR="00953747">
        <w:rPr>
          <w:lang w:eastAsia="en-AU"/>
        </w:rPr>
        <w:t xml:space="preserve"> relevant</w:t>
      </w:r>
      <w:r>
        <w:rPr>
          <w:lang w:eastAsia="en-AU"/>
        </w:rPr>
        <w:t xml:space="preserve"> </w:t>
      </w:r>
      <w:r w:rsidR="00127996">
        <w:rPr>
          <w:lang w:eastAsia="en-AU"/>
        </w:rPr>
        <w:t>certified RPA operator</w:t>
      </w:r>
      <w:r>
        <w:rPr>
          <w:lang w:eastAsia="en-AU"/>
        </w:rPr>
        <w:t xml:space="preserve">’s documented practices and procedures for </w:t>
      </w:r>
      <w:r w:rsidR="00953747">
        <w:rPr>
          <w:lang w:eastAsia="en-AU"/>
        </w:rPr>
        <w:t>proficiency checks under this section.</w:t>
      </w:r>
    </w:p>
    <w:p w14:paraId="55C1D8FB" w14:textId="039E1387" w:rsidR="00D242A9" w:rsidRDefault="00AE1581" w:rsidP="00096678">
      <w:pPr>
        <w:pStyle w:val="LDNote"/>
      </w:pPr>
      <w:r w:rsidRPr="00562926">
        <w:rPr>
          <w:i/>
        </w:rPr>
        <w:t>Note</w:t>
      </w:r>
      <w:r>
        <w:t>   Under subregulation 101.300</w:t>
      </w:r>
      <w:r w:rsidR="002179F4">
        <w:t> </w:t>
      </w:r>
      <w:r>
        <w:t xml:space="preserve">(4), </w:t>
      </w:r>
      <w:r w:rsidR="008E7B8C">
        <w:t xml:space="preserve">a </w:t>
      </w:r>
      <w:proofErr w:type="spellStart"/>
      <w:r w:rsidR="008E7B8C">
        <w:t>RePL</w:t>
      </w:r>
      <w:proofErr w:type="spellEnd"/>
      <w:r>
        <w:t xml:space="preserve"> is subject to the condition that an RPA must be operated within VLOS unless the licence holder has met certain requirements set out in that subregulation.</w:t>
      </w:r>
    </w:p>
    <w:p w14:paraId="2BA73499" w14:textId="477E5CFB" w:rsidR="00344AF2" w:rsidRDefault="00344AF2" w:rsidP="00B75632">
      <w:pPr>
        <w:pStyle w:val="LDClauseHeading"/>
      </w:pPr>
      <w:bookmarkStart w:id="85" w:name="_Toc31625697"/>
      <w:r>
        <w:lastRenderedPageBreak/>
        <w:t>5.0</w:t>
      </w:r>
      <w:r w:rsidR="00BF12DD">
        <w:t>7</w:t>
      </w:r>
      <w:r>
        <w:tab/>
      </w:r>
      <w:r w:rsidR="00807DC1">
        <w:t>Observers</w:t>
      </w:r>
      <w:r w:rsidR="00C94F88">
        <w:t xml:space="preserve"> for EVLOS operations</w:t>
      </w:r>
      <w:bookmarkEnd w:id="85"/>
    </w:p>
    <w:p w14:paraId="489993AB" w14:textId="77777777" w:rsidR="00344AF2" w:rsidRDefault="00344AF2" w:rsidP="00600CA6">
      <w:pPr>
        <w:pStyle w:val="LDClause"/>
      </w:pPr>
      <w:r>
        <w:tab/>
        <w:t>(1)</w:t>
      </w:r>
      <w:r>
        <w:tab/>
        <w:t>An EVLOS operation class 1 may only be conducted using a trained visual observer class 1</w:t>
      </w:r>
      <w:r w:rsidR="00A20C06">
        <w:t xml:space="preserve"> or class 2</w:t>
      </w:r>
      <w:r w:rsidR="00807DC1">
        <w:t xml:space="preserve">, certified by the RPA operator as competent to carry out the particular EVLOS operation in accordance with the </w:t>
      </w:r>
      <w:r w:rsidR="006B4AB3">
        <w:t>documented practices and procedures</w:t>
      </w:r>
      <w:r w:rsidR="00807DC1">
        <w:t>.</w:t>
      </w:r>
    </w:p>
    <w:p w14:paraId="46C2E8E7" w14:textId="77777777" w:rsidR="00807DC1" w:rsidRDefault="00344AF2" w:rsidP="00807DC1">
      <w:pPr>
        <w:pStyle w:val="LDClause"/>
      </w:pPr>
      <w:r>
        <w:tab/>
        <w:t>(2)</w:t>
      </w:r>
      <w:r>
        <w:tab/>
        <w:t xml:space="preserve">An EVLOS operation class </w:t>
      </w:r>
      <w:r w:rsidR="00807DC1">
        <w:t>2</w:t>
      </w:r>
      <w:r>
        <w:t xml:space="preserve"> may only be conducted using a trained visual observer class 2</w:t>
      </w:r>
      <w:r w:rsidR="00807DC1">
        <w:t xml:space="preserve">, certified by the RPA operator as competent to carry out the particular EVLOS operation in accordance with the </w:t>
      </w:r>
      <w:r w:rsidR="006B4AB3">
        <w:t>documented practices and procedures</w:t>
      </w:r>
      <w:r w:rsidR="00807DC1">
        <w:t>.</w:t>
      </w:r>
    </w:p>
    <w:p w14:paraId="3E6DC155" w14:textId="77777777" w:rsidR="0001133F" w:rsidRDefault="0001133F" w:rsidP="0001133F">
      <w:pPr>
        <w:pStyle w:val="LDClause"/>
        <w:rPr>
          <w:rFonts w:eastAsia="Calibri"/>
        </w:rPr>
      </w:pPr>
      <w:r>
        <w:tab/>
      </w:r>
      <w:r w:rsidR="00C94F88" w:rsidRPr="00C94F88">
        <w:t>(3)</w:t>
      </w:r>
      <w:r w:rsidR="00C94F88" w:rsidRPr="00C94F88">
        <w:tab/>
        <w:t xml:space="preserve">An </w:t>
      </w:r>
      <w:r>
        <w:t>o</w:t>
      </w:r>
      <w:r w:rsidR="00C94F88" w:rsidRPr="00C94F88">
        <w:rPr>
          <w:rFonts w:eastAsia="Calibri"/>
        </w:rPr>
        <w:t>bserver</w:t>
      </w:r>
      <w:r w:rsidR="007E58B4">
        <w:rPr>
          <w:rFonts w:eastAsia="Calibri"/>
        </w:rPr>
        <w:t xml:space="preserve"> for subsection (1) or (2)</w:t>
      </w:r>
      <w:r w:rsidR="00C94F88" w:rsidRPr="00C94F88">
        <w:rPr>
          <w:rFonts w:eastAsia="Calibri"/>
        </w:rPr>
        <w:t xml:space="preserve"> must </w:t>
      </w:r>
      <w:r>
        <w:rPr>
          <w:rFonts w:eastAsia="Calibri"/>
        </w:rPr>
        <w:t>have</w:t>
      </w:r>
      <w:r w:rsidR="00C94F88" w:rsidRPr="00C94F88">
        <w:rPr>
          <w:rFonts w:eastAsia="Calibri"/>
        </w:rPr>
        <w:t xml:space="preserve"> </w:t>
      </w:r>
      <w:r>
        <w:rPr>
          <w:rFonts w:eastAsia="Calibri"/>
        </w:rPr>
        <w:t>no duties</w:t>
      </w:r>
      <w:r w:rsidR="00470DE7">
        <w:rPr>
          <w:rFonts w:eastAsia="Calibri"/>
        </w:rPr>
        <w:t xml:space="preserve"> during the operation of an RPA,</w:t>
      </w:r>
      <w:r>
        <w:rPr>
          <w:rFonts w:eastAsia="Calibri"/>
        </w:rPr>
        <w:t xml:space="preserve"> other than those mentioned in paragraph (</w:t>
      </w:r>
      <w:r w:rsidR="003F5D05">
        <w:rPr>
          <w:rFonts w:eastAsia="Calibri"/>
        </w:rPr>
        <w:t>e</w:t>
      </w:r>
      <w:r>
        <w:rPr>
          <w:rFonts w:eastAsia="Calibri"/>
        </w:rPr>
        <w:t xml:space="preserve">) of the definition of </w:t>
      </w:r>
      <w:r w:rsidRPr="002179F4">
        <w:rPr>
          <w:rFonts w:eastAsia="Calibri"/>
          <w:b/>
          <w:i/>
        </w:rPr>
        <w:t>EVLOS operation class 1</w:t>
      </w:r>
      <w:r>
        <w:rPr>
          <w:rFonts w:eastAsia="Calibri"/>
        </w:rPr>
        <w:t xml:space="preserve"> or </w:t>
      </w:r>
      <w:r w:rsidRPr="002179F4">
        <w:rPr>
          <w:rFonts w:eastAsia="Calibri"/>
          <w:b/>
          <w:i/>
        </w:rPr>
        <w:t>EVLOS operation class 2</w:t>
      </w:r>
      <w:r>
        <w:rPr>
          <w:rFonts w:eastAsia="Calibri"/>
        </w:rPr>
        <w:t>, as the case requires.</w:t>
      </w:r>
    </w:p>
    <w:p w14:paraId="139EA470" w14:textId="26C72682" w:rsidR="007E58B4" w:rsidRDefault="000D3310" w:rsidP="000721DF">
      <w:pPr>
        <w:pStyle w:val="LDClause"/>
        <w:rPr>
          <w:rFonts w:eastAsia="Calibri"/>
        </w:rPr>
      </w:pPr>
      <w:r>
        <w:rPr>
          <w:rFonts w:eastAsia="Calibri"/>
        </w:rPr>
        <w:tab/>
        <w:t>(</w:t>
      </w:r>
      <w:r w:rsidR="007E58B4">
        <w:rPr>
          <w:rFonts w:eastAsia="Calibri"/>
        </w:rPr>
        <w:t>4</w:t>
      </w:r>
      <w:r>
        <w:rPr>
          <w:rFonts w:eastAsia="Calibri"/>
        </w:rPr>
        <w:t>)</w:t>
      </w:r>
      <w:r>
        <w:rPr>
          <w:rFonts w:eastAsia="Calibri"/>
        </w:rPr>
        <w:tab/>
        <w:t>An observer</w:t>
      </w:r>
      <w:r w:rsidR="007E58B4">
        <w:rPr>
          <w:rFonts w:eastAsia="Calibri"/>
        </w:rPr>
        <w:t xml:space="preserve"> for subsection (1) or (2)</w:t>
      </w:r>
      <w:r w:rsidR="007E58B4" w:rsidRPr="00C94F88">
        <w:rPr>
          <w:rFonts w:eastAsia="Calibri"/>
        </w:rPr>
        <w:t xml:space="preserve"> </w:t>
      </w:r>
      <w:r w:rsidR="007E58B4">
        <w:rPr>
          <w:rFonts w:eastAsia="Calibri"/>
        </w:rPr>
        <w:t>must not be required to observe more than 1</w:t>
      </w:r>
      <w:r w:rsidR="002179F4">
        <w:rPr>
          <w:rFonts w:eastAsia="Calibri"/>
        </w:rPr>
        <w:t> </w:t>
      </w:r>
      <w:r w:rsidR="007E58B4">
        <w:rPr>
          <w:rFonts w:eastAsia="Calibri"/>
        </w:rPr>
        <w:t>RPA</w:t>
      </w:r>
      <w:r w:rsidR="00136098">
        <w:rPr>
          <w:rFonts w:eastAsia="Calibri"/>
        </w:rPr>
        <w:t xml:space="preserve"> </w:t>
      </w:r>
      <w:r w:rsidR="007F06D3">
        <w:rPr>
          <w:rFonts w:eastAsia="Calibri"/>
        </w:rPr>
        <w:t>for more than 1 remote pilot</w:t>
      </w:r>
      <w:r w:rsidR="007E58B4">
        <w:rPr>
          <w:rFonts w:eastAsia="Calibri"/>
        </w:rPr>
        <w:t xml:space="preserve"> in any EVLOS operation unless</w:t>
      </w:r>
      <w:r w:rsidR="00052BAA">
        <w:rPr>
          <w:rFonts w:eastAsia="Calibri"/>
        </w:rPr>
        <w:t xml:space="preserve"> the operation is</w:t>
      </w:r>
      <w:r w:rsidR="004C0926">
        <w:rPr>
          <w:rFonts w:eastAsia="Calibri"/>
        </w:rPr>
        <w:t>:</w:t>
      </w:r>
    </w:p>
    <w:p w14:paraId="548694D4" w14:textId="74B22E4C" w:rsidR="000D3310" w:rsidRDefault="00052BAA" w:rsidP="00B75632">
      <w:pPr>
        <w:pStyle w:val="LDP1a"/>
        <w:rPr>
          <w:rFonts w:eastAsia="Calibri"/>
        </w:rPr>
      </w:pPr>
      <w:r>
        <w:rPr>
          <w:rFonts w:eastAsia="Calibri"/>
        </w:rPr>
        <w:t>(</w:t>
      </w:r>
      <w:r w:rsidR="00D242A9">
        <w:rPr>
          <w:rFonts w:eastAsia="Calibri"/>
        </w:rPr>
        <w:t>a</w:t>
      </w:r>
      <w:r>
        <w:rPr>
          <w:rFonts w:eastAsia="Calibri"/>
        </w:rPr>
        <w:t>)</w:t>
      </w:r>
      <w:r>
        <w:rPr>
          <w:rFonts w:eastAsia="Calibri"/>
        </w:rPr>
        <w:tab/>
        <w:t>approved in writing by CASA</w:t>
      </w:r>
      <w:r w:rsidR="00D242A9">
        <w:rPr>
          <w:rFonts w:eastAsia="Calibri"/>
        </w:rPr>
        <w:t>; and</w:t>
      </w:r>
    </w:p>
    <w:p w14:paraId="036B7627" w14:textId="691BB085" w:rsidR="00D242A9" w:rsidRDefault="00D242A9" w:rsidP="00B75632">
      <w:pPr>
        <w:pStyle w:val="LDP1a"/>
        <w:rPr>
          <w:rFonts w:eastAsia="Calibri"/>
        </w:rPr>
      </w:pPr>
      <w:r>
        <w:rPr>
          <w:rFonts w:eastAsia="Calibri"/>
        </w:rPr>
        <w:t>(b)</w:t>
      </w:r>
      <w:r>
        <w:rPr>
          <w:rFonts w:eastAsia="Calibri"/>
        </w:rPr>
        <w:tab/>
        <w:t>operated in accordance with any conditions of the approval.</w:t>
      </w:r>
    </w:p>
    <w:p w14:paraId="40D6256F" w14:textId="17722258" w:rsidR="0053049E" w:rsidRDefault="007E58B4" w:rsidP="007E58B4">
      <w:pPr>
        <w:pStyle w:val="LDClause"/>
        <w:rPr>
          <w:rFonts w:eastAsia="Calibri"/>
        </w:rPr>
      </w:pPr>
      <w:r w:rsidRPr="00C94F88">
        <w:tab/>
        <w:t>(</w:t>
      </w:r>
      <w:r>
        <w:t>5</w:t>
      </w:r>
      <w:r w:rsidRPr="00C94F88">
        <w:t>)</w:t>
      </w:r>
      <w:r w:rsidRPr="00C94F88">
        <w:tab/>
        <w:t>An observer</w:t>
      </w:r>
      <w:r w:rsidR="009B5F07">
        <w:t xml:space="preserve"> </w:t>
      </w:r>
      <w:r w:rsidR="009B5F07">
        <w:rPr>
          <w:rFonts w:eastAsia="Calibri"/>
        </w:rPr>
        <w:t>for subsection (1) or (2)</w:t>
      </w:r>
      <w:r w:rsidRPr="00C94F88">
        <w:t xml:space="preserve"> </w:t>
      </w:r>
      <w:r w:rsidRPr="00C94F88">
        <w:rPr>
          <w:rFonts w:eastAsia="Calibri"/>
        </w:rPr>
        <w:t>may use</w:t>
      </w:r>
      <w:r>
        <w:rPr>
          <w:rFonts w:eastAsia="Calibri"/>
        </w:rPr>
        <w:t xml:space="preserve"> a </w:t>
      </w:r>
      <w:r w:rsidRPr="00C94F88">
        <w:rPr>
          <w:rFonts w:eastAsia="Calibri"/>
        </w:rPr>
        <w:t xml:space="preserve">device, for example, binoculars or </w:t>
      </w:r>
      <w:r>
        <w:rPr>
          <w:rFonts w:eastAsia="Calibri"/>
        </w:rPr>
        <w:t xml:space="preserve">a </w:t>
      </w:r>
      <w:r w:rsidRPr="00C94F88">
        <w:rPr>
          <w:rFonts w:eastAsia="Calibri"/>
        </w:rPr>
        <w:t xml:space="preserve">telescope, to assist in carrying out </w:t>
      </w:r>
      <w:r>
        <w:rPr>
          <w:rFonts w:eastAsia="Calibri"/>
        </w:rPr>
        <w:t>his or her duties,</w:t>
      </w:r>
      <w:r w:rsidRPr="00C94F88">
        <w:rPr>
          <w:rFonts w:eastAsia="Calibri"/>
        </w:rPr>
        <w:t xml:space="preserve"> </w:t>
      </w:r>
      <w:r>
        <w:rPr>
          <w:rFonts w:eastAsia="Calibri"/>
        </w:rPr>
        <w:t xml:space="preserve">but must not use the device as the </w:t>
      </w:r>
      <w:r w:rsidRPr="00C94F88">
        <w:rPr>
          <w:rFonts w:eastAsia="Calibri"/>
        </w:rPr>
        <w:t xml:space="preserve">primary means of </w:t>
      </w:r>
      <w:r>
        <w:rPr>
          <w:rFonts w:eastAsia="Calibri"/>
        </w:rPr>
        <w:t>keeping the surrounding airspace and ground in sight.</w:t>
      </w:r>
    </w:p>
    <w:p w14:paraId="7266F5B4" w14:textId="3750E676" w:rsidR="007E58B4" w:rsidRDefault="0053049E" w:rsidP="000721DF">
      <w:pPr>
        <w:pStyle w:val="LDClause"/>
        <w:rPr>
          <w:rFonts w:eastAsia="Calibri"/>
        </w:rPr>
      </w:pPr>
      <w:r>
        <w:rPr>
          <w:rFonts w:eastAsia="Calibri"/>
        </w:rPr>
        <w:tab/>
        <w:t>(6)</w:t>
      </w:r>
      <w:r>
        <w:rPr>
          <w:rFonts w:eastAsia="Calibri"/>
        </w:rPr>
        <w:tab/>
        <w:t>For subsection (</w:t>
      </w:r>
      <w:r w:rsidR="009B5F07">
        <w:rPr>
          <w:rFonts w:eastAsia="Calibri"/>
        </w:rPr>
        <w:t>4</w:t>
      </w:r>
      <w:r>
        <w:rPr>
          <w:rFonts w:eastAsia="Calibri"/>
        </w:rPr>
        <w:t xml:space="preserve">), </w:t>
      </w:r>
      <w:r w:rsidR="009B5F07">
        <w:rPr>
          <w:rFonts w:eastAsia="Calibri"/>
        </w:rPr>
        <w:t xml:space="preserve">the duties mentioned in paragraph (e) of the definition of </w:t>
      </w:r>
      <w:r w:rsidR="009B5F07" w:rsidRPr="002179F4">
        <w:rPr>
          <w:rFonts w:eastAsia="Calibri"/>
          <w:b/>
          <w:i/>
        </w:rPr>
        <w:t>EVLOS operation class 1</w:t>
      </w:r>
      <w:r w:rsidR="009B5F07">
        <w:rPr>
          <w:rFonts w:eastAsia="Calibri"/>
        </w:rPr>
        <w:t xml:space="preserve"> or </w:t>
      </w:r>
      <w:r w:rsidR="009B5F07" w:rsidRPr="002179F4">
        <w:rPr>
          <w:rFonts w:eastAsia="Calibri"/>
          <w:b/>
          <w:i/>
        </w:rPr>
        <w:t>EVLOS operation class 2</w:t>
      </w:r>
      <w:r w:rsidR="009B5F07">
        <w:rPr>
          <w:rFonts w:eastAsia="Calibri"/>
        </w:rPr>
        <w:t xml:space="preserve"> </w:t>
      </w:r>
      <w:r>
        <w:rPr>
          <w:rFonts w:eastAsia="Calibri"/>
        </w:rPr>
        <w:t xml:space="preserve">are </w:t>
      </w:r>
      <w:r w:rsidR="009B5F07">
        <w:rPr>
          <w:rFonts w:eastAsia="Calibri"/>
        </w:rPr>
        <w:t>to be read as</w:t>
      </w:r>
      <w:r w:rsidR="00D14EF0">
        <w:rPr>
          <w:rFonts w:eastAsia="Calibri"/>
        </w:rPr>
        <w:t xml:space="preserve"> also</w:t>
      </w:r>
      <w:r w:rsidR="009B5F07">
        <w:rPr>
          <w:rFonts w:eastAsia="Calibri"/>
        </w:rPr>
        <w:t xml:space="preserve"> referring to </w:t>
      </w:r>
      <w:r w:rsidR="00AD6099">
        <w:rPr>
          <w:rFonts w:eastAsia="Calibri"/>
        </w:rPr>
        <w:t>more than 1 RPA or more than 1 remote pilot,</w:t>
      </w:r>
      <w:r w:rsidR="009B5F07">
        <w:rPr>
          <w:rFonts w:eastAsia="Calibri"/>
        </w:rPr>
        <w:t xml:space="preserve"> as the case requires.</w:t>
      </w:r>
    </w:p>
    <w:p w14:paraId="72ECE72F" w14:textId="48451769" w:rsidR="001C2E2A" w:rsidRDefault="001C2E2A" w:rsidP="001C2E2A">
      <w:pPr>
        <w:pStyle w:val="LDClauseHeading"/>
      </w:pPr>
      <w:bookmarkStart w:id="86" w:name="_Toc31625698"/>
      <w:r>
        <w:t>5.0</w:t>
      </w:r>
      <w:r w:rsidR="00976AA9">
        <w:t>8</w:t>
      </w:r>
      <w:r>
        <w:tab/>
      </w:r>
      <w:r w:rsidR="00E875F3">
        <w:t xml:space="preserve">Handover </w:t>
      </w:r>
      <w:r>
        <w:t xml:space="preserve">procedures between </w:t>
      </w:r>
      <w:r w:rsidR="00A71BC2">
        <w:t>1</w:t>
      </w:r>
      <w:r w:rsidR="009D3CB5">
        <w:t xml:space="preserve"> remote pilot and another</w:t>
      </w:r>
      <w:r>
        <w:t xml:space="preserve"> remote pilot for EVLOS operations</w:t>
      </w:r>
      <w:bookmarkEnd w:id="86"/>
    </w:p>
    <w:p w14:paraId="056DEC64" w14:textId="4F918289" w:rsidR="00E875F3" w:rsidRDefault="001C2E2A" w:rsidP="00DD3355">
      <w:pPr>
        <w:pStyle w:val="LDClause"/>
        <w:rPr>
          <w:rFonts w:eastAsia="Calibri"/>
        </w:rPr>
      </w:pPr>
      <w:r>
        <w:rPr>
          <w:rFonts w:eastAsia="Calibri"/>
        </w:rPr>
        <w:tab/>
        <w:t>(1)</w:t>
      </w:r>
      <w:r>
        <w:rPr>
          <w:rFonts w:eastAsia="Calibri"/>
        </w:rPr>
        <w:tab/>
        <w:t>Control of an RPA must not be</w:t>
      </w:r>
      <w:r w:rsidR="00DD3355">
        <w:rPr>
          <w:rFonts w:eastAsia="Calibri"/>
        </w:rPr>
        <w:t xml:space="preserve"> transferred (</w:t>
      </w:r>
      <w:r w:rsidR="00E875F3" w:rsidRPr="00E875F3">
        <w:rPr>
          <w:rFonts w:eastAsia="Calibri"/>
          <w:b/>
          <w:i/>
        </w:rPr>
        <w:t>handed</w:t>
      </w:r>
      <w:r w:rsidR="00DD3355" w:rsidRPr="00DD3355">
        <w:rPr>
          <w:rFonts w:eastAsia="Calibri"/>
          <w:b/>
          <w:i/>
        </w:rPr>
        <w:t xml:space="preserve"> over</w:t>
      </w:r>
      <w:r w:rsidR="00DD3355">
        <w:rPr>
          <w:rFonts w:eastAsia="Calibri"/>
        </w:rPr>
        <w:t xml:space="preserve">) </w:t>
      </w:r>
      <w:r>
        <w:rPr>
          <w:rFonts w:eastAsia="Calibri"/>
        </w:rPr>
        <w:t xml:space="preserve">from </w:t>
      </w:r>
      <w:r w:rsidR="00DD3355">
        <w:rPr>
          <w:rFonts w:eastAsia="Calibri"/>
        </w:rPr>
        <w:t>the</w:t>
      </w:r>
      <w:r>
        <w:rPr>
          <w:rFonts w:eastAsia="Calibri"/>
        </w:rPr>
        <w:t xml:space="preserve"> remote pilot</w:t>
      </w:r>
      <w:r w:rsidR="00DD3355">
        <w:rPr>
          <w:rFonts w:eastAsia="Calibri"/>
        </w:rPr>
        <w:t xml:space="preserve"> (the </w:t>
      </w:r>
      <w:r w:rsidR="00E875F3">
        <w:rPr>
          <w:rFonts w:eastAsia="Calibri"/>
          <w:b/>
          <w:i/>
        </w:rPr>
        <w:t>handing</w:t>
      </w:r>
      <w:r w:rsidR="002179F4">
        <w:rPr>
          <w:rFonts w:eastAsia="Calibri"/>
          <w:b/>
          <w:i/>
        </w:rPr>
        <w:t>-</w:t>
      </w:r>
      <w:r w:rsidR="00E875F3">
        <w:rPr>
          <w:rFonts w:eastAsia="Calibri"/>
          <w:b/>
          <w:i/>
        </w:rPr>
        <w:t>over</w:t>
      </w:r>
      <w:r w:rsidR="00E875F3" w:rsidRPr="00DD3355">
        <w:rPr>
          <w:rFonts w:eastAsia="Calibri"/>
          <w:b/>
          <w:i/>
        </w:rPr>
        <w:t xml:space="preserve"> </w:t>
      </w:r>
      <w:r w:rsidR="00A20C06">
        <w:rPr>
          <w:rFonts w:eastAsia="Calibri"/>
          <w:b/>
          <w:i/>
        </w:rPr>
        <w:t xml:space="preserve">remote </w:t>
      </w:r>
      <w:r w:rsidR="00DD3355" w:rsidRPr="00DD3355">
        <w:rPr>
          <w:rFonts w:eastAsia="Calibri"/>
          <w:b/>
          <w:i/>
        </w:rPr>
        <w:t>pilot</w:t>
      </w:r>
      <w:r w:rsidR="00DD3355">
        <w:rPr>
          <w:rFonts w:eastAsia="Calibri"/>
        </w:rPr>
        <w:t>)</w:t>
      </w:r>
      <w:r>
        <w:rPr>
          <w:rFonts w:eastAsia="Calibri"/>
        </w:rPr>
        <w:t xml:space="preserve"> to another person</w:t>
      </w:r>
      <w:r w:rsidR="00DD3355">
        <w:rPr>
          <w:rFonts w:eastAsia="Calibri"/>
        </w:rPr>
        <w:t xml:space="preserve"> (the </w:t>
      </w:r>
      <w:r w:rsidR="00DD3355" w:rsidRPr="00DD3355">
        <w:rPr>
          <w:rFonts w:eastAsia="Calibri"/>
          <w:b/>
          <w:i/>
        </w:rPr>
        <w:t>new remote pilot</w:t>
      </w:r>
      <w:r w:rsidR="00DD3355">
        <w:rPr>
          <w:rFonts w:eastAsia="Calibri"/>
        </w:rPr>
        <w:t>) unless</w:t>
      </w:r>
      <w:r w:rsidR="00E875F3">
        <w:rPr>
          <w:rFonts w:eastAsia="Calibri"/>
        </w:rPr>
        <w:t>:</w:t>
      </w:r>
    </w:p>
    <w:p w14:paraId="6512649C" w14:textId="77777777" w:rsidR="00E875F3" w:rsidRDefault="00E875F3" w:rsidP="00E875F3">
      <w:pPr>
        <w:pStyle w:val="LDP1a"/>
        <w:rPr>
          <w:rFonts w:eastAsia="Calibri"/>
        </w:rPr>
      </w:pPr>
      <w:r>
        <w:rPr>
          <w:rFonts w:eastAsia="Calibri"/>
        </w:rPr>
        <w:t>(a)</w:t>
      </w:r>
      <w:r>
        <w:rPr>
          <w:rFonts w:eastAsia="Calibri"/>
        </w:rPr>
        <w:tab/>
      </w:r>
      <w:r w:rsidR="001C2E2A">
        <w:rPr>
          <w:rFonts w:eastAsia="Calibri"/>
        </w:rPr>
        <w:t>the other person</w:t>
      </w:r>
      <w:r w:rsidR="00DD3355">
        <w:rPr>
          <w:rFonts w:eastAsia="Calibri"/>
        </w:rPr>
        <w:t xml:space="preserve"> </w:t>
      </w:r>
      <w:r w:rsidR="001C2E2A">
        <w:rPr>
          <w:rFonts w:eastAsia="Calibri"/>
        </w:rPr>
        <w:t xml:space="preserve">is </w:t>
      </w:r>
      <w:r w:rsidR="00DD3355">
        <w:rPr>
          <w:rFonts w:eastAsia="Calibri"/>
        </w:rPr>
        <w:t xml:space="preserve">also a </w:t>
      </w:r>
      <w:r w:rsidR="001C2E2A">
        <w:rPr>
          <w:rFonts w:eastAsia="Calibri"/>
        </w:rPr>
        <w:t xml:space="preserve">remote </w:t>
      </w:r>
      <w:r w:rsidR="00DD3355">
        <w:rPr>
          <w:rFonts w:eastAsia="Calibri"/>
        </w:rPr>
        <w:t>pilot who complies with section 5.06</w:t>
      </w:r>
      <w:r>
        <w:rPr>
          <w:rFonts w:eastAsia="Calibri"/>
        </w:rPr>
        <w:t>; and</w:t>
      </w:r>
    </w:p>
    <w:p w14:paraId="0DAA9BED" w14:textId="0A7EF9D1" w:rsidR="00DD3355" w:rsidRDefault="00E875F3" w:rsidP="00E875F3">
      <w:pPr>
        <w:pStyle w:val="LDP1a"/>
        <w:rPr>
          <w:rFonts w:eastAsia="Calibri"/>
        </w:rPr>
      </w:pPr>
      <w:r>
        <w:rPr>
          <w:rFonts w:eastAsia="Calibri"/>
        </w:rPr>
        <w:t>(b)</w:t>
      </w:r>
      <w:r>
        <w:rPr>
          <w:rFonts w:eastAsia="Calibri"/>
        </w:rPr>
        <w:tab/>
        <w:t xml:space="preserve">the handover is in accordance with the </w:t>
      </w:r>
      <w:r w:rsidR="00127996">
        <w:rPr>
          <w:rFonts w:eastAsia="Calibri"/>
        </w:rPr>
        <w:t>certified RPA operator</w:t>
      </w:r>
      <w:r>
        <w:rPr>
          <w:rFonts w:eastAsia="Calibri"/>
        </w:rPr>
        <w:t>’s documented practices and procedures</w:t>
      </w:r>
      <w:r w:rsidR="00DD3355">
        <w:rPr>
          <w:rFonts w:eastAsia="Calibri"/>
        </w:rPr>
        <w:t>.</w:t>
      </w:r>
    </w:p>
    <w:p w14:paraId="652C921C" w14:textId="77777777" w:rsidR="004704FB" w:rsidRDefault="00333BE3" w:rsidP="00DD3355">
      <w:pPr>
        <w:pStyle w:val="LDClause"/>
        <w:rPr>
          <w:rFonts w:eastAsia="Calibri"/>
        </w:rPr>
      </w:pPr>
      <w:r>
        <w:rPr>
          <w:rFonts w:eastAsia="Calibri"/>
        </w:rPr>
        <w:tab/>
        <w:t>(</w:t>
      </w:r>
      <w:r w:rsidR="00E875F3">
        <w:rPr>
          <w:rFonts w:eastAsia="Calibri"/>
        </w:rPr>
        <w:t>2</w:t>
      </w:r>
      <w:r>
        <w:rPr>
          <w:rFonts w:eastAsia="Calibri"/>
        </w:rPr>
        <w:t>)</w:t>
      </w:r>
      <w:r>
        <w:rPr>
          <w:rFonts w:eastAsia="Calibri"/>
        </w:rPr>
        <w:tab/>
        <w:t xml:space="preserve">After a </w:t>
      </w:r>
      <w:r w:rsidR="00E875F3">
        <w:rPr>
          <w:rFonts w:eastAsia="Calibri"/>
        </w:rPr>
        <w:t xml:space="preserve">handover </w:t>
      </w:r>
      <w:r>
        <w:rPr>
          <w:rFonts w:eastAsia="Calibri"/>
        </w:rPr>
        <w:t>occurs, the new remote pilot is</w:t>
      </w:r>
      <w:r w:rsidR="004704FB">
        <w:rPr>
          <w:rFonts w:eastAsia="Calibri"/>
        </w:rPr>
        <w:t>:</w:t>
      </w:r>
    </w:p>
    <w:p w14:paraId="79EE3328" w14:textId="77777777" w:rsidR="004704FB" w:rsidRDefault="004704FB" w:rsidP="004704FB">
      <w:pPr>
        <w:pStyle w:val="LDP1a"/>
        <w:rPr>
          <w:rFonts w:eastAsia="Calibri"/>
        </w:rPr>
      </w:pPr>
      <w:r>
        <w:rPr>
          <w:rFonts w:eastAsia="Calibri"/>
        </w:rPr>
        <w:t>(a)</w:t>
      </w:r>
      <w:r>
        <w:rPr>
          <w:rFonts w:eastAsia="Calibri"/>
        </w:rPr>
        <w:tab/>
      </w:r>
      <w:r w:rsidR="00333BE3">
        <w:rPr>
          <w:rFonts w:eastAsia="Calibri"/>
        </w:rPr>
        <w:t>the remote pilot of the RPA</w:t>
      </w:r>
      <w:r>
        <w:rPr>
          <w:rFonts w:eastAsia="Calibri"/>
        </w:rPr>
        <w:t>; and</w:t>
      </w:r>
    </w:p>
    <w:p w14:paraId="422D7074" w14:textId="77777777" w:rsidR="004704FB" w:rsidRDefault="004704FB" w:rsidP="004704FB">
      <w:pPr>
        <w:pStyle w:val="LDP1a"/>
        <w:rPr>
          <w:rFonts w:eastAsia="Calibri"/>
        </w:rPr>
      </w:pPr>
      <w:r>
        <w:rPr>
          <w:rFonts w:eastAsia="Calibri"/>
        </w:rPr>
        <w:t>(b)</w:t>
      </w:r>
      <w:r>
        <w:rPr>
          <w:rFonts w:eastAsia="Calibri"/>
        </w:rPr>
        <w:tab/>
      </w:r>
      <w:r w:rsidR="00333BE3">
        <w:rPr>
          <w:rFonts w:eastAsia="Calibri"/>
        </w:rPr>
        <w:t xml:space="preserve">responsible and accountable for </w:t>
      </w:r>
      <w:r>
        <w:rPr>
          <w:rFonts w:eastAsia="Calibri"/>
        </w:rPr>
        <w:t xml:space="preserve">ensuring that </w:t>
      </w:r>
      <w:r w:rsidR="00333BE3">
        <w:rPr>
          <w:rFonts w:eastAsia="Calibri"/>
        </w:rPr>
        <w:t>the EVLOS operation</w:t>
      </w:r>
      <w:r>
        <w:rPr>
          <w:rFonts w:eastAsia="Calibri"/>
        </w:rPr>
        <w:t xml:space="preserve"> complies</w:t>
      </w:r>
      <w:r w:rsidR="00333BE3">
        <w:rPr>
          <w:rFonts w:eastAsia="Calibri"/>
        </w:rPr>
        <w:t xml:space="preserve"> with all requirements of the</w:t>
      </w:r>
      <w:r w:rsidR="003F5D05">
        <w:rPr>
          <w:rFonts w:eastAsia="Calibri"/>
        </w:rPr>
        <w:t xml:space="preserve"> relevant</w:t>
      </w:r>
      <w:r w:rsidR="00333BE3">
        <w:rPr>
          <w:rFonts w:eastAsia="Calibri"/>
        </w:rPr>
        <w:t xml:space="preserve"> civil aviation legislation as if the operation were first commencing from the time, date and location </w:t>
      </w:r>
      <w:r>
        <w:rPr>
          <w:rFonts w:eastAsia="Calibri"/>
        </w:rPr>
        <w:t>at which the</w:t>
      </w:r>
      <w:r w:rsidR="00333BE3">
        <w:rPr>
          <w:rFonts w:eastAsia="Calibri"/>
        </w:rPr>
        <w:t xml:space="preserve"> </w:t>
      </w:r>
      <w:r>
        <w:rPr>
          <w:rFonts w:eastAsia="Calibri"/>
        </w:rPr>
        <w:t xml:space="preserve">new </w:t>
      </w:r>
      <w:r w:rsidR="00A20C06">
        <w:rPr>
          <w:rFonts w:eastAsia="Calibri"/>
        </w:rPr>
        <w:t xml:space="preserve">remote </w:t>
      </w:r>
      <w:r>
        <w:rPr>
          <w:rFonts w:eastAsia="Calibri"/>
        </w:rPr>
        <w:t>pilot assumes control of the RPA.</w:t>
      </w:r>
    </w:p>
    <w:p w14:paraId="643FF3C5" w14:textId="77777777" w:rsidR="00EB615B" w:rsidRDefault="00EB615B" w:rsidP="00EB615B">
      <w:pPr>
        <w:pStyle w:val="LDClauseHeading"/>
      </w:pPr>
      <w:bookmarkStart w:id="87" w:name="_Toc31625699"/>
      <w:r>
        <w:t>5.</w:t>
      </w:r>
      <w:r w:rsidR="00AC6D2A">
        <w:t>0</w:t>
      </w:r>
      <w:r w:rsidR="00976AA9">
        <w:t>9</w:t>
      </w:r>
      <w:r>
        <w:tab/>
        <w:t>Pre-flight briefing for an EVLOS operation</w:t>
      </w:r>
      <w:bookmarkEnd w:id="87"/>
    </w:p>
    <w:p w14:paraId="0477C069" w14:textId="44427109" w:rsidR="00EB615B" w:rsidRDefault="00EB615B" w:rsidP="00EB615B">
      <w:pPr>
        <w:pStyle w:val="LDClause"/>
        <w:rPr>
          <w:rFonts w:eastAsia="Calibri"/>
        </w:rPr>
      </w:pPr>
      <w:r>
        <w:rPr>
          <w:rFonts w:eastAsia="Calibri"/>
        </w:rPr>
        <w:tab/>
      </w:r>
      <w:r>
        <w:rPr>
          <w:rFonts w:eastAsia="Calibri"/>
        </w:rPr>
        <w:tab/>
        <w:t xml:space="preserve">The </w:t>
      </w:r>
      <w:r w:rsidR="00127996">
        <w:rPr>
          <w:rFonts w:eastAsia="Calibri"/>
        </w:rPr>
        <w:t>certified RPA operator</w:t>
      </w:r>
      <w:r>
        <w:rPr>
          <w:rFonts w:eastAsia="Calibri"/>
        </w:rPr>
        <w:t xml:space="preserve"> must ensure that each remote pilot and each observer who is to be involved in an EVLOS operation is</w:t>
      </w:r>
      <w:r w:rsidR="0072091E" w:rsidRPr="00C94F88">
        <w:rPr>
          <w:rFonts w:eastAsia="Calibri"/>
        </w:rPr>
        <w:t xml:space="preserve"> briefed</w:t>
      </w:r>
      <w:r w:rsidR="00FF5075">
        <w:rPr>
          <w:rFonts w:eastAsia="Calibri"/>
        </w:rPr>
        <w:t>,</w:t>
      </w:r>
      <w:r w:rsidR="0072091E" w:rsidRPr="00C94F88">
        <w:rPr>
          <w:rFonts w:eastAsia="Calibri"/>
        </w:rPr>
        <w:t xml:space="preserve"> </w:t>
      </w:r>
      <w:r>
        <w:rPr>
          <w:rFonts w:eastAsia="Calibri"/>
        </w:rPr>
        <w:t>before the operation commences</w:t>
      </w:r>
      <w:r w:rsidR="00FF5075">
        <w:rPr>
          <w:rFonts w:eastAsia="Calibri"/>
        </w:rPr>
        <w:t>,</w:t>
      </w:r>
      <w:r w:rsidR="0072091E" w:rsidRPr="00C94F88">
        <w:rPr>
          <w:rFonts w:eastAsia="Calibri"/>
        </w:rPr>
        <w:t xml:space="preserve"> on the emergency and collision avoidance procedures relevant to the</w:t>
      </w:r>
      <w:r w:rsidR="00FF5075">
        <w:rPr>
          <w:rFonts w:eastAsia="Calibri"/>
        </w:rPr>
        <w:t xml:space="preserve"> </w:t>
      </w:r>
      <w:r w:rsidR="003F5D05">
        <w:rPr>
          <w:rFonts w:eastAsia="Calibri"/>
        </w:rPr>
        <w:t>operation</w:t>
      </w:r>
      <w:r w:rsidR="0072091E" w:rsidRPr="00C94F88">
        <w:rPr>
          <w:rFonts w:eastAsia="Calibri"/>
        </w:rPr>
        <w:t>.</w:t>
      </w:r>
    </w:p>
    <w:p w14:paraId="011D2895" w14:textId="77777777" w:rsidR="00D57B6E" w:rsidRDefault="00D57B6E" w:rsidP="00D57B6E">
      <w:pPr>
        <w:pStyle w:val="LDClauseHeading"/>
      </w:pPr>
      <w:bookmarkStart w:id="88" w:name="_Toc31625700"/>
      <w:r>
        <w:t>5.</w:t>
      </w:r>
      <w:r w:rsidR="00976AA9">
        <w:t>10</w:t>
      </w:r>
      <w:r>
        <w:tab/>
        <w:t>Radio and telephone communications in an EVLOS operation class 2</w:t>
      </w:r>
      <w:bookmarkEnd w:id="88"/>
    </w:p>
    <w:p w14:paraId="42F3AFC2" w14:textId="43F74341" w:rsidR="00F12748" w:rsidRDefault="00D57B6E" w:rsidP="00F12748">
      <w:pPr>
        <w:pStyle w:val="LDClause"/>
        <w:rPr>
          <w:rFonts w:eastAsia="Calibri"/>
          <w:i/>
        </w:rPr>
      </w:pPr>
      <w:r>
        <w:rPr>
          <w:rFonts w:eastAsia="Calibri"/>
        </w:rPr>
        <w:tab/>
      </w:r>
      <w:r w:rsidR="00F12748">
        <w:rPr>
          <w:rFonts w:eastAsia="Calibri"/>
        </w:rPr>
        <w:t>(1)</w:t>
      </w:r>
      <w:r>
        <w:rPr>
          <w:rFonts w:eastAsia="Calibri"/>
        </w:rPr>
        <w:tab/>
        <w:t xml:space="preserve">For an EVLOS operation class 2, the radio or telephone communication system (the </w:t>
      </w:r>
      <w:r w:rsidRPr="001A570B">
        <w:rPr>
          <w:rFonts w:eastAsia="Calibri"/>
          <w:b/>
          <w:i/>
        </w:rPr>
        <w:t>primary communication system</w:t>
      </w:r>
      <w:r>
        <w:rPr>
          <w:rFonts w:eastAsia="Calibri"/>
        </w:rPr>
        <w:t xml:space="preserve">) used by the remote pilot and each observer must be supported by an alternative or backup radio or telephone communication system (the </w:t>
      </w:r>
      <w:r w:rsidRPr="001A570B">
        <w:rPr>
          <w:rFonts w:eastAsia="Calibri"/>
          <w:b/>
          <w:i/>
        </w:rPr>
        <w:t>secondary communication system</w:t>
      </w:r>
      <w:r w:rsidRPr="002179F4">
        <w:rPr>
          <w:rFonts w:eastAsia="Calibri"/>
        </w:rPr>
        <w:t xml:space="preserve">) </w:t>
      </w:r>
      <w:r>
        <w:rPr>
          <w:rFonts w:eastAsia="Calibri"/>
        </w:rPr>
        <w:t>that is immediately activated if the primary communication system fails.</w:t>
      </w:r>
    </w:p>
    <w:p w14:paraId="66AD71FE" w14:textId="35BBEE44" w:rsidR="00D57B6E" w:rsidRPr="00EB615B" w:rsidRDefault="00F12748" w:rsidP="00F12748">
      <w:pPr>
        <w:pStyle w:val="LDClause"/>
        <w:rPr>
          <w:rFonts w:eastAsia="Calibri"/>
        </w:rPr>
      </w:pPr>
      <w:r w:rsidRPr="00F12748">
        <w:rPr>
          <w:rFonts w:eastAsia="Calibri"/>
        </w:rPr>
        <w:lastRenderedPageBreak/>
        <w:tab/>
        <w:t>(2)</w:t>
      </w:r>
      <w:r w:rsidRPr="00F12748">
        <w:rPr>
          <w:rFonts w:eastAsia="Calibri"/>
        </w:rPr>
        <w:tab/>
      </w:r>
      <w:r w:rsidR="00D57B6E" w:rsidRPr="00F12748">
        <w:rPr>
          <w:rFonts w:eastAsia="Calibri"/>
        </w:rPr>
        <w:t>If a mobile telephone is the primary communication system, a second mobile telephone</w:t>
      </w:r>
      <w:r w:rsidR="00D57B6E">
        <w:rPr>
          <w:rFonts w:eastAsia="Calibri"/>
        </w:rPr>
        <w:t xml:space="preserve"> is </w:t>
      </w:r>
      <w:r w:rsidR="00D57B6E" w:rsidRPr="00F12748">
        <w:rPr>
          <w:rFonts w:eastAsia="Calibri"/>
        </w:rPr>
        <w:t>not</w:t>
      </w:r>
      <w:r w:rsidR="00D57B6E">
        <w:rPr>
          <w:rFonts w:eastAsia="Calibri"/>
        </w:rPr>
        <w:t xml:space="preserve"> a secondary communication system.</w:t>
      </w:r>
    </w:p>
    <w:p w14:paraId="26FAFA1D" w14:textId="37DD92A5" w:rsidR="0036555F" w:rsidRDefault="0036555F" w:rsidP="0036555F">
      <w:pPr>
        <w:pStyle w:val="LDClauseHeading"/>
      </w:pPr>
      <w:bookmarkStart w:id="89" w:name="_Toc31625701"/>
      <w:r>
        <w:t>5.</w:t>
      </w:r>
      <w:r w:rsidR="00976AA9">
        <w:t>11</w:t>
      </w:r>
      <w:r>
        <w:tab/>
        <w:t>Orientation</w:t>
      </w:r>
      <w:r w:rsidR="004235B0">
        <w:t>,</w:t>
      </w:r>
      <w:r>
        <w:t xml:space="preserve"> </w:t>
      </w:r>
      <w:r w:rsidR="004235B0">
        <w:t>height</w:t>
      </w:r>
      <w:r w:rsidR="00560A7F">
        <w:t xml:space="preserve"> and lateral distance</w:t>
      </w:r>
      <w:r>
        <w:t xml:space="preserve"> of an RPA in an EVLOS operation</w:t>
      </w:r>
      <w:bookmarkEnd w:id="89"/>
    </w:p>
    <w:p w14:paraId="49A1E322" w14:textId="77777777" w:rsidR="004235B0" w:rsidRPr="004F0C0B" w:rsidRDefault="004235B0" w:rsidP="004F0C0B">
      <w:pPr>
        <w:pStyle w:val="LDClause"/>
        <w:rPr>
          <w:rFonts w:eastAsia="Calibri"/>
        </w:rPr>
      </w:pPr>
      <w:r>
        <w:rPr>
          <w:rFonts w:eastAsia="Calibri"/>
        </w:rPr>
        <w:tab/>
        <w:t>(1)</w:t>
      </w:r>
      <w:r>
        <w:rPr>
          <w:rFonts w:eastAsia="Calibri"/>
        </w:rPr>
        <w:tab/>
        <w:t>In an EVLOS operation, an</w:t>
      </w:r>
      <w:r w:rsidRPr="00DC38B6">
        <w:rPr>
          <w:rFonts w:eastAsia="Calibri"/>
        </w:rPr>
        <w:t xml:space="preserve"> RPA must not be flown </w:t>
      </w:r>
      <w:r w:rsidRPr="004F0C0B">
        <w:rPr>
          <w:rFonts w:eastAsia="Calibri"/>
        </w:rPr>
        <w:t>at a distance from the remote pilot that is more than 80% of:</w:t>
      </w:r>
    </w:p>
    <w:p w14:paraId="62936871" w14:textId="39BFE8A7" w:rsidR="004235B0" w:rsidRPr="00B75632" w:rsidRDefault="004235B0" w:rsidP="00B75632">
      <w:pPr>
        <w:pStyle w:val="LDP1a"/>
        <w:rPr>
          <w:rFonts w:eastAsia="Calibri"/>
        </w:rPr>
      </w:pPr>
      <w:r w:rsidRPr="00B75632">
        <w:rPr>
          <w:rFonts w:eastAsia="Calibri"/>
        </w:rPr>
        <w:t>(a)</w:t>
      </w:r>
      <w:r w:rsidRPr="00B75632">
        <w:rPr>
          <w:rFonts w:eastAsia="Calibri"/>
        </w:rPr>
        <w:tab/>
        <w:t>the manufacturer’s control link performance figure for flight below 500 ft</w:t>
      </w:r>
      <w:r>
        <w:rPr>
          <w:rFonts w:eastAsia="Calibri"/>
        </w:rPr>
        <w:t>; or</w:t>
      </w:r>
    </w:p>
    <w:p w14:paraId="58B0028F" w14:textId="77777777" w:rsidR="00E04B1B" w:rsidRPr="00B75632" w:rsidRDefault="004235B0" w:rsidP="00B75632">
      <w:pPr>
        <w:pStyle w:val="LDP1a"/>
        <w:rPr>
          <w:rFonts w:eastAsia="Calibri"/>
        </w:rPr>
      </w:pPr>
      <w:r w:rsidRPr="00B75632">
        <w:rPr>
          <w:rFonts w:eastAsia="Calibri"/>
        </w:rPr>
        <w:t>(b)</w:t>
      </w:r>
      <w:r w:rsidRPr="00B75632">
        <w:rPr>
          <w:rFonts w:eastAsia="Calibri"/>
        </w:rPr>
        <w:tab/>
        <w:t>another demonstrable control link performance figure that</w:t>
      </w:r>
      <w:r w:rsidR="00E04B1B" w:rsidRPr="00B75632">
        <w:rPr>
          <w:rFonts w:eastAsia="Calibri"/>
        </w:rPr>
        <w:t>:</w:t>
      </w:r>
    </w:p>
    <w:p w14:paraId="34ECEECB" w14:textId="7F22038E" w:rsidR="00F9348D" w:rsidRPr="00CF2B09" w:rsidRDefault="00E04B1B" w:rsidP="00CF2B09">
      <w:pPr>
        <w:pStyle w:val="LDP2i"/>
        <w:ind w:left="1559" w:hanging="1105"/>
        <w:rPr>
          <w:lang w:eastAsia="en-AU"/>
        </w:rPr>
      </w:pPr>
      <w:r>
        <w:rPr>
          <w:lang w:eastAsia="en-AU"/>
        </w:rPr>
        <w:tab/>
        <w:t>(</w:t>
      </w:r>
      <w:proofErr w:type="spellStart"/>
      <w:r>
        <w:rPr>
          <w:lang w:eastAsia="en-AU"/>
        </w:rPr>
        <w:t>i</w:t>
      </w:r>
      <w:proofErr w:type="spellEnd"/>
      <w:r>
        <w:rPr>
          <w:lang w:eastAsia="en-AU"/>
        </w:rPr>
        <w:t>)</w:t>
      </w:r>
      <w:r>
        <w:rPr>
          <w:lang w:eastAsia="en-AU"/>
        </w:rPr>
        <w:tab/>
      </w:r>
      <w:r w:rsidR="00F9348D">
        <w:rPr>
          <w:lang w:eastAsia="en-AU"/>
        </w:rPr>
        <w:t xml:space="preserve">takes account of the </w:t>
      </w:r>
      <w:r w:rsidR="00F9348D" w:rsidRPr="00CF2B09">
        <w:rPr>
          <w:lang w:eastAsia="en-AU"/>
        </w:rPr>
        <w:t>prevailing atmospheric conditions and applicable terrain of the operation; and</w:t>
      </w:r>
    </w:p>
    <w:p w14:paraId="1EAC35DE" w14:textId="36A40084" w:rsidR="00E04B1B" w:rsidRPr="00CF2B09" w:rsidRDefault="00E04B1B" w:rsidP="00CF2B09">
      <w:pPr>
        <w:pStyle w:val="LDP2i"/>
        <w:ind w:left="1559" w:hanging="1105"/>
        <w:rPr>
          <w:lang w:eastAsia="en-AU"/>
        </w:rPr>
      </w:pPr>
      <w:r>
        <w:rPr>
          <w:lang w:eastAsia="en-AU"/>
        </w:rPr>
        <w:tab/>
        <w:t>(ii)</w:t>
      </w:r>
      <w:r>
        <w:rPr>
          <w:lang w:eastAsia="en-AU"/>
        </w:rPr>
        <w:tab/>
        <w:t>is recorded in the certified RPA operator’s documented practices and procedures.</w:t>
      </w:r>
    </w:p>
    <w:p w14:paraId="75559C7C" w14:textId="5192826F" w:rsidR="004235B0" w:rsidRPr="004F0C0B" w:rsidRDefault="004235B0" w:rsidP="004F0C0B">
      <w:pPr>
        <w:pStyle w:val="LDClause"/>
        <w:rPr>
          <w:rFonts w:eastAsia="Calibri"/>
        </w:rPr>
      </w:pPr>
      <w:r w:rsidRPr="004F0C0B">
        <w:rPr>
          <w:rFonts w:eastAsia="Calibri"/>
        </w:rPr>
        <w:tab/>
        <w:t>(</w:t>
      </w:r>
      <w:r w:rsidR="002179F4" w:rsidRPr="004F0C0B">
        <w:rPr>
          <w:rFonts w:eastAsia="Calibri"/>
        </w:rPr>
        <w:t>2</w:t>
      </w:r>
      <w:r w:rsidRPr="004F0C0B">
        <w:rPr>
          <w:rFonts w:eastAsia="Calibri"/>
        </w:rPr>
        <w:t>)</w:t>
      </w:r>
      <w:r w:rsidRPr="004F0C0B">
        <w:rPr>
          <w:rFonts w:eastAsia="Calibri"/>
        </w:rPr>
        <w:tab/>
        <w:t>In an EVLOS operation:</w:t>
      </w:r>
    </w:p>
    <w:p w14:paraId="70612C44" w14:textId="722E51DA" w:rsidR="004235B0" w:rsidRPr="001477DA" w:rsidRDefault="00B75632" w:rsidP="00B75632">
      <w:pPr>
        <w:pStyle w:val="LDP1a"/>
      </w:pPr>
      <w:r>
        <w:rPr>
          <w:rFonts w:eastAsia="Calibri"/>
        </w:rPr>
        <w:t>(a)</w:t>
      </w:r>
      <w:r>
        <w:rPr>
          <w:rFonts w:eastAsia="Calibri"/>
        </w:rPr>
        <w:tab/>
      </w:r>
      <w:r w:rsidR="004235B0" w:rsidRPr="001477DA">
        <w:rPr>
          <w:rFonts w:eastAsia="Calibri"/>
        </w:rPr>
        <w:t xml:space="preserve">the RPA must not be flown </w:t>
      </w:r>
      <w:r w:rsidR="004235B0" w:rsidRPr="001477DA">
        <w:t xml:space="preserve">at a distance that is </w:t>
      </w:r>
      <w:r w:rsidR="004235B0" w:rsidRPr="001477DA">
        <w:rPr>
          <w:rFonts w:eastAsia="Calibri"/>
        </w:rPr>
        <w:t>more than 1</w:t>
      </w:r>
      <w:r w:rsidR="003C13A3">
        <w:rPr>
          <w:rFonts w:eastAsia="Calibri"/>
        </w:rPr>
        <w:t> </w:t>
      </w:r>
      <w:r w:rsidR="004235B0" w:rsidRPr="001477DA">
        <w:rPr>
          <w:rFonts w:eastAsia="Calibri"/>
        </w:rPr>
        <w:t xml:space="preserve">500 m from the relevant observer whose duty it is </w:t>
      </w:r>
      <w:r w:rsidR="004235B0" w:rsidRPr="001477DA">
        <w:t xml:space="preserve">to keep the RPA constantly within VLOS or to know the exact location of the RPA (the </w:t>
      </w:r>
      <w:r w:rsidR="004235B0" w:rsidRPr="00294E67">
        <w:rPr>
          <w:b/>
          <w:i/>
        </w:rPr>
        <w:t>relevant observer</w:t>
      </w:r>
      <w:r w:rsidR="004235B0" w:rsidRPr="001477DA">
        <w:t>); and</w:t>
      </w:r>
    </w:p>
    <w:p w14:paraId="5FC529BA" w14:textId="08F91029" w:rsidR="00780C34" w:rsidRDefault="00B75632" w:rsidP="00B75632">
      <w:pPr>
        <w:pStyle w:val="LDP1a"/>
        <w:rPr>
          <w:rFonts w:eastAsia="Calibri"/>
        </w:rPr>
      </w:pPr>
      <w:r>
        <w:rPr>
          <w:rFonts w:eastAsia="Calibri"/>
        </w:rPr>
        <w:t>(b)</w:t>
      </w:r>
      <w:r>
        <w:rPr>
          <w:rFonts w:eastAsia="Calibri"/>
        </w:rPr>
        <w:tab/>
      </w:r>
      <w:r w:rsidR="004235B0">
        <w:rPr>
          <w:rFonts w:eastAsia="Calibri"/>
        </w:rPr>
        <w:t xml:space="preserve">the location, </w:t>
      </w:r>
      <w:r w:rsidR="00C77BD0">
        <w:rPr>
          <w:rFonts w:eastAsia="Calibri"/>
        </w:rPr>
        <w:t xml:space="preserve">direction of flight </w:t>
      </w:r>
      <w:r w:rsidR="004235B0">
        <w:rPr>
          <w:rFonts w:eastAsia="Calibri"/>
        </w:rPr>
        <w:t xml:space="preserve">and </w:t>
      </w:r>
      <w:r w:rsidR="00563419">
        <w:rPr>
          <w:rFonts w:eastAsia="Calibri"/>
        </w:rPr>
        <w:t xml:space="preserve">approximate </w:t>
      </w:r>
      <w:r w:rsidR="004235B0">
        <w:rPr>
          <w:rFonts w:eastAsia="Calibri"/>
        </w:rPr>
        <w:t>height of the RPA must be known to the relevant observer and the remote pilot at all stages of the operation</w:t>
      </w:r>
      <w:r w:rsidR="00780C34">
        <w:rPr>
          <w:rFonts w:eastAsia="Calibri"/>
        </w:rPr>
        <w:t>; and</w:t>
      </w:r>
    </w:p>
    <w:p w14:paraId="12F4B532" w14:textId="7CA2C239" w:rsidR="00563419" w:rsidRDefault="00B75632" w:rsidP="00B75632">
      <w:pPr>
        <w:pStyle w:val="LDP1a"/>
        <w:rPr>
          <w:rFonts w:eastAsia="Calibri"/>
        </w:rPr>
      </w:pPr>
      <w:r>
        <w:rPr>
          <w:rFonts w:eastAsia="Calibri"/>
        </w:rPr>
        <w:t>(c)</w:t>
      </w:r>
      <w:r>
        <w:rPr>
          <w:rFonts w:eastAsia="Calibri"/>
        </w:rPr>
        <w:tab/>
      </w:r>
      <w:r w:rsidR="002C27CD">
        <w:rPr>
          <w:rFonts w:eastAsia="Calibri"/>
        </w:rPr>
        <w:t xml:space="preserve">if </w:t>
      </w:r>
      <w:r w:rsidR="00780C34">
        <w:rPr>
          <w:rFonts w:eastAsia="Calibri"/>
        </w:rPr>
        <w:t xml:space="preserve">any part of </w:t>
      </w:r>
      <w:r w:rsidR="002C27CD">
        <w:rPr>
          <w:rFonts w:eastAsia="Calibri"/>
        </w:rPr>
        <w:t>the operation</w:t>
      </w:r>
      <w:r w:rsidR="00780C34">
        <w:rPr>
          <w:rFonts w:eastAsia="Calibri"/>
        </w:rPr>
        <w:t xml:space="preserve"> is conducted within 3 NM of </w:t>
      </w:r>
      <w:r w:rsidR="00AF2526">
        <w:rPr>
          <w:rFonts w:eastAsia="Calibri"/>
        </w:rPr>
        <w:t>the movement area of an aerodrome</w:t>
      </w:r>
      <w:r w:rsidR="00EE316B">
        <w:rPr>
          <w:rFonts w:eastAsia="Calibri"/>
        </w:rPr>
        <w:t>,</w:t>
      </w:r>
      <w:r w:rsidR="00AF2526">
        <w:rPr>
          <w:rFonts w:eastAsia="Calibri"/>
        </w:rPr>
        <w:t xml:space="preserve"> </w:t>
      </w:r>
      <w:r w:rsidR="00EE316B">
        <w:t>including an aerodrome that is a</w:t>
      </w:r>
      <w:r w:rsidR="002179F4">
        <w:t>n</w:t>
      </w:r>
      <w:r w:rsidR="00EE316B">
        <w:t xml:space="preserve"> HLS</w:t>
      </w:r>
      <w:r w:rsidR="006A177A">
        <w:rPr>
          <w:rFonts w:eastAsia="Calibri"/>
        </w:rPr>
        <w:t> — the height of the RPA must be referenced to the aerodrome</w:t>
      </w:r>
      <w:r w:rsidR="00AF2526">
        <w:rPr>
          <w:rFonts w:eastAsia="Calibri"/>
        </w:rPr>
        <w:t xml:space="preserve"> or HLS</w:t>
      </w:r>
      <w:r w:rsidR="006A177A">
        <w:rPr>
          <w:rFonts w:eastAsia="Calibri"/>
        </w:rPr>
        <w:t xml:space="preserve"> elevation as published in the AIP from time to time</w:t>
      </w:r>
      <w:r w:rsidR="00563419">
        <w:rPr>
          <w:rFonts w:eastAsia="Calibri"/>
        </w:rPr>
        <w:t>; and</w:t>
      </w:r>
    </w:p>
    <w:p w14:paraId="712E361D" w14:textId="3CA6FC06" w:rsidR="00194B6A" w:rsidRDefault="00B75632" w:rsidP="00B75632">
      <w:pPr>
        <w:pStyle w:val="LDP1a"/>
        <w:rPr>
          <w:rFonts w:eastAsia="Calibri"/>
        </w:rPr>
      </w:pPr>
      <w:r>
        <w:rPr>
          <w:rFonts w:eastAsia="Calibri"/>
        </w:rPr>
        <w:t>(d)</w:t>
      </w:r>
      <w:r>
        <w:rPr>
          <w:rFonts w:eastAsia="Calibri"/>
        </w:rPr>
        <w:tab/>
      </w:r>
      <w:r w:rsidR="008F18D0">
        <w:rPr>
          <w:rFonts w:eastAsia="Calibri"/>
        </w:rPr>
        <w:t xml:space="preserve">the minimum number of GPS </w:t>
      </w:r>
      <w:r w:rsidR="00194B6A">
        <w:rPr>
          <w:rFonts w:eastAsia="Calibri"/>
        </w:rPr>
        <w:t>satellite</w:t>
      </w:r>
      <w:r w:rsidR="008F18D0">
        <w:rPr>
          <w:rFonts w:eastAsia="Calibri"/>
        </w:rPr>
        <w:t xml:space="preserve"> lock</w:t>
      </w:r>
      <w:r w:rsidR="00194B6A">
        <w:rPr>
          <w:rFonts w:eastAsia="Calibri"/>
        </w:rPr>
        <w:t xml:space="preserve">s for the RPAS, as specified in the </w:t>
      </w:r>
      <w:r w:rsidR="00127996">
        <w:rPr>
          <w:rFonts w:eastAsia="Calibri"/>
        </w:rPr>
        <w:t>certified RPA operator</w:t>
      </w:r>
      <w:r w:rsidR="00194B6A">
        <w:rPr>
          <w:rFonts w:eastAsia="Calibri"/>
        </w:rPr>
        <w:t xml:space="preserve">’s documented practices and procedures for the EVLOS operation, must be </w:t>
      </w:r>
      <w:r w:rsidR="002C27CD">
        <w:rPr>
          <w:rFonts w:eastAsia="Calibri"/>
        </w:rPr>
        <w:t>continuously available</w:t>
      </w:r>
      <w:r w:rsidR="00E46F1F">
        <w:rPr>
          <w:rFonts w:eastAsia="Calibri"/>
        </w:rPr>
        <w:t xml:space="preserve"> before and during the operation</w:t>
      </w:r>
      <w:r w:rsidR="00194B6A">
        <w:rPr>
          <w:rFonts w:eastAsia="Calibri"/>
        </w:rPr>
        <w:t>; and</w:t>
      </w:r>
    </w:p>
    <w:p w14:paraId="5AEC2A35" w14:textId="0ABC3285" w:rsidR="004235B0" w:rsidRDefault="00B75632" w:rsidP="00B75632">
      <w:pPr>
        <w:pStyle w:val="LDP1a"/>
        <w:rPr>
          <w:rFonts w:eastAsia="Calibri"/>
        </w:rPr>
      </w:pPr>
      <w:r>
        <w:rPr>
          <w:rFonts w:eastAsia="Calibri"/>
        </w:rPr>
        <w:t>(e)</w:t>
      </w:r>
      <w:r>
        <w:rPr>
          <w:rFonts w:eastAsia="Calibri"/>
        </w:rPr>
        <w:tab/>
      </w:r>
      <w:r w:rsidR="00194B6A">
        <w:rPr>
          <w:rFonts w:eastAsia="Calibri"/>
        </w:rPr>
        <w:t xml:space="preserve">if any of the requirements mentioned in paragraphs (a) to (d) are not </w:t>
      </w:r>
      <w:r w:rsidR="00E46F1F">
        <w:rPr>
          <w:rFonts w:eastAsia="Calibri"/>
        </w:rPr>
        <w:t xml:space="preserve">met or </w:t>
      </w:r>
      <w:r w:rsidR="002C27CD">
        <w:rPr>
          <w:rFonts w:eastAsia="Calibri"/>
        </w:rPr>
        <w:t>complied with</w:t>
      </w:r>
      <w:r w:rsidR="00194B6A">
        <w:rPr>
          <w:rFonts w:eastAsia="Calibri"/>
        </w:rPr>
        <w:t>, the EVLOS operation must not commence or</w:t>
      </w:r>
      <w:r w:rsidR="00E46F1F">
        <w:rPr>
          <w:rFonts w:eastAsia="Calibri"/>
        </w:rPr>
        <w:t xml:space="preserve"> continue, as the case requires</w:t>
      </w:r>
      <w:r w:rsidR="006A177A">
        <w:rPr>
          <w:rFonts w:eastAsia="Calibri"/>
        </w:rPr>
        <w:t>.</w:t>
      </w:r>
    </w:p>
    <w:p w14:paraId="147260E8" w14:textId="2799145C" w:rsidR="006A177A" w:rsidRDefault="006A177A" w:rsidP="00AF2526">
      <w:pPr>
        <w:pStyle w:val="LDNote"/>
        <w:rPr>
          <w:rFonts w:eastAsia="Calibri"/>
        </w:rPr>
      </w:pPr>
      <w:r w:rsidRPr="006A177A">
        <w:rPr>
          <w:rFonts w:eastAsia="Calibri"/>
          <w:i/>
        </w:rPr>
        <w:t>Note</w:t>
      </w:r>
      <w:r>
        <w:rPr>
          <w:rFonts w:eastAsia="Calibri"/>
        </w:rPr>
        <w:t xml:space="preserve">   The online AIP </w:t>
      </w:r>
      <w:r w:rsidR="00AF2526">
        <w:rPr>
          <w:rFonts w:eastAsia="Calibri"/>
        </w:rPr>
        <w:t xml:space="preserve">may be freely accessed through </w:t>
      </w:r>
      <w:r>
        <w:rPr>
          <w:rFonts w:eastAsia="Calibri"/>
        </w:rPr>
        <w:t>the AA website</w:t>
      </w:r>
      <w:r w:rsidR="003E5D10">
        <w:rPr>
          <w:rFonts w:eastAsia="Calibri"/>
        </w:rPr>
        <w:t xml:space="preserve"> at</w:t>
      </w:r>
      <w:r w:rsidR="005741B7">
        <w:rPr>
          <w:rFonts w:eastAsia="Calibri"/>
        </w:rPr>
        <w:t xml:space="preserve">: </w:t>
      </w:r>
      <w:hyperlink r:id="rId15" w:history="1">
        <w:r w:rsidR="002179F4" w:rsidRPr="00842476">
          <w:rPr>
            <w:rStyle w:val="Hyperlink"/>
            <w:rFonts w:eastAsia="Calibri"/>
          </w:rPr>
          <w:t>https://www.airservicesaustralia.com/aip/aip.asp</w:t>
        </w:r>
      </w:hyperlink>
      <w:r>
        <w:rPr>
          <w:rFonts w:eastAsia="Calibri"/>
        </w:rPr>
        <w:t>.</w:t>
      </w:r>
    </w:p>
    <w:p w14:paraId="1FE65F23" w14:textId="77777777" w:rsidR="0036555F" w:rsidRDefault="0036555F" w:rsidP="0036555F">
      <w:pPr>
        <w:pStyle w:val="LDClauseHeading"/>
      </w:pPr>
      <w:bookmarkStart w:id="90" w:name="_Toc31625702"/>
      <w:r>
        <w:t>5.</w:t>
      </w:r>
      <w:r w:rsidR="00976AA9">
        <w:t>12</w:t>
      </w:r>
      <w:r>
        <w:tab/>
        <w:t>Weather and visibility conditions for an EVLOS operation</w:t>
      </w:r>
      <w:bookmarkEnd w:id="90"/>
    </w:p>
    <w:p w14:paraId="4476E236" w14:textId="77777777" w:rsidR="004235B0" w:rsidRDefault="004235B0" w:rsidP="004235B0">
      <w:pPr>
        <w:pStyle w:val="LDClause"/>
      </w:pPr>
      <w:r>
        <w:tab/>
        <w:t>(1)</w:t>
      </w:r>
      <w:r>
        <w:tab/>
        <w:t>An RPA may only be flown in an EVLOS operation:</w:t>
      </w:r>
    </w:p>
    <w:p w14:paraId="1FD1040A" w14:textId="36AEC9AA" w:rsidR="004235B0" w:rsidRDefault="004235B0" w:rsidP="001E6F00">
      <w:pPr>
        <w:pStyle w:val="LDP1a"/>
      </w:pPr>
      <w:r>
        <w:t>(a)</w:t>
      </w:r>
      <w:r>
        <w:tab/>
        <w:t>if the remote pilot, and any observer, each has visual acuity (including when corrected) that complies with the</w:t>
      </w:r>
      <w:r w:rsidR="003B2A9F">
        <w:t xml:space="preserve"> </w:t>
      </w:r>
      <w:r w:rsidR="00E0384B">
        <w:t>Aus</w:t>
      </w:r>
      <w:r w:rsidR="002179F4">
        <w:t>t</w:t>
      </w:r>
      <w:r w:rsidR="00E0384B">
        <w:t>roads</w:t>
      </w:r>
      <w:r w:rsidR="003B2A9F">
        <w:t xml:space="preserve"> standard for</w:t>
      </w:r>
      <w:r>
        <w:t xml:space="preserve"> private motor vehicle licensing visual acuity</w:t>
      </w:r>
      <w:r w:rsidR="003B2A9F">
        <w:t xml:space="preserve">, </w:t>
      </w:r>
      <w:r>
        <w:t>as in force from time to time</w:t>
      </w:r>
      <w:r w:rsidR="0010037A">
        <w:t>;</w:t>
      </w:r>
      <w:r>
        <w:t xml:space="preserve"> and</w:t>
      </w:r>
    </w:p>
    <w:p w14:paraId="5BA32FB5" w14:textId="6A7B5A18" w:rsidR="00E0384B" w:rsidRDefault="00E0384B" w:rsidP="004F0C0B">
      <w:pPr>
        <w:pStyle w:val="LDNote"/>
        <w:ind w:left="1191"/>
      </w:pPr>
      <w:r w:rsidRPr="003274F0">
        <w:rPr>
          <w:i/>
        </w:rPr>
        <w:t>Note</w:t>
      </w:r>
      <w:r>
        <w:t xml:space="preserve">   The Austroads standard can be found here: </w:t>
      </w:r>
      <w:hyperlink r:id="rId16" w:history="1">
        <w:r w:rsidR="003274F0" w:rsidRPr="00C54603">
          <w:rPr>
            <w:rStyle w:val="Hyperlink"/>
          </w:rPr>
          <w:t>https://austroads.com.au/__data/assets/pdf_file/0022/104197/AP-G56-17_Assessing_fitness_to_drive_2016_amended_Aug2017.pdf</w:t>
        </w:r>
      </w:hyperlink>
      <w:r w:rsidR="002179F4" w:rsidRPr="002179F4">
        <w:rPr>
          <w:rStyle w:val="Hyperlink"/>
          <w:color w:val="000000" w:themeColor="text1"/>
          <w:u w:val="none"/>
        </w:rPr>
        <w:t>.</w:t>
      </w:r>
    </w:p>
    <w:p w14:paraId="3094C5FB" w14:textId="5AF7026D" w:rsidR="004235B0" w:rsidRDefault="004235B0" w:rsidP="001E6F00">
      <w:pPr>
        <w:pStyle w:val="LDP1a"/>
      </w:pPr>
      <w:r>
        <w:t>(b)</w:t>
      </w:r>
      <w:r>
        <w:tab/>
        <w:t>in conditions with a visibility minimum of 5</w:t>
      </w:r>
      <w:r w:rsidR="002179F4">
        <w:t> </w:t>
      </w:r>
      <w:r>
        <w:t xml:space="preserve">000 </w:t>
      </w:r>
      <w:r w:rsidR="00EE5297">
        <w:t>m</w:t>
      </w:r>
      <w:r>
        <w:t>.</w:t>
      </w:r>
    </w:p>
    <w:p w14:paraId="6D21D8CF" w14:textId="105E5C63" w:rsidR="004235B0" w:rsidRDefault="004235B0" w:rsidP="001E6F00">
      <w:pPr>
        <w:pStyle w:val="LDClause"/>
      </w:pPr>
      <w:r>
        <w:tab/>
        <w:t>(2)</w:t>
      </w:r>
      <w:r>
        <w:tab/>
        <w:t>If, during an operation, visibility falls below 5</w:t>
      </w:r>
      <w:r w:rsidR="002179F4">
        <w:t> </w:t>
      </w:r>
      <w:r>
        <w:t>000 m, the EVLOS operation must be terminated and the RPA landed, as soon as safely possible.</w:t>
      </w:r>
    </w:p>
    <w:p w14:paraId="3CB928EE" w14:textId="77777777" w:rsidR="00D57B6E" w:rsidRDefault="00D57B6E" w:rsidP="00D57B6E">
      <w:pPr>
        <w:pStyle w:val="LDClauseHeading"/>
      </w:pPr>
      <w:bookmarkStart w:id="91" w:name="_Toc31625703"/>
      <w:bookmarkStart w:id="92" w:name="_Hlk2169147"/>
      <w:r>
        <w:t>5.</w:t>
      </w:r>
      <w:r w:rsidR="00976AA9">
        <w:t>13</w:t>
      </w:r>
      <w:r>
        <w:tab/>
      </w:r>
      <w:r w:rsidR="00D35D3A">
        <w:t>C</w:t>
      </w:r>
      <w:r>
        <w:t>ontrolled airspace</w:t>
      </w:r>
      <w:r w:rsidR="00D35D3A">
        <w:t xml:space="preserve"> and EVLOS operations</w:t>
      </w:r>
      <w:bookmarkEnd w:id="91"/>
    </w:p>
    <w:p w14:paraId="2663F4ED" w14:textId="5F7221CB" w:rsidR="007031CF" w:rsidRDefault="00D57B6E" w:rsidP="00D57B6E">
      <w:pPr>
        <w:pStyle w:val="LDClause"/>
      </w:pPr>
      <w:r>
        <w:tab/>
      </w:r>
      <w:r>
        <w:tab/>
        <w:t xml:space="preserve">An approval </w:t>
      </w:r>
      <w:r w:rsidR="003F5D05">
        <w:t xml:space="preserve">of </w:t>
      </w:r>
      <w:r>
        <w:t>an EVLOS operation conducted in controlled airspace</w:t>
      </w:r>
      <w:r w:rsidR="00C55B9D">
        <w:t xml:space="preserve"> applies</w:t>
      </w:r>
      <w:r w:rsidR="007511EA">
        <w:t xml:space="preserve"> only</w:t>
      </w:r>
      <w:r>
        <w:t xml:space="preserve"> if the operation is conducted in accordance with</w:t>
      </w:r>
      <w:r w:rsidR="007031CF">
        <w:t>:</w:t>
      </w:r>
    </w:p>
    <w:p w14:paraId="63B7DFFE" w14:textId="12CF874E" w:rsidR="007031CF" w:rsidRDefault="002179F4" w:rsidP="002179F4">
      <w:pPr>
        <w:pStyle w:val="LDP1a"/>
      </w:pPr>
      <w:r>
        <w:t>(a)</w:t>
      </w:r>
      <w:r>
        <w:tab/>
      </w:r>
      <w:r w:rsidR="00D57B6E">
        <w:t xml:space="preserve">the requirements of </w:t>
      </w:r>
      <w:r w:rsidR="00C9230C">
        <w:t>Part 101 of CASR</w:t>
      </w:r>
      <w:r w:rsidR="00AF28EF">
        <w:t xml:space="preserve"> and </w:t>
      </w:r>
      <w:r w:rsidR="003C508A">
        <w:t xml:space="preserve">of </w:t>
      </w:r>
      <w:r w:rsidR="00D57B6E">
        <w:t>this MOS</w:t>
      </w:r>
      <w:r w:rsidR="007031CF">
        <w:t>; and</w:t>
      </w:r>
    </w:p>
    <w:p w14:paraId="0F92FE68" w14:textId="746787FF" w:rsidR="00C9230C" w:rsidRDefault="00C9230C" w:rsidP="002179F4">
      <w:pPr>
        <w:pStyle w:val="LDNote"/>
        <w:tabs>
          <w:tab w:val="clear" w:pos="454"/>
          <w:tab w:val="clear" w:pos="737"/>
        </w:tabs>
        <w:ind w:left="1191"/>
      </w:pPr>
      <w:r w:rsidRPr="00C9230C">
        <w:rPr>
          <w:i/>
        </w:rPr>
        <w:lastRenderedPageBreak/>
        <w:t>Note</w:t>
      </w:r>
      <w:r>
        <w:t xml:space="preserve">   See, for example, </w:t>
      </w:r>
      <w:r w:rsidR="00E82BE2">
        <w:t xml:space="preserve">Chapter 4 of this MOS and </w:t>
      </w:r>
      <w:r>
        <w:t>regulations 101.070, 101.072 and 101.075 of CASR.</w:t>
      </w:r>
    </w:p>
    <w:p w14:paraId="797444BD" w14:textId="77777777" w:rsidR="00B2766F" w:rsidRDefault="002179F4" w:rsidP="00B2766F">
      <w:pPr>
        <w:pStyle w:val="LDP1a"/>
      </w:pPr>
      <w:r>
        <w:t>(b)</w:t>
      </w:r>
      <w:r>
        <w:tab/>
      </w:r>
      <w:r w:rsidR="00B2766F">
        <w:t>any other conditions in any approval from CASA, and any permission from the air traffic control service for the aerodrome, for operations in the relevant controlled airspace.</w:t>
      </w:r>
    </w:p>
    <w:p w14:paraId="0D0ED970" w14:textId="77777777" w:rsidR="007511EA" w:rsidRPr="00C94F88" w:rsidRDefault="007511EA" w:rsidP="007511EA">
      <w:pPr>
        <w:pStyle w:val="LDClauseHeading"/>
      </w:pPr>
      <w:bookmarkStart w:id="93" w:name="_Toc31625704"/>
      <w:bookmarkEnd w:id="92"/>
      <w:r w:rsidRPr="00C94F88">
        <w:t>5.</w:t>
      </w:r>
      <w:r>
        <w:t>14</w:t>
      </w:r>
      <w:r w:rsidRPr="00C94F88">
        <w:tab/>
        <w:t xml:space="preserve">Night </w:t>
      </w:r>
      <w:r w:rsidR="00E57551">
        <w:t xml:space="preserve">EVLOS </w:t>
      </w:r>
      <w:r w:rsidRPr="00C94F88">
        <w:t>operations</w:t>
      </w:r>
      <w:bookmarkEnd w:id="93"/>
    </w:p>
    <w:p w14:paraId="0DB8598F" w14:textId="28092431" w:rsidR="00EA3ECC" w:rsidRDefault="007511EA" w:rsidP="007511EA">
      <w:pPr>
        <w:pStyle w:val="LDClause"/>
      </w:pPr>
      <w:r w:rsidRPr="00C94F88">
        <w:tab/>
      </w:r>
      <w:r w:rsidRPr="00C94F88">
        <w:tab/>
      </w:r>
      <w:r w:rsidR="00EA3ECC">
        <w:t>For a</w:t>
      </w:r>
      <w:r w:rsidRPr="00C94F88">
        <w:t>n</w:t>
      </w:r>
      <w:r w:rsidR="00EA3ECC">
        <w:t xml:space="preserve"> approval of an</w:t>
      </w:r>
      <w:r w:rsidRPr="00C94F88">
        <w:t xml:space="preserve"> EVLOS operation </w:t>
      </w:r>
      <w:r w:rsidR="00EA3ECC">
        <w:t>to</w:t>
      </w:r>
      <w:r>
        <w:t xml:space="preserve"> be conducted </w:t>
      </w:r>
      <w:r w:rsidRPr="00C94F88">
        <w:t>at night</w:t>
      </w:r>
      <w:r w:rsidR="00617E1B">
        <w:t>,</w:t>
      </w:r>
      <w:r w:rsidRPr="00C94F88">
        <w:t xml:space="preserve"> </w:t>
      </w:r>
      <w:r>
        <w:t>the</w:t>
      </w:r>
      <w:r w:rsidR="00EA3ECC">
        <w:t xml:space="preserve"> </w:t>
      </w:r>
      <w:r w:rsidR="00127996">
        <w:t>certified RPA operator</w:t>
      </w:r>
      <w:r>
        <w:t xml:space="preserve"> </w:t>
      </w:r>
      <w:r w:rsidR="00EA3ECC">
        <w:t>must:</w:t>
      </w:r>
    </w:p>
    <w:p w14:paraId="74507B71" w14:textId="00612E60" w:rsidR="00EA3ECC" w:rsidRDefault="00EA3ECC" w:rsidP="00EA3ECC">
      <w:pPr>
        <w:pStyle w:val="LDP1a"/>
      </w:pPr>
      <w:r>
        <w:t>(a)</w:t>
      </w:r>
      <w:r>
        <w:tab/>
        <w:t>be</w:t>
      </w:r>
      <w:r w:rsidR="007511EA">
        <w:t xml:space="preserve"> approved for night RPA operations under instrument </w:t>
      </w:r>
      <w:r>
        <w:t xml:space="preserve">CASA </w:t>
      </w:r>
      <w:r w:rsidR="007511EA">
        <w:t>01/17</w:t>
      </w:r>
      <w:r w:rsidR="00A20C06">
        <w:t>, or any replacement instrument in force from time to time unless the replacement instrument expressly applies otherwise</w:t>
      </w:r>
      <w:r>
        <w:t>;</w:t>
      </w:r>
      <w:r w:rsidR="007511EA">
        <w:t xml:space="preserve"> and</w:t>
      </w:r>
    </w:p>
    <w:p w14:paraId="4E9C9C9B" w14:textId="77777777" w:rsidR="00EA3ECC" w:rsidRDefault="00EA3ECC" w:rsidP="00EA3ECC">
      <w:pPr>
        <w:pStyle w:val="LDP1a"/>
      </w:pPr>
      <w:r>
        <w:t>(b)</w:t>
      </w:r>
      <w:r>
        <w:tab/>
        <w:t xml:space="preserve">satisfy CASA that he or she can and will </w:t>
      </w:r>
      <w:r w:rsidR="007511EA">
        <w:t>compl</w:t>
      </w:r>
      <w:r>
        <w:t>y</w:t>
      </w:r>
      <w:r w:rsidR="007511EA">
        <w:t xml:space="preserve"> with the conditions </w:t>
      </w:r>
      <w:r>
        <w:t>of</w:t>
      </w:r>
      <w:r w:rsidR="007511EA">
        <w:t xml:space="preserve"> th</w:t>
      </w:r>
      <w:r>
        <w:t>e</w:t>
      </w:r>
      <w:r w:rsidR="007511EA">
        <w:t xml:space="preserve"> instrument</w:t>
      </w:r>
      <w:r>
        <w:t>.</w:t>
      </w:r>
    </w:p>
    <w:p w14:paraId="6930B834" w14:textId="6AB18F21" w:rsidR="007511EA" w:rsidRDefault="007511EA" w:rsidP="002A2AB8">
      <w:pPr>
        <w:pStyle w:val="LDNote"/>
      </w:pPr>
      <w:r w:rsidRPr="00C94F88">
        <w:rPr>
          <w:i/>
        </w:rPr>
        <w:t>Note</w:t>
      </w:r>
      <w:r w:rsidR="00EA3ECC">
        <w:rPr>
          <w:i/>
        </w:rPr>
        <w:t> </w:t>
      </w:r>
      <w:r w:rsidRPr="00C94F88">
        <w:t>  </w:t>
      </w:r>
      <w:r w:rsidR="00347F6A">
        <w:t>Chapter</w:t>
      </w:r>
      <w:r w:rsidRPr="00C94F88">
        <w:t xml:space="preserve"> 6 of this MOS</w:t>
      </w:r>
      <w:r>
        <w:t xml:space="preserve"> is reserved for </w:t>
      </w:r>
      <w:r w:rsidR="00EA3ECC">
        <w:t xml:space="preserve">more general requirements </w:t>
      </w:r>
      <w:r>
        <w:t>relating to night operations</w:t>
      </w:r>
      <w:r w:rsidRPr="00C94F88">
        <w:t>.</w:t>
      </w:r>
    </w:p>
    <w:p w14:paraId="0D179130" w14:textId="77777777" w:rsidR="00C938F7" w:rsidRDefault="00C938F7" w:rsidP="00C938F7">
      <w:pPr>
        <w:pStyle w:val="LDClauseHeading"/>
      </w:pPr>
      <w:bookmarkStart w:id="94" w:name="_Toc31625705"/>
      <w:r>
        <w:t>5.</w:t>
      </w:r>
      <w:r w:rsidR="00976AA9">
        <w:t>15</w:t>
      </w:r>
      <w:r>
        <w:tab/>
        <w:t>If manned aircraft are active in the airspace</w:t>
      </w:r>
      <w:bookmarkEnd w:id="94"/>
    </w:p>
    <w:p w14:paraId="5C29A04C" w14:textId="79940C7E" w:rsidR="00C938F7" w:rsidRDefault="00C938F7" w:rsidP="00C938F7">
      <w:pPr>
        <w:pStyle w:val="LDClause"/>
        <w:rPr>
          <w:rFonts w:eastAsia="Calibri"/>
        </w:rPr>
      </w:pPr>
      <w:r>
        <w:rPr>
          <w:rFonts w:eastAsia="Calibri"/>
        </w:rPr>
        <w:tab/>
        <w:t>(1)</w:t>
      </w:r>
      <w:r>
        <w:rPr>
          <w:rFonts w:eastAsia="Calibri"/>
        </w:rPr>
        <w:tab/>
        <w:t xml:space="preserve">If, during an </w:t>
      </w:r>
      <w:r w:rsidR="00B66EFA">
        <w:rPr>
          <w:rFonts w:eastAsia="Calibri"/>
        </w:rPr>
        <w:t xml:space="preserve">EVLOS </w:t>
      </w:r>
      <w:r w:rsidR="000D41BB">
        <w:rPr>
          <w:rFonts w:eastAsia="Calibri"/>
        </w:rPr>
        <w:t>operation</w:t>
      </w:r>
      <w:r>
        <w:rPr>
          <w:rFonts w:eastAsia="Calibri"/>
        </w:rPr>
        <w:t>, a manned aircraft is:</w:t>
      </w:r>
    </w:p>
    <w:p w14:paraId="43F776D9" w14:textId="77777777" w:rsidR="00C938F7" w:rsidRDefault="00C938F7" w:rsidP="00C938F7">
      <w:pPr>
        <w:pStyle w:val="LDP1a"/>
        <w:rPr>
          <w:rFonts w:eastAsia="Calibri"/>
        </w:rPr>
      </w:pPr>
      <w:r>
        <w:rPr>
          <w:rFonts w:eastAsia="Calibri"/>
        </w:rPr>
        <w:t>(a)</w:t>
      </w:r>
      <w:r>
        <w:rPr>
          <w:rFonts w:eastAsia="Calibri"/>
        </w:rPr>
        <w:tab/>
        <w:t xml:space="preserve">flying in the relevant airspace of the operation (the </w:t>
      </w:r>
      <w:r w:rsidRPr="00C938F7">
        <w:rPr>
          <w:rFonts w:eastAsia="Calibri"/>
          <w:b/>
          <w:i/>
        </w:rPr>
        <w:t>relevant airspace</w:t>
      </w:r>
      <w:r>
        <w:rPr>
          <w:rFonts w:eastAsia="Calibri"/>
        </w:rPr>
        <w:t>); or</w:t>
      </w:r>
    </w:p>
    <w:p w14:paraId="07974A9D" w14:textId="77777777" w:rsidR="00EB615B" w:rsidRDefault="00C938F7" w:rsidP="00C938F7">
      <w:pPr>
        <w:pStyle w:val="LDP1a"/>
        <w:rPr>
          <w:rFonts w:eastAsia="Calibri"/>
        </w:rPr>
      </w:pPr>
      <w:r>
        <w:rPr>
          <w:rFonts w:eastAsia="Calibri"/>
        </w:rPr>
        <w:t>(b)</w:t>
      </w:r>
      <w:r>
        <w:rPr>
          <w:rFonts w:eastAsia="Calibri"/>
        </w:rPr>
        <w:tab/>
        <w:t>likely to be flying in the relevant airspace;</w:t>
      </w:r>
    </w:p>
    <w:p w14:paraId="52160C1A" w14:textId="5FCC77E3" w:rsidR="001E7D60" w:rsidRDefault="00C938F7" w:rsidP="00C32520">
      <w:pPr>
        <w:pStyle w:val="LDClause"/>
        <w:keepNext/>
        <w:rPr>
          <w:rFonts w:eastAsia="Calibri"/>
        </w:rPr>
      </w:pPr>
      <w:r>
        <w:rPr>
          <w:rFonts w:eastAsia="Calibri"/>
        </w:rPr>
        <w:tab/>
      </w:r>
      <w:r>
        <w:rPr>
          <w:rFonts w:eastAsia="Calibri"/>
        </w:rPr>
        <w:tab/>
        <w:t>then</w:t>
      </w:r>
      <w:r w:rsidR="00BB41DC">
        <w:rPr>
          <w:rFonts w:eastAsia="Calibri"/>
        </w:rPr>
        <w:t>,</w:t>
      </w:r>
      <w:r>
        <w:rPr>
          <w:rFonts w:eastAsia="Calibri"/>
        </w:rPr>
        <w:t xml:space="preserve"> the remote pilot </w:t>
      </w:r>
      <w:r w:rsidR="00B66EFA">
        <w:rPr>
          <w:rFonts w:eastAsia="Calibri"/>
        </w:rPr>
        <w:t xml:space="preserve">for the EVLOS operation </w:t>
      </w:r>
      <w:r>
        <w:rPr>
          <w:rFonts w:eastAsia="Calibri"/>
        </w:rPr>
        <w:t>must</w:t>
      </w:r>
      <w:r w:rsidR="003725EF">
        <w:rPr>
          <w:rFonts w:eastAsia="Calibri"/>
        </w:rPr>
        <w:t xml:space="preserve"> ensure that the operation does not become a hazard to the </w:t>
      </w:r>
      <w:r w:rsidR="00C55B9D">
        <w:rPr>
          <w:rFonts w:eastAsia="Calibri"/>
        </w:rPr>
        <w:t xml:space="preserve">manned </w:t>
      </w:r>
      <w:r w:rsidR="003725EF">
        <w:rPr>
          <w:rFonts w:eastAsia="Calibri"/>
        </w:rPr>
        <w:t>aircraft</w:t>
      </w:r>
      <w:r w:rsidR="00C55B9D">
        <w:rPr>
          <w:rFonts w:eastAsia="Calibri"/>
        </w:rPr>
        <w:t>,</w:t>
      </w:r>
      <w:r w:rsidR="001E7D60">
        <w:rPr>
          <w:rFonts w:eastAsia="Calibri"/>
        </w:rPr>
        <w:t xml:space="preserve"> </w:t>
      </w:r>
      <w:r w:rsidR="00276E0A" w:rsidRPr="000B1ADC">
        <w:t xml:space="preserve">by using, or, subject to subsection (1A), by directing a certified and appropriately trained visual observer to </w:t>
      </w:r>
      <w:r w:rsidR="00276E0A">
        <w:t>u</w:t>
      </w:r>
      <w:r w:rsidR="00276E0A" w:rsidRPr="000B1ADC">
        <w:t>se,</w:t>
      </w:r>
      <w:r w:rsidR="00276E0A">
        <w:t xml:space="preserve"> </w:t>
      </w:r>
      <w:r w:rsidR="001E7D60">
        <w:rPr>
          <w:rFonts w:eastAsia="Calibri"/>
        </w:rPr>
        <w:t>the relevant aeronautical VHF channel for:</w:t>
      </w:r>
    </w:p>
    <w:p w14:paraId="32DB1B96" w14:textId="77777777" w:rsidR="001E7D60" w:rsidRDefault="001E7D60" w:rsidP="001E7D60">
      <w:pPr>
        <w:pStyle w:val="LDP1a"/>
        <w:rPr>
          <w:rFonts w:eastAsia="Calibri"/>
        </w:rPr>
      </w:pPr>
      <w:r>
        <w:rPr>
          <w:rFonts w:eastAsia="Calibri"/>
        </w:rPr>
        <w:t>(c)</w:t>
      </w:r>
      <w:r>
        <w:rPr>
          <w:rFonts w:eastAsia="Calibri"/>
        </w:rPr>
        <w:tab/>
        <w:t>regular broadcasts; or</w:t>
      </w:r>
    </w:p>
    <w:p w14:paraId="1ABE10AD" w14:textId="7C3CE35C" w:rsidR="001E7D60" w:rsidRDefault="001E7D60" w:rsidP="001E7D60">
      <w:pPr>
        <w:pStyle w:val="LDP1a"/>
        <w:rPr>
          <w:rFonts w:eastAsia="Calibri"/>
        </w:rPr>
      </w:pPr>
      <w:r>
        <w:rPr>
          <w:rFonts w:eastAsia="Calibri"/>
        </w:rPr>
        <w:t>(d)</w:t>
      </w:r>
      <w:r>
        <w:rPr>
          <w:rFonts w:eastAsia="Calibri"/>
        </w:rPr>
        <w:tab/>
        <w:t>direct radiocommunication with the pilot of the</w:t>
      </w:r>
      <w:r w:rsidR="00C55B9D">
        <w:rPr>
          <w:rFonts w:eastAsia="Calibri"/>
        </w:rPr>
        <w:t xml:space="preserve"> manned</w:t>
      </w:r>
      <w:r>
        <w:rPr>
          <w:rFonts w:eastAsia="Calibri"/>
        </w:rPr>
        <w:t xml:space="preserve"> aircraft.</w:t>
      </w:r>
    </w:p>
    <w:p w14:paraId="05988684" w14:textId="77777777" w:rsidR="00276E0A" w:rsidRPr="00C04D04" w:rsidRDefault="00276E0A" w:rsidP="00276E0A">
      <w:pPr>
        <w:pStyle w:val="LDClause"/>
      </w:pPr>
      <w:bookmarkStart w:id="95" w:name="_Hlk2232058"/>
      <w:r>
        <w:rPr>
          <w:i/>
          <w:iCs/>
        </w:rPr>
        <w:tab/>
      </w:r>
      <w:r w:rsidRPr="0029563D">
        <w:t>(</w:t>
      </w:r>
      <w:r>
        <w:t>1</w:t>
      </w:r>
      <w:r w:rsidRPr="0029563D">
        <w:t>A)</w:t>
      </w:r>
      <w:r w:rsidRPr="0029563D">
        <w:tab/>
      </w:r>
      <w:r>
        <w:t xml:space="preserve">Despite a direction given under subsection (1), the remote pilot for the EVLOS operation is at all times responsible for ensuring that the operation of the RPA complies with regulation 101.055 — </w:t>
      </w:r>
      <w:r w:rsidRPr="0029563D">
        <w:t>Hazardous operation prohibited.</w:t>
      </w:r>
    </w:p>
    <w:p w14:paraId="089285C2" w14:textId="46EB36A9" w:rsidR="00F15EAA" w:rsidRDefault="00F15EAA" w:rsidP="00F15EAA">
      <w:pPr>
        <w:pStyle w:val="Clause"/>
        <w:rPr>
          <w:rFonts w:eastAsia="Calibri"/>
        </w:rPr>
      </w:pPr>
      <w:r>
        <w:rPr>
          <w:rFonts w:eastAsia="Calibri"/>
        </w:rPr>
        <w:tab/>
        <w:t>(2)</w:t>
      </w:r>
      <w:r>
        <w:rPr>
          <w:rFonts w:eastAsia="Calibri"/>
        </w:rPr>
        <w:tab/>
        <w:t>Wi</w:t>
      </w:r>
      <w:r w:rsidR="00E26875">
        <w:rPr>
          <w:rFonts w:eastAsia="Calibri"/>
        </w:rPr>
        <w:t xml:space="preserve">thout affecting subsection (1), </w:t>
      </w:r>
      <w:r w:rsidR="0073747B">
        <w:rPr>
          <w:rFonts w:eastAsia="Calibri"/>
        </w:rPr>
        <w:t>a person who is a</w:t>
      </w:r>
      <w:r w:rsidR="00E26875">
        <w:rPr>
          <w:rFonts w:eastAsia="Calibri"/>
        </w:rPr>
        <w:t xml:space="preserve"> remote pilot</w:t>
      </w:r>
      <w:r w:rsidR="0073747B">
        <w:rPr>
          <w:rFonts w:eastAsia="Calibri"/>
        </w:rPr>
        <w:t xml:space="preserve"> for the EVLOS operation</w:t>
      </w:r>
      <w:r w:rsidR="00E26875">
        <w:rPr>
          <w:rFonts w:eastAsia="Calibri"/>
        </w:rPr>
        <w:t xml:space="preserve"> must take reasonable steps to make and keep </w:t>
      </w:r>
      <w:r w:rsidR="0026738D">
        <w:rPr>
          <w:rFonts w:eastAsia="Calibri"/>
        </w:rPr>
        <w:t xml:space="preserve">in </w:t>
      </w:r>
      <w:r w:rsidR="00E26875">
        <w:rPr>
          <w:rFonts w:eastAsia="Calibri"/>
        </w:rPr>
        <w:t xml:space="preserve">direct radiocommunication with the pilot of a manned aircraft while </w:t>
      </w:r>
      <w:r w:rsidR="0073747B">
        <w:rPr>
          <w:rFonts w:eastAsia="Calibri"/>
        </w:rPr>
        <w:t>the RPA</w:t>
      </w:r>
      <w:r w:rsidR="006E62A7">
        <w:rPr>
          <w:rFonts w:eastAsia="Calibri"/>
        </w:rPr>
        <w:t xml:space="preserve"> and the manned aircraft are</w:t>
      </w:r>
      <w:r w:rsidR="00E26875">
        <w:rPr>
          <w:rFonts w:eastAsia="Calibri"/>
        </w:rPr>
        <w:t xml:space="preserve"> in relevant airspace.</w:t>
      </w:r>
    </w:p>
    <w:bookmarkEnd w:id="95"/>
    <w:p w14:paraId="78220CD5" w14:textId="62CAAB8C" w:rsidR="00C938F7" w:rsidRDefault="00C938F7" w:rsidP="001E6F00">
      <w:pPr>
        <w:pStyle w:val="LDClause"/>
        <w:rPr>
          <w:rFonts w:eastAsia="Calibri"/>
        </w:rPr>
      </w:pPr>
      <w:r>
        <w:rPr>
          <w:rFonts w:eastAsia="Calibri"/>
        </w:rPr>
        <w:tab/>
        <w:t>(</w:t>
      </w:r>
      <w:r w:rsidR="00F15EAA">
        <w:rPr>
          <w:rFonts w:eastAsia="Calibri"/>
        </w:rPr>
        <w:t>3</w:t>
      </w:r>
      <w:r>
        <w:rPr>
          <w:rFonts w:eastAsia="Calibri"/>
        </w:rPr>
        <w:t>)</w:t>
      </w:r>
      <w:r>
        <w:rPr>
          <w:rFonts w:eastAsia="Calibri"/>
        </w:rPr>
        <w:tab/>
        <w:t>In this section:</w:t>
      </w:r>
    </w:p>
    <w:p w14:paraId="4D5351C5" w14:textId="023C81BE" w:rsidR="00C938F7" w:rsidRDefault="00243E21" w:rsidP="00F42EB5">
      <w:pPr>
        <w:pStyle w:val="LDdefinition"/>
        <w:rPr>
          <w:rFonts w:eastAsia="Calibri"/>
        </w:rPr>
      </w:pPr>
      <w:r w:rsidRPr="00C938F7">
        <w:rPr>
          <w:rFonts w:eastAsia="Calibri"/>
          <w:b/>
          <w:i/>
        </w:rPr>
        <w:t>relevant airspace</w:t>
      </w:r>
      <w:r>
        <w:rPr>
          <w:rFonts w:eastAsia="Calibri"/>
        </w:rPr>
        <w:t xml:space="preserve"> means any point of </w:t>
      </w:r>
      <w:r w:rsidR="00802A7D">
        <w:rPr>
          <w:rFonts w:eastAsia="Calibri"/>
        </w:rPr>
        <w:t>non-controlled</w:t>
      </w:r>
      <w:r>
        <w:rPr>
          <w:rFonts w:eastAsia="Calibri"/>
        </w:rPr>
        <w:t xml:space="preserve"> airspace into which the manned aircraft is flying at a particular time that is </w:t>
      </w:r>
      <w:r w:rsidR="0088527B">
        <w:rPr>
          <w:rFonts w:eastAsia="Calibri"/>
        </w:rPr>
        <w:t xml:space="preserve">both </w:t>
      </w:r>
      <w:r>
        <w:rPr>
          <w:rFonts w:eastAsia="Calibri"/>
        </w:rPr>
        <w:t>less than 3 NM</w:t>
      </w:r>
      <w:r w:rsidR="00C55B9D">
        <w:rPr>
          <w:rFonts w:eastAsia="Calibri"/>
        </w:rPr>
        <w:t xml:space="preserve"> in distance</w:t>
      </w:r>
      <w:r>
        <w:rPr>
          <w:rFonts w:eastAsia="Calibri"/>
        </w:rPr>
        <w:t xml:space="preserve"> and less than 1</w:t>
      </w:r>
      <w:r w:rsidR="00A152D9">
        <w:rPr>
          <w:rFonts w:eastAsia="Calibri"/>
        </w:rPr>
        <w:t> </w:t>
      </w:r>
      <w:r w:rsidR="00C265EA">
        <w:rPr>
          <w:rFonts w:eastAsia="Calibri"/>
        </w:rPr>
        <w:t>5</w:t>
      </w:r>
      <w:r>
        <w:rPr>
          <w:rFonts w:eastAsia="Calibri"/>
        </w:rPr>
        <w:t>00 ft</w:t>
      </w:r>
      <w:r w:rsidR="00C55B9D">
        <w:rPr>
          <w:rFonts w:eastAsia="Calibri"/>
        </w:rPr>
        <w:t xml:space="preserve"> in height</w:t>
      </w:r>
      <w:r>
        <w:rPr>
          <w:rFonts w:eastAsia="Calibri"/>
        </w:rPr>
        <w:t xml:space="preserve"> from any point of the airspace in which the RPA is flying at the same time</w:t>
      </w:r>
      <w:r w:rsidR="00EA3ECC">
        <w:rPr>
          <w:rFonts w:eastAsia="Calibri"/>
        </w:rPr>
        <w:t>.</w:t>
      </w:r>
    </w:p>
    <w:p w14:paraId="1074DF4A" w14:textId="77777777" w:rsidR="00D57B6E" w:rsidRDefault="00D57B6E" w:rsidP="00D57B6E">
      <w:pPr>
        <w:pStyle w:val="LDClauseHeading"/>
      </w:pPr>
      <w:bookmarkStart w:id="96" w:name="_Toc31625706"/>
      <w:r>
        <w:t>5.</w:t>
      </w:r>
      <w:r w:rsidR="00976AA9">
        <w:t>16</w:t>
      </w:r>
      <w:r>
        <w:tab/>
        <w:t>Procedures for loss of control of an RPA in an EVLOS operation</w:t>
      </w:r>
      <w:bookmarkEnd w:id="96"/>
    </w:p>
    <w:p w14:paraId="6EA6E2DC" w14:textId="72751970" w:rsidR="00D57B6E" w:rsidRDefault="00D57B6E" w:rsidP="00D57B6E">
      <w:pPr>
        <w:pStyle w:val="LDClause"/>
        <w:rPr>
          <w:rFonts w:eastAsia="Calibri"/>
        </w:rPr>
      </w:pPr>
      <w:r>
        <w:tab/>
        <w:t>(1)</w:t>
      </w:r>
      <w:r>
        <w:tab/>
        <w:t>For an RPA in an EVLOS operation</w:t>
      </w:r>
      <w:r w:rsidR="004B6105">
        <w:t>,</w:t>
      </w:r>
      <w:r>
        <w:t xml:space="preserve"> the </w:t>
      </w:r>
      <w:r w:rsidR="00127996">
        <w:t>certified RPA operator</w:t>
      </w:r>
      <w:r w:rsidR="004B6105">
        <w:t xml:space="preserve">’s documented practices and </w:t>
      </w:r>
      <w:r w:rsidR="00304C19">
        <w:t>procedures</w:t>
      </w:r>
      <w:r>
        <w:t xml:space="preserve"> must have procedures for the remote pilot to resolve a </w:t>
      </w:r>
      <w:r w:rsidRPr="00C94F88">
        <w:rPr>
          <w:rFonts w:eastAsia="Calibri"/>
        </w:rPr>
        <w:t>lo</w:t>
      </w:r>
      <w:r>
        <w:rPr>
          <w:rFonts w:eastAsia="Calibri"/>
        </w:rPr>
        <w:t>ss of control over the RPA.</w:t>
      </w:r>
    </w:p>
    <w:p w14:paraId="135A0EFB" w14:textId="77777777" w:rsidR="00D57B6E" w:rsidRDefault="00D57B6E" w:rsidP="00D57B6E">
      <w:pPr>
        <w:pStyle w:val="LDClause"/>
        <w:rPr>
          <w:rFonts w:eastAsia="Calibri"/>
        </w:rPr>
      </w:pPr>
      <w:r>
        <w:rPr>
          <w:rFonts w:eastAsia="Calibri"/>
        </w:rPr>
        <w:tab/>
        <w:t>(2)</w:t>
      </w:r>
      <w:r>
        <w:rPr>
          <w:rFonts w:eastAsia="Calibri"/>
        </w:rPr>
        <w:tab/>
        <w:t>For subsection (1), the procedures must be such as to ensure that the remote pilot can:</w:t>
      </w:r>
    </w:p>
    <w:p w14:paraId="00FD6CCF" w14:textId="40571519" w:rsidR="00D57B6E" w:rsidRDefault="00D57B6E" w:rsidP="00D57B6E">
      <w:pPr>
        <w:pStyle w:val="LDP1a"/>
        <w:rPr>
          <w:rFonts w:eastAsia="Calibri"/>
        </w:rPr>
      </w:pPr>
      <w:r>
        <w:rPr>
          <w:rFonts w:eastAsia="Calibri"/>
        </w:rPr>
        <w:t>(a)</w:t>
      </w:r>
      <w:r>
        <w:rPr>
          <w:rFonts w:eastAsia="Calibri"/>
        </w:rPr>
        <w:tab/>
        <w:t>re-establish control over the RPA; or</w:t>
      </w:r>
    </w:p>
    <w:p w14:paraId="1543E877" w14:textId="77777777" w:rsidR="00D57B6E" w:rsidRDefault="00D57B6E" w:rsidP="00D57B6E">
      <w:pPr>
        <w:pStyle w:val="LDP1a"/>
        <w:rPr>
          <w:rFonts w:eastAsia="Calibri"/>
        </w:rPr>
      </w:pPr>
      <w:r>
        <w:rPr>
          <w:rFonts w:eastAsia="Calibri"/>
        </w:rPr>
        <w:t>(b)</w:t>
      </w:r>
      <w:r>
        <w:rPr>
          <w:rFonts w:eastAsia="Calibri"/>
        </w:rPr>
        <w:tab/>
        <w:t xml:space="preserve">end the flight </w:t>
      </w:r>
      <w:r w:rsidRPr="00C94F88">
        <w:rPr>
          <w:rFonts w:eastAsia="Calibri"/>
        </w:rPr>
        <w:t xml:space="preserve">without creating an unreasonable hazard to another aircraft, </w:t>
      </w:r>
      <w:r>
        <w:rPr>
          <w:rFonts w:eastAsia="Calibri"/>
        </w:rPr>
        <w:t xml:space="preserve">or to </w:t>
      </w:r>
      <w:r w:rsidRPr="00C94F88">
        <w:rPr>
          <w:rFonts w:eastAsia="Calibri"/>
        </w:rPr>
        <w:t>people or property.</w:t>
      </w:r>
    </w:p>
    <w:p w14:paraId="6939D799" w14:textId="77777777" w:rsidR="00D57B6E" w:rsidRDefault="00D57B6E" w:rsidP="00D57B6E">
      <w:pPr>
        <w:pStyle w:val="LDNote"/>
        <w:rPr>
          <w:rFonts w:eastAsia="Calibri"/>
        </w:rPr>
      </w:pPr>
      <w:r w:rsidRPr="00B70D7B">
        <w:rPr>
          <w:rFonts w:eastAsia="Calibri"/>
          <w:i/>
        </w:rPr>
        <w:lastRenderedPageBreak/>
        <w:t>Note</w:t>
      </w:r>
      <w:r>
        <w:rPr>
          <w:rFonts w:eastAsia="Calibri"/>
        </w:rPr>
        <w:t>   A flight may be ended by means of controlled flight into terrain, if this is possible without creating a hazard to other aircraft, people or property, and all other options for the continuation of safe, observed, flight are exhausted.</w:t>
      </w:r>
    </w:p>
    <w:p w14:paraId="6B110107" w14:textId="77777777" w:rsidR="008F13C3" w:rsidRDefault="008F13C3" w:rsidP="008F13C3">
      <w:pPr>
        <w:pStyle w:val="LDClauseHeading"/>
      </w:pPr>
      <w:bookmarkStart w:id="97" w:name="_Toc31625707"/>
      <w:r>
        <w:t>5.</w:t>
      </w:r>
      <w:r w:rsidR="00976AA9">
        <w:t>17</w:t>
      </w:r>
      <w:r>
        <w:tab/>
        <w:t>Procedures for loss of radio and telephone communications in an EVLOS operation class 2</w:t>
      </w:r>
      <w:bookmarkEnd w:id="97"/>
    </w:p>
    <w:p w14:paraId="0661560B" w14:textId="4BFCD29D" w:rsidR="00B70D7B" w:rsidRDefault="008F13C3" w:rsidP="00B70D7B">
      <w:pPr>
        <w:pStyle w:val="LDClause"/>
      </w:pPr>
      <w:r>
        <w:rPr>
          <w:rFonts w:eastAsia="Calibri"/>
        </w:rPr>
        <w:tab/>
        <w:t>(1)</w:t>
      </w:r>
      <w:r>
        <w:rPr>
          <w:rFonts w:eastAsia="Calibri"/>
        </w:rPr>
        <w:tab/>
      </w:r>
      <w:r w:rsidR="00B70D7B">
        <w:t>For an RPA in an EVLOS operation</w:t>
      </w:r>
      <w:r>
        <w:t xml:space="preserve"> class 2,</w:t>
      </w:r>
      <w:r w:rsidR="00B70D7B">
        <w:t xml:space="preserve"> the </w:t>
      </w:r>
      <w:r w:rsidR="009333A3">
        <w:t xml:space="preserve">certified </w:t>
      </w:r>
      <w:r w:rsidR="00B70D7B">
        <w:t>RPA operator</w:t>
      </w:r>
      <w:r w:rsidR="00304C19">
        <w:t>’s documented practices and procedures</w:t>
      </w:r>
      <w:r w:rsidR="00B70D7B">
        <w:t xml:space="preserve"> must have procedures</w:t>
      </w:r>
      <w:r>
        <w:t xml:space="preserve"> for the remote pilot</w:t>
      </w:r>
      <w:r w:rsidR="00B70D7B">
        <w:t xml:space="preserve"> to resolve:</w:t>
      </w:r>
    </w:p>
    <w:p w14:paraId="5F2E9812" w14:textId="77777777" w:rsidR="00B70D7B" w:rsidRDefault="00B70D7B" w:rsidP="00B70D7B">
      <w:pPr>
        <w:pStyle w:val="LDP1a"/>
        <w:rPr>
          <w:rFonts w:eastAsia="Calibri"/>
        </w:rPr>
      </w:pPr>
      <w:r>
        <w:rPr>
          <w:rFonts w:eastAsia="Calibri"/>
        </w:rPr>
        <w:t>(</w:t>
      </w:r>
      <w:r w:rsidR="008F13C3">
        <w:rPr>
          <w:rFonts w:eastAsia="Calibri"/>
        </w:rPr>
        <w:t>a</w:t>
      </w:r>
      <w:r>
        <w:rPr>
          <w:rFonts w:eastAsia="Calibri"/>
        </w:rPr>
        <w:t>)</w:t>
      </w:r>
      <w:r>
        <w:rPr>
          <w:rFonts w:eastAsia="Calibri"/>
        </w:rPr>
        <w:tab/>
        <w:t>any</w:t>
      </w:r>
      <w:r w:rsidRPr="00C94F88">
        <w:rPr>
          <w:rFonts w:eastAsia="Calibri"/>
        </w:rPr>
        <w:t xml:space="preserve"> </w:t>
      </w:r>
      <w:r w:rsidR="00304C19">
        <w:rPr>
          <w:rFonts w:eastAsia="Calibri"/>
        </w:rPr>
        <w:t xml:space="preserve">radio or telephone </w:t>
      </w:r>
      <w:r w:rsidR="008F13C3">
        <w:rPr>
          <w:rFonts w:eastAsia="Calibri"/>
        </w:rPr>
        <w:t xml:space="preserve">communication </w:t>
      </w:r>
      <w:r w:rsidRPr="00C94F88">
        <w:rPr>
          <w:rFonts w:eastAsia="Calibri"/>
        </w:rPr>
        <w:t>system failure</w:t>
      </w:r>
      <w:r>
        <w:rPr>
          <w:rFonts w:eastAsia="Calibri"/>
        </w:rPr>
        <w:t xml:space="preserve"> relating to the observation of the RPA; or</w:t>
      </w:r>
    </w:p>
    <w:p w14:paraId="198CCD99" w14:textId="77777777" w:rsidR="00304C19" w:rsidRDefault="00304C19" w:rsidP="00B70D7B">
      <w:pPr>
        <w:pStyle w:val="LDP1a"/>
        <w:rPr>
          <w:rFonts w:eastAsia="Calibri"/>
        </w:rPr>
      </w:pPr>
      <w:r>
        <w:rPr>
          <w:rFonts w:eastAsia="Calibri"/>
        </w:rPr>
        <w:t>(b)</w:t>
      </w:r>
      <w:r>
        <w:rPr>
          <w:rFonts w:eastAsia="Calibri"/>
        </w:rPr>
        <w:tab/>
        <w:t xml:space="preserve">any breakdown in </w:t>
      </w:r>
      <w:r w:rsidR="000A74EF">
        <w:rPr>
          <w:rFonts w:eastAsia="Calibri"/>
        </w:rPr>
        <w:t>communication procedures relating to the observation of the RPA; or</w:t>
      </w:r>
    </w:p>
    <w:p w14:paraId="49B81F01" w14:textId="77777777" w:rsidR="00B70D7B" w:rsidRDefault="00B70D7B" w:rsidP="00B70D7B">
      <w:pPr>
        <w:pStyle w:val="LDP1a"/>
        <w:rPr>
          <w:rFonts w:eastAsia="Calibri"/>
        </w:rPr>
      </w:pPr>
      <w:r>
        <w:rPr>
          <w:rFonts w:eastAsia="Calibri"/>
        </w:rPr>
        <w:t>(</w:t>
      </w:r>
      <w:r w:rsidR="000A74EF">
        <w:rPr>
          <w:rFonts w:eastAsia="Calibri"/>
        </w:rPr>
        <w:t>c</w:t>
      </w:r>
      <w:r>
        <w:rPr>
          <w:rFonts w:eastAsia="Calibri"/>
        </w:rPr>
        <w:t>)</w:t>
      </w:r>
      <w:r>
        <w:rPr>
          <w:rFonts w:eastAsia="Calibri"/>
        </w:rPr>
        <w:tab/>
      </w:r>
      <w:r w:rsidR="00E84A70">
        <w:rPr>
          <w:rFonts w:eastAsia="Calibri"/>
        </w:rPr>
        <w:t>any</w:t>
      </w:r>
      <w:r>
        <w:rPr>
          <w:rFonts w:eastAsia="Calibri"/>
        </w:rPr>
        <w:t xml:space="preserve"> loss of </w:t>
      </w:r>
      <w:r w:rsidR="00E84A70">
        <w:rPr>
          <w:rFonts w:eastAsia="Calibri"/>
        </w:rPr>
        <w:t>situational awareness</w:t>
      </w:r>
      <w:r>
        <w:rPr>
          <w:rFonts w:eastAsia="Calibri"/>
        </w:rPr>
        <w:t xml:space="preserve"> by </w:t>
      </w:r>
      <w:r w:rsidR="00E84A70">
        <w:rPr>
          <w:rFonts w:eastAsia="Calibri"/>
        </w:rPr>
        <w:t>the</w:t>
      </w:r>
      <w:r>
        <w:rPr>
          <w:rFonts w:eastAsia="Calibri"/>
        </w:rPr>
        <w:t xml:space="preserve"> relevant observer of the RPA for any reason.</w:t>
      </w:r>
    </w:p>
    <w:p w14:paraId="378A3A96" w14:textId="77777777" w:rsidR="00B70D7B" w:rsidRDefault="00B70D7B" w:rsidP="00B70D7B">
      <w:pPr>
        <w:pStyle w:val="LDClause"/>
        <w:rPr>
          <w:rFonts w:eastAsia="Calibri"/>
        </w:rPr>
      </w:pPr>
      <w:r>
        <w:rPr>
          <w:rFonts w:eastAsia="Calibri"/>
        </w:rPr>
        <w:tab/>
        <w:t>(2)</w:t>
      </w:r>
      <w:r>
        <w:rPr>
          <w:rFonts w:eastAsia="Calibri"/>
        </w:rPr>
        <w:tab/>
        <w:t xml:space="preserve">For subsection (1), the procedures must be such as to ensure that the remote pilot </w:t>
      </w:r>
      <w:r w:rsidR="008F13C3">
        <w:rPr>
          <w:rFonts w:eastAsia="Calibri"/>
        </w:rPr>
        <w:t>must</w:t>
      </w:r>
      <w:r>
        <w:rPr>
          <w:rFonts w:eastAsia="Calibri"/>
        </w:rPr>
        <w:t>:</w:t>
      </w:r>
    </w:p>
    <w:p w14:paraId="4CF6626F" w14:textId="77777777" w:rsidR="008F13C3" w:rsidRDefault="00B70D7B" w:rsidP="00B70D7B">
      <w:pPr>
        <w:pStyle w:val="LDP1a"/>
        <w:rPr>
          <w:rFonts w:eastAsia="Calibri"/>
        </w:rPr>
      </w:pPr>
      <w:r>
        <w:rPr>
          <w:rFonts w:eastAsia="Calibri"/>
        </w:rPr>
        <w:t>(</w:t>
      </w:r>
      <w:r w:rsidR="008F13C3">
        <w:rPr>
          <w:rFonts w:eastAsia="Calibri"/>
        </w:rPr>
        <w:t>a</w:t>
      </w:r>
      <w:r>
        <w:rPr>
          <w:rFonts w:eastAsia="Calibri"/>
        </w:rPr>
        <w:t>)</w:t>
      </w:r>
      <w:r>
        <w:rPr>
          <w:rFonts w:eastAsia="Calibri"/>
        </w:rPr>
        <w:tab/>
      </w:r>
      <w:r w:rsidR="008F13C3">
        <w:rPr>
          <w:rFonts w:eastAsia="Calibri"/>
        </w:rPr>
        <w:t xml:space="preserve">for a loss of communications with an observer — </w:t>
      </w:r>
      <w:r>
        <w:rPr>
          <w:rFonts w:eastAsia="Calibri"/>
        </w:rPr>
        <w:t xml:space="preserve">immediately </w:t>
      </w:r>
      <w:r w:rsidR="008F13C3">
        <w:rPr>
          <w:rFonts w:eastAsia="Calibri"/>
        </w:rPr>
        <w:t>use the secondary communication system; or</w:t>
      </w:r>
    </w:p>
    <w:p w14:paraId="232B2347" w14:textId="115DC16C" w:rsidR="00B70D7B" w:rsidRDefault="008F13C3" w:rsidP="00B70D7B">
      <w:pPr>
        <w:pStyle w:val="LDP1a"/>
        <w:rPr>
          <w:rFonts w:eastAsia="Calibri"/>
        </w:rPr>
      </w:pPr>
      <w:r>
        <w:rPr>
          <w:rFonts w:eastAsia="Calibri"/>
        </w:rPr>
        <w:t>(b)</w:t>
      </w:r>
      <w:r>
        <w:rPr>
          <w:rFonts w:eastAsia="Calibri"/>
        </w:rPr>
        <w:tab/>
        <w:t xml:space="preserve">for a loss of </w:t>
      </w:r>
      <w:r w:rsidR="00E84A70">
        <w:rPr>
          <w:rFonts w:eastAsia="Calibri"/>
        </w:rPr>
        <w:t>situational awareness</w:t>
      </w:r>
      <w:r>
        <w:rPr>
          <w:rFonts w:eastAsia="Calibri"/>
        </w:rPr>
        <w:t xml:space="preserve"> by </w:t>
      </w:r>
      <w:r w:rsidR="00E84A70">
        <w:rPr>
          <w:rFonts w:eastAsia="Calibri"/>
        </w:rPr>
        <w:t>the relevant</w:t>
      </w:r>
      <w:r>
        <w:rPr>
          <w:rFonts w:eastAsia="Calibri"/>
        </w:rPr>
        <w:t xml:space="preserve"> observer — immediately </w:t>
      </w:r>
      <w:r w:rsidR="00E84A70">
        <w:rPr>
          <w:rFonts w:eastAsia="Calibri"/>
        </w:rPr>
        <w:t xml:space="preserve">implement the </w:t>
      </w:r>
      <w:r w:rsidR="00127996">
        <w:rPr>
          <w:rFonts w:eastAsia="Calibri"/>
        </w:rPr>
        <w:t>certified RPA operator</w:t>
      </w:r>
      <w:r w:rsidR="00E84A70">
        <w:rPr>
          <w:rFonts w:eastAsia="Calibri"/>
        </w:rPr>
        <w:t>’s procedures for loss of situational awareness by an observer to</w:t>
      </w:r>
      <w:r w:rsidR="003725EF">
        <w:rPr>
          <w:rFonts w:eastAsia="Calibri"/>
        </w:rPr>
        <w:t xml:space="preserve"> </w:t>
      </w:r>
      <w:r w:rsidR="00B70D7B">
        <w:rPr>
          <w:rFonts w:eastAsia="Calibri"/>
        </w:rPr>
        <w:t xml:space="preserve">return the RPA to </w:t>
      </w:r>
      <w:r w:rsidR="0088105D">
        <w:rPr>
          <w:rFonts w:eastAsia="Calibri"/>
        </w:rPr>
        <w:t>VLOS</w:t>
      </w:r>
      <w:r w:rsidR="003725EF">
        <w:rPr>
          <w:rFonts w:eastAsia="Calibri"/>
        </w:rPr>
        <w:t xml:space="preserve"> or </w:t>
      </w:r>
      <w:r w:rsidR="00E84A70">
        <w:rPr>
          <w:rFonts w:eastAsia="Calibri"/>
        </w:rPr>
        <w:t>EVLOS</w:t>
      </w:r>
      <w:r w:rsidR="00B70D7B">
        <w:rPr>
          <w:rFonts w:eastAsia="Calibri"/>
        </w:rPr>
        <w:t>; or</w:t>
      </w:r>
    </w:p>
    <w:p w14:paraId="48F5244C" w14:textId="77777777" w:rsidR="00B70D7B" w:rsidRDefault="00B70D7B" w:rsidP="00B70D7B">
      <w:pPr>
        <w:pStyle w:val="LDP1a"/>
        <w:rPr>
          <w:rFonts w:eastAsia="Calibri"/>
        </w:rPr>
      </w:pPr>
      <w:r>
        <w:rPr>
          <w:rFonts w:eastAsia="Calibri"/>
        </w:rPr>
        <w:t>(c)</w:t>
      </w:r>
      <w:r>
        <w:rPr>
          <w:rFonts w:eastAsia="Calibri"/>
        </w:rPr>
        <w:tab/>
        <w:t xml:space="preserve">end the flight </w:t>
      </w:r>
      <w:r w:rsidRPr="00C94F88">
        <w:rPr>
          <w:rFonts w:eastAsia="Calibri"/>
        </w:rPr>
        <w:t xml:space="preserve">without creating an unreasonable hazard to another aircraft, </w:t>
      </w:r>
      <w:r>
        <w:rPr>
          <w:rFonts w:eastAsia="Calibri"/>
        </w:rPr>
        <w:t xml:space="preserve">or to </w:t>
      </w:r>
      <w:r w:rsidRPr="00C94F88">
        <w:rPr>
          <w:rFonts w:eastAsia="Calibri"/>
        </w:rPr>
        <w:t>people or property.</w:t>
      </w:r>
    </w:p>
    <w:p w14:paraId="7F7E58B7" w14:textId="77777777" w:rsidR="00B70D7B" w:rsidRDefault="00B70D7B" w:rsidP="00B70D7B">
      <w:pPr>
        <w:pStyle w:val="LDNote"/>
        <w:rPr>
          <w:rFonts w:eastAsia="Calibri"/>
        </w:rPr>
      </w:pPr>
      <w:r w:rsidRPr="00B70D7B">
        <w:rPr>
          <w:rFonts w:eastAsia="Calibri"/>
          <w:i/>
        </w:rPr>
        <w:t>Note</w:t>
      </w:r>
      <w:r>
        <w:rPr>
          <w:rFonts w:eastAsia="Calibri"/>
        </w:rPr>
        <w:t>   A flight may be ended by means of controlled flight into terrain, if this is possible without creating a hazard to other aircraft, people or property, and all other options for the continuation of safe flight are exhausted.</w:t>
      </w:r>
    </w:p>
    <w:p w14:paraId="2D1E4DE8" w14:textId="7635D9E3" w:rsidR="0033158F" w:rsidRDefault="0033158F" w:rsidP="0033158F">
      <w:pPr>
        <w:pStyle w:val="LDClauseHeading"/>
      </w:pPr>
      <w:bookmarkStart w:id="98" w:name="_Toc31625708"/>
      <w:r>
        <w:t>5.</w:t>
      </w:r>
      <w:r w:rsidR="00976AA9">
        <w:t>18</w:t>
      </w:r>
      <w:r>
        <w:tab/>
        <w:t xml:space="preserve">Conflict between the requirements of this </w:t>
      </w:r>
      <w:r w:rsidR="00347F6A">
        <w:t>Chapter</w:t>
      </w:r>
      <w:r>
        <w:t xml:space="preserve"> and the </w:t>
      </w:r>
      <w:r w:rsidR="006B4AB3">
        <w:t>documented practices and procedures</w:t>
      </w:r>
      <w:bookmarkEnd w:id="98"/>
    </w:p>
    <w:p w14:paraId="7E9F86A2" w14:textId="503AAAA1" w:rsidR="0033158F" w:rsidRDefault="0033158F" w:rsidP="0033158F">
      <w:pPr>
        <w:pStyle w:val="LDClause"/>
        <w:rPr>
          <w:rFonts w:eastAsia="Calibri"/>
        </w:rPr>
      </w:pPr>
      <w:r>
        <w:rPr>
          <w:rFonts w:eastAsia="Calibri"/>
        </w:rPr>
        <w:tab/>
        <w:t>(1)</w:t>
      </w:r>
      <w:r>
        <w:rPr>
          <w:rFonts w:eastAsia="Calibri"/>
        </w:rPr>
        <w:tab/>
      </w:r>
      <w:r w:rsidR="00A01650">
        <w:rPr>
          <w:rFonts w:eastAsia="Calibri"/>
        </w:rPr>
        <w:t>A certified RPA operator</w:t>
      </w:r>
      <w:r>
        <w:rPr>
          <w:rFonts w:eastAsia="Calibri"/>
        </w:rPr>
        <w:t xml:space="preserve"> must ensure that there is no conflict or inconsistency between the requirements of this </w:t>
      </w:r>
      <w:r w:rsidR="00347F6A">
        <w:rPr>
          <w:rFonts w:eastAsia="Calibri"/>
        </w:rPr>
        <w:t xml:space="preserve">Chapter </w:t>
      </w:r>
      <w:r w:rsidR="00412DAF">
        <w:rPr>
          <w:rFonts w:eastAsia="Calibri"/>
        </w:rPr>
        <w:t xml:space="preserve">and </w:t>
      </w:r>
      <w:r>
        <w:rPr>
          <w:rFonts w:eastAsia="Calibri"/>
        </w:rPr>
        <w:t xml:space="preserve">the </w:t>
      </w:r>
      <w:r w:rsidR="00322AC1">
        <w:rPr>
          <w:rFonts w:eastAsia="Calibri"/>
        </w:rPr>
        <w:t>documented practices and procedures</w:t>
      </w:r>
      <w:r>
        <w:rPr>
          <w:rFonts w:eastAsia="Calibri"/>
        </w:rPr>
        <w:t>.</w:t>
      </w:r>
    </w:p>
    <w:p w14:paraId="48FCEE63" w14:textId="77777777" w:rsidR="0033158F" w:rsidRDefault="0033158F" w:rsidP="0033158F">
      <w:pPr>
        <w:pStyle w:val="LDClause"/>
        <w:rPr>
          <w:rFonts w:eastAsia="Calibri"/>
        </w:rPr>
      </w:pPr>
      <w:r>
        <w:rPr>
          <w:rFonts w:eastAsia="Calibri"/>
        </w:rPr>
        <w:tab/>
        <w:t>(2)</w:t>
      </w:r>
      <w:r>
        <w:rPr>
          <w:rFonts w:eastAsia="Calibri"/>
        </w:rPr>
        <w:tab/>
        <w:t>If there is any conflict or inconsistency:</w:t>
      </w:r>
    </w:p>
    <w:p w14:paraId="2A52176B" w14:textId="0AF4CD02" w:rsidR="0033158F" w:rsidRDefault="0033158F" w:rsidP="0033158F">
      <w:pPr>
        <w:pStyle w:val="LDP1a"/>
        <w:rPr>
          <w:rFonts w:eastAsia="Calibri"/>
        </w:rPr>
      </w:pPr>
      <w:r>
        <w:rPr>
          <w:rFonts w:eastAsia="Calibri"/>
        </w:rPr>
        <w:t>(a)</w:t>
      </w:r>
      <w:r>
        <w:rPr>
          <w:rFonts w:eastAsia="Calibri"/>
        </w:rPr>
        <w:tab/>
        <w:t xml:space="preserve">the requirements of this </w:t>
      </w:r>
      <w:r w:rsidR="00347F6A">
        <w:rPr>
          <w:rFonts w:eastAsia="Calibri"/>
        </w:rPr>
        <w:t>Chapter</w:t>
      </w:r>
      <w:r>
        <w:rPr>
          <w:rFonts w:eastAsia="Calibri"/>
        </w:rPr>
        <w:t xml:space="preserve"> must prevail; and</w:t>
      </w:r>
    </w:p>
    <w:p w14:paraId="2A593A57" w14:textId="77777777" w:rsidR="0033158F" w:rsidRDefault="0033158F" w:rsidP="0033158F">
      <w:pPr>
        <w:pStyle w:val="LDP1a"/>
        <w:rPr>
          <w:rFonts w:eastAsia="Calibri"/>
        </w:rPr>
      </w:pPr>
      <w:r>
        <w:rPr>
          <w:rFonts w:eastAsia="Calibri"/>
        </w:rPr>
        <w:t>(b)</w:t>
      </w:r>
      <w:r>
        <w:rPr>
          <w:rFonts w:eastAsia="Calibri"/>
        </w:rPr>
        <w:tab/>
        <w:t xml:space="preserve">the </w:t>
      </w:r>
      <w:r w:rsidR="006B4AB3">
        <w:rPr>
          <w:rFonts w:eastAsia="Calibri"/>
        </w:rPr>
        <w:t>documented practices and procedures</w:t>
      </w:r>
      <w:r>
        <w:rPr>
          <w:rFonts w:eastAsia="Calibri"/>
        </w:rPr>
        <w:t xml:space="preserve"> must be immediately revised and corrected.</w:t>
      </w:r>
    </w:p>
    <w:p w14:paraId="3C1FE69C" w14:textId="01D7BDE7" w:rsidR="00322AC1" w:rsidRDefault="00322AC1" w:rsidP="00322AC1">
      <w:pPr>
        <w:pStyle w:val="LDNote"/>
      </w:pPr>
      <w:r w:rsidRPr="001E25CB">
        <w:rPr>
          <w:i/>
        </w:rPr>
        <w:t>Note</w:t>
      </w:r>
      <w:r>
        <w:t xml:space="preserve">   See also the definition of </w:t>
      </w:r>
      <w:r>
        <w:rPr>
          <w:b/>
          <w:i/>
        </w:rPr>
        <w:t>documented practices and procedures</w:t>
      </w:r>
      <w:r>
        <w:t xml:space="preserve"> in subsection </w:t>
      </w:r>
      <w:r w:rsidR="003C130A">
        <w:t>1.04</w:t>
      </w:r>
      <w:r w:rsidR="00C32520">
        <w:t> </w:t>
      </w:r>
      <w:r>
        <w:t xml:space="preserve">(2) </w:t>
      </w:r>
      <w:r w:rsidR="00B16CE6">
        <w:t xml:space="preserve">of this MOS </w:t>
      </w:r>
      <w:r>
        <w:t xml:space="preserve">which requires </w:t>
      </w:r>
      <w:r w:rsidRPr="006B4AB3">
        <w:rPr>
          <w:lang w:eastAsia="en-AU"/>
        </w:rPr>
        <w:t>documented practices and procedures</w:t>
      </w:r>
      <w:r>
        <w:t xml:space="preserve"> to be approved by CASA.</w:t>
      </w:r>
    </w:p>
    <w:p w14:paraId="2EDEC1B2" w14:textId="28FC26EE" w:rsidR="00111CF0" w:rsidRDefault="00F10DB3" w:rsidP="00521D10">
      <w:pPr>
        <w:pStyle w:val="LDPartheading2"/>
      </w:pPr>
      <w:bookmarkStart w:id="99" w:name="_Toc31625709"/>
      <w:r w:rsidRPr="00F10DB3">
        <w:lastRenderedPageBreak/>
        <w:t>CHAPTER</w:t>
      </w:r>
      <w:r w:rsidR="00111CF0">
        <w:t xml:space="preserve"> </w:t>
      </w:r>
      <w:r w:rsidR="00AC6D2A">
        <w:t>6</w:t>
      </w:r>
      <w:r w:rsidR="00111CF0">
        <w:tab/>
      </w:r>
      <w:r w:rsidR="002D66F7">
        <w:t>RESERVED</w:t>
      </w:r>
      <w:bookmarkEnd w:id="99"/>
    </w:p>
    <w:p w14:paraId="337728E6" w14:textId="7D68C96E" w:rsidR="00E234D4" w:rsidRPr="00E234D4" w:rsidRDefault="00E234D4" w:rsidP="00EB0823">
      <w:pPr>
        <w:pStyle w:val="LDClause"/>
      </w:pPr>
    </w:p>
    <w:p w14:paraId="380484E9" w14:textId="278849BB" w:rsidR="00E234D4" w:rsidRPr="00E234D4" w:rsidRDefault="00E234D4" w:rsidP="00E234D4">
      <w:pPr>
        <w:pStyle w:val="LDClause"/>
        <w:pBdr>
          <w:top w:val="triple" w:sz="4" w:space="1" w:color="auto"/>
        </w:pBdr>
      </w:pPr>
    </w:p>
    <w:p w14:paraId="00049527" w14:textId="2D2CC130" w:rsidR="004E3D05" w:rsidRDefault="00F10DB3" w:rsidP="00E234D4">
      <w:pPr>
        <w:pStyle w:val="LDPartheading2"/>
        <w:keepNext w:val="0"/>
        <w:pageBreakBefore w:val="0"/>
      </w:pPr>
      <w:bookmarkStart w:id="100" w:name="_Toc31625710"/>
      <w:r w:rsidRPr="00F10DB3">
        <w:t>CHAPTER</w:t>
      </w:r>
      <w:r w:rsidR="004E3D05">
        <w:t xml:space="preserve"> </w:t>
      </w:r>
      <w:r w:rsidR="00AC6D2A">
        <w:t>7</w:t>
      </w:r>
      <w:r w:rsidR="004E3D05">
        <w:tab/>
      </w:r>
      <w:r w:rsidR="002D66F7">
        <w:t>RESERVED</w:t>
      </w:r>
      <w:bookmarkEnd w:id="100"/>
    </w:p>
    <w:p w14:paraId="6EEAC934" w14:textId="6372C04A" w:rsidR="004E3D05" w:rsidRPr="00E234D4" w:rsidRDefault="004E3D05" w:rsidP="00EC77F6">
      <w:pPr>
        <w:pStyle w:val="LDClause"/>
      </w:pPr>
    </w:p>
    <w:p w14:paraId="4447D211" w14:textId="1252A155" w:rsidR="00E234D4" w:rsidRPr="00E234D4" w:rsidRDefault="00E234D4" w:rsidP="00E234D4">
      <w:pPr>
        <w:pStyle w:val="LDClause"/>
        <w:pBdr>
          <w:top w:val="triple" w:sz="4" w:space="1" w:color="auto"/>
        </w:pBdr>
      </w:pPr>
    </w:p>
    <w:p w14:paraId="4035C527" w14:textId="2B5735AE" w:rsidR="00E52F13" w:rsidRPr="0073581A" w:rsidRDefault="00F10DB3" w:rsidP="00E234D4">
      <w:pPr>
        <w:pStyle w:val="LDPartheading2"/>
        <w:pageBreakBefore w:val="0"/>
      </w:pPr>
      <w:bookmarkStart w:id="101" w:name="_Toc31625711"/>
      <w:r w:rsidRPr="00F10DB3">
        <w:t>CHAPTER</w:t>
      </w:r>
      <w:r w:rsidR="00E52F13" w:rsidRPr="0073581A">
        <w:t xml:space="preserve"> </w:t>
      </w:r>
      <w:r w:rsidR="00AC6D2A">
        <w:t>8</w:t>
      </w:r>
      <w:r w:rsidR="00E52F13" w:rsidRPr="0073581A">
        <w:tab/>
      </w:r>
      <w:r w:rsidR="002D66F7">
        <w:t>RESERVED</w:t>
      </w:r>
      <w:bookmarkEnd w:id="101"/>
    </w:p>
    <w:p w14:paraId="3BE41973" w14:textId="77777777" w:rsidR="00E234D4" w:rsidRPr="00E234D4" w:rsidRDefault="00E234D4" w:rsidP="00E234D4">
      <w:pPr>
        <w:pStyle w:val="LDClause"/>
        <w:pBdr>
          <w:bottom w:val="triple" w:sz="4" w:space="1" w:color="auto"/>
        </w:pBdr>
      </w:pPr>
    </w:p>
    <w:p w14:paraId="189DEA41" w14:textId="31215033" w:rsidR="0073581A" w:rsidRPr="0073581A" w:rsidRDefault="00F10DB3" w:rsidP="00521D10">
      <w:pPr>
        <w:pStyle w:val="LDPartheading2"/>
      </w:pPr>
      <w:bookmarkStart w:id="102" w:name="_Toc31625712"/>
      <w:bookmarkStart w:id="103" w:name="_Hlk2249221"/>
      <w:r w:rsidRPr="00F10DB3">
        <w:lastRenderedPageBreak/>
        <w:t>CHAPTER</w:t>
      </w:r>
      <w:r w:rsidR="0073581A">
        <w:t xml:space="preserve"> </w:t>
      </w:r>
      <w:r w:rsidR="00AC6D2A">
        <w:t>9</w:t>
      </w:r>
      <w:r w:rsidR="0073581A">
        <w:tab/>
      </w:r>
      <w:r w:rsidR="0073581A" w:rsidRPr="0073581A">
        <w:t xml:space="preserve">OPERATIONS OF RPA </w:t>
      </w:r>
      <w:r w:rsidR="00C0684F">
        <w:t xml:space="preserve">IN </w:t>
      </w:r>
      <w:r w:rsidR="00FA7E50">
        <w:t>PRESCRIBED AREAS</w:t>
      </w:r>
      <w:bookmarkEnd w:id="102"/>
    </w:p>
    <w:p w14:paraId="7D3086F1" w14:textId="77777777" w:rsidR="0073581A" w:rsidRPr="003C0D1E" w:rsidRDefault="005E63BE" w:rsidP="00521D10">
      <w:pPr>
        <w:pStyle w:val="LDDivisionheading"/>
      </w:pPr>
      <w:bookmarkStart w:id="104" w:name="_Toc31625713"/>
      <w:r w:rsidRPr="003C0D1E">
        <w:t>Division</w:t>
      </w:r>
      <w:r w:rsidR="0073581A" w:rsidRPr="003C0D1E">
        <w:t xml:space="preserve"> </w:t>
      </w:r>
      <w:r w:rsidR="004055C4" w:rsidRPr="003C0D1E">
        <w:t>9.</w:t>
      </w:r>
      <w:r w:rsidR="0073581A" w:rsidRPr="003C0D1E">
        <w:t>1</w:t>
      </w:r>
      <w:r w:rsidR="0073581A" w:rsidRPr="003C0D1E">
        <w:tab/>
      </w:r>
      <w:r w:rsidR="00FF5BE2" w:rsidRPr="003C0D1E">
        <w:t xml:space="preserve">RPAS operations </w:t>
      </w:r>
      <w:r w:rsidR="00B96852" w:rsidRPr="003C0D1E">
        <w:t>at</w:t>
      </w:r>
      <w:r w:rsidR="00FF5BE2" w:rsidRPr="003C0D1E">
        <w:t xml:space="preserve"> or near</w:t>
      </w:r>
      <w:r w:rsidR="00B96852" w:rsidRPr="003C0D1E">
        <w:t xml:space="preserve"> n</w:t>
      </w:r>
      <w:r w:rsidR="00C0684F" w:rsidRPr="003C0D1E">
        <w:t>on-controlled aerodromes</w:t>
      </w:r>
      <w:bookmarkEnd w:id="104"/>
    </w:p>
    <w:p w14:paraId="49B5C8C1" w14:textId="2483E9AB" w:rsidR="0073581A" w:rsidRDefault="00AC6D2A" w:rsidP="0073581A">
      <w:pPr>
        <w:pStyle w:val="LDClauseHeading"/>
      </w:pPr>
      <w:bookmarkStart w:id="105" w:name="_Toc31625714"/>
      <w:r>
        <w:t>9</w:t>
      </w:r>
      <w:r w:rsidR="0073581A">
        <w:t>.01</w:t>
      </w:r>
      <w:r w:rsidR="0073581A">
        <w:tab/>
      </w:r>
      <w:r w:rsidR="00B96852">
        <w:t>P</w:t>
      </w:r>
      <w:r w:rsidR="00511242">
        <w:t>rescribed areas</w:t>
      </w:r>
      <w:bookmarkEnd w:id="105"/>
    </w:p>
    <w:p w14:paraId="5DE38208" w14:textId="4926E16E" w:rsidR="0073581A" w:rsidRDefault="000A29EB" w:rsidP="0073581A">
      <w:pPr>
        <w:pStyle w:val="LDClause"/>
      </w:pPr>
      <w:r>
        <w:tab/>
      </w:r>
      <w:r w:rsidR="0010220C">
        <w:t>(1)</w:t>
      </w:r>
      <w:r>
        <w:tab/>
      </w:r>
      <w:r w:rsidR="00F4545B">
        <w:t>Without affecting Division 9.2, f</w:t>
      </w:r>
      <w:r w:rsidR="0073581A">
        <w:t>or subregulation 101.247</w:t>
      </w:r>
      <w:r w:rsidR="0038688D">
        <w:t> </w:t>
      </w:r>
      <w:r w:rsidR="0073581A">
        <w:t xml:space="preserve">(1) of CASR, this </w:t>
      </w:r>
      <w:r w:rsidR="005E63BE">
        <w:t>Division</w:t>
      </w:r>
      <w:r w:rsidR="0073581A">
        <w:t xml:space="preserve"> prescribes the requirements relating to the operation of </w:t>
      </w:r>
      <w:r w:rsidR="00E146DE">
        <w:t>an</w:t>
      </w:r>
      <w:r w:rsidR="0073581A">
        <w:t xml:space="preserve"> RPA in a prescribed area.</w:t>
      </w:r>
    </w:p>
    <w:p w14:paraId="7C0058A6" w14:textId="1E480DE5" w:rsidR="008E6AD3" w:rsidRDefault="008E6AD3" w:rsidP="0073581A">
      <w:pPr>
        <w:pStyle w:val="LDClause"/>
      </w:pPr>
      <w:bookmarkStart w:id="106" w:name="_Hlk2240179"/>
      <w:r>
        <w:tab/>
        <w:t>(</w:t>
      </w:r>
      <w:r w:rsidR="00E146DE">
        <w:t>2</w:t>
      </w:r>
      <w:r>
        <w:t>)</w:t>
      </w:r>
      <w:r>
        <w:tab/>
        <w:t>For subsection (</w:t>
      </w:r>
      <w:r w:rsidR="00E146DE">
        <w:t>1</w:t>
      </w:r>
      <w:r>
        <w:t>), the</w:t>
      </w:r>
      <w:r w:rsidR="00B96852">
        <w:t xml:space="preserve"> no</w:t>
      </w:r>
      <w:r w:rsidR="00AB5E06">
        <w:t>-</w:t>
      </w:r>
      <w:r w:rsidR="00B96852">
        <w:t xml:space="preserve">fly zone of a non-controlled aerodrome </w:t>
      </w:r>
      <w:r>
        <w:t>is a prescribed area</w:t>
      </w:r>
      <w:r w:rsidR="00787F78">
        <w:t xml:space="preserve"> for this </w:t>
      </w:r>
      <w:r w:rsidR="005E63BE">
        <w:t>Division</w:t>
      </w:r>
      <w:r>
        <w:t>.</w:t>
      </w:r>
    </w:p>
    <w:p w14:paraId="61EB757C" w14:textId="194E58DC" w:rsidR="00FA700B" w:rsidRDefault="00FA700B" w:rsidP="001E6F00">
      <w:pPr>
        <w:pStyle w:val="LDClauseHeading"/>
      </w:pPr>
      <w:bookmarkStart w:id="107" w:name="_Toc31625715"/>
      <w:bookmarkEnd w:id="106"/>
      <w:r>
        <w:t>9.02</w:t>
      </w:r>
      <w:r>
        <w:tab/>
        <w:t>Definitions</w:t>
      </w:r>
      <w:bookmarkEnd w:id="107"/>
    </w:p>
    <w:p w14:paraId="3455E027" w14:textId="5487B7F3" w:rsidR="00B96852" w:rsidRDefault="00B96852" w:rsidP="0073581A">
      <w:pPr>
        <w:pStyle w:val="LDClause"/>
      </w:pPr>
      <w:r>
        <w:tab/>
      </w:r>
      <w:r>
        <w:tab/>
      </w:r>
      <w:r w:rsidR="00FA700B">
        <w:t>In</w:t>
      </w:r>
      <w:r>
        <w:t xml:space="preserve"> this Division:</w:t>
      </w:r>
    </w:p>
    <w:p w14:paraId="24B6DF58" w14:textId="5361FE6C" w:rsidR="0045694B" w:rsidRDefault="0045694B" w:rsidP="00F42EB5">
      <w:pPr>
        <w:pStyle w:val="LDdefinition"/>
      </w:pPr>
      <w:r w:rsidRPr="00D7341B">
        <w:rPr>
          <w:b/>
          <w:i/>
        </w:rPr>
        <w:t>area that is shaded black</w:t>
      </w:r>
      <w:r>
        <w:t xml:space="preserve"> has the same meaning as in section 9.0</w:t>
      </w:r>
      <w:r w:rsidR="00513A35">
        <w:t>5</w:t>
      </w:r>
      <w:r>
        <w:t>.</w:t>
      </w:r>
    </w:p>
    <w:p w14:paraId="72E170EA" w14:textId="19763A66" w:rsidR="00A43528" w:rsidRDefault="0045694B" w:rsidP="00F42EB5">
      <w:pPr>
        <w:pStyle w:val="LDdefinition"/>
      </w:pPr>
      <w:r w:rsidRPr="00D7341B">
        <w:rPr>
          <w:b/>
          <w:i/>
        </w:rPr>
        <w:t>area that is shaded grey</w:t>
      </w:r>
      <w:r>
        <w:t xml:space="preserve"> has the same meaning </w:t>
      </w:r>
      <w:r w:rsidRPr="00F42EB5">
        <w:t xml:space="preserve">as </w:t>
      </w:r>
      <w:r w:rsidRPr="00F42EB5">
        <w:rPr>
          <w:lang w:eastAsia="en-AU"/>
        </w:rPr>
        <w:t>in</w:t>
      </w:r>
      <w:r w:rsidRPr="00F42EB5">
        <w:t xml:space="preserve"> section</w:t>
      </w:r>
      <w:r>
        <w:t xml:space="preserve"> 9.0</w:t>
      </w:r>
      <w:r w:rsidR="00513A35">
        <w:t>5</w:t>
      </w:r>
      <w:r>
        <w:t>.</w:t>
      </w:r>
    </w:p>
    <w:p w14:paraId="0A795F7C" w14:textId="2CCB95DE" w:rsidR="00DA790F" w:rsidRPr="00A94F8C" w:rsidRDefault="00DA790F" w:rsidP="00F42EB5">
      <w:pPr>
        <w:pStyle w:val="LDdefinition"/>
      </w:pPr>
      <w:r w:rsidRPr="00A84527">
        <w:rPr>
          <w:b/>
          <w:i/>
        </w:rPr>
        <w:t>defined unmanned aircraft</w:t>
      </w:r>
      <w:r w:rsidRPr="00A94F8C">
        <w:t xml:space="preserve"> means</w:t>
      </w:r>
      <w:r>
        <w:t xml:space="preserve"> any of the following</w:t>
      </w:r>
      <w:r w:rsidRPr="00A94F8C">
        <w:t>:</w:t>
      </w:r>
    </w:p>
    <w:p w14:paraId="6D50BE55" w14:textId="7F6EF42B" w:rsidR="00DA790F" w:rsidRPr="001E6F00" w:rsidRDefault="001E6F00" w:rsidP="001E6F00">
      <w:pPr>
        <w:pStyle w:val="LDP1a"/>
        <w:rPr>
          <w:rFonts w:eastAsia="Calibri"/>
        </w:rPr>
      </w:pPr>
      <w:r>
        <w:rPr>
          <w:rFonts w:eastAsia="Calibri"/>
        </w:rPr>
        <w:t>(a)</w:t>
      </w:r>
      <w:r>
        <w:rPr>
          <w:rFonts w:eastAsia="Calibri"/>
        </w:rPr>
        <w:tab/>
      </w:r>
      <w:r w:rsidR="00DA790F" w:rsidRPr="001E6F00">
        <w:rPr>
          <w:rFonts w:eastAsia="Calibri"/>
        </w:rPr>
        <w:t>a micro RPA;</w:t>
      </w:r>
    </w:p>
    <w:p w14:paraId="4DA2BC1D" w14:textId="49EBE453" w:rsidR="00DA790F" w:rsidRPr="001D6ED9" w:rsidRDefault="001E6F00" w:rsidP="001E6F00">
      <w:pPr>
        <w:pStyle w:val="LDP1a"/>
      </w:pPr>
      <w:r>
        <w:t>(b)</w:t>
      </w:r>
      <w:r>
        <w:tab/>
      </w:r>
      <w:r w:rsidR="00DA790F" w:rsidRPr="001D6ED9">
        <w:t>an unmanned aircraft operated in accordance with an authorisation (however called) or exemption, granted under CASR, that permits operation of the aircraft within the no-fly zone of a non-controlled aerodrome during a relevant event;</w:t>
      </w:r>
    </w:p>
    <w:p w14:paraId="2D16F5C6" w14:textId="29C4BFF7" w:rsidR="005431B9" w:rsidRPr="001D6ED9" w:rsidRDefault="001E6F00" w:rsidP="001E6F00">
      <w:pPr>
        <w:pStyle w:val="LDP1a"/>
      </w:pPr>
      <w:r>
        <w:t>(c)</w:t>
      </w:r>
      <w:r>
        <w:tab/>
      </w:r>
      <w:r w:rsidR="00DA790F" w:rsidRPr="001D6ED9">
        <w:t>an unmanned aircraft operated in accordance with an approval of an approved area under regulation 101.030 of CASR.</w:t>
      </w:r>
    </w:p>
    <w:p w14:paraId="4B293E9A" w14:textId="23A2BAEA" w:rsidR="00F33E53" w:rsidRDefault="00782E89" w:rsidP="00F42EB5">
      <w:pPr>
        <w:pStyle w:val="LDdefinition"/>
      </w:pPr>
      <w:r w:rsidRPr="00F14300">
        <w:rPr>
          <w:b/>
          <w:i/>
        </w:rPr>
        <w:t>no-fly zone of a</w:t>
      </w:r>
      <w:r w:rsidR="007D243E">
        <w:rPr>
          <w:b/>
          <w:i/>
        </w:rPr>
        <w:t>n</w:t>
      </w:r>
      <w:r w:rsidRPr="00F14300">
        <w:rPr>
          <w:b/>
          <w:i/>
        </w:rPr>
        <w:t xml:space="preserve"> </w:t>
      </w:r>
      <w:r>
        <w:rPr>
          <w:b/>
          <w:i/>
        </w:rPr>
        <w:t>HLS</w:t>
      </w:r>
      <w:r w:rsidRPr="007D243E">
        <w:t xml:space="preserve"> </w:t>
      </w:r>
      <w:r>
        <w:t>means</w:t>
      </w:r>
      <w:r w:rsidRPr="00797B5E">
        <w:t xml:space="preserve"> </w:t>
      </w:r>
      <w:r w:rsidR="00F33E53">
        <w:t>the</w:t>
      </w:r>
      <w:r>
        <w:t xml:space="preserve"> area and airspace that </w:t>
      </w:r>
      <w:r w:rsidR="00F33E53">
        <w:t>is a cylinder:</w:t>
      </w:r>
    </w:p>
    <w:p w14:paraId="08536B19" w14:textId="01F5845F" w:rsidR="00F33E53" w:rsidRPr="001E6F00" w:rsidRDefault="001E6F00" w:rsidP="001E6F00">
      <w:pPr>
        <w:pStyle w:val="LDP1a"/>
        <w:rPr>
          <w:rFonts w:eastAsia="Calibri"/>
        </w:rPr>
      </w:pPr>
      <w:r>
        <w:rPr>
          <w:rFonts w:eastAsia="Calibri"/>
        </w:rPr>
        <w:t>(a)</w:t>
      </w:r>
      <w:r>
        <w:rPr>
          <w:rFonts w:eastAsia="Calibri"/>
        </w:rPr>
        <w:tab/>
      </w:r>
      <w:r w:rsidR="00F33E53" w:rsidRPr="001E6F00">
        <w:rPr>
          <w:rFonts w:eastAsia="Calibri"/>
        </w:rPr>
        <w:t>whose centre is the centre of the HLS; and</w:t>
      </w:r>
    </w:p>
    <w:p w14:paraId="034046B2" w14:textId="59C5F6A2" w:rsidR="00F33E53" w:rsidRPr="001E6F00" w:rsidRDefault="001E6F00" w:rsidP="001E6F00">
      <w:pPr>
        <w:pStyle w:val="LDP1a"/>
        <w:rPr>
          <w:rFonts w:eastAsia="Calibri"/>
        </w:rPr>
      </w:pPr>
      <w:r>
        <w:rPr>
          <w:rFonts w:eastAsia="Calibri"/>
        </w:rPr>
        <w:t>(b)</w:t>
      </w:r>
      <w:r>
        <w:rPr>
          <w:rFonts w:eastAsia="Calibri"/>
        </w:rPr>
        <w:tab/>
      </w:r>
      <w:r w:rsidR="00F33E53" w:rsidRPr="001E6F00">
        <w:rPr>
          <w:rFonts w:eastAsia="Calibri"/>
        </w:rPr>
        <w:t>which has a diameter of 1.5 NM; and</w:t>
      </w:r>
    </w:p>
    <w:p w14:paraId="53E4DF5F" w14:textId="37F93198" w:rsidR="00F33E53" w:rsidRPr="001E6F00" w:rsidRDefault="001E6F00" w:rsidP="001E6F00">
      <w:pPr>
        <w:pStyle w:val="LDP1a"/>
        <w:rPr>
          <w:rFonts w:eastAsia="Calibri"/>
        </w:rPr>
      </w:pPr>
      <w:r>
        <w:rPr>
          <w:rFonts w:eastAsia="Calibri"/>
        </w:rPr>
        <w:t>(c)</w:t>
      </w:r>
      <w:r>
        <w:rPr>
          <w:rFonts w:eastAsia="Calibri"/>
        </w:rPr>
        <w:tab/>
      </w:r>
      <w:r w:rsidR="00F33E53" w:rsidRPr="001E6F00">
        <w:rPr>
          <w:rFonts w:eastAsia="Calibri"/>
        </w:rPr>
        <w:t>which has a vertical height of 400 ft.</w:t>
      </w:r>
    </w:p>
    <w:p w14:paraId="757E8457" w14:textId="5C03C7EF" w:rsidR="00163E43" w:rsidRDefault="00F14300" w:rsidP="00F42EB5">
      <w:pPr>
        <w:pStyle w:val="LDdefinition"/>
      </w:pPr>
      <w:r w:rsidRPr="00F14300">
        <w:rPr>
          <w:b/>
          <w:i/>
        </w:rPr>
        <w:t>no-fly zone of a non-controlled aerodrome</w:t>
      </w:r>
      <w:r w:rsidRPr="007D243E">
        <w:t xml:space="preserve"> </w:t>
      </w:r>
      <w:r w:rsidR="00B96852">
        <w:t>means</w:t>
      </w:r>
      <w:r w:rsidR="00797B5E" w:rsidRPr="00797B5E">
        <w:t xml:space="preserve"> </w:t>
      </w:r>
      <w:r w:rsidR="00797B5E">
        <w:t>any areas and airspace that are</w:t>
      </w:r>
      <w:r w:rsidR="00163E43">
        <w:t>:</w:t>
      </w:r>
    </w:p>
    <w:p w14:paraId="11A7E1F0" w14:textId="62322507" w:rsidR="00163E43" w:rsidRPr="001E6F00" w:rsidRDefault="001E6F00" w:rsidP="001E6F00">
      <w:pPr>
        <w:pStyle w:val="LDP1a"/>
        <w:rPr>
          <w:rFonts w:eastAsia="Calibri"/>
        </w:rPr>
      </w:pPr>
      <w:r>
        <w:rPr>
          <w:rFonts w:eastAsia="Calibri"/>
        </w:rPr>
        <w:t>(a)</w:t>
      </w:r>
      <w:r>
        <w:rPr>
          <w:rFonts w:eastAsia="Calibri"/>
        </w:rPr>
        <w:tab/>
      </w:r>
      <w:r w:rsidR="00163E43" w:rsidRPr="001E6F00">
        <w:rPr>
          <w:rFonts w:eastAsia="Calibri"/>
        </w:rPr>
        <w:t xml:space="preserve">within 3 NM of the movement area of </w:t>
      </w:r>
      <w:r w:rsidR="008854C8" w:rsidRPr="001E6F00">
        <w:rPr>
          <w:rFonts w:eastAsia="Calibri"/>
        </w:rPr>
        <w:t>the non-</w:t>
      </w:r>
      <w:r w:rsidR="00163E43" w:rsidRPr="001E6F00">
        <w:rPr>
          <w:rFonts w:eastAsia="Calibri"/>
        </w:rPr>
        <w:t xml:space="preserve">controlled aerodrome; </w:t>
      </w:r>
      <w:r w:rsidR="008854C8" w:rsidRPr="001E6F00">
        <w:rPr>
          <w:rFonts w:eastAsia="Calibri"/>
        </w:rPr>
        <w:t>or</w:t>
      </w:r>
    </w:p>
    <w:p w14:paraId="02081C4D" w14:textId="47E7850D" w:rsidR="00F26CA7" w:rsidRPr="001E6F00" w:rsidRDefault="001E6F00" w:rsidP="001E6F00">
      <w:pPr>
        <w:pStyle w:val="LDP1a"/>
        <w:rPr>
          <w:rFonts w:eastAsia="Calibri"/>
        </w:rPr>
      </w:pPr>
      <w:r>
        <w:rPr>
          <w:rFonts w:eastAsia="Calibri"/>
        </w:rPr>
        <w:t>(b)</w:t>
      </w:r>
      <w:r>
        <w:rPr>
          <w:rFonts w:eastAsia="Calibri"/>
        </w:rPr>
        <w:tab/>
      </w:r>
      <w:r w:rsidR="00163E43" w:rsidRPr="001E6F00">
        <w:rPr>
          <w:rFonts w:eastAsia="Calibri"/>
        </w:rPr>
        <w:t xml:space="preserve">within the approach and departure paths referred to in section </w:t>
      </w:r>
      <w:r w:rsidR="00D27B9A" w:rsidRPr="001E6F00">
        <w:rPr>
          <w:rFonts w:eastAsia="Calibri"/>
        </w:rPr>
        <w:t>9</w:t>
      </w:r>
      <w:r w:rsidR="00163E43" w:rsidRPr="001E6F00">
        <w:rPr>
          <w:rFonts w:eastAsia="Calibri"/>
        </w:rPr>
        <w:t xml:space="preserve">.05, whether or not they extend beyond 3 NM of the movement area of the </w:t>
      </w:r>
      <w:r w:rsidR="00D27B9A" w:rsidRPr="001E6F00">
        <w:rPr>
          <w:rFonts w:eastAsia="Calibri"/>
        </w:rPr>
        <w:t>non-</w:t>
      </w:r>
      <w:r w:rsidR="00163E43" w:rsidRPr="001E6F00">
        <w:rPr>
          <w:rFonts w:eastAsia="Calibri"/>
        </w:rPr>
        <w:t>controlled aerodrome.</w:t>
      </w:r>
    </w:p>
    <w:p w14:paraId="1A512030" w14:textId="3AFA3E01" w:rsidR="00A02277" w:rsidRDefault="002A354E" w:rsidP="00F42EB5">
      <w:pPr>
        <w:pStyle w:val="LDdefinition"/>
      </w:pPr>
      <w:r w:rsidRPr="0037186F">
        <w:rPr>
          <w:b/>
          <w:i/>
        </w:rPr>
        <w:t>relevant airspace</w:t>
      </w:r>
      <w:r>
        <w:t xml:space="preserve"> </w:t>
      </w:r>
      <w:r w:rsidR="00544EF9">
        <w:t>means</w:t>
      </w:r>
      <w:r w:rsidR="00A02277">
        <w:t xml:space="preserve"> each of the following:</w:t>
      </w:r>
    </w:p>
    <w:p w14:paraId="2FD2C3E3" w14:textId="5A3A3DE4" w:rsidR="00A02277" w:rsidRPr="001E6F00" w:rsidRDefault="001E6F00" w:rsidP="001E6F00">
      <w:pPr>
        <w:pStyle w:val="LDP1a"/>
        <w:rPr>
          <w:rFonts w:eastAsia="Calibri"/>
        </w:rPr>
      </w:pPr>
      <w:r>
        <w:rPr>
          <w:rFonts w:eastAsia="Calibri"/>
        </w:rPr>
        <w:t>(a)</w:t>
      </w:r>
      <w:r>
        <w:rPr>
          <w:rFonts w:eastAsia="Calibri"/>
        </w:rPr>
        <w:tab/>
      </w:r>
      <w:r w:rsidR="0037186F" w:rsidRPr="001E6F00">
        <w:rPr>
          <w:rFonts w:eastAsia="Calibri"/>
        </w:rPr>
        <w:t>the no-fly zone of a non-controlled aerodrome</w:t>
      </w:r>
      <w:r w:rsidR="00A02277" w:rsidRPr="001E6F00">
        <w:rPr>
          <w:rFonts w:eastAsia="Calibri"/>
        </w:rPr>
        <w:t>;</w:t>
      </w:r>
    </w:p>
    <w:p w14:paraId="3E1798A4" w14:textId="34E972A8" w:rsidR="0037186F" w:rsidRPr="001E6F00" w:rsidRDefault="001E6F00" w:rsidP="001E6F00">
      <w:pPr>
        <w:pStyle w:val="LDP1a"/>
        <w:rPr>
          <w:rFonts w:eastAsia="Calibri"/>
        </w:rPr>
      </w:pPr>
      <w:r>
        <w:rPr>
          <w:rFonts w:eastAsia="Calibri"/>
        </w:rPr>
        <w:t>(b)</w:t>
      </w:r>
      <w:r>
        <w:rPr>
          <w:rFonts w:eastAsia="Calibri"/>
        </w:rPr>
        <w:tab/>
      </w:r>
      <w:r w:rsidR="00A02277" w:rsidRPr="001E6F00">
        <w:rPr>
          <w:rFonts w:eastAsia="Calibri"/>
        </w:rPr>
        <w:t>the no-fly zone of a</w:t>
      </w:r>
      <w:r w:rsidR="007D243E">
        <w:rPr>
          <w:rFonts w:eastAsia="Calibri"/>
        </w:rPr>
        <w:t>n</w:t>
      </w:r>
      <w:r w:rsidR="00A02277" w:rsidRPr="001E6F00">
        <w:rPr>
          <w:rFonts w:eastAsia="Calibri"/>
        </w:rPr>
        <w:t xml:space="preserve"> HLS.</w:t>
      </w:r>
    </w:p>
    <w:p w14:paraId="6CEB2C81" w14:textId="29BE50B7" w:rsidR="00DC1507" w:rsidRDefault="00CD421A" w:rsidP="00F42EB5">
      <w:pPr>
        <w:pStyle w:val="LDdefinition"/>
      </w:pPr>
      <w:r w:rsidRPr="00CD421A">
        <w:rPr>
          <w:b/>
          <w:i/>
        </w:rPr>
        <w:t>relevant event</w:t>
      </w:r>
      <w:r w:rsidRPr="00CD421A">
        <w:t xml:space="preserve"> </w:t>
      </w:r>
      <w:r w:rsidR="00E86634">
        <w:t xml:space="preserve">means that </w:t>
      </w:r>
      <w:r w:rsidR="00DC1507">
        <w:t xml:space="preserve">a manned aircraft is within </w:t>
      </w:r>
      <w:r w:rsidR="00E86634">
        <w:t>relevant</w:t>
      </w:r>
      <w:r w:rsidR="00DC1507">
        <w:t xml:space="preserve"> airspace, including when the aircraft is in the course of approaching, landing at, taking off from, or manoeuvring on the movement area of, the aerodrome.</w:t>
      </w:r>
    </w:p>
    <w:p w14:paraId="666C7270" w14:textId="68C10ECC" w:rsidR="006B473A" w:rsidRPr="00CD421A" w:rsidRDefault="008C60C4" w:rsidP="00F42EB5">
      <w:pPr>
        <w:pStyle w:val="LDdefinition"/>
      </w:pPr>
      <w:r w:rsidRPr="00A84527">
        <w:rPr>
          <w:b/>
          <w:i/>
        </w:rPr>
        <w:t>RPA</w:t>
      </w:r>
      <w:r w:rsidRPr="00860ADE">
        <w:t>, for the purposes of this Division,</w:t>
      </w:r>
      <w:r>
        <w:t xml:space="preserve"> means an RPA that is not a defined unmanned aircraft.</w:t>
      </w:r>
    </w:p>
    <w:p w14:paraId="7BEC72AC" w14:textId="11E0D241" w:rsidR="00016F32" w:rsidRDefault="00016F32" w:rsidP="00016F32">
      <w:pPr>
        <w:pStyle w:val="LDClauseHeading"/>
      </w:pPr>
      <w:bookmarkStart w:id="108" w:name="_Toc31625716"/>
      <w:r>
        <w:t>9.03</w:t>
      </w:r>
      <w:r>
        <w:tab/>
        <w:t>RPA flight in the no-fly zone of a non-controlled aerodrome</w:t>
      </w:r>
      <w:bookmarkEnd w:id="108"/>
    </w:p>
    <w:p w14:paraId="7E144A11" w14:textId="16B4BE02" w:rsidR="00544EF9" w:rsidRDefault="00016F32" w:rsidP="00016F32">
      <w:pPr>
        <w:pStyle w:val="LDClause"/>
      </w:pPr>
      <w:r>
        <w:tab/>
        <w:t>(1)</w:t>
      </w:r>
      <w:r>
        <w:tab/>
        <w:t>Subject to this section, a person m</w:t>
      </w:r>
      <w:r w:rsidR="00A52C2A">
        <w:t>ay</w:t>
      </w:r>
      <w:r>
        <w:t xml:space="preserve"> fly an RPA, or conduct RPA operations, in </w:t>
      </w:r>
      <w:r w:rsidR="00A02277">
        <w:t>relevant airspace</w:t>
      </w:r>
      <w:r w:rsidR="00544EF9">
        <w:t xml:space="preserve"> provided:</w:t>
      </w:r>
    </w:p>
    <w:p w14:paraId="3E0FF354" w14:textId="4C6324B5" w:rsidR="001E2835" w:rsidRPr="001E6F00" w:rsidRDefault="00544EF9" w:rsidP="001E6F00">
      <w:pPr>
        <w:pStyle w:val="LDP1a"/>
        <w:rPr>
          <w:rFonts w:eastAsia="Calibri"/>
        </w:rPr>
      </w:pPr>
      <w:r w:rsidRPr="001E6F00">
        <w:rPr>
          <w:rFonts w:eastAsia="Calibri"/>
        </w:rPr>
        <w:t>(a)</w:t>
      </w:r>
      <w:r w:rsidRPr="001E6F00">
        <w:rPr>
          <w:rFonts w:eastAsia="Calibri"/>
        </w:rPr>
        <w:tab/>
        <w:t>the flight or operation does not occur</w:t>
      </w:r>
      <w:r w:rsidR="00A52C2A" w:rsidRPr="001E6F00">
        <w:rPr>
          <w:rFonts w:eastAsia="Calibri"/>
        </w:rPr>
        <w:t xml:space="preserve"> during a relevant event</w:t>
      </w:r>
      <w:r w:rsidRPr="001E6F00">
        <w:rPr>
          <w:rFonts w:eastAsia="Calibri"/>
        </w:rPr>
        <w:t>; and</w:t>
      </w:r>
    </w:p>
    <w:p w14:paraId="4A88B27A" w14:textId="241B4A9E" w:rsidR="00544EF9" w:rsidRPr="001E6F00" w:rsidRDefault="00782E89" w:rsidP="001E6F00">
      <w:pPr>
        <w:pStyle w:val="LDP1a"/>
        <w:rPr>
          <w:rFonts w:eastAsia="Calibri"/>
        </w:rPr>
      </w:pPr>
      <w:r w:rsidRPr="001E6F00">
        <w:rPr>
          <w:rFonts w:eastAsia="Calibri"/>
        </w:rPr>
        <w:t>(b)</w:t>
      </w:r>
      <w:r w:rsidRPr="001E6F00">
        <w:rPr>
          <w:rFonts w:eastAsia="Calibri"/>
        </w:rPr>
        <w:tab/>
      </w:r>
      <w:r w:rsidR="00544EF9" w:rsidRPr="001E6F00">
        <w:rPr>
          <w:rFonts w:eastAsia="Calibri"/>
        </w:rPr>
        <w:t>the person complies with section 9.04</w:t>
      </w:r>
      <w:r w:rsidR="00C32520">
        <w:rPr>
          <w:rFonts w:eastAsia="Calibri"/>
        </w:rPr>
        <w:t>.</w:t>
      </w:r>
    </w:p>
    <w:p w14:paraId="39C1126D" w14:textId="10C3B705" w:rsidR="004E1D4F" w:rsidRDefault="00016F32" w:rsidP="00CE758E">
      <w:pPr>
        <w:pStyle w:val="LDClause"/>
      </w:pPr>
      <w:r w:rsidRPr="00EE5923">
        <w:lastRenderedPageBreak/>
        <w:tab/>
        <w:t>(</w:t>
      </w:r>
      <w:r>
        <w:t>2</w:t>
      </w:r>
      <w:r w:rsidRPr="00EE5923">
        <w:t>)</w:t>
      </w:r>
      <w:r w:rsidRPr="00EE5923">
        <w:tab/>
      </w:r>
      <w:r>
        <w:t>A</w:t>
      </w:r>
      <w:r w:rsidRPr="00EE5923">
        <w:t xml:space="preserve"> person who is a certified RPA operator m</w:t>
      </w:r>
      <w:r>
        <w:t>ay</w:t>
      </w:r>
      <w:r w:rsidRPr="00EE5923">
        <w:t xml:space="preserve"> </w:t>
      </w:r>
      <w:r>
        <w:t xml:space="preserve">conduct RPA operations </w:t>
      </w:r>
      <w:r w:rsidRPr="00EE5923">
        <w:t xml:space="preserve">in </w:t>
      </w:r>
      <w:r w:rsidR="00A02277">
        <w:t>relevant airspace</w:t>
      </w:r>
      <w:r w:rsidR="00A52C2A">
        <w:t xml:space="preserve"> during a relevant event</w:t>
      </w:r>
      <w:r>
        <w:t xml:space="preserve"> </w:t>
      </w:r>
      <w:r w:rsidR="004E1D4F">
        <w:t>if the RPA operation is exclusively</w:t>
      </w:r>
      <w:r w:rsidR="00C54161">
        <w:t xml:space="preserve"> </w:t>
      </w:r>
      <w:r w:rsidR="004E1D4F">
        <w:t>an indoors operation or</w:t>
      </w:r>
      <w:r w:rsidR="00C54161">
        <w:t xml:space="preserve"> </w:t>
      </w:r>
      <w:r w:rsidR="004E1D4F">
        <w:t>a tethered operation</w:t>
      </w:r>
      <w:r w:rsidR="00C54161">
        <w:t xml:space="preserve"> </w:t>
      </w:r>
      <w:r w:rsidR="004E1D4F">
        <w:t>in accordance with section</w:t>
      </w:r>
      <w:r w:rsidR="00C54161">
        <w:t xml:space="preserve"> </w:t>
      </w:r>
      <w:r w:rsidR="004E1D4F">
        <w:t>9.0</w:t>
      </w:r>
      <w:r w:rsidR="001E2835">
        <w:t>5</w:t>
      </w:r>
      <w:r w:rsidR="004E1D4F">
        <w:t>.</w:t>
      </w:r>
    </w:p>
    <w:p w14:paraId="76C18DAC" w14:textId="2C3762B1" w:rsidR="00016F32" w:rsidRPr="00EE5923" w:rsidRDefault="00016F32" w:rsidP="00CE758E">
      <w:pPr>
        <w:pStyle w:val="LDClause"/>
      </w:pPr>
      <w:r w:rsidRPr="00EE5923">
        <w:tab/>
        <w:t>(</w:t>
      </w:r>
      <w:r>
        <w:t>3</w:t>
      </w:r>
      <w:r w:rsidRPr="00EE5923">
        <w:t>)</w:t>
      </w:r>
      <w:r w:rsidRPr="00EE5923">
        <w:tab/>
      </w:r>
      <w:r w:rsidR="00276E0A">
        <w:t>A person who is not a certified RPA operator may</w:t>
      </w:r>
      <w:r w:rsidR="00276E0A" w:rsidRPr="00EE5923">
        <w:t xml:space="preserve"> </w:t>
      </w:r>
      <w:r w:rsidRPr="00EE5923">
        <w:t xml:space="preserve">fly an RPA in </w:t>
      </w:r>
      <w:r w:rsidR="00A02277">
        <w:t>relevant airspace</w:t>
      </w:r>
      <w:r w:rsidR="00A52C2A">
        <w:t xml:space="preserve"> during a relevant event</w:t>
      </w:r>
      <w:r>
        <w:t xml:space="preserve"> only if the flight is exclusively an indoors operation</w:t>
      </w:r>
      <w:r w:rsidRPr="00EE5923">
        <w:t>.</w:t>
      </w:r>
    </w:p>
    <w:p w14:paraId="4F9B0208" w14:textId="38648032" w:rsidR="00016F32" w:rsidRDefault="00016F32" w:rsidP="00CE758E">
      <w:pPr>
        <w:pStyle w:val="LDClause"/>
      </w:pPr>
      <w:r w:rsidRPr="00EE5923">
        <w:tab/>
        <w:t>(</w:t>
      </w:r>
      <w:r>
        <w:t>4</w:t>
      </w:r>
      <w:r w:rsidRPr="00EE5923">
        <w:t>)</w:t>
      </w:r>
      <w:r w:rsidRPr="00EE5923">
        <w:tab/>
      </w:r>
      <w:r w:rsidR="00276E0A">
        <w:t>Subject to subsection (3), a person may fly</w:t>
      </w:r>
      <w:r w:rsidR="00276E0A" w:rsidRPr="00EE5923">
        <w:t xml:space="preserve"> </w:t>
      </w:r>
      <w:r w:rsidRPr="00EE5923">
        <w:t xml:space="preserve">a defined unmanned aircraft in </w:t>
      </w:r>
      <w:r w:rsidR="00A02277">
        <w:t>relevant airspace</w:t>
      </w:r>
      <w:r w:rsidR="00A52C2A">
        <w:t xml:space="preserve"> during a relevant event</w:t>
      </w:r>
      <w:r w:rsidRPr="00EE5923">
        <w:t>.</w:t>
      </w:r>
    </w:p>
    <w:p w14:paraId="76FB9280" w14:textId="1C4301B0" w:rsidR="00127EF7" w:rsidRPr="00986138" w:rsidRDefault="00127EF7" w:rsidP="00986138">
      <w:pPr>
        <w:pStyle w:val="LDNote"/>
      </w:pPr>
      <w:r w:rsidRPr="00986138">
        <w:rPr>
          <w:i/>
        </w:rPr>
        <w:t>Note   </w:t>
      </w:r>
      <w:r w:rsidRPr="00986138">
        <w:t>By virtue of subregulation 101.075</w:t>
      </w:r>
      <w:r w:rsidR="00986138">
        <w:t> </w:t>
      </w:r>
      <w:r w:rsidRPr="00986138">
        <w:t>(4) of CASR, a person must not fly a model aircraft in the no-fly zone of relevant airspace during a relevant event at a non-controlled aerodrome. On becoming aware that a relevant event is occurring, or is about to occur, a person flying a model aircraft must take immediate action to safely manoeuvre away from the path of the manned aircraft and land as soon as safely possible.</w:t>
      </w:r>
    </w:p>
    <w:p w14:paraId="24E223D6" w14:textId="15055A91" w:rsidR="001E2835" w:rsidRDefault="001E2835" w:rsidP="001E2835">
      <w:pPr>
        <w:pStyle w:val="LDClauseHeading"/>
      </w:pPr>
      <w:bookmarkStart w:id="109" w:name="_Toc31625717"/>
      <w:r>
        <w:t>9.04</w:t>
      </w:r>
      <w:r>
        <w:tab/>
        <w:t>Action on becoming aware of a relevant event</w:t>
      </w:r>
      <w:bookmarkEnd w:id="109"/>
    </w:p>
    <w:p w14:paraId="63599987" w14:textId="595F89BD" w:rsidR="001E2835" w:rsidRDefault="00C54161" w:rsidP="00CE758E">
      <w:pPr>
        <w:pStyle w:val="LDClause"/>
      </w:pPr>
      <w:r>
        <w:tab/>
        <w:t>(</w:t>
      </w:r>
      <w:r w:rsidR="00544EF9">
        <w:t>1</w:t>
      </w:r>
      <w:r>
        <w:t>)</w:t>
      </w:r>
      <w:r>
        <w:tab/>
      </w:r>
      <w:r w:rsidR="001E2835">
        <w:t>If the person who is flying an RPA within relevant airspace becomes aware that a relevant event is occurring, or is about to occur, the person must:</w:t>
      </w:r>
    </w:p>
    <w:p w14:paraId="7F63C8D3" w14:textId="77777777" w:rsidR="001E2835" w:rsidRPr="001E6F00" w:rsidRDefault="001E2835" w:rsidP="001E6F00">
      <w:pPr>
        <w:pStyle w:val="LDP1a"/>
        <w:rPr>
          <w:rFonts w:eastAsia="Calibri"/>
        </w:rPr>
      </w:pPr>
      <w:r w:rsidRPr="001E6F00">
        <w:rPr>
          <w:rFonts w:eastAsia="Calibri"/>
        </w:rPr>
        <w:t>(a)</w:t>
      </w:r>
      <w:r w:rsidRPr="001E6F00">
        <w:rPr>
          <w:rFonts w:eastAsia="Calibri"/>
        </w:rPr>
        <w:tab/>
        <w:t>if the RPA is airborne:</w:t>
      </w:r>
    </w:p>
    <w:p w14:paraId="321C3F5D" w14:textId="77777777" w:rsidR="001E2835" w:rsidRPr="00292CCC" w:rsidRDefault="001E2835" w:rsidP="00CF2B09">
      <w:pPr>
        <w:pStyle w:val="LDP2i"/>
        <w:ind w:left="1559" w:hanging="1105"/>
        <w:rPr>
          <w:lang w:eastAsia="en-AU"/>
        </w:rPr>
      </w:pPr>
      <w:r w:rsidRPr="00292CCC">
        <w:rPr>
          <w:lang w:eastAsia="en-AU"/>
        </w:rPr>
        <w:tab/>
        <w:t>(</w:t>
      </w:r>
      <w:proofErr w:type="spellStart"/>
      <w:r w:rsidRPr="00292CCC">
        <w:rPr>
          <w:lang w:eastAsia="en-AU"/>
        </w:rPr>
        <w:t>i</w:t>
      </w:r>
      <w:proofErr w:type="spellEnd"/>
      <w:r w:rsidRPr="00292CCC">
        <w:rPr>
          <w:lang w:eastAsia="en-AU"/>
        </w:rPr>
        <w:t>)</w:t>
      </w:r>
      <w:r w:rsidRPr="00292CCC">
        <w:rPr>
          <w:lang w:eastAsia="en-AU"/>
        </w:rPr>
        <w:tab/>
        <w:t>act immediately to ensure that the RPA is safely manoeuvred away from the path of the manned aircraft; and</w:t>
      </w:r>
    </w:p>
    <w:p w14:paraId="00B79E3E" w14:textId="77777777" w:rsidR="001E2835" w:rsidRPr="00292CCC" w:rsidRDefault="001E2835" w:rsidP="00CF2B09">
      <w:pPr>
        <w:pStyle w:val="LDP2i"/>
        <w:ind w:left="1559" w:hanging="1105"/>
        <w:rPr>
          <w:lang w:eastAsia="en-AU"/>
        </w:rPr>
      </w:pPr>
      <w:r w:rsidRPr="00292CCC">
        <w:rPr>
          <w:lang w:eastAsia="en-AU"/>
        </w:rPr>
        <w:tab/>
        <w:t>(ii)</w:t>
      </w:r>
      <w:r w:rsidRPr="00292CCC">
        <w:rPr>
          <w:lang w:eastAsia="en-AU"/>
        </w:rPr>
        <w:tab/>
        <w:t>land the RPA as soon as safely possible; or</w:t>
      </w:r>
    </w:p>
    <w:p w14:paraId="1F3E60A1" w14:textId="77777777" w:rsidR="001E2835" w:rsidRPr="001E6F00" w:rsidRDefault="001E2835" w:rsidP="001E6F00">
      <w:pPr>
        <w:pStyle w:val="LDP1a"/>
        <w:rPr>
          <w:rFonts w:eastAsia="Calibri"/>
        </w:rPr>
      </w:pPr>
      <w:r w:rsidRPr="001E6F00">
        <w:rPr>
          <w:rFonts w:eastAsia="Calibri"/>
        </w:rPr>
        <w:t>(b)</w:t>
      </w:r>
      <w:r w:rsidRPr="001E6F00">
        <w:rPr>
          <w:rFonts w:eastAsia="Calibri"/>
        </w:rPr>
        <w:tab/>
        <w:t>if the RPA is on the ground, on water, or on any object or structure on the ground or water — not launch the unmanned aircraft.</w:t>
      </w:r>
    </w:p>
    <w:p w14:paraId="370DCB7E" w14:textId="0245BBD9" w:rsidR="001E2835" w:rsidRDefault="001E2835" w:rsidP="00CE758E">
      <w:pPr>
        <w:pStyle w:val="LDClause"/>
      </w:pPr>
      <w:r>
        <w:tab/>
        <w:t>(</w:t>
      </w:r>
      <w:r w:rsidR="00544EF9">
        <w:t>2</w:t>
      </w:r>
      <w:r>
        <w:t>)</w:t>
      </w:r>
      <w:r>
        <w:tab/>
        <w:t>For subsection (</w:t>
      </w:r>
      <w:r w:rsidR="00782E89">
        <w:t>1</w:t>
      </w:r>
      <w:r>
        <w:t>), awareness that a relevant event is occurring, or is about to occur, is taken to be present</w:t>
      </w:r>
      <w:r w:rsidRPr="005617E6">
        <w:t xml:space="preserve"> where a reasonable person </w:t>
      </w:r>
      <w:r>
        <w:t xml:space="preserve">would have been aware </w:t>
      </w:r>
      <w:r w:rsidRPr="005617E6">
        <w:t xml:space="preserve">that </w:t>
      </w:r>
      <w:r>
        <w:t>the relevant event was occurring, or was about to occur.</w:t>
      </w:r>
    </w:p>
    <w:p w14:paraId="17D61726" w14:textId="484417B9" w:rsidR="001E2835" w:rsidRDefault="001E2835" w:rsidP="00096678">
      <w:pPr>
        <w:pStyle w:val="LDNote"/>
      </w:pPr>
      <w:r w:rsidRPr="00633D33">
        <w:rPr>
          <w:i/>
        </w:rPr>
        <w:t>Note</w:t>
      </w:r>
      <w:r>
        <w:t>   A remote pilot with a relevant radio qualification must monitor the aerodrome radio frequency and communicate with manned aviation using the aerodrome.</w:t>
      </w:r>
    </w:p>
    <w:p w14:paraId="28619F4A" w14:textId="6C81F4DB" w:rsidR="00E735A4" w:rsidRDefault="00B96852" w:rsidP="00E735A4">
      <w:pPr>
        <w:pStyle w:val="LDClauseHeading"/>
      </w:pPr>
      <w:bookmarkStart w:id="110" w:name="_Toc31625718"/>
      <w:r>
        <w:t>9.0</w:t>
      </w:r>
      <w:r w:rsidR="001E2835">
        <w:t>5</w:t>
      </w:r>
      <w:r>
        <w:tab/>
        <w:t xml:space="preserve">Approval to operate an RPA </w:t>
      </w:r>
      <w:r w:rsidR="00E735A4">
        <w:t xml:space="preserve">in a no-fly zone of a </w:t>
      </w:r>
      <w:r w:rsidR="000E3946">
        <w:t>non-</w:t>
      </w:r>
      <w:r w:rsidR="00E735A4">
        <w:t>controlled aerodrome</w:t>
      </w:r>
      <w:bookmarkEnd w:id="110"/>
    </w:p>
    <w:p w14:paraId="1270DEFC" w14:textId="24960741" w:rsidR="008E2013" w:rsidRDefault="00E735A4" w:rsidP="008E2013">
      <w:pPr>
        <w:pStyle w:val="LDClause"/>
      </w:pPr>
      <w:r>
        <w:tab/>
      </w:r>
      <w:r w:rsidR="00096CC1">
        <w:t>(1)</w:t>
      </w:r>
      <w:r w:rsidR="008E2013">
        <w:tab/>
      </w:r>
      <w:r w:rsidR="002B25CF">
        <w:t>A</w:t>
      </w:r>
      <w:r w:rsidR="008E2013">
        <w:t xml:space="preserve"> </w:t>
      </w:r>
      <w:r w:rsidR="00F01BAA">
        <w:t xml:space="preserve">certified RPA operator </w:t>
      </w:r>
      <w:r w:rsidR="00CB44C1">
        <w:t>is approved to</w:t>
      </w:r>
      <w:r w:rsidR="00D906A5">
        <w:t xml:space="preserve"> conduct RPA operations</w:t>
      </w:r>
      <w:r w:rsidR="008E2013">
        <w:t xml:space="preserve"> in </w:t>
      </w:r>
      <w:bookmarkEnd w:id="103"/>
      <w:r w:rsidR="001C2FFB" w:rsidRPr="00A02277">
        <w:t>relevant airspace</w:t>
      </w:r>
      <w:r w:rsidR="00826735" w:rsidRPr="00A02277">
        <w:t xml:space="preserve">, </w:t>
      </w:r>
      <w:r w:rsidR="00AB051A">
        <w:t xml:space="preserve">during a relevant event, </w:t>
      </w:r>
      <w:r w:rsidR="00826735">
        <w:t>subject to</w:t>
      </w:r>
      <w:r w:rsidR="00F95D1F">
        <w:t xml:space="preserve"> the certified RPA operator</w:t>
      </w:r>
      <w:r w:rsidR="00924566">
        <w:t xml:space="preserve"> ensuring that</w:t>
      </w:r>
      <w:r w:rsidR="00826735">
        <w:t xml:space="preserve"> the </w:t>
      </w:r>
      <w:r w:rsidR="00D313EC">
        <w:t>requirements</w:t>
      </w:r>
      <w:r w:rsidR="00826735">
        <w:t xml:space="preserve"> mentioned in </w:t>
      </w:r>
      <w:r w:rsidR="00201E3A">
        <w:t>sub</w:t>
      </w:r>
      <w:r w:rsidR="00826735">
        <w:t>section</w:t>
      </w:r>
      <w:r w:rsidR="00201E3A">
        <w:t xml:space="preserve"> (2)</w:t>
      </w:r>
      <w:r w:rsidR="00924566">
        <w:t xml:space="preserve"> are complied with</w:t>
      </w:r>
      <w:r w:rsidR="00CB44C1">
        <w:t>.</w:t>
      </w:r>
    </w:p>
    <w:p w14:paraId="0B7C7E36" w14:textId="72F49972" w:rsidR="00B06492" w:rsidRDefault="00B40410" w:rsidP="00B40410">
      <w:pPr>
        <w:pStyle w:val="Note"/>
      </w:pPr>
      <w:r w:rsidRPr="0023022D">
        <w:rPr>
          <w:i/>
          <w:lang w:eastAsia="en-AU"/>
        </w:rPr>
        <w:t>Note</w:t>
      </w:r>
      <w:r w:rsidRPr="0023022D">
        <w:rPr>
          <w:lang w:eastAsia="en-AU"/>
        </w:rPr>
        <w:t>   A</w:t>
      </w:r>
      <w:r>
        <w:rPr>
          <w:lang w:eastAsia="en-AU"/>
        </w:rPr>
        <w:t xml:space="preserve"> </w:t>
      </w:r>
      <w:r w:rsidRPr="00961E5E">
        <w:rPr>
          <w:b/>
          <w:i/>
          <w:lang w:eastAsia="en-AU"/>
        </w:rPr>
        <w:t>certified RPA operator</w:t>
      </w:r>
      <w:r>
        <w:rPr>
          <w:b/>
          <w:i/>
          <w:lang w:eastAsia="en-AU"/>
        </w:rPr>
        <w:t xml:space="preserve"> </w:t>
      </w:r>
      <w:r w:rsidRPr="00AA6918">
        <w:rPr>
          <w:lang w:eastAsia="en-AU"/>
        </w:rPr>
        <w:t xml:space="preserve">means a person who is certified as </w:t>
      </w:r>
      <w:r>
        <w:rPr>
          <w:lang w:eastAsia="en-AU"/>
        </w:rPr>
        <w:t>a certified RPA operator</w:t>
      </w:r>
      <w:r w:rsidRPr="00AA6918">
        <w:rPr>
          <w:lang w:eastAsia="en-AU"/>
        </w:rPr>
        <w:t xml:space="preserve"> in</w:t>
      </w:r>
      <w:r>
        <w:rPr>
          <w:lang w:eastAsia="en-AU"/>
        </w:rPr>
        <w:t xml:space="preserve"> </w:t>
      </w:r>
      <w:r w:rsidRPr="00AA6918">
        <w:rPr>
          <w:lang w:eastAsia="en-AU"/>
        </w:rPr>
        <w:t>accordance with</w:t>
      </w:r>
      <w:r>
        <w:rPr>
          <w:lang w:eastAsia="en-AU"/>
        </w:rPr>
        <w:t xml:space="preserve"> </w:t>
      </w:r>
      <w:r w:rsidRPr="00AA6918">
        <w:rPr>
          <w:lang w:eastAsia="en-AU"/>
        </w:rPr>
        <w:t>regulation 10</w:t>
      </w:r>
      <w:r>
        <w:rPr>
          <w:lang w:eastAsia="en-AU"/>
        </w:rPr>
        <w:t>1</w:t>
      </w:r>
      <w:r w:rsidRPr="00AA6918">
        <w:rPr>
          <w:lang w:eastAsia="en-AU"/>
        </w:rPr>
        <w:t>.335 of CASR.</w:t>
      </w:r>
      <w:r>
        <w:rPr>
          <w:lang w:eastAsia="en-AU"/>
        </w:rPr>
        <w:t xml:space="preserve"> See the definitions in subsection </w:t>
      </w:r>
      <w:r w:rsidR="003C130A">
        <w:rPr>
          <w:lang w:eastAsia="en-AU"/>
        </w:rPr>
        <w:t>1.04</w:t>
      </w:r>
      <w:r w:rsidR="00AD6A9F">
        <w:rPr>
          <w:lang w:eastAsia="en-AU"/>
        </w:rPr>
        <w:t> </w:t>
      </w:r>
      <w:r>
        <w:rPr>
          <w:lang w:eastAsia="en-AU"/>
        </w:rPr>
        <w:t>(2)</w:t>
      </w:r>
      <w:r w:rsidR="00F33FB2">
        <w:rPr>
          <w:lang w:eastAsia="en-AU"/>
        </w:rPr>
        <w:t xml:space="preserve"> of this MOS</w:t>
      </w:r>
      <w:r>
        <w:rPr>
          <w:lang w:eastAsia="en-AU"/>
        </w:rPr>
        <w:t>.</w:t>
      </w:r>
    </w:p>
    <w:p w14:paraId="39EFCD0F" w14:textId="69E0277A" w:rsidR="002B25CF" w:rsidRDefault="002B25CF" w:rsidP="00CE758E">
      <w:pPr>
        <w:pStyle w:val="LDClause"/>
      </w:pPr>
      <w:r>
        <w:tab/>
        <w:t>(</w:t>
      </w:r>
      <w:r w:rsidR="00201E3A">
        <w:t>2</w:t>
      </w:r>
      <w:r>
        <w:t>)</w:t>
      </w:r>
      <w:r>
        <w:tab/>
      </w:r>
      <w:r w:rsidR="00782E89">
        <w:t>For subsection (1), t</w:t>
      </w:r>
      <w:r w:rsidR="001C2FFB">
        <w:t xml:space="preserve">he </w:t>
      </w:r>
      <w:r w:rsidR="00E13FA7">
        <w:t>requirements</w:t>
      </w:r>
      <w:r w:rsidR="001C2FFB">
        <w:t xml:space="preserve"> </w:t>
      </w:r>
      <w:r w:rsidR="00201E3A">
        <w:t>are that the RPA operation is exclusively 1 of the following</w:t>
      </w:r>
      <w:r w:rsidR="001C2FFB">
        <w:t>:</w:t>
      </w:r>
    </w:p>
    <w:p w14:paraId="4CFF897F" w14:textId="575750FB" w:rsidR="00AE5D70" w:rsidRPr="001E6F00" w:rsidRDefault="00AE5D70" w:rsidP="001E6F00">
      <w:pPr>
        <w:pStyle w:val="LDP1a"/>
        <w:rPr>
          <w:rFonts w:eastAsia="Calibri"/>
        </w:rPr>
      </w:pPr>
      <w:r w:rsidRPr="001E6F00">
        <w:rPr>
          <w:rFonts w:eastAsia="Calibri"/>
        </w:rPr>
        <w:t>(a)</w:t>
      </w:r>
      <w:r w:rsidRPr="001E6F00">
        <w:rPr>
          <w:rFonts w:eastAsia="Calibri"/>
        </w:rPr>
        <w:tab/>
        <w:t>an indoors operation; or</w:t>
      </w:r>
    </w:p>
    <w:p w14:paraId="024AAAA7" w14:textId="6C28BFBD" w:rsidR="00AE5D70" w:rsidRPr="001E6F00" w:rsidRDefault="00AE5D70" w:rsidP="001E6F00">
      <w:pPr>
        <w:pStyle w:val="LDP1a"/>
        <w:rPr>
          <w:rFonts w:eastAsia="Calibri"/>
        </w:rPr>
      </w:pPr>
      <w:r w:rsidRPr="001E6F00">
        <w:rPr>
          <w:rFonts w:eastAsia="Calibri"/>
        </w:rPr>
        <w:t>(b)</w:t>
      </w:r>
      <w:r w:rsidRPr="001E6F00">
        <w:rPr>
          <w:rFonts w:eastAsia="Calibri"/>
        </w:rPr>
        <w:tab/>
      </w:r>
      <w:proofErr w:type="gramStart"/>
      <w:r w:rsidRPr="001E6F00">
        <w:rPr>
          <w:rFonts w:eastAsia="Calibri"/>
        </w:rPr>
        <w:t>a tethered operation</w:t>
      </w:r>
      <w:r w:rsidR="00691B4B" w:rsidRPr="001E6F00">
        <w:rPr>
          <w:rFonts w:eastAsia="Calibri"/>
        </w:rPr>
        <w:t>,</w:t>
      </w:r>
      <w:proofErr w:type="gramEnd"/>
      <w:r w:rsidR="00691B4B" w:rsidRPr="001E6F00">
        <w:rPr>
          <w:rFonts w:eastAsia="Calibri"/>
        </w:rPr>
        <w:t xml:space="preserve"> provided the conditions in subsection (</w:t>
      </w:r>
      <w:r w:rsidR="00201E3A" w:rsidRPr="001E6F00">
        <w:rPr>
          <w:rFonts w:eastAsia="Calibri"/>
        </w:rPr>
        <w:t>3</w:t>
      </w:r>
      <w:r w:rsidR="00691B4B" w:rsidRPr="001E6F00">
        <w:rPr>
          <w:rFonts w:eastAsia="Calibri"/>
        </w:rPr>
        <w:t>) are complied with</w:t>
      </w:r>
      <w:r w:rsidR="00CE485B" w:rsidRPr="001E6F00">
        <w:rPr>
          <w:rFonts w:eastAsia="Calibri"/>
        </w:rPr>
        <w:t>.</w:t>
      </w:r>
    </w:p>
    <w:p w14:paraId="4DD95C62" w14:textId="2729CC97" w:rsidR="00EA711A" w:rsidRDefault="0015131F" w:rsidP="00CE758E">
      <w:pPr>
        <w:pStyle w:val="LDClause"/>
      </w:pPr>
      <w:r>
        <w:tab/>
        <w:t>(</w:t>
      </w:r>
      <w:r w:rsidR="00201E3A">
        <w:t>3</w:t>
      </w:r>
      <w:r>
        <w:t>)</w:t>
      </w:r>
      <w:r>
        <w:tab/>
        <w:t xml:space="preserve">For </w:t>
      </w:r>
      <w:r w:rsidR="00EA711A">
        <w:t>paragraph (</w:t>
      </w:r>
      <w:r w:rsidR="00BE5ABE">
        <w:t>2</w:t>
      </w:r>
      <w:r w:rsidR="00EA711A">
        <w:t>)</w:t>
      </w:r>
      <w:r w:rsidR="006D2214">
        <w:t> </w:t>
      </w:r>
      <w:r w:rsidR="00EA711A">
        <w:t xml:space="preserve">(b), the </w:t>
      </w:r>
      <w:r w:rsidR="00E13FA7">
        <w:t>requirements</w:t>
      </w:r>
      <w:r w:rsidR="0044317B">
        <w:t xml:space="preserve"> for the no-fly zone of a non-controlled aerodrome</w:t>
      </w:r>
      <w:r w:rsidR="00EA711A">
        <w:t xml:space="preserve"> are as follows:</w:t>
      </w:r>
    </w:p>
    <w:p w14:paraId="3EB3C515" w14:textId="1EAEB533" w:rsidR="0015131F" w:rsidRPr="001E6F00" w:rsidRDefault="0015131F" w:rsidP="001E6F00">
      <w:pPr>
        <w:pStyle w:val="LDP1a"/>
        <w:rPr>
          <w:rFonts w:eastAsia="Calibri"/>
        </w:rPr>
      </w:pPr>
      <w:r w:rsidRPr="001E6F00">
        <w:rPr>
          <w:rFonts w:eastAsia="Calibri"/>
        </w:rPr>
        <w:t>(a)</w:t>
      </w:r>
      <w:r w:rsidRPr="001E6F00">
        <w:rPr>
          <w:rFonts w:eastAsia="Calibri"/>
        </w:rPr>
        <w:tab/>
        <w:t>the tether</w:t>
      </w:r>
      <w:r w:rsidR="0081031E" w:rsidRPr="001E6F00">
        <w:rPr>
          <w:rFonts w:eastAsia="Calibri"/>
        </w:rPr>
        <w:t xml:space="preserve"> </w:t>
      </w:r>
      <w:r w:rsidRPr="001E6F00">
        <w:rPr>
          <w:rFonts w:eastAsia="Calibri"/>
        </w:rPr>
        <w:t>must be 1 of the following:</w:t>
      </w:r>
    </w:p>
    <w:p w14:paraId="119C9EDB" w14:textId="3DA4C484" w:rsidR="0015131F" w:rsidRDefault="0015131F" w:rsidP="00CF2B09">
      <w:pPr>
        <w:pStyle w:val="LDP2i"/>
        <w:ind w:left="1559" w:hanging="1105"/>
        <w:rPr>
          <w:lang w:eastAsia="en-AU"/>
        </w:rPr>
      </w:pPr>
      <w:r>
        <w:rPr>
          <w:lang w:eastAsia="en-AU"/>
        </w:rPr>
        <w:tab/>
        <w:t>(</w:t>
      </w:r>
      <w:proofErr w:type="spellStart"/>
      <w:r>
        <w:rPr>
          <w:lang w:eastAsia="en-AU"/>
        </w:rPr>
        <w:t>i</w:t>
      </w:r>
      <w:proofErr w:type="spellEnd"/>
      <w:r>
        <w:rPr>
          <w:lang w:eastAsia="en-AU"/>
        </w:rPr>
        <w:t>)</w:t>
      </w:r>
      <w:r>
        <w:rPr>
          <w:lang w:eastAsia="en-AU"/>
        </w:rPr>
        <w:tab/>
        <w:t>if the RPA is flown below 150 ft in the area that is shaded grey for the aerodrome and within 3 NM of the aerodrome —</w:t>
      </w:r>
      <w:r w:rsidR="00961E5E">
        <w:rPr>
          <w:lang w:eastAsia="en-AU"/>
        </w:rPr>
        <w:t xml:space="preserve"> </w:t>
      </w:r>
      <w:r>
        <w:rPr>
          <w:lang w:eastAsia="en-AU"/>
        </w:rPr>
        <w:t>no longer than 150 ft;</w:t>
      </w:r>
    </w:p>
    <w:p w14:paraId="4087046F" w14:textId="7513C4A1" w:rsidR="0015131F" w:rsidRDefault="0015131F" w:rsidP="00CF2B09">
      <w:pPr>
        <w:pStyle w:val="LDP2i"/>
        <w:ind w:left="1559" w:hanging="1105"/>
        <w:rPr>
          <w:lang w:eastAsia="en-AU"/>
        </w:rPr>
      </w:pPr>
      <w:r>
        <w:rPr>
          <w:lang w:eastAsia="en-AU"/>
        </w:rPr>
        <w:tab/>
        <w:t>(ii)</w:t>
      </w:r>
      <w:r>
        <w:rPr>
          <w:lang w:eastAsia="en-AU"/>
        </w:rPr>
        <w:tab/>
        <w:t>if the RPA is flown within the area that is shaded black for the aerodrome and at least 3 NM away from the aerodrome —</w:t>
      </w:r>
      <w:r w:rsidR="00961E5E">
        <w:rPr>
          <w:lang w:eastAsia="en-AU"/>
        </w:rPr>
        <w:t xml:space="preserve"> </w:t>
      </w:r>
      <w:r>
        <w:rPr>
          <w:lang w:eastAsia="en-AU"/>
        </w:rPr>
        <w:t>no longer than 150 ft;</w:t>
      </w:r>
    </w:p>
    <w:p w14:paraId="2B3DF4E0" w14:textId="5287914B" w:rsidR="0015131F" w:rsidRDefault="0015131F" w:rsidP="00CF2B09">
      <w:pPr>
        <w:pStyle w:val="LDP2i"/>
        <w:ind w:left="1559" w:hanging="1105"/>
        <w:rPr>
          <w:lang w:eastAsia="en-AU"/>
        </w:rPr>
      </w:pPr>
      <w:r>
        <w:rPr>
          <w:lang w:eastAsia="en-AU"/>
        </w:rPr>
        <w:tab/>
        <w:t>(i</w:t>
      </w:r>
      <w:r w:rsidR="00513A35">
        <w:rPr>
          <w:lang w:eastAsia="en-AU"/>
        </w:rPr>
        <w:t>ii</w:t>
      </w:r>
      <w:r>
        <w:rPr>
          <w:lang w:eastAsia="en-AU"/>
        </w:rPr>
        <w:t>)</w:t>
      </w:r>
      <w:r>
        <w:rPr>
          <w:lang w:eastAsia="en-AU"/>
        </w:rPr>
        <w:tab/>
        <w:t>if the RPA is flown within the area that is within 3 NM from the aerodrome but outside the approach and departure paths — 150 ft;</w:t>
      </w:r>
    </w:p>
    <w:p w14:paraId="02E80F85" w14:textId="77777777" w:rsidR="0015131F" w:rsidRPr="001E6F00" w:rsidRDefault="0015131F" w:rsidP="001E6F00">
      <w:pPr>
        <w:pStyle w:val="LDP1a"/>
        <w:rPr>
          <w:rFonts w:eastAsia="Calibri"/>
        </w:rPr>
      </w:pPr>
      <w:r w:rsidRPr="001E6F00">
        <w:rPr>
          <w:rFonts w:eastAsia="Calibri"/>
        </w:rPr>
        <w:lastRenderedPageBreak/>
        <w:t>(b)</w:t>
      </w:r>
      <w:r w:rsidRPr="001E6F00">
        <w:rPr>
          <w:rFonts w:eastAsia="Calibri"/>
        </w:rPr>
        <w:tab/>
        <w:t>the RPA must be flown within:</w:t>
      </w:r>
    </w:p>
    <w:p w14:paraId="1BA80223" w14:textId="77777777" w:rsidR="0015131F" w:rsidRDefault="0015131F" w:rsidP="00CF2B09">
      <w:pPr>
        <w:pStyle w:val="LDP2i"/>
        <w:ind w:left="1559" w:hanging="1105"/>
        <w:rPr>
          <w:lang w:eastAsia="en-AU"/>
        </w:rPr>
      </w:pPr>
      <w:r>
        <w:rPr>
          <w:lang w:eastAsia="en-AU"/>
        </w:rPr>
        <w:tab/>
        <w:t>(</w:t>
      </w:r>
      <w:proofErr w:type="spellStart"/>
      <w:r>
        <w:rPr>
          <w:lang w:eastAsia="en-AU"/>
        </w:rPr>
        <w:t>i</w:t>
      </w:r>
      <w:proofErr w:type="spellEnd"/>
      <w:r>
        <w:rPr>
          <w:lang w:eastAsia="en-AU"/>
        </w:rPr>
        <w:t>)</w:t>
      </w:r>
      <w:r>
        <w:rPr>
          <w:lang w:eastAsia="en-AU"/>
        </w:rPr>
        <w:tab/>
        <w:t>the area that is shaded grey for the aerodrome and below 150 ft; or</w:t>
      </w:r>
    </w:p>
    <w:p w14:paraId="1766C1A0" w14:textId="77777777" w:rsidR="0015131F" w:rsidRDefault="0015131F" w:rsidP="00CF2B09">
      <w:pPr>
        <w:pStyle w:val="LDP2i"/>
        <w:ind w:left="1559" w:hanging="1105"/>
        <w:rPr>
          <w:lang w:eastAsia="en-AU"/>
        </w:rPr>
      </w:pPr>
      <w:r>
        <w:rPr>
          <w:lang w:eastAsia="en-AU"/>
        </w:rPr>
        <w:tab/>
        <w:t>(ii)</w:t>
      </w:r>
      <w:r>
        <w:rPr>
          <w:lang w:eastAsia="en-AU"/>
        </w:rPr>
        <w:tab/>
        <w:t>the area that is shaded black for the aerodrome, provided that the flight is at least 3 NM from the aerodrome; or</w:t>
      </w:r>
    </w:p>
    <w:p w14:paraId="1B47334F" w14:textId="18286CA0" w:rsidR="0044317B" w:rsidRDefault="0015131F" w:rsidP="00CF2B09">
      <w:pPr>
        <w:pStyle w:val="LDP2i"/>
        <w:ind w:left="1559" w:hanging="1105"/>
        <w:rPr>
          <w:lang w:eastAsia="en-AU"/>
        </w:rPr>
      </w:pPr>
      <w:r>
        <w:rPr>
          <w:lang w:eastAsia="en-AU"/>
        </w:rPr>
        <w:tab/>
        <w:t>(i</w:t>
      </w:r>
      <w:r w:rsidR="00513A35">
        <w:rPr>
          <w:lang w:eastAsia="en-AU"/>
        </w:rPr>
        <w:t>ii</w:t>
      </w:r>
      <w:r>
        <w:rPr>
          <w:lang w:eastAsia="en-AU"/>
        </w:rPr>
        <w:t>)</w:t>
      </w:r>
      <w:r>
        <w:rPr>
          <w:lang w:eastAsia="en-AU"/>
        </w:rPr>
        <w:tab/>
        <w:t>the area that is within 3 NM from the aerodrome but outside the approach and departure paths</w:t>
      </w:r>
      <w:r w:rsidR="00C32520">
        <w:rPr>
          <w:lang w:eastAsia="en-AU"/>
        </w:rPr>
        <w:t>;</w:t>
      </w:r>
    </w:p>
    <w:p w14:paraId="27CA76FC" w14:textId="6230E3CB" w:rsidR="0015131F" w:rsidRPr="001E6F00" w:rsidRDefault="001E6F00" w:rsidP="001E6F00">
      <w:pPr>
        <w:pStyle w:val="LDP1a"/>
        <w:rPr>
          <w:rFonts w:eastAsia="Calibri"/>
        </w:rPr>
      </w:pPr>
      <w:r>
        <w:rPr>
          <w:rFonts w:eastAsia="Calibri"/>
        </w:rPr>
        <w:t>(c)</w:t>
      </w:r>
      <w:r>
        <w:rPr>
          <w:rFonts w:eastAsia="Calibri"/>
        </w:rPr>
        <w:tab/>
      </w:r>
      <w:r w:rsidR="0015131F" w:rsidRPr="001E6F00">
        <w:rPr>
          <w:rFonts w:eastAsia="Calibri"/>
        </w:rPr>
        <w:t xml:space="preserve">the RPA flight must be conducted within </w:t>
      </w:r>
      <w:r w:rsidR="00764046">
        <w:t>VLOS</w:t>
      </w:r>
      <w:r w:rsidR="0015131F" w:rsidRPr="001E6F00">
        <w:rPr>
          <w:rFonts w:eastAsia="Calibri"/>
        </w:rPr>
        <w:t>;</w:t>
      </w:r>
    </w:p>
    <w:p w14:paraId="38C964FA" w14:textId="024EF49F" w:rsidR="0081031E" w:rsidRPr="001E6F00" w:rsidRDefault="001E6F00" w:rsidP="001E6F00">
      <w:pPr>
        <w:pStyle w:val="LDP1a"/>
        <w:rPr>
          <w:rFonts w:eastAsia="Calibri"/>
        </w:rPr>
      </w:pPr>
      <w:r>
        <w:rPr>
          <w:rFonts w:eastAsia="Calibri"/>
        </w:rPr>
        <w:t>(d)</w:t>
      </w:r>
      <w:r>
        <w:rPr>
          <w:rFonts w:eastAsia="Calibri"/>
        </w:rPr>
        <w:tab/>
      </w:r>
      <w:r w:rsidR="00DE3E87" w:rsidRPr="001E6F00">
        <w:rPr>
          <w:rFonts w:eastAsia="Calibri"/>
        </w:rPr>
        <w:t>the RPA flight must be conducted in accordance with the certified RPA operator’s documented practices and procedures for operations under this Division</w:t>
      </w:r>
      <w:r w:rsidR="000B6D73" w:rsidRPr="001E6F00">
        <w:rPr>
          <w:rFonts w:eastAsia="Calibri"/>
        </w:rPr>
        <w:t>.</w:t>
      </w:r>
    </w:p>
    <w:p w14:paraId="472355F8" w14:textId="126B5C09" w:rsidR="0044317B" w:rsidRDefault="0044317B" w:rsidP="00CE758E">
      <w:pPr>
        <w:pStyle w:val="LDClause"/>
      </w:pPr>
      <w:r>
        <w:tab/>
        <w:t>(4)</w:t>
      </w:r>
      <w:r>
        <w:tab/>
        <w:t>For paragraph (2)</w:t>
      </w:r>
      <w:r w:rsidR="006D2214">
        <w:t> </w:t>
      </w:r>
      <w:r>
        <w:t>(b), the requirements for the no-fly zone of a</w:t>
      </w:r>
      <w:r w:rsidR="00961E5E">
        <w:t>n</w:t>
      </w:r>
      <w:r>
        <w:t xml:space="preserve"> HLS are as follows:</w:t>
      </w:r>
    </w:p>
    <w:p w14:paraId="31A5DF17" w14:textId="7BFD244B" w:rsidR="0044317B" w:rsidRPr="004F0C0B" w:rsidRDefault="00F76F25" w:rsidP="004F0C0B">
      <w:pPr>
        <w:pStyle w:val="LDP1a"/>
        <w:rPr>
          <w:rFonts w:eastAsia="Calibri"/>
        </w:rPr>
      </w:pPr>
      <w:r w:rsidRPr="004F0C0B">
        <w:rPr>
          <w:rFonts w:eastAsia="Calibri"/>
        </w:rPr>
        <w:t>(a)</w:t>
      </w:r>
      <w:r w:rsidRPr="004F0C0B">
        <w:rPr>
          <w:rFonts w:eastAsia="Calibri"/>
        </w:rPr>
        <w:tab/>
        <w:t>t</w:t>
      </w:r>
      <w:r w:rsidR="0044317B" w:rsidRPr="004F0C0B">
        <w:rPr>
          <w:rFonts w:eastAsia="Calibri"/>
        </w:rPr>
        <w:t>he tether must be no longer than 150 ft</w:t>
      </w:r>
      <w:r w:rsidRPr="004F0C0B">
        <w:rPr>
          <w:rFonts w:eastAsia="Calibri"/>
        </w:rPr>
        <w:t>;</w:t>
      </w:r>
    </w:p>
    <w:p w14:paraId="755572F8" w14:textId="678242AD" w:rsidR="0044317B" w:rsidRPr="004F0C0B" w:rsidRDefault="00F76F25" w:rsidP="004F0C0B">
      <w:pPr>
        <w:pStyle w:val="LDP1a"/>
        <w:rPr>
          <w:rFonts w:eastAsia="Calibri"/>
        </w:rPr>
      </w:pPr>
      <w:r w:rsidRPr="004F0C0B">
        <w:rPr>
          <w:rFonts w:eastAsia="Calibri"/>
        </w:rPr>
        <w:t>(b)</w:t>
      </w:r>
      <w:r w:rsidRPr="004F0C0B">
        <w:rPr>
          <w:rFonts w:eastAsia="Calibri"/>
        </w:rPr>
        <w:tab/>
        <w:t xml:space="preserve">the RPA must always be at least </w:t>
      </w:r>
      <w:r w:rsidR="00541E8F" w:rsidRPr="004F0C0B">
        <w:rPr>
          <w:rFonts w:eastAsia="Calibri"/>
        </w:rPr>
        <w:t xml:space="preserve">465 m from the </w:t>
      </w:r>
      <w:r w:rsidR="00C64D63" w:rsidRPr="004F0C0B">
        <w:rPr>
          <w:rFonts w:eastAsia="Calibri"/>
        </w:rPr>
        <w:t xml:space="preserve">central axis of the </w:t>
      </w:r>
      <w:r w:rsidR="00541E8F" w:rsidRPr="004F0C0B">
        <w:rPr>
          <w:rFonts w:eastAsia="Calibri"/>
        </w:rPr>
        <w:t xml:space="preserve">no-fly zone of </w:t>
      </w:r>
      <w:r w:rsidR="00C64D63" w:rsidRPr="004F0C0B">
        <w:rPr>
          <w:rFonts w:eastAsia="Calibri"/>
        </w:rPr>
        <w:t>the</w:t>
      </w:r>
      <w:r w:rsidR="00541E8F" w:rsidRPr="004F0C0B">
        <w:rPr>
          <w:rFonts w:eastAsia="Calibri"/>
        </w:rPr>
        <w:t xml:space="preserve"> HLS</w:t>
      </w:r>
      <w:r w:rsidR="00C64D63" w:rsidRPr="004F0C0B">
        <w:rPr>
          <w:rFonts w:eastAsia="Calibri"/>
        </w:rPr>
        <w:t>;</w:t>
      </w:r>
    </w:p>
    <w:p w14:paraId="5012721B" w14:textId="76BBAE00" w:rsidR="00F76F25" w:rsidRPr="004F0C0B" w:rsidRDefault="00F76F25" w:rsidP="004F0C0B">
      <w:pPr>
        <w:pStyle w:val="LDP1a"/>
        <w:rPr>
          <w:rFonts w:eastAsia="Calibri"/>
        </w:rPr>
      </w:pPr>
      <w:r w:rsidRPr="004F0C0B">
        <w:rPr>
          <w:rFonts w:eastAsia="Calibri"/>
        </w:rPr>
        <w:t>(c)</w:t>
      </w:r>
      <w:r w:rsidRPr="004F0C0B">
        <w:rPr>
          <w:rFonts w:eastAsia="Calibri"/>
        </w:rPr>
        <w:tab/>
        <w:t xml:space="preserve">the RPA flight must be conducted within </w:t>
      </w:r>
      <w:r w:rsidR="00764046">
        <w:t>VLOS</w:t>
      </w:r>
      <w:r w:rsidRPr="004F0C0B">
        <w:rPr>
          <w:rFonts w:eastAsia="Calibri"/>
        </w:rPr>
        <w:t>;</w:t>
      </w:r>
    </w:p>
    <w:p w14:paraId="315FAFC5" w14:textId="29ABC7D7" w:rsidR="00F76F25" w:rsidRPr="004F0C0B" w:rsidRDefault="00F76F25" w:rsidP="004F0C0B">
      <w:pPr>
        <w:pStyle w:val="LDP1a"/>
        <w:rPr>
          <w:rFonts w:eastAsia="Calibri"/>
        </w:rPr>
      </w:pPr>
      <w:r w:rsidRPr="004F0C0B">
        <w:rPr>
          <w:rFonts w:eastAsia="Calibri"/>
        </w:rPr>
        <w:t>(d)</w:t>
      </w:r>
      <w:r w:rsidRPr="004F0C0B">
        <w:rPr>
          <w:rFonts w:eastAsia="Calibri"/>
        </w:rPr>
        <w:tab/>
        <w:t>the RPA flight must be conducted in accordance with the certified RPA operator’s documented practices and procedures for operations under this Division.</w:t>
      </w:r>
    </w:p>
    <w:p w14:paraId="54367994" w14:textId="4564547E" w:rsidR="00DC76C6" w:rsidRPr="00FA0831" w:rsidRDefault="000D1E54" w:rsidP="00FA0831">
      <w:pPr>
        <w:pStyle w:val="LDClauseHeading"/>
      </w:pPr>
      <w:r w:rsidRPr="00FA0831">
        <w:t>9</w:t>
      </w:r>
      <w:r w:rsidR="00DC76C6" w:rsidRPr="00FA0831">
        <w:t>.0</w:t>
      </w:r>
      <w:r w:rsidR="00782E89" w:rsidRPr="00FA0831">
        <w:t>6</w:t>
      </w:r>
      <w:r w:rsidR="00DC76C6" w:rsidRPr="00FA0831">
        <w:t> </w:t>
      </w:r>
      <w:r w:rsidR="00A02277" w:rsidRPr="00FA0831">
        <w:tab/>
      </w:r>
      <w:r w:rsidR="00DC76C6" w:rsidRPr="00FA0831">
        <w:t>Non-controlled aerodromes</w:t>
      </w:r>
      <w:r w:rsidR="00C32520" w:rsidRPr="00FA0831">
        <w:t> —</w:t>
      </w:r>
      <w:r w:rsidR="00DC76C6" w:rsidRPr="00FA0831">
        <w:t xml:space="preserve"> approach and departure paths</w:t>
      </w:r>
    </w:p>
    <w:p w14:paraId="48E308BE" w14:textId="660BF223" w:rsidR="00DC76C6" w:rsidRDefault="004223E0" w:rsidP="00CE758E">
      <w:pPr>
        <w:pStyle w:val="LDClause"/>
      </w:pPr>
      <w:r>
        <w:tab/>
        <w:t>(1)</w:t>
      </w:r>
      <w:r>
        <w:tab/>
      </w:r>
      <w:r w:rsidR="00DC76C6">
        <w:t xml:space="preserve">Figure </w:t>
      </w:r>
      <w:r w:rsidR="009679D9">
        <w:t>9.0</w:t>
      </w:r>
      <w:r w:rsidR="00782E89">
        <w:t>6</w:t>
      </w:r>
      <w:r w:rsidR="00C32520">
        <w:t> </w:t>
      </w:r>
      <w:r w:rsidR="00DC76C6">
        <w:t>(</w:t>
      </w:r>
      <w:r w:rsidR="009679D9">
        <w:t>1</w:t>
      </w:r>
      <w:r w:rsidR="00DC76C6">
        <w:t xml:space="preserve">) shows the </w:t>
      </w:r>
      <w:r w:rsidR="00DC76C6" w:rsidRPr="00B66FE2">
        <w:rPr>
          <w:bCs/>
          <w:iCs/>
        </w:rPr>
        <w:t>approach and departure paths</w:t>
      </w:r>
      <w:r w:rsidR="00B66FE2">
        <w:t xml:space="preserve"> of a non-controlled certified or restricted aerodrome</w:t>
      </w:r>
      <w:r w:rsidR="00DC76C6">
        <w:t>.</w:t>
      </w:r>
    </w:p>
    <w:p w14:paraId="48D34308" w14:textId="0551DDBD" w:rsidR="00DC76C6" w:rsidRDefault="00DC76C6" w:rsidP="00876F4F">
      <w:pPr>
        <w:pStyle w:val="Note"/>
      </w:pPr>
      <w:r>
        <w:rPr>
          <w:i/>
          <w:iCs/>
        </w:rPr>
        <w:t>Note</w:t>
      </w:r>
      <w:r>
        <w:t> </w:t>
      </w:r>
      <w:r w:rsidRPr="00C32520">
        <w:rPr>
          <w:i/>
        </w:rPr>
        <w:t>1</w:t>
      </w:r>
      <w:r>
        <w:t xml:space="preserve">   Figure </w:t>
      </w:r>
      <w:r w:rsidR="00CD1E0B">
        <w:t>9</w:t>
      </w:r>
      <w:r>
        <w:t>.0</w:t>
      </w:r>
      <w:r w:rsidR="00782E89">
        <w:t>6</w:t>
      </w:r>
      <w:r w:rsidR="00C32520">
        <w:t> </w:t>
      </w:r>
      <w:r>
        <w:t>(</w:t>
      </w:r>
      <w:r w:rsidR="00CD1E0B">
        <w:t>1)</w:t>
      </w:r>
      <w:r>
        <w:t>-</w:t>
      </w:r>
      <w:r w:rsidR="00CD1E0B">
        <w:t>2</w:t>
      </w:r>
      <w:r>
        <w:t xml:space="preserve">) </w:t>
      </w:r>
      <w:r w:rsidR="00CD1E0B">
        <w:t xml:space="preserve">also </w:t>
      </w:r>
      <w:r>
        <w:t>illustrates a cross</w:t>
      </w:r>
      <w:r w:rsidR="00C32520">
        <w:t>-</w:t>
      </w:r>
      <w:r>
        <w:t xml:space="preserve">section of part of Figure </w:t>
      </w:r>
      <w:r w:rsidR="00CD1E0B">
        <w:t>9.0</w:t>
      </w:r>
      <w:r w:rsidR="00782E89">
        <w:t>6</w:t>
      </w:r>
      <w:r w:rsidR="00C32520">
        <w:t> </w:t>
      </w:r>
      <w:r>
        <w:t>(</w:t>
      </w:r>
      <w:r w:rsidR="00CD1E0B">
        <w:t>1</w:t>
      </w:r>
      <w:r>
        <w:t>)</w:t>
      </w:r>
      <w:r w:rsidR="00CD1E0B">
        <w:t>-1</w:t>
      </w:r>
      <w:r>
        <w:t>.</w:t>
      </w:r>
    </w:p>
    <w:p w14:paraId="6BBF53DC" w14:textId="6C55667F" w:rsidR="00DC76C6" w:rsidRDefault="00DC76C6" w:rsidP="00876F4F">
      <w:pPr>
        <w:pStyle w:val="Note"/>
      </w:pPr>
      <w:r>
        <w:rPr>
          <w:i/>
          <w:iCs/>
        </w:rPr>
        <w:t>Note</w:t>
      </w:r>
      <w:r>
        <w:t> </w:t>
      </w:r>
      <w:r w:rsidRPr="009527A4">
        <w:rPr>
          <w:i/>
        </w:rPr>
        <w:t>2</w:t>
      </w:r>
      <w:r>
        <w:t xml:space="preserve">   Figure </w:t>
      </w:r>
      <w:r w:rsidR="00CD1E0B">
        <w:t>9.0</w:t>
      </w:r>
      <w:r w:rsidR="00782E89">
        <w:t>6</w:t>
      </w:r>
      <w:r w:rsidR="00C32520">
        <w:t> </w:t>
      </w:r>
      <w:r w:rsidR="00CD1E0B">
        <w:t xml:space="preserve">(1)-3) </w:t>
      </w:r>
      <w:r>
        <w:t>illustrates a cross-runways scenario to which the requirements in this Division apply in the same way as for a single runway. Application of the requirements does not affect the black</w:t>
      </w:r>
      <w:r w:rsidR="00961E5E">
        <w:t>-</w:t>
      </w:r>
      <w:r>
        <w:t>shade</w:t>
      </w:r>
      <w:r w:rsidR="009527A4">
        <w:t>d</w:t>
      </w:r>
      <w:r>
        <w:t xml:space="preserve"> areas but produces overlapping grey</w:t>
      </w:r>
      <w:r w:rsidR="00C32520">
        <w:t>-</w:t>
      </w:r>
      <w:r>
        <w:t>shaded areas, and what would otherwise be a grey</w:t>
      </w:r>
      <w:r w:rsidR="00961E5E">
        <w:t>-</w:t>
      </w:r>
      <w:r>
        <w:t>shaded area being black because of the intersection of the runways.</w:t>
      </w:r>
    </w:p>
    <w:p w14:paraId="26E57317" w14:textId="77777777" w:rsidR="00134202" w:rsidRDefault="00134202" w:rsidP="00134202">
      <w:pPr>
        <w:pStyle w:val="LDClause"/>
      </w:pPr>
      <w:r>
        <w:tab/>
        <w:t>(2)</w:t>
      </w:r>
      <w:r>
        <w:tab/>
        <w:t>As shown in Figure 9.06 (1)-1, the approach and departure path is up to 400 ft, as follows:</w:t>
      </w:r>
    </w:p>
    <w:p w14:paraId="4B7D01BC" w14:textId="77777777" w:rsidR="00134202" w:rsidRDefault="00134202" w:rsidP="00134202">
      <w:pPr>
        <w:pStyle w:val="LDP1a"/>
      </w:pPr>
      <w:r>
        <w:t>(a)</w:t>
      </w:r>
      <w:r>
        <w:tab/>
        <w:t>anywhere on or from the ground upwards in the area that is the runway or the runway strip;</w:t>
      </w:r>
    </w:p>
    <w:p w14:paraId="15B874F9" w14:textId="6E926D05" w:rsidR="00134202" w:rsidRDefault="00134202" w:rsidP="00134202">
      <w:pPr>
        <w:pStyle w:val="LDP1a"/>
      </w:pPr>
      <w:r>
        <w:t>(b)</w:t>
      </w:r>
      <w:r>
        <w:tab/>
        <w:t>anywhere in the following areas:</w:t>
      </w:r>
    </w:p>
    <w:p w14:paraId="606C289B" w14:textId="060DB677" w:rsidR="00134202" w:rsidRDefault="00134202" w:rsidP="00134202">
      <w:pPr>
        <w:pStyle w:val="LDP2i"/>
      </w:pPr>
      <w:r>
        <w:tab/>
        <w:t>(</w:t>
      </w:r>
      <w:proofErr w:type="spellStart"/>
      <w:r>
        <w:t>i</w:t>
      </w:r>
      <w:proofErr w:type="spellEnd"/>
      <w:r>
        <w:t>)</w:t>
      </w:r>
      <w:r>
        <w:tab/>
        <w:t>on or from the ground upwards in the area that is shaded black:</w:t>
      </w:r>
    </w:p>
    <w:p w14:paraId="305EAC55" w14:textId="77777777" w:rsidR="00134202" w:rsidRDefault="00134202" w:rsidP="0047794D">
      <w:pPr>
        <w:pStyle w:val="LDP3A"/>
        <w:tabs>
          <w:tab w:val="clear" w:pos="1985"/>
          <w:tab w:val="left" w:pos="1928"/>
        </w:tabs>
        <w:spacing w:before="40" w:after="40"/>
        <w:ind w:left="1928" w:hanging="454"/>
      </w:pPr>
      <w:r>
        <w:t>(A)</w:t>
      </w:r>
      <w:r>
        <w:tab/>
        <w:t>to a distance of 7 km from the end of the runway strip; and</w:t>
      </w:r>
    </w:p>
    <w:p w14:paraId="3B06138B" w14:textId="77777777" w:rsidR="00134202" w:rsidRDefault="00134202" w:rsidP="0047794D">
      <w:pPr>
        <w:pStyle w:val="LDP3A"/>
        <w:tabs>
          <w:tab w:val="clear" w:pos="1985"/>
          <w:tab w:val="left" w:pos="1928"/>
        </w:tabs>
        <w:spacing w:before="40" w:after="40"/>
        <w:ind w:left="1928" w:hanging="454"/>
      </w:pPr>
      <w:r>
        <w:t>(B)</w:t>
      </w:r>
      <w:r>
        <w:tab/>
        <w:t>to a width that is initially 1 km until the splay exceeds 1 km, and then to the width of the splay up to 3.85 km;</w:t>
      </w:r>
    </w:p>
    <w:p w14:paraId="73288D17" w14:textId="7BA128A9" w:rsidR="00134202" w:rsidRDefault="00154167" w:rsidP="00154167">
      <w:pPr>
        <w:pStyle w:val="LDP2i"/>
      </w:pPr>
      <w:r>
        <w:tab/>
      </w:r>
      <w:r w:rsidR="00134202">
        <w:t>(ii)</w:t>
      </w:r>
      <w:r w:rsidR="00134202">
        <w:tab/>
        <w:t>anywhere from 150 ft (45 m) above the ground (referenced to the aerodrome elevation) in the area that is shaded grey.</w:t>
      </w:r>
    </w:p>
    <w:p w14:paraId="3D914CA2" w14:textId="7CE89BE9" w:rsidR="000671D0" w:rsidRDefault="000671D0" w:rsidP="000671D0">
      <w:pPr>
        <w:pStyle w:val="LDClause"/>
      </w:pPr>
      <w:r>
        <w:tab/>
        <w:t>(3)</w:t>
      </w:r>
      <w:r>
        <w:tab/>
        <w:t>The area that is shaded black is described as follows:</w:t>
      </w:r>
    </w:p>
    <w:p w14:paraId="0A35B6DA" w14:textId="5BFF73E1" w:rsidR="000671D0" w:rsidRDefault="000671D0" w:rsidP="000671D0">
      <w:pPr>
        <w:pStyle w:val="LDP1a"/>
      </w:pPr>
      <w:r>
        <w:t>(a)</w:t>
      </w:r>
      <w:r>
        <w:tab/>
        <w:t>symmetrical trapezoids with the shorter side coincident with the ends of a nominal 100 m wide runway strip and extending out at an angle of 15 degrees on either side to a distance of 8.5 km, the width of the splay at that distance being no greater than 3.85 km);</w:t>
      </w:r>
    </w:p>
    <w:p w14:paraId="49B46E0F" w14:textId="18036B1A" w:rsidR="000671D0" w:rsidRDefault="000671D0" w:rsidP="000671D0">
      <w:pPr>
        <w:pStyle w:val="LDP1a"/>
      </w:pPr>
      <w:r>
        <w:t>(b)</w:t>
      </w:r>
      <w:r>
        <w:tab/>
        <w:t>a rectangle extending 500 m on either side of the runway centreline and overlying the runway strip until it intersects the trapezoids at a distance of approximately 1.68 km from the end of the runway strip.</w:t>
      </w:r>
    </w:p>
    <w:p w14:paraId="29EF1D60" w14:textId="07E61698" w:rsidR="000671D0" w:rsidRDefault="000671D0" w:rsidP="000D165E">
      <w:pPr>
        <w:pStyle w:val="LDClause"/>
        <w:keepNext/>
      </w:pPr>
      <w:r>
        <w:lastRenderedPageBreak/>
        <w:tab/>
        <w:t>(4)</w:t>
      </w:r>
      <w:r>
        <w:tab/>
        <w:t>The area that is shaded grey is described as the racetrack shape comprised of 2</w:t>
      </w:r>
      <w:r w:rsidR="000D165E">
        <w:t> </w:t>
      </w:r>
      <w:r>
        <w:t>semi</w:t>
      </w:r>
      <w:r>
        <w:noBreakHyphen/>
        <w:t>circles each:</w:t>
      </w:r>
    </w:p>
    <w:p w14:paraId="5546C33E" w14:textId="77777777" w:rsidR="000671D0" w:rsidRDefault="000671D0" w:rsidP="000671D0">
      <w:pPr>
        <w:pStyle w:val="LDP1a"/>
      </w:pPr>
      <w:r>
        <w:t>(a)</w:t>
      </w:r>
      <w:r>
        <w:tab/>
        <w:t>with a radius of 4 km from the point on the centreline at each end of the runway in the direction of the closest threshold (</w:t>
      </w:r>
      <w:r w:rsidRPr="00E836CB">
        <w:rPr>
          <w:b/>
          <w:i/>
        </w:rPr>
        <w:t>point 1</w:t>
      </w:r>
      <w:r>
        <w:t>); and</w:t>
      </w:r>
    </w:p>
    <w:p w14:paraId="16BCF36C" w14:textId="3C3EAD95" w:rsidR="000671D0" w:rsidRDefault="000671D0" w:rsidP="000671D0">
      <w:pPr>
        <w:pStyle w:val="LDP1a"/>
      </w:pPr>
      <w:r>
        <w:t>(b)</w:t>
      </w:r>
      <w:r>
        <w:tab/>
        <w:t>ending at the point that is perpendicular to point 1; and</w:t>
      </w:r>
    </w:p>
    <w:p w14:paraId="69D33E2A" w14:textId="46600F04" w:rsidR="000671D0" w:rsidRDefault="000671D0" w:rsidP="000671D0">
      <w:pPr>
        <w:pStyle w:val="LDP1a"/>
      </w:pPr>
      <w:r>
        <w:t>(c)</w:t>
      </w:r>
      <w:r>
        <w:tab/>
        <w:t>extending in lines parallel to the centreline until the lines extended from 1</w:t>
      </w:r>
      <w:r w:rsidR="000D165E">
        <w:t> </w:t>
      </w:r>
      <w:r>
        <w:t>semi</w:t>
      </w:r>
      <w:r w:rsidR="000D165E">
        <w:noBreakHyphen/>
      </w:r>
      <w:r>
        <w:t>circle meet the lines extended from the other semi-circle.</w:t>
      </w:r>
    </w:p>
    <w:p w14:paraId="01273952" w14:textId="06CBF58D" w:rsidR="00996317" w:rsidRPr="000D165E" w:rsidRDefault="00996317" w:rsidP="00717997">
      <w:pPr>
        <w:spacing w:after="0" w:line="240" w:lineRule="auto"/>
        <w:ind w:left="170"/>
        <w:rPr>
          <w:rFonts w:cs="Times New Roman"/>
          <w:color w:val="FFFFFF" w:themeColor="background1"/>
          <w:szCs w:val="24"/>
        </w:rPr>
      </w:pPr>
    </w:p>
    <w:p w14:paraId="690E8299" w14:textId="1F32DE17" w:rsidR="00996317" w:rsidRDefault="00996317" w:rsidP="000D165E">
      <w:pPr>
        <w:pStyle w:val="Note"/>
        <w:tabs>
          <w:tab w:val="clear" w:pos="454"/>
          <w:tab w:val="clear" w:pos="737"/>
        </w:tabs>
        <w:ind w:left="0"/>
      </w:pPr>
      <w:r>
        <w:rPr>
          <w:noProof/>
        </w:rPr>
        <w:drawing>
          <wp:inline distT="0" distB="0" distL="0" distR="0" wp14:anchorId="6CB50790" wp14:editId="150F4B64">
            <wp:extent cx="5201392" cy="3110723"/>
            <wp:effectExtent l="0" t="0" r="0" b="0"/>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1692" r="4354"/>
                    <a:stretch/>
                  </pic:blipFill>
                  <pic:spPr bwMode="auto">
                    <a:xfrm>
                      <a:off x="0" y="0"/>
                      <a:ext cx="5205986" cy="3113470"/>
                    </a:xfrm>
                    <a:prstGeom prst="rect">
                      <a:avLst/>
                    </a:prstGeom>
                    <a:noFill/>
                    <a:ln>
                      <a:noFill/>
                    </a:ln>
                    <a:extLst>
                      <a:ext uri="{53640926-AAD7-44D8-BBD7-CCE9431645EC}">
                        <a14:shadowObscured xmlns:a14="http://schemas.microsoft.com/office/drawing/2010/main"/>
                      </a:ext>
                    </a:extLst>
                  </pic:spPr>
                </pic:pic>
              </a:graphicData>
            </a:graphic>
          </wp:inline>
        </w:drawing>
      </w:r>
    </w:p>
    <w:p w14:paraId="7D7ED75E" w14:textId="77777777" w:rsidR="000D165E" w:rsidRPr="000D165E" w:rsidRDefault="000D165E" w:rsidP="000D165E">
      <w:pPr>
        <w:pStyle w:val="Note"/>
        <w:tabs>
          <w:tab w:val="clear" w:pos="454"/>
          <w:tab w:val="clear" w:pos="737"/>
        </w:tabs>
        <w:ind w:left="0"/>
        <w:rPr>
          <w:color w:val="FFFFFF" w:themeColor="background1"/>
          <w:sz w:val="24"/>
        </w:rPr>
      </w:pPr>
    </w:p>
    <w:p w14:paraId="5A3497F6" w14:textId="6B566437" w:rsidR="00171F7E" w:rsidRPr="00171F7E" w:rsidRDefault="00171F7E" w:rsidP="00717997">
      <w:pPr>
        <w:pStyle w:val="Note"/>
        <w:tabs>
          <w:tab w:val="clear" w:pos="454"/>
          <w:tab w:val="clear" w:pos="737"/>
        </w:tabs>
        <w:ind w:left="17"/>
        <w:rPr>
          <w:rFonts w:ascii="Arial" w:hAnsi="Arial" w:cs="Arial"/>
          <w:b/>
          <w:sz w:val="24"/>
        </w:rPr>
      </w:pPr>
      <w:r w:rsidRPr="00171F7E">
        <w:rPr>
          <w:rFonts w:ascii="Arial" w:hAnsi="Arial" w:cs="Arial"/>
          <w:b/>
          <w:sz w:val="24"/>
        </w:rPr>
        <w:t>Figure 9.0</w:t>
      </w:r>
      <w:r w:rsidR="00782E89">
        <w:rPr>
          <w:rFonts w:ascii="Arial" w:hAnsi="Arial" w:cs="Arial"/>
          <w:b/>
          <w:sz w:val="24"/>
        </w:rPr>
        <w:t>6</w:t>
      </w:r>
      <w:r w:rsidRPr="00171F7E">
        <w:rPr>
          <w:rFonts w:ascii="Arial" w:hAnsi="Arial" w:cs="Arial"/>
          <w:b/>
          <w:sz w:val="24"/>
        </w:rPr>
        <w:t xml:space="preserve"> (1)-1 Non</w:t>
      </w:r>
      <w:r w:rsidR="009527A4">
        <w:rPr>
          <w:rFonts w:ascii="Arial" w:hAnsi="Arial" w:cs="Arial"/>
          <w:b/>
          <w:sz w:val="24"/>
        </w:rPr>
        <w:t>-</w:t>
      </w:r>
      <w:r w:rsidRPr="00171F7E">
        <w:rPr>
          <w:rFonts w:ascii="Arial" w:hAnsi="Arial" w:cs="Arial"/>
          <w:b/>
          <w:sz w:val="24"/>
        </w:rPr>
        <w:t>controlled aerodromes approach and departure paths (shows matters)</w:t>
      </w:r>
    </w:p>
    <w:p w14:paraId="592A60A5" w14:textId="77777777" w:rsidR="00171F7E" w:rsidRPr="000D165E" w:rsidRDefault="00171F7E" w:rsidP="000D165E">
      <w:pPr>
        <w:pStyle w:val="Note"/>
        <w:tabs>
          <w:tab w:val="clear" w:pos="454"/>
          <w:tab w:val="clear" w:pos="737"/>
        </w:tabs>
        <w:ind w:left="0"/>
        <w:rPr>
          <w:color w:val="FFFFFF" w:themeColor="background1"/>
          <w:sz w:val="24"/>
        </w:rPr>
      </w:pPr>
    </w:p>
    <w:p w14:paraId="0B12BDF8" w14:textId="4B8CB955" w:rsidR="00996317" w:rsidRDefault="00C1482F" w:rsidP="00717997">
      <w:pPr>
        <w:spacing w:before="60" w:after="240"/>
        <w:ind w:left="17"/>
        <w:rPr>
          <w:rFonts w:cs="Times New Roman"/>
          <w:szCs w:val="24"/>
        </w:rPr>
      </w:pPr>
      <w:r>
        <w:rPr>
          <w:noProof/>
        </w:rPr>
        <w:drawing>
          <wp:inline distT="0" distB="0" distL="0" distR="0" wp14:anchorId="3FA18FE6" wp14:editId="341A357C">
            <wp:extent cx="3594100" cy="1838325"/>
            <wp:effectExtent l="0" t="0" r="6350" b="9525"/>
            <wp:docPr id="359"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7854" r="18591"/>
                    <a:stretch/>
                  </pic:blipFill>
                  <pic:spPr bwMode="auto">
                    <a:xfrm>
                      <a:off x="0" y="0"/>
                      <a:ext cx="3594100" cy="1838325"/>
                    </a:xfrm>
                    <a:prstGeom prst="rect">
                      <a:avLst/>
                    </a:prstGeom>
                    <a:noFill/>
                    <a:ln>
                      <a:noFill/>
                    </a:ln>
                    <a:extLst>
                      <a:ext uri="{53640926-AAD7-44D8-BBD7-CCE9431645EC}">
                        <a14:shadowObscured xmlns:a14="http://schemas.microsoft.com/office/drawing/2010/main"/>
                      </a:ext>
                    </a:extLst>
                  </pic:spPr>
                </pic:pic>
              </a:graphicData>
            </a:graphic>
          </wp:inline>
        </w:drawing>
      </w:r>
    </w:p>
    <w:p w14:paraId="0EE3449D" w14:textId="3F04BC4F" w:rsidR="00171F7E" w:rsidRPr="00171F7E" w:rsidRDefault="00171F7E" w:rsidP="00717997">
      <w:pPr>
        <w:pStyle w:val="Note"/>
        <w:ind w:left="17"/>
        <w:rPr>
          <w:rFonts w:ascii="Arial" w:hAnsi="Arial" w:cs="Arial"/>
          <w:b/>
          <w:sz w:val="24"/>
        </w:rPr>
      </w:pPr>
      <w:r w:rsidRPr="00171F7E">
        <w:rPr>
          <w:rFonts w:ascii="Arial" w:hAnsi="Arial" w:cs="Arial"/>
          <w:b/>
          <w:sz w:val="24"/>
        </w:rPr>
        <w:t>Figure 9.0</w:t>
      </w:r>
      <w:r w:rsidR="00782E89">
        <w:rPr>
          <w:rFonts w:ascii="Arial" w:hAnsi="Arial" w:cs="Arial"/>
          <w:b/>
          <w:sz w:val="24"/>
        </w:rPr>
        <w:t>6</w:t>
      </w:r>
      <w:r w:rsidRPr="00171F7E">
        <w:rPr>
          <w:rFonts w:ascii="Arial" w:hAnsi="Arial" w:cs="Arial"/>
          <w:b/>
          <w:sz w:val="24"/>
        </w:rPr>
        <w:t xml:space="preserve"> (1)-</w:t>
      </w:r>
      <w:r>
        <w:rPr>
          <w:rFonts w:ascii="Arial" w:hAnsi="Arial" w:cs="Arial"/>
          <w:b/>
          <w:sz w:val="24"/>
        </w:rPr>
        <w:t>2</w:t>
      </w:r>
      <w:r w:rsidRPr="00171F7E">
        <w:rPr>
          <w:rFonts w:ascii="Arial" w:hAnsi="Arial" w:cs="Arial"/>
          <w:b/>
          <w:sz w:val="24"/>
        </w:rPr>
        <w:t xml:space="preserve"> Non</w:t>
      </w:r>
      <w:r w:rsidR="009527A4">
        <w:rPr>
          <w:rFonts w:ascii="Arial" w:hAnsi="Arial" w:cs="Arial"/>
          <w:b/>
          <w:sz w:val="24"/>
        </w:rPr>
        <w:t>-</w:t>
      </w:r>
      <w:r w:rsidRPr="00171F7E">
        <w:rPr>
          <w:rFonts w:ascii="Arial" w:hAnsi="Arial" w:cs="Arial"/>
          <w:b/>
          <w:sz w:val="24"/>
        </w:rPr>
        <w:t>controlled aerodromes approach and departure paths</w:t>
      </w:r>
      <w:r>
        <w:rPr>
          <w:rFonts w:ascii="Arial" w:hAnsi="Arial" w:cs="Arial"/>
          <w:b/>
          <w:sz w:val="24"/>
        </w:rPr>
        <w:t xml:space="preserve"> cross</w:t>
      </w:r>
      <w:r w:rsidR="0073278D">
        <w:rPr>
          <w:rFonts w:ascii="Arial" w:hAnsi="Arial" w:cs="Arial"/>
          <w:b/>
          <w:sz w:val="24"/>
        </w:rPr>
        <w:t xml:space="preserve"> section</w:t>
      </w:r>
      <w:r w:rsidRPr="00171F7E">
        <w:rPr>
          <w:rFonts w:ascii="Arial" w:hAnsi="Arial" w:cs="Arial"/>
          <w:b/>
          <w:sz w:val="24"/>
        </w:rPr>
        <w:t xml:space="preserve"> (</w:t>
      </w:r>
      <w:r w:rsidR="0073278D">
        <w:rPr>
          <w:rFonts w:ascii="Arial" w:hAnsi="Arial" w:cs="Arial"/>
          <w:b/>
          <w:sz w:val="24"/>
        </w:rPr>
        <w:t>illustrates</w:t>
      </w:r>
      <w:r w:rsidRPr="00171F7E">
        <w:rPr>
          <w:rFonts w:ascii="Arial" w:hAnsi="Arial" w:cs="Arial"/>
          <w:b/>
          <w:sz w:val="24"/>
        </w:rPr>
        <w:t xml:space="preserve"> matters)</w:t>
      </w:r>
    </w:p>
    <w:p w14:paraId="0C812FCA" w14:textId="3E52330C" w:rsidR="00171F7E" w:rsidRDefault="00171F7E" w:rsidP="00717997">
      <w:pPr>
        <w:pStyle w:val="Note"/>
        <w:tabs>
          <w:tab w:val="clear" w:pos="454"/>
          <w:tab w:val="clear" w:pos="737"/>
        </w:tabs>
        <w:spacing w:after="240"/>
        <w:ind w:left="17"/>
      </w:pPr>
      <w:r>
        <w:rPr>
          <w:noProof/>
        </w:rPr>
        <w:lastRenderedPageBreak/>
        <mc:AlternateContent>
          <mc:Choice Requires="wpg">
            <w:drawing>
              <wp:inline distT="0" distB="0" distL="0" distR="0" wp14:anchorId="1F94E7BF" wp14:editId="2E8B58D7">
                <wp:extent cx="1969770" cy="2181225"/>
                <wp:effectExtent l="0" t="0" r="0" b="9525"/>
                <wp:docPr id="8" name="Group 8" descr="This small diagram depicts the application of the no fly and restricted height zones shown in Appendix A.1 to multiple or cross runways.&#10;&#10;" title="Example areas for cross runway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969770" cy="2181225"/>
                          <a:chOff x="0" y="0"/>
                          <a:chExt cx="4738977" cy="5247860"/>
                        </a:xfrm>
                      </wpg:grpSpPr>
                      <wps:wsp>
                        <wps:cNvPr id="9" name="Rectangle 9"/>
                        <wps:cNvSpPr>
                          <a:spLocks noChangeAspect="1"/>
                        </wps:cNvSpPr>
                        <wps:spPr>
                          <a:xfrm rot="18000000">
                            <a:off x="1673749" y="1729409"/>
                            <a:ext cx="1503383" cy="2055164"/>
                          </a:xfrm>
                          <a:prstGeom prst="rect">
                            <a:avLst/>
                          </a:prstGeom>
                          <a:solidFill>
                            <a:srgbClr val="EEECE1"/>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rot="18000000">
                            <a:off x="1172818" y="2134924"/>
                            <a:ext cx="758146" cy="175227"/>
                          </a:xfrm>
                          <a:prstGeom prst="rect">
                            <a:avLst/>
                          </a:prstGeom>
                          <a:solidFill>
                            <a:srgbClr val="F79646"/>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rot="18000000">
                            <a:off x="3005594" y="3212326"/>
                            <a:ext cx="758146" cy="102216"/>
                          </a:xfrm>
                          <a:prstGeom prst="rect">
                            <a:avLst/>
                          </a:prstGeom>
                          <a:solidFill>
                            <a:srgbClr val="F79646"/>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traight Connector 12"/>
                        <wps:cNvCnPr/>
                        <wps:spPr>
                          <a:xfrm rot="18000000">
                            <a:off x="1085352" y="2174682"/>
                            <a:ext cx="771056" cy="0"/>
                          </a:xfrm>
                          <a:prstGeom prst="line">
                            <a:avLst/>
                          </a:prstGeom>
                          <a:solidFill>
                            <a:srgbClr val="F79646"/>
                          </a:solidFill>
                          <a:ln w="25400" cap="flat" cmpd="sng" algn="ctr">
                            <a:solidFill>
                              <a:srgbClr val="F79646"/>
                            </a:solidFill>
                            <a:prstDash val="solid"/>
                          </a:ln>
                          <a:effectLst/>
                        </wps:spPr>
                        <wps:bodyPr/>
                      </wps:wsp>
                      <wps:wsp>
                        <wps:cNvPr id="13" name="Straight Connector 13"/>
                        <wps:cNvCnPr/>
                        <wps:spPr>
                          <a:xfrm rot="18000000">
                            <a:off x="3041373" y="3279913"/>
                            <a:ext cx="771056" cy="0"/>
                          </a:xfrm>
                          <a:prstGeom prst="line">
                            <a:avLst/>
                          </a:prstGeom>
                          <a:solidFill>
                            <a:srgbClr val="F79646"/>
                          </a:solidFill>
                          <a:ln w="25400" cap="flat" cmpd="sng" algn="ctr">
                            <a:solidFill>
                              <a:srgbClr val="F79646"/>
                            </a:solidFill>
                            <a:prstDash val="solid"/>
                          </a:ln>
                          <a:effectLst/>
                        </wps:spPr>
                        <wps:bodyPr/>
                      </wps:wsp>
                      <wps:wsp>
                        <wps:cNvPr id="14" name="Oval 14"/>
                        <wps:cNvSpPr>
                          <a:spLocks noChangeAspect="1"/>
                        </wps:cNvSpPr>
                        <wps:spPr>
                          <a:xfrm rot="18000000">
                            <a:off x="1141012" y="1944093"/>
                            <a:ext cx="2217714" cy="2249166"/>
                          </a:xfrm>
                          <a:prstGeom prst="ellipse">
                            <a:avLst/>
                          </a:prstGeom>
                          <a:solidFill>
                            <a:sysClr val="window" lastClr="FFFFFF">
                              <a:lumMod val="75000"/>
                            </a:sysClr>
                          </a:solidFill>
                          <a:ln w="12700" cap="flat" cmpd="sng" algn="ctr">
                            <a:solidFill>
                              <a:sysClr val="window" lastClr="FFFFFF">
                                <a:lumMod val="6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Oval 15"/>
                        <wps:cNvSpPr>
                          <a:spLocks noChangeAspect="1"/>
                        </wps:cNvSpPr>
                        <wps:spPr>
                          <a:xfrm>
                            <a:off x="1486894" y="1590260"/>
                            <a:ext cx="2218338" cy="2250241"/>
                          </a:xfrm>
                          <a:prstGeom prst="ellipse">
                            <a:avLst/>
                          </a:prstGeom>
                          <a:solidFill>
                            <a:sysClr val="window" lastClr="FFFFFF">
                              <a:lumMod val="75000"/>
                            </a:sysClr>
                          </a:solidFill>
                          <a:ln w="12700" cap="flat" cmpd="sng" algn="ctr">
                            <a:solidFill>
                              <a:sysClr val="window" lastClr="FFFFFF">
                                <a:lumMod val="6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Oval 16"/>
                        <wps:cNvSpPr>
                          <a:spLocks noChangeAspect="1"/>
                        </wps:cNvSpPr>
                        <wps:spPr>
                          <a:xfrm rot="18000000">
                            <a:off x="1522675" y="1292086"/>
                            <a:ext cx="2217714" cy="2249166"/>
                          </a:xfrm>
                          <a:prstGeom prst="ellipse">
                            <a:avLst/>
                          </a:prstGeom>
                          <a:solidFill>
                            <a:sysClr val="window" lastClr="FFFFFF">
                              <a:lumMod val="75000"/>
                            </a:sysClr>
                          </a:solidFill>
                          <a:ln w="12700" cap="flat" cmpd="sng" algn="ctr">
                            <a:solidFill>
                              <a:sysClr val="window" lastClr="FFFFFF">
                                <a:lumMod val="6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Straight Connector 17"/>
                        <wps:cNvCnPr/>
                        <wps:spPr>
                          <a:xfrm>
                            <a:off x="2186609" y="2727297"/>
                            <a:ext cx="575041" cy="0"/>
                          </a:xfrm>
                          <a:prstGeom prst="line">
                            <a:avLst/>
                          </a:prstGeom>
                          <a:noFill/>
                          <a:ln w="9525" cap="flat" cmpd="sng" algn="ctr">
                            <a:solidFill>
                              <a:sysClr val="window" lastClr="FFFFFF"/>
                            </a:solidFill>
                            <a:prstDash val="dash"/>
                          </a:ln>
                          <a:effectLst/>
                        </wps:spPr>
                        <wps:bodyPr/>
                      </wps:wsp>
                      <wps:wsp>
                        <wps:cNvPr id="18" name="Oval 18"/>
                        <wps:cNvSpPr>
                          <a:spLocks noChangeAspect="1"/>
                        </wps:cNvSpPr>
                        <wps:spPr>
                          <a:xfrm>
                            <a:off x="731520" y="1590260"/>
                            <a:ext cx="2218338" cy="2250241"/>
                          </a:xfrm>
                          <a:prstGeom prst="ellipse">
                            <a:avLst/>
                          </a:prstGeom>
                          <a:solidFill>
                            <a:sysClr val="window" lastClr="FFFFFF">
                              <a:lumMod val="75000"/>
                            </a:sysClr>
                          </a:solidFill>
                          <a:ln w="12700" cap="flat" cmpd="sng" algn="ctr">
                            <a:solidFill>
                              <a:sysClr val="window" lastClr="FFFFFF">
                                <a:lumMod val="6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a:spLocks noChangeAspect="1"/>
                        </wps:cNvSpPr>
                        <wps:spPr>
                          <a:xfrm>
                            <a:off x="1447137" y="1685676"/>
                            <a:ext cx="1503805" cy="2056147"/>
                          </a:xfrm>
                          <a:prstGeom prst="rect">
                            <a:avLst/>
                          </a:prstGeom>
                          <a:solidFill>
                            <a:sysClr val="window" lastClr="FFFFFF">
                              <a:lumMod val="7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1852654" y="1590260"/>
                            <a:ext cx="758190" cy="175260"/>
                          </a:xfrm>
                          <a:prstGeom prst="rect">
                            <a:avLst/>
                          </a:prstGeom>
                          <a:solidFill>
                            <a:sysClr val="window" lastClr="FFFFFF">
                              <a:lumMod val="7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1852654" y="3745064"/>
                            <a:ext cx="758190" cy="102235"/>
                          </a:xfrm>
                          <a:prstGeom prst="rect">
                            <a:avLst/>
                          </a:prstGeom>
                          <a:solidFill>
                            <a:sysClr val="window" lastClr="FFFFFF">
                              <a:lumMod val="7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453224" y="2441050"/>
                            <a:ext cx="3506097" cy="528232"/>
                          </a:xfrm>
                          <a:prstGeom prst="rect">
                            <a:avLst/>
                          </a:prstGeom>
                          <a:solidFill>
                            <a:sysClr val="windowText" lastClr="000000"/>
                          </a:solidFill>
                          <a:ln w="317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Trapezoid 2"/>
                        <wps:cNvSpPr/>
                        <wps:spPr>
                          <a:xfrm rot="5400000">
                            <a:off x="504908" y="1824824"/>
                            <a:ext cx="1099185" cy="1701800"/>
                          </a:xfrm>
                          <a:custGeom>
                            <a:avLst/>
                            <a:gdLst>
                              <a:gd name="connsiteX0" fmla="*/ 0 w 1240790"/>
                              <a:gd name="connsiteY0" fmla="*/ 2642870 h 2642870"/>
                              <a:gd name="connsiteX1" fmla="*/ 310198 w 1240790"/>
                              <a:gd name="connsiteY1" fmla="*/ 0 h 2642870"/>
                              <a:gd name="connsiteX2" fmla="*/ 930593 w 1240790"/>
                              <a:gd name="connsiteY2" fmla="*/ 0 h 2642870"/>
                              <a:gd name="connsiteX3" fmla="*/ 1240790 w 1240790"/>
                              <a:gd name="connsiteY3" fmla="*/ 2642870 h 2642870"/>
                              <a:gd name="connsiteX4" fmla="*/ 0 w 1240790"/>
                              <a:gd name="connsiteY4" fmla="*/ 2642870 h 2642870"/>
                              <a:gd name="connsiteX0" fmla="*/ 0 w 1240790"/>
                              <a:gd name="connsiteY0" fmla="*/ 2648594 h 2648594"/>
                              <a:gd name="connsiteX1" fmla="*/ 499164 w 1240790"/>
                              <a:gd name="connsiteY1" fmla="*/ 0 h 2648594"/>
                              <a:gd name="connsiteX2" fmla="*/ 930593 w 1240790"/>
                              <a:gd name="connsiteY2" fmla="*/ 5724 h 2648594"/>
                              <a:gd name="connsiteX3" fmla="*/ 1240790 w 1240790"/>
                              <a:gd name="connsiteY3" fmla="*/ 2648594 h 2648594"/>
                              <a:gd name="connsiteX4" fmla="*/ 0 w 1240790"/>
                              <a:gd name="connsiteY4" fmla="*/ 2648594 h 2648594"/>
                              <a:gd name="connsiteX0" fmla="*/ 0 w 1240790"/>
                              <a:gd name="connsiteY0" fmla="*/ 2648594 h 2648594"/>
                              <a:gd name="connsiteX1" fmla="*/ 499164 w 1240790"/>
                              <a:gd name="connsiteY1" fmla="*/ 0 h 2648594"/>
                              <a:gd name="connsiteX2" fmla="*/ 782153 w 1240790"/>
                              <a:gd name="connsiteY2" fmla="*/ 103 h 2648594"/>
                              <a:gd name="connsiteX3" fmla="*/ 1240790 w 1240790"/>
                              <a:gd name="connsiteY3" fmla="*/ 2648594 h 2648594"/>
                              <a:gd name="connsiteX4" fmla="*/ 0 w 1240790"/>
                              <a:gd name="connsiteY4" fmla="*/ 2648594 h 2648594"/>
                              <a:gd name="connsiteX0" fmla="*/ 0 w 1240790"/>
                              <a:gd name="connsiteY0" fmla="*/ 2648491 h 2648491"/>
                              <a:gd name="connsiteX1" fmla="*/ 582294 w 1240790"/>
                              <a:gd name="connsiteY1" fmla="*/ 0 h 2648491"/>
                              <a:gd name="connsiteX2" fmla="*/ 782153 w 1240790"/>
                              <a:gd name="connsiteY2" fmla="*/ 0 h 2648491"/>
                              <a:gd name="connsiteX3" fmla="*/ 1240790 w 1240790"/>
                              <a:gd name="connsiteY3" fmla="*/ 2648491 h 2648491"/>
                              <a:gd name="connsiteX4" fmla="*/ 0 w 1240790"/>
                              <a:gd name="connsiteY4" fmla="*/ 2648491 h 2648491"/>
                              <a:gd name="connsiteX0" fmla="*/ 0 w 1240790"/>
                              <a:gd name="connsiteY0" fmla="*/ 2648491 h 2648491"/>
                              <a:gd name="connsiteX1" fmla="*/ 582294 w 1240790"/>
                              <a:gd name="connsiteY1" fmla="*/ 0 h 2648491"/>
                              <a:gd name="connsiteX2" fmla="*/ 752464 w 1240790"/>
                              <a:gd name="connsiteY2" fmla="*/ 0 h 2648491"/>
                              <a:gd name="connsiteX3" fmla="*/ 1240790 w 1240790"/>
                              <a:gd name="connsiteY3" fmla="*/ 2648491 h 2648491"/>
                              <a:gd name="connsiteX4" fmla="*/ 0 w 1240790"/>
                              <a:gd name="connsiteY4" fmla="*/ 2648491 h 264849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40790" h="2648491">
                                <a:moveTo>
                                  <a:pt x="0" y="2648491"/>
                                </a:moveTo>
                                <a:lnTo>
                                  <a:pt x="582294" y="0"/>
                                </a:lnTo>
                                <a:lnTo>
                                  <a:pt x="752464" y="0"/>
                                </a:lnTo>
                                <a:lnTo>
                                  <a:pt x="1240790" y="2648491"/>
                                </a:lnTo>
                                <a:lnTo>
                                  <a:pt x="0" y="2648491"/>
                                </a:lnTo>
                                <a:close/>
                              </a:path>
                            </a:pathLst>
                          </a:cu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Trapezoid 2"/>
                        <wps:cNvSpPr/>
                        <wps:spPr>
                          <a:xfrm rot="16200000" flipH="1">
                            <a:off x="3037398" y="1796995"/>
                            <a:ext cx="1099363" cy="1752222"/>
                          </a:xfrm>
                          <a:custGeom>
                            <a:avLst/>
                            <a:gdLst>
                              <a:gd name="connsiteX0" fmla="*/ 0 w 1240790"/>
                              <a:gd name="connsiteY0" fmla="*/ 2642870 h 2642870"/>
                              <a:gd name="connsiteX1" fmla="*/ 310198 w 1240790"/>
                              <a:gd name="connsiteY1" fmla="*/ 0 h 2642870"/>
                              <a:gd name="connsiteX2" fmla="*/ 930593 w 1240790"/>
                              <a:gd name="connsiteY2" fmla="*/ 0 h 2642870"/>
                              <a:gd name="connsiteX3" fmla="*/ 1240790 w 1240790"/>
                              <a:gd name="connsiteY3" fmla="*/ 2642870 h 2642870"/>
                              <a:gd name="connsiteX4" fmla="*/ 0 w 1240790"/>
                              <a:gd name="connsiteY4" fmla="*/ 2642870 h 2642870"/>
                              <a:gd name="connsiteX0" fmla="*/ 0 w 1240790"/>
                              <a:gd name="connsiteY0" fmla="*/ 2648594 h 2648594"/>
                              <a:gd name="connsiteX1" fmla="*/ 499164 w 1240790"/>
                              <a:gd name="connsiteY1" fmla="*/ 0 h 2648594"/>
                              <a:gd name="connsiteX2" fmla="*/ 930593 w 1240790"/>
                              <a:gd name="connsiteY2" fmla="*/ 5724 h 2648594"/>
                              <a:gd name="connsiteX3" fmla="*/ 1240790 w 1240790"/>
                              <a:gd name="connsiteY3" fmla="*/ 2648594 h 2648594"/>
                              <a:gd name="connsiteX4" fmla="*/ 0 w 1240790"/>
                              <a:gd name="connsiteY4" fmla="*/ 2648594 h 2648594"/>
                              <a:gd name="connsiteX0" fmla="*/ 0 w 1240790"/>
                              <a:gd name="connsiteY0" fmla="*/ 2648594 h 2648594"/>
                              <a:gd name="connsiteX1" fmla="*/ 499164 w 1240790"/>
                              <a:gd name="connsiteY1" fmla="*/ 0 h 2648594"/>
                              <a:gd name="connsiteX2" fmla="*/ 782153 w 1240790"/>
                              <a:gd name="connsiteY2" fmla="*/ 103 h 2648594"/>
                              <a:gd name="connsiteX3" fmla="*/ 1240790 w 1240790"/>
                              <a:gd name="connsiteY3" fmla="*/ 2648594 h 2648594"/>
                              <a:gd name="connsiteX4" fmla="*/ 0 w 1240790"/>
                              <a:gd name="connsiteY4" fmla="*/ 2648594 h 2648594"/>
                              <a:gd name="connsiteX0" fmla="*/ 0 w 1240790"/>
                              <a:gd name="connsiteY0" fmla="*/ 2648491 h 2648491"/>
                              <a:gd name="connsiteX1" fmla="*/ 582294 w 1240790"/>
                              <a:gd name="connsiteY1" fmla="*/ 0 h 2648491"/>
                              <a:gd name="connsiteX2" fmla="*/ 782153 w 1240790"/>
                              <a:gd name="connsiteY2" fmla="*/ 0 h 2648491"/>
                              <a:gd name="connsiteX3" fmla="*/ 1240790 w 1240790"/>
                              <a:gd name="connsiteY3" fmla="*/ 2648491 h 2648491"/>
                              <a:gd name="connsiteX4" fmla="*/ 0 w 1240790"/>
                              <a:gd name="connsiteY4" fmla="*/ 2648491 h 2648491"/>
                              <a:gd name="connsiteX0" fmla="*/ 0 w 1240790"/>
                              <a:gd name="connsiteY0" fmla="*/ 2648491 h 2648491"/>
                              <a:gd name="connsiteX1" fmla="*/ 582294 w 1240790"/>
                              <a:gd name="connsiteY1" fmla="*/ 0 h 2648491"/>
                              <a:gd name="connsiteX2" fmla="*/ 752464 w 1240790"/>
                              <a:gd name="connsiteY2" fmla="*/ 0 h 2648491"/>
                              <a:gd name="connsiteX3" fmla="*/ 1240790 w 1240790"/>
                              <a:gd name="connsiteY3" fmla="*/ 2648491 h 2648491"/>
                              <a:gd name="connsiteX4" fmla="*/ 0 w 1240790"/>
                              <a:gd name="connsiteY4" fmla="*/ 2648491 h 264849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40790" h="2648491">
                                <a:moveTo>
                                  <a:pt x="0" y="2648491"/>
                                </a:moveTo>
                                <a:lnTo>
                                  <a:pt x="582294" y="0"/>
                                </a:lnTo>
                                <a:lnTo>
                                  <a:pt x="752464" y="0"/>
                                </a:lnTo>
                                <a:lnTo>
                                  <a:pt x="1240790" y="2648491"/>
                                </a:lnTo>
                                <a:lnTo>
                                  <a:pt x="0" y="2648491"/>
                                </a:lnTo>
                                <a:close/>
                              </a:path>
                            </a:pathLst>
                          </a:cu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rot="18000000">
                            <a:off x="663934" y="2484783"/>
                            <a:ext cx="3505111" cy="527980"/>
                          </a:xfrm>
                          <a:prstGeom prst="rect">
                            <a:avLst/>
                          </a:prstGeom>
                          <a:solidFill>
                            <a:sysClr val="windowText" lastClr="000000"/>
                          </a:solidFill>
                          <a:ln w="317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140"/>
                        <wps:cNvSpPr>
                          <a:spLocks noChangeArrowheads="1"/>
                        </wps:cNvSpPr>
                        <wps:spPr bwMode="auto">
                          <a:xfrm>
                            <a:off x="1963972" y="2647784"/>
                            <a:ext cx="746125" cy="152400"/>
                          </a:xfrm>
                          <a:prstGeom prst="rect">
                            <a:avLst/>
                          </a:prstGeom>
                          <a:solidFill>
                            <a:srgbClr val="EEEC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140"/>
                        <wps:cNvSpPr>
                          <a:spLocks noChangeArrowheads="1"/>
                        </wps:cNvSpPr>
                        <wps:spPr bwMode="auto">
                          <a:xfrm rot="18000000">
                            <a:off x="2087217" y="2667662"/>
                            <a:ext cx="745490" cy="152400"/>
                          </a:xfrm>
                          <a:prstGeom prst="rect">
                            <a:avLst/>
                          </a:prstGeom>
                          <a:solidFill>
                            <a:srgbClr val="EEEC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141"/>
                        <wps:cNvSpPr>
                          <a:spLocks noChangeArrowheads="1"/>
                        </wps:cNvSpPr>
                        <wps:spPr bwMode="auto">
                          <a:xfrm rot="18000000">
                            <a:off x="2156228" y="2677829"/>
                            <a:ext cx="641985" cy="92191"/>
                          </a:xfrm>
                          <a:prstGeom prst="rect">
                            <a:avLst/>
                          </a:prstGeom>
                          <a:solidFill>
                            <a:sysClr val="windowText" lastClr="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141"/>
                        <wps:cNvSpPr>
                          <a:spLocks noChangeArrowheads="1"/>
                        </wps:cNvSpPr>
                        <wps:spPr bwMode="auto">
                          <a:xfrm>
                            <a:off x="2019477" y="2683995"/>
                            <a:ext cx="642620" cy="88790"/>
                          </a:xfrm>
                          <a:prstGeom prst="rect">
                            <a:avLst/>
                          </a:prstGeom>
                          <a:solidFill>
                            <a:sysClr val="windowText" lastClr="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Trapezoid 2"/>
                        <wps:cNvSpPr/>
                        <wps:spPr>
                          <a:xfrm rot="1800000">
                            <a:off x="1288111" y="2894274"/>
                            <a:ext cx="1098837" cy="1701510"/>
                          </a:xfrm>
                          <a:custGeom>
                            <a:avLst/>
                            <a:gdLst>
                              <a:gd name="connsiteX0" fmla="*/ 0 w 1240790"/>
                              <a:gd name="connsiteY0" fmla="*/ 2642870 h 2642870"/>
                              <a:gd name="connsiteX1" fmla="*/ 310198 w 1240790"/>
                              <a:gd name="connsiteY1" fmla="*/ 0 h 2642870"/>
                              <a:gd name="connsiteX2" fmla="*/ 930593 w 1240790"/>
                              <a:gd name="connsiteY2" fmla="*/ 0 h 2642870"/>
                              <a:gd name="connsiteX3" fmla="*/ 1240790 w 1240790"/>
                              <a:gd name="connsiteY3" fmla="*/ 2642870 h 2642870"/>
                              <a:gd name="connsiteX4" fmla="*/ 0 w 1240790"/>
                              <a:gd name="connsiteY4" fmla="*/ 2642870 h 2642870"/>
                              <a:gd name="connsiteX0" fmla="*/ 0 w 1240790"/>
                              <a:gd name="connsiteY0" fmla="*/ 2648594 h 2648594"/>
                              <a:gd name="connsiteX1" fmla="*/ 499164 w 1240790"/>
                              <a:gd name="connsiteY1" fmla="*/ 0 h 2648594"/>
                              <a:gd name="connsiteX2" fmla="*/ 930593 w 1240790"/>
                              <a:gd name="connsiteY2" fmla="*/ 5724 h 2648594"/>
                              <a:gd name="connsiteX3" fmla="*/ 1240790 w 1240790"/>
                              <a:gd name="connsiteY3" fmla="*/ 2648594 h 2648594"/>
                              <a:gd name="connsiteX4" fmla="*/ 0 w 1240790"/>
                              <a:gd name="connsiteY4" fmla="*/ 2648594 h 2648594"/>
                              <a:gd name="connsiteX0" fmla="*/ 0 w 1240790"/>
                              <a:gd name="connsiteY0" fmla="*/ 2648594 h 2648594"/>
                              <a:gd name="connsiteX1" fmla="*/ 499164 w 1240790"/>
                              <a:gd name="connsiteY1" fmla="*/ 0 h 2648594"/>
                              <a:gd name="connsiteX2" fmla="*/ 782153 w 1240790"/>
                              <a:gd name="connsiteY2" fmla="*/ 103 h 2648594"/>
                              <a:gd name="connsiteX3" fmla="*/ 1240790 w 1240790"/>
                              <a:gd name="connsiteY3" fmla="*/ 2648594 h 2648594"/>
                              <a:gd name="connsiteX4" fmla="*/ 0 w 1240790"/>
                              <a:gd name="connsiteY4" fmla="*/ 2648594 h 2648594"/>
                              <a:gd name="connsiteX0" fmla="*/ 0 w 1240790"/>
                              <a:gd name="connsiteY0" fmla="*/ 2648491 h 2648491"/>
                              <a:gd name="connsiteX1" fmla="*/ 582294 w 1240790"/>
                              <a:gd name="connsiteY1" fmla="*/ 0 h 2648491"/>
                              <a:gd name="connsiteX2" fmla="*/ 782153 w 1240790"/>
                              <a:gd name="connsiteY2" fmla="*/ 0 h 2648491"/>
                              <a:gd name="connsiteX3" fmla="*/ 1240790 w 1240790"/>
                              <a:gd name="connsiteY3" fmla="*/ 2648491 h 2648491"/>
                              <a:gd name="connsiteX4" fmla="*/ 0 w 1240790"/>
                              <a:gd name="connsiteY4" fmla="*/ 2648491 h 2648491"/>
                              <a:gd name="connsiteX0" fmla="*/ 0 w 1240790"/>
                              <a:gd name="connsiteY0" fmla="*/ 2648491 h 2648491"/>
                              <a:gd name="connsiteX1" fmla="*/ 582294 w 1240790"/>
                              <a:gd name="connsiteY1" fmla="*/ 0 h 2648491"/>
                              <a:gd name="connsiteX2" fmla="*/ 752464 w 1240790"/>
                              <a:gd name="connsiteY2" fmla="*/ 0 h 2648491"/>
                              <a:gd name="connsiteX3" fmla="*/ 1240790 w 1240790"/>
                              <a:gd name="connsiteY3" fmla="*/ 2648491 h 2648491"/>
                              <a:gd name="connsiteX4" fmla="*/ 0 w 1240790"/>
                              <a:gd name="connsiteY4" fmla="*/ 2648491 h 264849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40790" h="2648491">
                                <a:moveTo>
                                  <a:pt x="0" y="2648491"/>
                                </a:moveTo>
                                <a:lnTo>
                                  <a:pt x="582294" y="0"/>
                                </a:lnTo>
                                <a:lnTo>
                                  <a:pt x="752464" y="0"/>
                                </a:lnTo>
                                <a:lnTo>
                                  <a:pt x="1240790" y="2648491"/>
                                </a:lnTo>
                                <a:lnTo>
                                  <a:pt x="0" y="2648491"/>
                                </a:lnTo>
                                <a:close/>
                              </a:path>
                            </a:pathLst>
                          </a:cu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Trapezoid 2"/>
                        <wps:cNvSpPr/>
                        <wps:spPr>
                          <a:xfrm rot="12600000" flipH="1">
                            <a:off x="2536466" y="675860"/>
                            <a:ext cx="1098550" cy="1751330"/>
                          </a:xfrm>
                          <a:custGeom>
                            <a:avLst/>
                            <a:gdLst>
                              <a:gd name="connsiteX0" fmla="*/ 0 w 1240790"/>
                              <a:gd name="connsiteY0" fmla="*/ 2642870 h 2642870"/>
                              <a:gd name="connsiteX1" fmla="*/ 310198 w 1240790"/>
                              <a:gd name="connsiteY1" fmla="*/ 0 h 2642870"/>
                              <a:gd name="connsiteX2" fmla="*/ 930593 w 1240790"/>
                              <a:gd name="connsiteY2" fmla="*/ 0 h 2642870"/>
                              <a:gd name="connsiteX3" fmla="*/ 1240790 w 1240790"/>
                              <a:gd name="connsiteY3" fmla="*/ 2642870 h 2642870"/>
                              <a:gd name="connsiteX4" fmla="*/ 0 w 1240790"/>
                              <a:gd name="connsiteY4" fmla="*/ 2642870 h 2642870"/>
                              <a:gd name="connsiteX0" fmla="*/ 0 w 1240790"/>
                              <a:gd name="connsiteY0" fmla="*/ 2648594 h 2648594"/>
                              <a:gd name="connsiteX1" fmla="*/ 499164 w 1240790"/>
                              <a:gd name="connsiteY1" fmla="*/ 0 h 2648594"/>
                              <a:gd name="connsiteX2" fmla="*/ 930593 w 1240790"/>
                              <a:gd name="connsiteY2" fmla="*/ 5724 h 2648594"/>
                              <a:gd name="connsiteX3" fmla="*/ 1240790 w 1240790"/>
                              <a:gd name="connsiteY3" fmla="*/ 2648594 h 2648594"/>
                              <a:gd name="connsiteX4" fmla="*/ 0 w 1240790"/>
                              <a:gd name="connsiteY4" fmla="*/ 2648594 h 2648594"/>
                              <a:gd name="connsiteX0" fmla="*/ 0 w 1240790"/>
                              <a:gd name="connsiteY0" fmla="*/ 2648594 h 2648594"/>
                              <a:gd name="connsiteX1" fmla="*/ 499164 w 1240790"/>
                              <a:gd name="connsiteY1" fmla="*/ 0 h 2648594"/>
                              <a:gd name="connsiteX2" fmla="*/ 782153 w 1240790"/>
                              <a:gd name="connsiteY2" fmla="*/ 103 h 2648594"/>
                              <a:gd name="connsiteX3" fmla="*/ 1240790 w 1240790"/>
                              <a:gd name="connsiteY3" fmla="*/ 2648594 h 2648594"/>
                              <a:gd name="connsiteX4" fmla="*/ 0 w 1240790"/>
                              <a:gd name="connsiteY4" fmla="*/ 2648594 h 2648594"/>
                              <a:gd name="connsiteX0" fmla="*/ 0 w 1240790"/>
                              <a:gd name="connsiteY0" fmla="*/ 2648491 h 2648491"/>
                              <a:gd name="connsiteX1" fmla="*/ 582294 w 1240790"/>
                              <a:gd name="connsiteY1" fmla="*/ 0 h 2648491"/>
                              <a:gd name="connsiteX2" fmla="*/ 782153 w 1240790"/>
                              <a:gd name="connsiteY2" fmla="*/ 0 h 2648491"/>
                              <a:gd name="connsiteX3" fmla="*/ 1240790 w 1240790"/>
                              <a:gd name="connsiteY3" fmla="*/ 2648491 h 2648491"/>
                              <a:gd name="connsiteX4" fmla="*/ 0 w 1240790"/>
                              <a:gd name="connsiteY4" fmla="*/ 2648491 h 2648491"/>
                              <a:gd name="connsiteX0" fmla="*/ 0 w 1240790"/>
                              <a:gd name="connsiteY0" fmla="*/ 2648491 h 2648491"/>
                              <a:gd name="connsiteX1" fmla="*/ 582294 w 1240790"/>
                              <a:gd name="connsiteY1" fmla="*/ 0 h 2648491"/>
                              <a:gd name="connsiteX2" fmla="*/ 752464 w 1240790"/>
                              <a:gd name="connsiteY2" fmla="*/ 0 h 2648491"/>
                              <a:gd name="connsiteX3" fmla="*/ 1240790 w 1240790"/>
                              <a:gd name="connsiteY3" fmla="*/ 2648491 h 2648491"/>
                              <a:gd name="connsiteX4" fmla="*/ 0 w 1240790"/>
                              <a:gd name="connsiteY4" fmla="*/ 2648491 h 264849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40790" h="2648491">
                                <a:moveTo>
                                  <a:pt x="0" y="2648491"/>
                                </a:moveTo>
                                <a:lnTo>
                                  <a:pt x="582294" y="0"/>
                                </a:lnTo>
                                <a:lnTo>
                                  <a:pt x="752464" y="0"/>
                                </a:lnTo>
                                <a:lnTo>
                                  <a:pt x="1240790" y="2648491"/>
                                </a:lnTo>
                                <a:lnTo>
                                  <a:pt x="0" y="2648491"/>
                                </a:lnTo>
                                <a:close/>
                              </a:path>
                            </a:pathLst>
                          </a:cu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0" name="Straight Connector 320"/>
                        <wps:cNvCnPr/>
                        <wps:spPr>
                          <a:xfrm>
                            <a:off x="2059388" y="2727297"/>
                            <a:ext cx="574675" cy="0"/>
                          </a:xfrm>
                          <a:prstGeom prst="line">
                            <a:avLst/>
                          </a:prstGeom>
                          <a:noFill/>
                          <a:ln w="9525" cap="flat" cmpd="sng" algn="ctr">
                            <a:solidFill>
                              <a:sysClr val="window" lastClr="FFFFFF"/>
                            </a:solidFill>
                            <a:prstDash val="dash"/>
                          </a:ln>
                          <a:effectLst/>
                        </wps:spPr>
                        <wps:bodyPr/>
                      </wps:wsp>
                      <wps:wsp>
                        <wps:cNvPr id="321" name="Straight Connector 321"/>
                        <wps:cNvCnPr/>
                        <wps:spPr>
                          <a:xfrm rot="18000000">
                            <a:off x="2179842" y="2738925"/>
                            <a:ext cx="574675" cy="0"/>
                          </a:xfrm>
                          <a:prstGeom prst="line">
                            <a:avLst/>
                          </a:prstGeom>
                          <a:noFill/>
                          <a:ln w="9525" cap="flat" cmpd="sng" algn="ctr">
                            <a:solidFill>
                              <a:sysClr val="window" lastClr="FFFFFF"/>
                            </a:solidFill>
                            <a:prstDash val="dash"/>
                          </a:ln>
                          <a:effectLst/>
                        </wps:spPr>
                        <wps:bodyPr/>
                      </wps:wsp>
                      <wps:wsp>
                        <wps:cNvPr id="322" name="Rectangle 322"/>
                        <wps:cNvSpPr/>
                        <wps:spPr>
                          <a:xfrm rot="20894784">
                            <a:off x="2361537" y="3697356"/>
                            <a:ext cx="758190" cy="150495"/>
                          </a:xfrm>
                          <a:prstGeom prst="rect">
                            <a:avLst/>
                          </a:prstGeom>
                          <a:solidFill>
                            <a:sysClr val="window" lastClr="FFFFFF">
                              <a:lumMod val="7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4" name="Rectangle 354"/>
                        <wps:cNvSpPr/>
                        <wps:spPr>
                          <a:xfrm rot="17576134">
                            <a:off x="3144741" y="3184497"/>
                            <a:ext cx="545465" cy="132080"/>
                          </a:xfrm>
                          <a:prstGeom prst="rect">
                            <a:avLst/>
                          </a:prstGeom>
                          <a:solidFill>
                            <a:sysClr val="window" lastClr="FFFFFF">
                              <a:lumMod val="7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5" name="Rectangle 355"/>
                        <wps:cNvSpPr/>
                        <wps:spPr>
                          <a:xfrm rot="20257283">
                            <a:off x="2902226" y="3331596"/>
                            <a:ext cx="545533" cy="132183"/>
                          </a:xfrm>
                          <a:prstGeom prst="rect">
                            <a:avLst/>
                          </a:prstGeom>
                          <a:solidFill>
                            <a:sysClr val="window" lastClr="FFFFFF">
                              <a:lumMod val="7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6" name="Rectangle 356"/>
                        <wps:cNvSpPr/>
                        <wps:spPr>
                          <a:xfrm rot="17576134">
                            <a:off x="2906202" y="3415085"/>
                            <a:ext cx="545465" cy="132080"/>
                          </a:xfrm>
                          <a:prstGeom prst="rect">
                            <a:avLst/>
                          </a:prstGeom>
                          <a:solidFill>
                            <a:sysClr val="window" lastClr="FFFFFF">
                              <a:lumMod val="7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7" name="Rectangle 357"/>
                        <wps:cNvSpPr/>
                        <wps:spPr>
                          <a:xfrm>
                            <a:off x="0" y="0"/>
                            <a:ext cx="4738977" cy="5247860"/>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69764D7" id="Group 8" o:spid="_x0000_s1026" alt="Title: Example areas for cross runways - Description: This small diagram depicts the application of the no fly and restricted height zones shown in Appendix A.1 to multiple or cross runways.&#10;&#10;" style="width:155.1pt;height:171.75pt;mso-position-horizontal-relative:char;mso-position-vertical-relative:line" coordsize="47389,52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">
                <o:lock v:ext="edit" aspectratio="t"/>
                <v:rect id="Rectangle 9" o:spid="_x0000_s1027" style="position:absolute;left:16737;top:17293;width:15034;height:20552;rotation:-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" fillcolor="#eeece1" stroked="f" strokeweight="2pt">
                  <o:lock v:ext="edit" aspectratio="t"/>
                </v:rect>
                <v:rect id="Rectangle 10" o:spid="_x0000_s1028" style="position:absolute;left:11728;top:21348;width:7582;height:1753;rotation:-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" fillcolor="#f79646" strokecolor="#f79646" strokeweight="2pt"/>
                <v:rect id="Rectangle 11" o:spid="_x0000_s1029" style="position:absolute;left:30055;top:32123;width:7582;height:1022;rotation:-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" fillcolor="#f79646" strokecolor="#f79646" strokeweight="2pt"/>
                <v:line id="Straight Connector 12" o:spid="_x0000_s1030" style="position:absolute;rotation:-60;visibility:visible;mso-wrap-style:square" from="10852,21747" to="18563,21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" filled="t" fillcolor="#f79646" strokecolor="#f79646" strokeweight="2pt"/>
                <v:line id="Straight Connector 13" o:spid="_x0000_s1031" style="position:absolute;rotation:-60;visibility:visible;mso-wrap-style:square" from="30413,32799" to="38124,32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" filled="t" fillcolor="#f79646" strokecolor="#f79646" strokeweight="2pt"/>
                <v:oval id="Oval 14" o:spid="_x0000_s1032" style="position:absolute;left:11409;top:19441;width:22177;height:22492;rotation:-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" fillcolor="#bfbfbf" strokecolor="#a6a6a6" strokeweight="1pt">
                  <v:path arrowok="t"/>
                  <o:lock v:ext="edit" aspectratio="t"/>
                </v:oval>
                <v:oval id="Oval 15" o:spid="_x0000_s1033" style="position:absolute;left:14868;top:15902;width:22184;height:225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" fillcolor="#bfbfbf" strokecolor="#a6a6a6" strokeweight="1pt">
                  <v:path arrowok="t"/>
                  <o:lock v:ext="edit" aspectratio="t"/>
                </v:oval>
                <v:oval id="Oval 16" o:spid="_x0000_s1034" style="position:absolute;left:15226;top:12921;width:22177;height:22492;rotation:-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" fillcolor="#bfbfbf" strokecolor="#a6a6a6" strokeweight="1pt">
                  <v:path arrowok="t"/>
                  <o:lock v:ext="edit" aspectratio="t"/>
                </v:oval>
                <v:line id="Straight Connector 17" o:spid="_x0000_s1035" style="position:absolute;visibility:visible;mso-wrap-style:square" from="21866,27272" to="27616,27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" strokecolor="window">
                  <v:stroke dashstyle="dash"/>
                </v:line>
                <v:oval id="Oval 18" o:spid="_x0000_s1036" style="position:absolute;left:7315;top:15902;width:22183;height:225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" fillcolor="#bfbfbf" strokecolor="#a6a6a6" strokeweight="1pt">
                  <v:path arrowok="t"/>
                  <o:lock v:ext="edit" aspectratio="t"/>
                </v:oval>
                <v:rect id="Rectangle 19" o:spid="_x0000_s1037" style="position:absolute;left:14471;top:16856;width:15038;height:20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" fillcolor="#bfbfbf" stroked="f" strokeweight="2pt">
                  <o:lock v:ext="edit" aspectratio="t"/>
                </v:rect>
                <v:rect id="Rectangle 20" o:spid="_x0000_s1038" style="position:absolute;left:18526;top:15902;width:7582;height:1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" fillcolor="#bfbfbf" stroked="f" strokeweight="2pt"/>
                <v:rect id="Rectangle 21" o:spid="_x0000_s1039" style="position:absolute;left:18526;top:37450;width:7582;height:1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" fillcolor="#bfbfbf" stroked="f" strokeweight="2pt"/>
                <v:rect id="Rectangle 22" o:spid="_x0000_s1040" style="position:absolute;left:4532;top:24410;width:35061;height:52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" fillcolor="windowText" stroked="f" strokeweight=".25pt"/>
                <v:shape id="Trapezoid 2" o:spid="_x0000_s1041" style="position:absolute;left:5049;top:18248;width:10992;height:17018;rotation:90;visibility:visible;mso-wrap-style:square;v-text-anchor:middle" coordsize="1240790,2648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" path="m,2648491l582294,,752464,r488326,2648491l,2648491xe" fillcolor="windowText" stroked="f" strokeweight="2pt">
                  <v:path arrowok="t" o:connecttype="custom" o:connectlocs="0,1701800;515840,0;666589,0;1099185,1701800;0,1701800" o:connectangles="0,0,0,0,0"/>
                </v:shape>
                <v:shape id="Trapezoid 2" o:spid="_x0000_s1042" style="position:absolute;left:30373;top:17970;width:10993;height:17522;rotation:90;flip:x;visibility:visible;mso-wrap-style:square;v-text-anchor:middle" coordsize="1240790,2648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" path="m,2648491l582294,,752464,r488326,2648491l,2648491xe" fillcolor="windowText" stroked="f" strokeweight="2pt">
                  <v:path arrowok="t" o:connecttype="custom" o:connectlocs="0,1752222;515923,0;666697,0;1099363,1752222;0,1752222" o:connectangles="0,0,0,0,0"/>
                </v:shape>
                <v:rect id="Rectangle 25" o:spid="_x0000_s1043" style="position:absolute;left:6639;top:24848;width:35051;height:5279;rotation:-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" fillcolor="windowText" stroked="f" strokeweight=".25pt"/>
                <v:rect id="Rectangle 140" o:spid="_x0000_s1044" style="position:absolute;left:19639;top:26477;width:7461;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" fillcolor="#eeece1" stroked="f"/>
                <v:rect id="Rectangle 140" o:spid="_x0000_s1045" style="position:absolute;left:20871;top:26677;width:7455;height:1524;rotation:-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" fillcolor="#eeece1" stroked="f"/>
                <v:rect id="Rectangle 141" o:spid="_x0000_s1046" style="position:absolute;left:21562;top:26778;width:6420;height:922;rotation:-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" fillcolor="windowText" stroked="f"/>
                <v:rect id="Rectangle 141" o:spid="_x0000_s1047" style="position:absolute;left:20194;top:26839;width:6426;height: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" fillcolor="windowText" stroked="f"/>
                <v:shape id="Trapezoid 2" o:spid="_x0000_s1048" style="position:absolute;left:12881;top:28942;width:10988;height:17015;rotation:30;visibility:visible;mso-wrap-style:square;v-text-anchor:middle" coordsize="1240790,2648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" path="m,2648491l582294,,752464,r488326,2648491l,2648491xe" fillcolor="windowText" stroked="f" strokeweight="2pt">
                  <v:path arrowok="t" o:connecttype="custom" o:connectlocs="0,1701510;515676,0;666378,0;1098837,1701510;0,1701510" o:connectangles="0,0,0,0,0"/>
                </v:shape>
                <v:shape id="Trapezoid 2" o:spid="_x0000_s1049" style="position:absolute;left:25364;top:6758;width:10986;height:17513;rotation:150;flip:x;visibility:visible;mso-wrap-style:square;v-text-anchor:middle" coordsize="1240790,2648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" path="m,2648491l582294,,752464,r488326,2648491l,2648491xe" fillcolor="windowText" stroked="f" strokeweight="2pt">
                  <v:path arrowok="t" o:connecttype="custom" o:connectlocs="0,1751330;515542,0;666204,0;1098550,1751330;0,1751330" o:connectangles="0,0,0,0,0"/>
                </v:shape>
                <v:line id="Straight Connector 320" o:spid="_x0000_s1050" style="position:absolute;visibility:visible;mso-wrap-style:square" from="20593,27272" to="26340,27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" strokecolor="window">
                  <v:stroke dashstyle="dash"/>
                </v:line>
                <v:line id="Straight Connector 321" o:spid="_x0000_s1051" style="position:absolute;rotation:-60;visibility:visible;mso-wrap-style:square" from="21797,27389" to="27544,27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" strokecolor="window">
                  <v:stroke dashstyle="dash"/>
                </v:line>
                <v:rect id="Rectangle 322" o:spid="_x0000_s1052" style="position:absolute;left:23615;top:36973;width:7582;height:1505;rotation:-77028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" fillcolor="#bfbfbf" stroked="f" strokeweight="2pt"/>
                <v:rect id="Rectangle 354" o:spid="_x0000_s1053" style="position:absolute;left:31448;top:31844;width:5454;height:1321;rotation:-439513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" fillcolor="#bfbfbf" stroked="f" strokeweight="2pt"/>
                <v:rect id="Rectangle 355" o:spid="_x0000_s1054" style="position:absolute;left:29022;top:33315;width:5455;height:1322;rotation:-146660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" fillcolor="#bfbfbf" stroked="f" strokeweight="2pt"/>
                <v:rect id="Rectangle 356" o:spid="_x0000_s1055" style="position:absolute;left:29061;top:34150;width:5455;height:1321;rotation:-439513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" fillcolor="#bfbfbf" stroked="f" strokeweight="2pt"/>
                <v:rect id="Rectangle 357" o:spid="_x0000_s1056" style="position:absolute;width:47389;height:52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" filled="f" strokecolor="#385d8a" strokeweight=".25pt"/>
                <w10:anchorlock/>
              </v:group>
            </w:pict>
          </mc:Fallback>
        </mc:AlternateContent>
      </w:r>
    </w:p>
    <w:p w14:paraId="49075400" w14:textId="499D17AB" w:rsidR="0073278D" w:rsidRDefault="0073278D" w:rsidP="00717997">
      <w:pPr>
        <w:pStyle w:val="Note"/>
        <w:ind w:left="17"/>
      </w:pPr>
      <w:r w:rsidRPr="00171F7E">
        <w:rPr>
          <w:rFonts w:ascii="Arial" w:hAnsi="Arial" w:cs="Arial"/>
          <w:b/>
          <w:sz w:val="24"/>
        </w:rPr>
        <w:t>Figure 9.0</w:t>
      </w:r>
      <w:r w:rsidR="00782E89">
        <w:rPr>
          <w:rFonts w:ascii="Arial" w:hAnsi="Arial" w:cs="Arial"/>
          <w:b/>
          <w:sz w:val="24"/>
        </w:rPr>
        <w:t>6</w:t>
      </w:r>
      <w:r w:rsidRPr="00171F7E">
        <w:rPr>
          <w:rFonts w:ascii="Arial" w:hAnsi="Arial" w:cs="Arial"/>
          <w:b/>
          <w:sz w:val="24"/>
        </w:rPr>
        <w:t xml:space="preserve"> (1)-</w:t>
      </w:r>
      <w:r>
        <w:rPr>
          <w:rFonts w:ascii="Arial" w:hAnsi="Arial" w:cs="Arial"/>
          <w:b/>
          <w:sz w:val="24"/>
        </w:rPr>
        <w:t>3</w:t>
      </w:r>
      <w:r w:rsidRPr="00171F7E">
        <w:rPr>
          <w:rFonts w:ascii="Arial" w:hAnsi="Arial" w:cs="Arial"/>
          <w:b/>
          <w:sz w:val="24"/>
        </w:rPr>
        <w:t xml:space="preserve"> </w:t>
      </w:r>
      <w:r>
        <w:rPr>
          <w:rFonts w:ascii="Arial" w:hAnsi="Arial" w:cs="Arial"/>
          <w:b/>
          <w:sz w:val="24"/>
        </w:rPr>
        <w:t>Intersecting runways</w:t>
      </w:r>
      <w:r w:rsidRPr="00171F7E">
        <w:rPr>
          <w:rFonts w:ascii="Arial" w:hAnsi="Arial" w:cs="Arial"/>
          <w:b/>
          <w:sz w:val="24"/>
        </w:rPr>
        <w:t xml:space="preserve"> (</w:t>
      </w:r>
      <w:r>
        <w:rPr>
          <w:rFonts w:ascii="Arial" w:hAnsi="Arial" w:cs="Arial"/>
          <w:b/>
          <w:sz w:val="24"/>
        </w:rPr>
        <w:t>illustrates</w:t>
      </w:r>
      <w:r w:rsidRPr="00171F7E">
        <w:rPr>
          <w:rFonts w:ascii="Arial" w:hAnsi="Arial" w:cs="Arial"/>
          <w:b/>
          <w:sz w:val="24"/>
        </w:rPr>
        <w:t xml:space="preserve"> matters)</w:t>
      </w:r>
    </w:p>
    <w:p w14:paraId="702CE631" w14:textId="543B2C82" w:rsidR="00D17FEF" w:rsidRPr="0073581A" w:rsidRDefault="00F10DB3" w:rsidP="00477D93">
      <w:pPr>
        <w:pStyle w:val="LDParthead2continued"/>
      </w:pPr>
      <w:r w:rsidRPr="00F10DB3">
        <w:lastRenderedPageBreak/>
        <w:t>CHAPTER</w:t>
      </w:r>
      <w:r w:rsidR="00D17FEF">
        <w:t xml:space="preserve"> 9</w:t>
      </w:r>
      <w:r w:rsidR="00D17FEF">
        <w:tab/>
      </w:r>
      <w:r w:rsidR="00D17FEF" w:rsidRPr="0073581A">
        <w:t xml:space="preserve">OPERATIONS OF RPA </w:t>
      </w:r>
      <w:r w:rsidR="00D17FEF">
        <w:t>IN PRESCRIBED AREAS</w:t>
      </w:r>
    </w:p>
    <w:p w14:paraId="0587E183" w14:textId="77777777" w:rsidR="00D17FEF" w:rsidRPr="003C0D1E" w:rsidRDefault="00D17FEF" w:rsidP="00521D10">
      <w:pPr>
        <w:pStyle w:val="LDDivisionheading"/>
      </w:pPr>
      <w:bookmarkStart w:id="111" w:name="_Toc31625719"/>
      <w:r w:rsidRPr="003C0D1E">
        <w:t>Division 9.</w:t>
      </w:r>
      <w:r w:rsidR="00FA2DEC" w:rsidRPr="003C0D1E">
        <w:t>2</w:t>
      </w:r>
      <w:r w:rsidRPr="003C0D1E">
        <w:tab/>
        <w:t xml:space="preserve">No-fly zones </w:t>
      </w:r>
      <w:r w:rsidR="00E21D81" w:rsidRPr="003C0D1E">
        <w:t>in</w:t>
      </w:r>
      <w:r w:rsidRPr="003C0D1E">
        <w:t xml:space="preserve"> </w:t>
      </w:r>
      <w:r w:rsidR="00E21D81" w:rsidRPr="003C0D1E">
        <w:t xml:space="preserve">certain </w:t>
      </w:r>
      <w:r w:rsidRPr="003C0D1E">
        <w:t xml:space="preserve">non-controlled </w:t>
      </w:r>
      <w:r w:rsidR="00E21D81" w:rsidRPr="003C0D1E">
        <w:t>airspace</w:t>
      </w:r>
      <w:bookmarkEnd w:id="111"/>
    </w:p>
    <w:p w14:paraId="48E30DDF" w14:textId="0A2A26A0" w:rsidR="00D17FEF" w:rsidRDefault="00D17FEF" w:rsidP="00D17FEF">
      <w:pPr>
        <w:pStyle w:val="LDClauseHeading"/>
      </w:pPr>
      <w:bookmarkStart w:id="112" w:name="_Toc31625720"/>
      <w:r>
        <w:t>9.</w:t>
      </w:r>
      <w:r w:rsidR="00FA2DEC">
        <w:t>0</w:t>
      </w:r>
      <w:r w:rsidR="004868F9">
        <w:t>7</w:t>
      </w:r>
      <w:r>
        <w:tab/>
        <w:t>Prescribed areas and requirements</w:t>
      </w:r>
      <w:bookmarkEnd w:id="112"/>
    </w:p>
    <w:p w14:paraId="4997EF17" w14:textId="77777777" w:rsidR="00D17FEF" w:rsidRDefault="00D17FEF" w:rsidP="00D17FEF">
      <w:pPr>
        <w:pStyle w:val="LDClause"/>
      </w:pPr>
      <w:r>
        <w:tab/>
        <w:t>(1)</w:t>
      </w:r>
      <w:r>
        <w:tab/>
        <w:t>For subregulation 101.247</w:t>
      </w:r>
      <w:r w:rsidR="0038688D">
        <w:t> </w:t>
      </w:r>
      <w:r>
        <w:t>(1) of CASR, this Division prescribes the requirements relating to the operation of an RPA in a prescribed area.</w:t>
      </w:r>
    </w:p>
    <w:p w14:paraId="64BC1F58" w14:textId="5E2AE9EA" w:rsidR="00D17FEF" w:rsidRDefault="00D17FEF" w:rsidP="00D17FEF">
      <w:pPr>
        <w:pStyle w:val="LDClause"/>
      </w:pPr>
      <w:r>
        <w:tab/>
        <w:t>(2)</w:t>
      </w:r>
      <w:r>
        <w:tab/>
        <w:t xml:space="preserve">For subsection (1), the no-fly zone of non-controlled </w:t>
      </w:r>
      <w:r w:rsidR="00464021">
        <w:t>airspace</w:t>
      </w:r>
      <w:r w:rsidR="000A27A5">
        <w:t xml:space="preserve"> </w:t>
      </w:r>
      <w:r>
        <w:t>is a prescribed area for this Division.</w:t>
      </w:r>
    </w:p>
    <w:p w14:paraId="200B5294" w14:textId="77777777" w:rsidR="000A27A5" w:rsidRDefault="00D17FEF" w:rsidP="00D17FEF">
      <w:pPr>
        <w:pStyle w:val="LDClause"/>
      </w:pPr>
      <w:r>
        <w:tab/>
        <w:t>(3)</w:t>
      </w:r>
      <w:r>
        <w:tab/>
      </w:r>
      <w:r w:rsidR="000A27A5">
        <w:t>If:</w:t>
      </w:r>
    </w:p>
    <w:p w14:paraId="6D6BC8E9" w14:textId="77777777" w:rsidR="000A27A5" w:rsidRDefault="000A27A5" w:rsidP="000A27A5">
      <w:pPr>
        <w:pStyle w:val="LDP1a"/>
      </w:pPr>
      <w:r>
        <w:t>(a)</w:t>
      </w:r>
      <w:r>
        <w:tab/>
        <w:t>controlled airspace overlies non-controlled airspace (</w:t>
      </w:r>
      <w:r w:rsidR="00920810">
        <w:t xml:space="preserve">the </w:t>
      </w:r>
      <w:r w:rsidRPr="000A27A5">
        <w:rPr>
          <w:b/>
          <w:i/>
        </w:rPr>
        <w:t>overlying controlled airspace</w:t>
      </w:r>
      <w:r>
        <w:t>); and</w:t>
      </w:r>
    </w:p>
    <w:p w14:paraId="5B0787FB" w14:textId="77777777" w:rsidR="000A27A5" w:rsidRDefault="000A27A5" w:rsidP="000A27A5">
      <w:pPr>
        <w:pStyle w:val="LDP1a"/>
      </w:pPr>
      <w:r>
        <w:t>(b)</w:t>
      </w:r>
      <w:r>
        <w:tab/>
        <w:t xml:space="preserve">the lower </w:t>
      </w:r>
      <w:r w:rsidR="00C350A9">
        <w:t xml:space="preserve">limit </w:t>
      </w:r>
      <w:r>
        <w:t>of the overlying controlled airspace is less than 500 ft AGL;</w:t>
      </w:r>
    </w:p>
    <w:p w14:paraId="4AF89368" w14:textId="07DFC328" w:rsidR="00D17FEF" w:rsidRPr="00717997" w:rsidRDefault="000A27A5" w:rsidP="000A27A5">
      <w:pPr>
        <w:pStyle w:val="LDClause"/>
      </w:pPr>
      <w:r>
        <w:tab/>
      </w:r>
      <w:r>
        <w:tab/>
        <w:t xml:space="preserve">then, the airspace that is within 100 ft of the lower </w:t>
      </w:r>
      <w:r w:rsidR="00F4545B">
        <w:t xml:space="preserve">limit </w:t>
      </w:r>
      <w:r>
        <w:t xml:space="preserve">of the overlying controlled airspace is the </w:t>
      </w:r>
      <w:r w:rsidR="00D17FEF" w:rsidRPr="00F14300">
        <w:rPr>
          <w:b/>
          <w:i/>
        </w:rPr>
        <w:t xml:space="preserve">no-fly zone of non-controlled </w:t>
      </w:r>
      <w:r>
        <w:rPr>
          <w:b/>
          <w:i/>
        </w:rPr>
        <w:t>airspace</w:t>
      </w:r>
      <w:r w:rsidRPr="00717997">
        <w:t>.</w:t>
      </w:r>
    </w:p>
    <w:p w14:paraId="12129579" w14:textId="5D028C57" w:rsidR="00814B1E" w:rsidRDefault="00814B1E" w:rsidP="00814B1E">
      <w:pPr>
        <w:pStyle w:val="LDClauseHeading"/>
      </w:pPr>
      <w:bookmarkStart w:id="113" w:name="_Toc31625721"/>
      <w:r>
        <w:t>9.0</w:t>
      </w:r>
      <w:r w:rsidR="004868F9">
        <w:t>8</w:t>
      </w:r>
      <w:r>
        <w:tab/>
        <w:t>Definitions</w:t>
      </w:r>
      <w:bookmarkEnd w:id="113"/>
    </w:p>
    <w:p w14:paraId="3BF539D3" w14:textId="574B2BDC" w:rsidR="00EB7348" w:rsidRPr="00EB7348" w:rsidRDefault="00EB7348" w:rsidP="00EB7348">
      <w:pPr>
        <w:pStyle w:val="LDClause"/>
      </w:pPr>
      <w:r>
        <w:tab/>
      </w:r>
      <w:r>
        <w:tab/>
        <w:t>In this Division:</w:t>
      </w:r>
    </w:p>
    <w:p w14:paraId="338188E7" w14:textId="058F6AC1" w:rsidR="002C02E4" w:rsidRDefault="002C02E4" w:rsidP="00F42EB5">
      <w:pPr>
        <w:pStyle w:val="LDdefinition"/>
      </w:pPr>
      <w:r w:rsidRPr="00F14300">
        <w:rPr>
          <w:b/>
          <w:i/>
        </w:rPr>
        <w:t xml:space="preserve">no-fly zone of non-controlled </w:t>
      </w:r>
      <w:r>
        <w:rPr>
          <w:b/>
          <w:i/>
        </w:rPr>
        <w:t>airspace</w:t>
      </w:r>
      <w:r w:rsidRPr="002C02E4">
        <w:rPr>
          <w:i/>
        </w:rPr>
        <w:t xml:space="preserve"> </w:t>
      </w:r>
      <w:r w:rsidRPr="002C02E4">
        <w:t>means the</w:t>
      </w:r>
      <w:r>
        <w:t xml:space="preserve"> airspace that is within 100 ft of the lower limit of overlying controlled airspace.</w:t>
      </w:r>
    </w:p>
    <w:p w14:paraId="5F8F8EEC" w14:textId="7D2B3ED7" w:rsidR="00127FEB" w:rsidRDefault="00127FEB" w:rsidP="00F42EB5">
      <w:pPr>
        <w:pStyle w:val="LDdefinition"/>
      </w:pPr>
      <w:r>
        <w:rPr>
          <w:b/>
          <w:i/>
        </w:rPr>
        <w:t>o</w:t>
      </w:r>
      <w:r w:rsidR="002C02E4">
        <w:rPr>
          <w:b/>
          <w:i/>
        </w:rPr>
        <w:t>verlying con</w:t>
      </w:r>
      <w:r>
        <w:rPr>
          <w:b/>
          <w:i/>
        </w:rPr>
        <w:t>trolled airspace</w:t>
      </w:r>
      <w:r w:rsidRPr="00127FEB">
        <w:rPr>
          <w:i/>
        </w:rPr>
        <w:t xml:space="preserve"> </w:t>
      </w:r>
      <w:r w:rsidRPr="00127FEB">
        <w:t>means</w:t>
      </w:r>
      <w:r>
        <w:t xml:space="preserve"> controlled airspace:</w:t>
      </w:r>
    </w:p>
    <w:p w14:paraId="5F8AB0A2" w14:textId="3092757E" w:rsidR="00127FEB" w:rsidRPr="001E6F00" w:rsidRDefault="001E6F00" w:rsidP="001E6F00">
      <w:pPr>
        <w:pStyle w:val="LDP1a"/>
      </w:pPr>
      <w:r>
        <w:t>(a)</w:t>
      </w:r>
      <w:r>
        <w:tab/>
      </w:r>
      <w:r w:rsidR="00127FEB" w:rsidRPr="001E6F00">
        <w:t>that overlies non-controlled airspace; and</w:t>
      </w:r>
    </w:p>
    <w:p w14:paraId="57006057" w14:textId="1B2D25B3" w:rsidR="002C02E4" w:rsidRPr="001E6F00" w:rsidRDefault="001E6F00" w:rsidP="001E6F00">
      <w:pPr>
        <w:pStyle w:val="LDP1a"/>
      </w:pPr>
      <w:r>
        <w:t>(b)</w:t>
      </w:r>
      <w:r>
        <w:tab/>
      </w:r>
      <w:r w:rsidR="00127FEB" w:rsidRPr="001E6F00">
        <w:t>whose lower limit is less than 50</w:t>
      </w:r>
      <w:r w:rsidR="00EB7348" w:rsidRPr="001E6F00">
        <w:t>0</w:t>
      </w:r>
      <w:r w:rsidR="00127FEB" w:rsidRPr="001E6F00">
        <w:t xml:space="preserve"> ft AGL.</w:t>
      </w:r>
    </w:p>
    <w:p w14:paraId="3D3BD3D9" w14:textId="1B083497" w:rsidR="00D17FEF" w:rsidRDefault="00D17FEF" w:rsidP="00D17FEF">
      <w:pPr>
        <w:pStyle w:val="LDClauseHeading"/>
      </w:pPr>
      <w:bookmarkStart w:id="114" w:name="_Toc31625722"/>
      <w:r>
        <w:t>9.</w:t>
      </w:r>
      <w:r w:rsidR="004868F9">
        <w:t>09</w:t>
      </w:r>
      <w:r>
        <w:tab/>
        <w:t>Approval to operate an RPA in a prescribed area</w:t>
      </w:r>
      <w:bookmarkEnd w:id="114"/>
    </w:p>
    <w:p w14:paraId="3B3B0838" w14:textId="022DD4E9" w:rsidR="00EE7633" w:rsidRDefault="00D17FEF" w:rsidP="00EE7633">
      <w:pPr>
        <w:pStyle w:val="LDClause"/>
        <w:rPr>
          <w:lang w:eastAsia="en-AU"/>
        </w:rPr>
      </w:pPr>
      <w:r>
        <w:tab/>
      </w:r>
      <w:r>
        <w:tab/>
        <w:t xml:space="preserve">A person must not operate an RPA in </w:t>
      </w:r>
      <w:r w:rsidR="007329AE">
        <w:t>the</w:t>
      </w:r>
      <w:r>
        <w:t xml:space="preserve"> no-fly zone of non-controlled </w:t>
      </w:r>
      <w:r w:rsidR="000A27A5">
        <w:t>airspace</w:t>
      </w:r>
      <w:r>
        <w:t xml:space="preserve"> unless CASA has </w:t>
      </w:r>
      <w:r w:rsidR="00A4241B">
        <w:t xml:space="preserve">approved </w:t>
      </w:r>
      <w:r>
        <w:t>the operation in writing</w:t>
      </w:r>
      <w:r w:rsidR="00F4545B">
        <w:t xml:space="preserve"> for this Division</w:t>
      </w:r>
      <w:r>
        <w:t>.</w:t>
      </w:r>
    </w:p>
    <w:p w14:paraId="62B724C2" w14:textId="47521BF0" w:rsidR="00EC77F6" w:rsidRDefault="00F10DB3" w:rsidP="00521D10">
      <w:pPr>
        <w:pStyle w:val="LDPartheading2"/>
      </w:pPr>
      <w:bookmarkStart w:id="115" w:name="_Toc31625723"/>
      <w:r w:rsidRPr="00F10DB3">
        <w:lastRenderedPageBreak/>
        <w:t>CHAPTER</w:t>
      </w:r>
      <w:r w:rsidR="00EC77F6">
        <w:t xml:space="preserve"> </w:t>
      </w:r>
      <w:r w:rsidR="0073581A">
        <w:t>1</w:t>
      </w:r>
      <w:r w:rsidR="00AE5A3A">
        <w:t>0</w:t>
      </w:r>
      <w:r w:rsidR="00EC77F6">
        <w:tab/>
      </w:r>
      <w:r w:rsidR="00461B01">
        <w:t>RECORD KEEPING FOR CERTAIN RPA</w:t>
      </w:r>
      <w:bookmarkEnd w:id="115"/>
    </w:p>
    <w:p w14:paraId="5FA6DF80" w14:textId="77777777" w:rsidR="003D27C0" w:rsidRDefault="003D27C0" w:rsidP="003D27C0">
      <w:pPr>
        <w:pStyle w:val="LDDivisionheading"/>
      </w:pPr>
      <w:bookmarkStart w:id="116" w:name="_Toc31625724"/>
      <w:r w:rsidRPr="003C0D1E">
        <w:t>Division 10.</w:t>
      </w:r>
      <w:r>
        <w:t>1</w:t>
      </w:r>
      <w:r w:rsidRPr="003C0D1E">
        <w:tab/>
      </w:r>
      <w:r>
        <w:t>Preliminary</w:t>
      </w:r>
      <w:bookmarkEnd w:id="116"/>
    </w:p>
    <w:p w14:paraId="1FD91B9A" w14:textId="0E555289" w:rsidR="003D27C0" w:rsidRDefault="003D27C0" w:rsidP="003D27C0">
      <w:pPr>
        <w:pStyle w:val="LDClauseHeading"/>
        <w:rPr>
          <w:lang w:eastAsia="en-AU"/>
        </w:rPr>
      </w:pPr>
      <w:bookmarkStart w:id="117" w:name="_Toc31625725"/>
      <w:r>
        <w:rPr>
          <w:lang w:eastAsia="en-AU"/>
        </w:rPr>
        <w:t>10.01</w:t>
      </w:r>
      <w:r w:rsidRPr="00EE3F0E">
        <w:rPr>
          <w:lang w:eastAsia="en-AU"/>
        </w:rPr>
        <w:tab/>
      </w:r>
      <w:r>
        <w:rPr>
          <w:lang w:eastAsia="en-AU"/>
        </w:rPr>
        <w:t xml:space="preserve">Definitions for the </w:t>
      </w:r>
      <w:r w:rsidR="00347F6A">
        <w:rPr>
          <w:lang w:eastAsia="en-AU"/>
        </w:rPr>
        <w:t>Chapter</w:t>
      </w:r>
      <w:bookmarkEnd w:id="117"/>
    </w:p>
    <w:p w14:paraId="67049E36" w14:textId="75B32D92" w:rsidR="003D27C0" w:rsidRDefault="003D27C0" w:rsidP="003D27C0">
      <w:pPr>
        <w:pStyle w:val="LDClause"/>
        <w:rPr>
          <w:lang w:eastAsia="en-AU"/>
        </w:rPr>
      </w:pPr>
      <w:r>
        <w:rPr>
          <w:lang w:eastAsia="en-AU"/>
        </w:rPr>
        <w:tab/>
      </w:r>
      <w:r>
        <w:rPr>
          <w:lang w:eastAsia="en-AU"/>
        </w:rPr>
        <w:tab/>
        <w:t xml:space="preserve">In this </w:t>
      </w:r>
      <w:r w:rsidR="00347F6A">
        <w:rPr>
          <w:lang w:eastAsia="en-AU"/>
        </w:rPr>
        <w:t>Chapter</w:t>
      </w:r>
      <w:r>
        <w:rPr>
          <w:lang w:eastAsia="en-AU"/>
        </w:rPr>
        <w:t>:</w:t>
      </w:r>
    </w:p>
    <w:p w14:paraId="37367175" w14:textId="28DC49BF" w:rsidR="003D27C0" w:rsidRDefault="003D27C0" w:rsidP="00F42EB5">
      <w:pPr>
        <w:pStyle w:val="LDdefinition"/>
      </w:pPr>
      <w:r w:rsidRPr="00014026">
        <w:rPr>
          <w:b/>
          <w:i/>
        </w:rPr>
        <w:t>configuration</w:t>
      </w:r>
      <w:r w:rsidRPr="00A60948">
        <w:t xml:space="preserve"> </w:t>
      </w:r>
      <w:r>
        <w:t xml:space="preserve">of an RPA mentioned in this </w:t>
      </w:r>
      <w:r w:rsidR="00347F6A">
        <w:t>Chapter</w:t>
      </w:r>
      <w:r>
        <w:t xml:space="preserve"> is comprised of the particular RPA’s airframe, engines and motors, and all of the flight control system hardware for the RPA.</w:t>
      </w:r>
    </w:p>
    <w:p w14:paraId="3EAB684D" w14:textId="36CBD261" w:rsidR="003D27C0" w:rsidRDefault="003D27C0" w:rsidP="00096678">
      <w:pPr>
        <w:pStyle w:val="LDNote"/>
        <w:rPr>
          <w:lang w:eastAsia="en-AU"/>
        </w:rPr>
      </w:pPr>
      <w:r w:rsidRPr="00C24B38">
        <w:rPr>
          <w:i/>
          <w:lang w:eastAsia="en-AU"/>
        </w:rPr>
        <w:t>Note</w:t>
      </w:r>
      <w:r>
        <w:rPr>
          <w:lang w:eastAsia="en-AU"/>
        </w:rPr>
        <w:t xml:space="preserve">   The configuration of an RPA for its </w:t>
      </w:r>
      <w:r w:rsidRPr="00F97CE7">
        <w:rPr>
          <w:b/>
          <w:i/>
          <w:lang w:eastAsia="en-AU"/>
        </w:rPr>
        <w:t>u</w:t>
      </w:r>
      <w:r w:rsidRPr="00F97CE7">
        <w:rPr>
          <w:b/>
          <w:i/>
        </w:rPr>
        <w:t>nique identification mark</w:t>
      </w:r>
      <w:r>
        <w:rPr>
          <w:lang w:eastAsia="en-AU"/>
        </w:rPr>
        <w:t xml:space="preserve"> does not include propellers, rotors or batteries.</w:t>
      </w:r>
    </w:p>
    <w:p w14:paraId="311A5D35" w14:textId="3175EC4B" w:rsidR="007B463C" w:rsidRDefault="007B463C" w:rsidP="00A60948">
      <w:pPr>
        <w:pStyle w:val="LDdefinition"/>
        <w:ind w:right="-306"/>
        <w:rPr>
          <w:lang w:eastAsia="en-AU"/>
        </w:rPr>
      </w:pPr>
      <w:r w:rsidRPr="006F3FCC">
        <w:rPr>
          <w:b/>
          <w:i/>
          <w:lang w:eastAsia="en-AU"/>
        </w:rPr>
        <w:t xml:space="preserve">medium </w:t>
      </w:r>
      <w:r>
        <w:rPr>
          <w:b/>
          <w:i/>
          <w:lang w:eastAsia="en-AU"/>
        </w:rPr>
        <w:t xml:space="preserve">excluded </w:t>
      </w:r>
      <w:r w:rsidRPr="006F3FCC">
        <w:rPr>
          <w:b/>
          <w:i/>
          <w:lang w:eastAsia="en-AU"/>
        </w:rPr>
        <w:t>RPA</w:t>
      </w:r>
      <w:r>
        <w:rPr>
          <w:lang w:eastAsia="en-AU"/>
        </w:rPr>
        <w:t xml:space="preserve"> means an RPA within the meaning of subregulation</w:t>
      </w:r>
      <w:r w:rsidR="00A60948">
        <w:rPr>
          <w:lang w:eastAsia="en-AU"/>
        </w:rPr>
        <w:t> </w:t>
      </w:r>
      <w:r>
        <w:rPr>
          <w:lang w:eastAsia="en-AU"/>
        </w:rPr>
        <w:t>101.237</w:t>
      </w:r>
      <w:r w:rsidR="00A60948">
        <w:rPr>
          <w:lang w:eastAsia="en-AU"/>
        </w:rPr>
        <w:t> </w:t>
      </w:r>
      <w:r>
        <w:rPr>
          <w:lang w:eastAsia="en-AU"/>
        </w:rPr>
        <w:t>(7) of CASR.</w:t>
      </w:r>
    </w:p>
    <w:p w14:paraId="5B7693DE" w14:textId="32105000" w:rsidR="007B463C" w:rsidRDefault="007B463C" w:rsidP="00096678">
      <w:pPr>
        <w:pStyle w:val="LDNote"/>
        <w:rPr>
          <w:lang w:eastAsia="en-AU"/>
        </w:rPr>
      </w:pPr>
      <w:r w:rsidRPr="008C602C">
        <w:rPr>
          <w:i/>
          <w:lang w:eastAsia="en-AU"/>
        </w:rPr>
        <w:t>Note</w:t>
      </w:r>
      <w:r>
        <w:rPr>
          <w:lang w:eastAsia="en-AU"/>
        </w:rPr>
        <w:t>   A medium RPA (that is not an airship) has a gross weight of at least 25 kg but less than 150</w:t>
      </w:r>
      <w:r w:rsidR="00A60948">
        <w:rPr>
          <w:lang w:eastAsia="en-AU"/>
        </w:rPr>
        <w:t> </w:t>
      </w:r>
      <w:r>
        <w:rPr>
          <w:lang w:eastAsia="en-AU"/>
        </w:rPr>
        <w:t>kg.</w:t>
      </w:r>
    </w:p>
    <w:p w14:paraId="230D5051" w14:textId="3461AC06" w:rsidR="002E53F7" w:rsidRDefault="002E53F7" w:rsidP="00F42EB5">
      <w:pPr>
        <w:pStyle w:val="LDdefinition"/>
        <w:rPr>
          <w:lang w:eastAsia="en-AU"/>
        </w:rPr>
      </w:pPr>
      <w:r w:rsidRPr="00EF6311">
        <w:rPr>
          <w:b/>
          <w:i/>
          <w:lang w:eastAsia="en-AU"/>
        </w:rPr>
        <w:t>operation</w:t>
      </w:r>
      <w:r w:rsidR="00EF6311">
        <w:rPr>
          <w:lang w:eastAsia="en-AU"/>
        </w:rPr>
        <w:t>,</w:t>
      </w:r>
      <w:r>
        <w:rPr>
          <w:lang w:eastAsia="en-AU"/>
        </w:rPr>
        <w:t xml:space="preserve"> for an RPA</w:t>
      </w:r>
      <w:r w:rsidR="00EF6311">
        <w:rPr>
          <w:lang w:eastAsia="en-AU"/>
        </w:rPr>
        <w:t>,</w:t>
      </w:r>
      <w:r>
        <w:rPr>
          <w:lang w:eastAsia="en-AU"/>
        </w:rPr>
        <w:t xml:space="preserve"> means a single flight of the RPA, or a series of </w:t>
      </w:r>
      <w:r w:rsidR="00EF6311">
        <w:rPr>
          <w:lang w:eastAsia="en-AU"/>
        </w:rPr>
        <w:t xml:space="preserve">similar or related </w:t>
      </w:r>
      <w:r>
        <w:rPr>
          <w:lang w:eastAsia="en-AU"/>
        </w:rPr>
        <w:t>flights of the RPA on the same day</w:t>
      </w:r>
      <w:r w:rsidR="00EF6311">
        <w:rPr>
          <w:lang w:eastAsia="en-AU"/>
        </w:rPr>
        <w:t>.</w:t>
      </w:r>
    </w:p>
    <w:p w14:paraId="2BC7BB49" w14:textId="07E36047" w:rsidR="007F1900" w:rsidRDefault="000C7548" w:rsidP="00F42EB5">
      <w:pPr>
        <w:pStyle w:val="LDdefinition"/>
        <w:rPr>
          <w:lang w:eastAsia="en-AU"/>
        </w:rPr>
      </w:pPr>
      <w:r w:rsidRPr="000C7548">
        <w:rPr>
          <w:b/>
          <w:i/>
          <w:lang w:eastAsia="en-AU"/>
        </w:rPr>
        <w:t>record</w:t>
      </w:r>
      <w:r>
        <w:rPr>
          <w:lang w:eastAsia="en-AU"/>
        </w:rPr>
        <w:t xml:space="preserve"> includes </w:t>
      </w:r>
      <w:r w:rsidR="007F1900">
        <w:rPr>
          <w:lang w:eastAsia="en-AU"/>
        </w:rPr>
        <w:t xml:space="preserve">an </w:t>
      </w:r>
      <w:r>
        <w:rPr>
          <w:lang w:eastAsia="en-AU"/>
        </w:rPr>
        <w:t xml:space="preserve">electronic record </w:t>
      </w:r>
      <w:r w:rsidR="0093386E">
        <w:rPr>
          <w:lang w:eastAsia="en-AU"/>
        </w:rPr>
        <w:t xml:space="preserve">but </w:t>
      </w:r>
      <w:r>
        <w:rPr>
          <w:lang w:eastAsia="en-AU"/>
        </w:rPr>
        <w:t>only when</w:t>
      </w:r>
      <w:r w:rsidR="007F1900">
        <w:rPr>
          <w:lang w:eastAsia="en-AU"/>
        </w:rPr>
        <w:t>:</w:t>
      </w:r>
    </w:p>
    <w:p w14:paraId="58A81062" w14:textId="318AEF77" w:rsidR="0093386E" w:rsidRDefault="001E6F00" w:rsidP="001E6F00">
      <w:pPr>
        <w:pStyle w:val="LDP1a"/>
      </w:pPr>
      <w:r>
        <w:t>(a)</w:t>
      </w:r>
      <w:r>
        <w:tab/>
      </w:r>
      <w:r w:rsidR="007F1900" w:rsidRPr="0093386E">
        <w:t>the electronic record is</w:t>
      </w:r>
      <w:r w:rsidR="000C7548">
        <w:t xml:space="preserve"> created in a form that makes </w:t>
      </w:r>
      <w:r w:rsidR="007F1900">
        <w:t>the record</w:t>
      </w:r>
      <w:r w:rsidR="000C7548">
        <w:t xml:space="preserve"> unalterable </w:t>
      </w:r>
      <w:r w:rsidR="007F1900">
        <w:t>after the record has been made</w:t>
      </w:r>
      <w:r w:rsidR="0093386E">
        <w:t>; and</w:t>
      </w:r>
    </w:p>
    <w:p w14:paraId="465D3683" w14:textId="02E34D1B" w:rsidR="007F1900" w:rsidRDefault="001E6F00" w:rsidP="001E6F00">
      <w:pPr>
        <w:pStyle w:val="LDP1a"/>
      </w:pPr>
      <w:r>
        <w:t>(b)</w:t>
      </w:r>
      <w:r>
        <w:tab/>
      </w:r>
      <w:r w:rsidR="0093386E">
        <w:t>i</w:t>
      </w:r>
      <w:r w:rsidR="007F1900" w:rsidRPr="007F1900">
        <w:t>f an erroneous electronic record is created</w:t>
      </w:r>
      <w:r w:rsidR="0093386E">
        <w:t> —</w:t>
      </w:r>
      <w:r w:rsidR="007F1900" w:rsidRPr="007F1900">
        <w:t xml:space="preserve"> the correction</w:t>
      </w:r>
      <w:r w:rsidR="0093386E">
        <w:t xml:space="preserve"> of the electronic record is</w:t>
      </w:r>
      <w:r w:rsidR="007F1900" w:rsidRPr="007F1900">
        <w:t xml:space="preserve"> in the form of a</w:t>
      </w:r>
      <w:r w:rsidR="0093386E">
        <w:t>n</w:t>
      </w:r>
      <w:r w:rsidR="007F1900" w:rsidRPr="007F1900">
        <w:t xml:space="preserve"> electronic record which identifies the error and co</w:t>
      </w:r>
      <w:r w:rsidR="0093386E">
        <w:t>rr</w:t>
      </w:r>
      <w:r w:rsidR="007F1900" w:rsidRPr="007F1900">
        <w:t>ect</w:t>
      </w:r>
      <w:r w:rsidR="0093386E">
        <w:t>s</w:t>
      </w:r>
      <w:r w:rsidR="007F1900" w:rsidRPr="007F1900">
        <w:t xml:space="preserve"> it.</w:t>
      </w:r>
    </w:p>
    <w:p w14:paraId="34539E88" w14:textId="7AEDD420" w:rsidR="00EE404B" w:rsidRDefault="00EE404B" w:rsidP="00A60948">
      <w:pPr>
        <w:pStyle w:val="LDdefinition"/>
        <w:ind w:right="-164"/>
        <w:rPr>
          <w:lang w:eastAsia="en-AU"/>
        </w:rPr>
      </w:pPr>
      <w:r w:rsidRPr="006F3FCC">
        <w:rPr>
          <w:b/>
          <w:i/>
          <w:lang w:eastAsia="en-AU"/>
        </w:rPr>
        <w:t>small excluded RPA</w:t>
      </w:r>
      <w:r>
        <w:rPr>
          <w:lang w:eastAsia="en-AU"/>
        </w:rPr>
        <w:t xml:space="preserve"> means an RPA within the meaning of subregulation</w:t>
      </w:r>
      <w:r w:rsidR="00A60948">
        <w:rPr>
          <w:lang w:eastAsia="en-AU"/>
        </w:rPr>
        <w:t> </w:t>
      </w:r>
      <w:r>
        <w:rPr>
          <w:lang w:eastAsia="en-AU"/>
        </w:rPr>
        <w:t>101.237</w:t>
      </w:r>
      <w:r w:rsidR="00A60948">
        <w:rPr>
          <w:lang w:eastAsia="en-AU"/>
        </w:rPr>
        <w:t> </w:t>
      </w:r>
      <w:r>
        <w:rPr>
          <w:lang w:eastAsia="en-AU"/>
        </w:rPr>
        <w:t>(4) of CASR;</w:t>
      </w:r>
    </w:p>
    <w:p w14:paraId="61271B6A" w14:textId="6FB4BC56" w:rsidR="00EE404B" w:rsidRPr="007F1900" w:rsidRDefault="00EE404B" w:rsidP="00096678">
      <w:pPr>
        <w:pStyle w:val="LDNote"/>
        <w:rPr>
          <w:lang w:eastAsia="en-AU"/>
        </w:rPr>
      </w:pPr>
      <w:r w:rsidRPr="008C602C">
        <w:rPr>
          <w:i/>
          <w:lang w:eastAsia="en-AU"/>
        </w:rPr>
        <w:t>Note</w:t>
      </w:r>
      <w:r>
        <w:rPr>
          <w:lang w:eastAsia="en-AU"/>
        </w:rPr>
        <w:t>   A small RPA has a gross weight of at least 2 kg but less than 25 kg.</w:t>
      </w:r>
    </w:p>
    <w:p w14:paraId="68700F3E" w14:textId="7F42F579" w:rsidR="003D27C0" w:rsidRDefault="003D27C0" w:rsidP="00F42EB5">
      <w:pPr>
        <w:pStyle w:val="LDdefinition"/>
      </w:pPr>
      <w:r>
        <w:rPr>
          <w:b/>
          <w:i/>
        </w:rPr>
        <w:t>u</w:t>
      </w:r>
      <w:r w:rsidRPr="00330C77">
        <w:rPr>
          <w:b/>
          <w:i/>
        </w:rPr>
        <w:t>nique identification mark</w:t>
      </w:r>
      <w:r w:rsidRPr="00330C77">
        <w:t xml:space="preserve">, </w:t>
      </w:r>
      <w:r>
        <w:t xml:space="preserve">for an RPAS for an RPA mentioned in this </w:t>
      </w:r>
      <w:r w:rsidR="00347F6A">
        <w:t>Chapter</w:t>
      </w:r>
      <w:r>
        <w:t xml:space="preserve">, is the number (and letters, if any) that the </w:t>
      </w:r>
      <w:r w:rsidR="00127996">
        <w:t>certified RPA operator</w:t>
      </w:r>
      <w:r>
        <w:t xml:space="preserve"> or other operator, as the case may be, ascribes to each configuration of the RPA that he or she operates.</w:t>
      </w:r>
    </w:p>
    <w:p w14:paraId="10EBF582" w14:textId="77777777" w:rsidR="00717997" w:rsidRDefault="00717997" w:rsidP="00873104">
      <w:pPr>
        <w:pStyle w:val="LDParthead2continued"/>
      </w:pPr>
      <w:bookmarkStart w:id="118" w:name="_Toc2945969"/>
      <w:r w:rsidRPr="00F10DB3">
        <w:lastRenderedPageBreak/>
        <w:t>CHAPTER</w:t>
      </w:r>
      <w:r>
        <w:t xml:space="preserve"> 10</w:t>
      </w:r>
      <w:r>
        <w:tab/>
        <w:t>RECORD KEEPING FOR CERTAIN RPA</w:t>
      </w:r>
      <w:bookmarkEnd w:id="118"/>
    </w:p>
    <w:p w14:paraId="270A0D35" w14:textId="55D1E1B0" w:rsidR="00CB0438" w:rsidRPr="003C0D1E" w:rsidRDefault="005E63BE" w:rsidP="00521D10">
      <w:pPr>
        <w:pStyle w:val="LDDivisionheading"/>
      </w:pPr>
      <w:bookmarkStart w:id="119" w:name="_Toc31625726"/>
      <w:r w:rsidRPr="003C0D1E">
        <w:t>Division</w:t>
      </w:r>
      <w:r w:rsidR="00CB0438" w:rsidRPr="003C0D1E">
        <w:t xml:space="preserve"> </w:t>
      </w:r>
      <w:r w:rsidR="004055C4" w:rsidRPr="003C0D1E">
        <w:t>10.</w:t>
      </w:r>
      <w:r w:rsidR="003D27C0">
        <w:t>2</w:t>
      </w:r>
      <w:r w:rsidR="00CB0438" w:rsidRPr="003C0D1E">
        <w:tab/>
        <w:t>Record</w:t>
      </w:r>
      <w:r w:rsidR="00717997">
        <w:t>-</w:t>
      </w:r>
      <w:r w:rsidR="00CB0438" w:rsidRPr="003C0D1E">
        <w:t>keeping requirements —</w:t>
      </w:r>
      <w:r w:rsidR="0029454D">
        <w:t xml:space="preserve"> </w:t>
      </w:r>
      <w:r w:rsidR="00CB0438" w:rsidRPr="003C0D1E">
        <w:t>RPA other than excluded RPA</w:t>
      </w:r>
      <w:bookmarkEnd w:id="119"/>
    </w:p>
    <w:p w14:paraId="47A95EDA" w14:textId="020441D7" w:rsidR="00CB0438" w:rsidRDefault="00461B01" w:rsidP="00CB0438">
      <w:pPr>
        <w:pStyle w:val="LDClauseHeading"/>
        <w:rPr>
          <w:lang w:eastAsia="en-AU"/>
        </w:rPr>
      </w:pPr>
      <w:bookmarkStart w:id="120" w:name="_Toc31625727"/>
      <w:r>
        <w:rPr>
          <w:lang w:eastAsia="en-AU"/>
        </w:rPr>
        <w:t>1</w:t>
      </w:r>
      <w:r w:rsidR="00AE5A3A">
        <w:rPr>
          <w:lang w:eastAsia="en-AU"/>
        </w:rPr>
        <w:t>0</w:t>
      </w:r>
      <w:r>
        <w:rPr>
          <w:lang w:eastAsia="en-AU"/>
        </w:rPr>
        <w:t>.</w:t>
      </w:r>
      <w:r w:rsidR="009D2AAC">
        <w:rPr>
          <w:lang w:eastAsia="en-AU"/>
        </w:rPr>
        <w:t>0</w:t>
      </w:r>
      <w:r w:rsidR="003D27C0">
        <w:rPr>
          <w:lang w:eastAsia="en-AU"/>
        </w:rPr>
        <w:t>2</w:t>
      </w:r>
      <w:r w:rsidR="00CB0438">
        <w:rPr>
          <w:lang w:eastAsia="en-AU"/>
        </w:rPr>
        <w:tab/>
        <w:t>Purpose</w:t>
      </w:r>
      <w:bookmarkEnd w:id="120"/>
      <w:r w:rsidR="00CB0438">
        <w:rPr>
          <w:lang w:eastAsia="en-AU"/>
        </w:rPr>
        <w:t xml:space="preserve"> </w:t>
      </w:r>
    </w:p>
    <w:p w14:paraId="47A8BEAA" w14:textId="01EBDDC2" w:rsidR="00FA7E50" w:rsidRDefault="00CB0438" w:rsidP="00CB0438">
      <w:pPr>
        <w:pStyle w:val="LDClause"/>
        <w:rPr>
          <w:lang w:eastAsia="en-AU"/>
        </w:rPr>
      </w:pPr>
      <w:r>
        <w:rPr>
          <w:lang w:eastAsia="en-AU"/>
        </w:rPr>
        <w:tab/>
      </w:r>
      <w:r>
        <w:rPr>
          <w:lang w:eastAsia="en-AU"/>
        </w:rPr>
        <w:tab/>
        <w:t>For paragraph 101.272 (1)</w:t>
      </w:r>
      <w:r w:rsidR="0038688D">
        <w:rPr>
          <w:lang w:eastAsia="en-AU"/>
        </w:rPr>
        <w:t> </w:t>
      </w:r>
      <w:r>
        <w:rPr>
          <w:lang w:eastAsia="en-AU"/>
        </w:rPr>
        <w:t xml:space="preserve">(a) of CASR, this </w:t>
      </w:r>
      <w:r w:rsidR="005E63BE">
        <w:rPr>
          <w:lang w:eastAsia="en-AU"/>
        </w:rPr>
        <w:t>Division</w:t>
      </w:r>
      <w:r>
        <w:rPr>
          <w:lang w:eastAsia="en-AU"/>
        </w:rPr>
        <w:t xml:space="preserve"> prescribes record</w:t>
      </w:r>
      <w:r w:rsidR="00717997">
        <w:rPr>
          <w:lang w:eastAsia="en-AU"/>
        </w:rPr>
        <w:t>-</w:t>
      </w:r>
      <w:r>
        <w:rPr>
          <w:lang w:eastAsia="en-AU"/>
        </w:rPr>
        <w:t xml:space="preserve">keeping requirements for </w:t>
      </w:r>
      <w:r w:rsidR="00A01650">
        <w:rPr>
          <w:lang w:eastAsia="en-AU"/>
        </w:rPr>
        <w:t>a certified RPA operator</w:t>
      </w:r>
      <w:r w:rsidR="003D27C0">
        <w:rPr>
          <w:lang w:eastAsia="en-AU"/>
        </w:rPr>
        <w:t xml:space="preserve"> of an RPA</w:t>
      </w:r>
      <w:r w:rsidR="00EB371C">
        <w:rPr>
          <w:lang w:eastAsia="en-AU"/>
        </w:rPr>
        <w:t>,</w:t>
      </w:r>
      <w:r w:rsidR="003D27C0">
        <w:rPr>
          <w:lang w:eastAsia="en-AU"/>
        </w:rPr>
        <w:t xml:space="preserve"> other than an excluded RPA</w:t>
      </w:r>
      <w:r w:rsidR="00FA7E50">
        <w:rPr>
          <w:lang w:eastAsia="en-AU"/>
        </w:rPr>
        <w:t>.</w:t>
      </w:r>
    </w:p>
    <w:p w14:paraId="2FA7680F" w14:textId="221142C4" w:rsidR="00FA7E50" w:rsidRDefault="00FA7E50" w:rsidP="00A60948">
      <w:pPr>
        <w:pStyle w:val="LDNote"/>
        <w:ind w:right="-164"/>
        <w:rPr>
          <w:lang w:eastAsia="en-AU"/>
        </w:rPr>
      </w:pPr>
      <w:r w:rsidRPr="00FA7E50">
        <w:rPr>
          <w:i/>
          <w:lang w:eastAsia="en-AU"/>
        </w:rPr>
        <w:t>Note</w:t>
      </w:r>
      <w:r>
        <w:rPr>
          <w:lang w:eastAsia="en-AU"/>
        </w:rPr>
        <w:t xml:space="preserve">   For </w:t>
      </w:r>
      <w:r w:rsidR="00A01650">
        <w:rPr>
          <w:lang w:eastAsia="en-AU"/>
        </w:rPr>
        <w:t>a certified RPA operator</w:t>
      </w:r>
      <w:r w:rsidR="000F3931">
        <w:rPr>
          <w:lang w:eastAsia="en-AU"/>
        </w:rPr>
        <w:t>,</w:t>
      </w:r>
      <w:r>
        <w:rPr>
          <w:lang w:eastAsia="en-AU"/>
        </w:rPr>
        <w:t xml:space="preserve"> see</w:t>
      </w:r>
      <w:r w:rsidR="00550894">
        <w:rPr>
          <w:lang w:eastAsia="en-AU"/>
        </w:rPr>
        <w:t xml:space="preserve"> </w:t>
      </w:r>
      <w:r>
        <w:rPr>
          <w:lang w:eastAsia="en-AU"/>
        </w:rPr>
        <w:t>regulation 101.335.</w:t>
      </w:r>
      <w:r w:rsidR="00906908">
        <w:rPr>
          <w:lang w:eastAsia="en-AU"/>
        </w:rPr>
        <w:t xml:space="preserve"> For excluded RPA, see regulation 101.</w:t>
      </w:r>
      <w:r w:rsidR="00845C0A">
        <w:rPr>
          <w:lang w:eastAsia="en-AU"/>
        </w:rPr>
        <w:t>237</w:t>
      </w:r>
      <w:r w:rsidR="00A60948">
        <w:rPr>
          <w:lang w:eastAsia="en-AU"/>
        </w:rPr>
        <w:t>.</w:t>
      </w:r>
    </w:p>
    <w:p w14:paraId="444FDB4B" w14:textId="3FD74218" w:rsidR="00CB0438" w:rsidRDefault="00461B01" w:rsidP="00CB0438">
      <w:pPr>
        <w:pStyle w:val="LDClauseHeading"/>
        <w:rPr>
          <w:lang w:eastAsia="en-AU"/>
        </w:rPr>
      </w:pPr>
      <w:bookmarkStart w:id="121" w:name="_Toc31625728"/>
      <w:r>
        <w:rPr>
          <w:lang w:eastAsia="en-AU"/>
        </w:rPr>
        <w:t>1</w:t>
      </w:r>
      <w:r w:rsidR="00AE5A3A">
        <w:rPr>
          <w:lang w:eastAsia="en-AU"/>
        </w:rPr>
        <w:t>0</w:t>
      </w:r>
      <w:r>
        <w:rPr>
          <w:lang w:eastAsia="en-AU"/>
        </w:rPr>
        <w:t>.</w:t>
      </w:r>
      <w:r w:rsidR="009D2AAC">
        <w:rPr>
          <w:lang w:eastAsia="en-AU"/>
        </w:rPr>
        <w:t>0</w:t>
      </w:r>
      <w:r w:rsidR="003D27C0">
        <w:rPr>
          <w:lang w:eastAsia="en-AU"/>
        </w:rPr>
        <w:t>3</w:t>
      </w:r>
      <w:r w:rsidR="00CB0438">
        <w:rPr>
          <w:lang w:eastAsia="en-AU"/>
        </w:rPr>
        <w:tab/>
        <w:t>Chief remote pilot</w:t>
      </w:r>
      <w:r w:rsidR="00900650">
        <w:rPr>
          <w:lang w:eastAsia="en-AU"/>
        </w:rPr>
        <w:t xml:space="preserve"> records</w:t>
      </w:r>
      <w:bookmarkEnd w:id="121"/>
    </w:p>
    <w:p w14:paraId="469CAFE7" w14:textId="09BFC533" w:rsidR="00CB0438" w:rsidRDefault="004F3CEF" w:rsidP="004F3CEF">
      <w:pPr>
        <w:pStyle w:val="LDClause"/>
        <w:rPr>
          <w:lang w:eastAsia="en-AU"/>
        </w:rPr>
      </w:pPr>
      <w:r>
        <w:rPr>
          <w:lang w:eastAsia="en-AU"/>
        </w:rPr>
        <w:tab/>
      </w:r>
      <w:r w:rsidR="00CB0438">
        <w:rPr>
          <w:lang w:eastAsia="en-AU"/>
        </w:rPr>
        <w:t>(1)</w:t>
      </w:r>
      <w:r w:rsidR="00CB0438">
        <w:rPr>
          <w:lang w:eastAsia="en-AU"/>
        </w:rPr>
        <w:tab/>
      </w:r>
      <w:r w:rsidR="00A01650">
        <w:rPr>
          <w:lang w:eastAsia="en-AU"/>
        </w:rPr>
        <w:t>A certified RPA operator</w:t>
      </w:r>
      <w:r>
        <w:rPr>
          <w:lang w:eastAsia="en-AU"/>
        </w:rPr>
        <w:t xml:space="preserve"> </w:t>
      </w:r>
      <w:r w:rsidR="00CB0438">
        <w:rPr>
          <w:lang w:eastAsia="en-AU"/>
        </w:rPr>
        <w:t xml:space="preserve">must ensure that </w:t>
      </w:r>
      <w:r>
        <w:rPr>
          <w:lang w:eastAsia="en-AU"/>
        </w:rPr>
        <w:t>its</w:t>
      </w:r>
      <w:r w:rsidR="00CB0438">
        <w:rPr>
          <w:lang w:eastAsia="en-AU"/>
        </w:rPr>
        <w:t xml:space="preserve"> chief remote pilot keeps</w:t>
      </w:r>
      <w:r>
        <w:rPr>
          <w:lang w:eastAsia="en-AU"/>
        </w:rPr>
        <w:t xml:space="preserve"> the following records</w:t>
      </w:r>
      <w:r w:rsidR="00CB0438">
        <w:rPr>
          <w:lang w:eastAsia="en-AU"/>
        </w:rPr>
        <w:t>:</w:t>
      </w:r>
    </w:p>
    <w:p w14:paraId="0414FABA" w14:textId="77777777" w:rsidR="00CB0438" w:rsidRDefault="00CB0438" w:rsidP="004F3CEF">
      <w:pPr>
        <w:pStyle w:val="LDP1a"/>
        <w:rPr>
          <w:lang w:eastAsia="en-AU"/>
        </w:rPr>
      </w:pPr>
      <w:r w:rsidRPr="003375F8">
        <w:rPr>
          <w:lang w:eastAsia="en-AU"/>
        </w:rPr>
        <w:t>(a)</w:t>
      </w:r>
      <w:r w:rsidRPr="003375F8">
        <w:rPr>
          <w:lang w:eastAsia="en-AU"/>
        </w:rPr>
        <w:tab/>
        <w:t>records</w:t>
      </w:r>
      <w:r w:rsidR="002C66F3">
        <w:rPr>
          <w:lang w:eastAsia="en-AU"/>
        </w:rPr>
        <w:t xml:space="preserve"> which reasonably demonstrate that</w:t>
      </w:r>
      <w:r w:rsidRPr="003375F8">
        <w:rPr>
          <w:lang w:eastAsia="en-AU"/>
        </w:rPr>
        <w:t xml:space="preserve"> the chief remote pilot</w:t>
      </w:r>
      <w:r w:rsidR="002C66F3">
        <w:rPr>
          <w:lang w:eastAsia="en-AU"/>
        </w:rPr>
        <w:t xml:space="preserve"> is regularly and consistently performing</w:t>
      </w:r>
      <w:r w:rsidR="004F3CEF">
        <w:rPr>
          <w:lang w:eastAsia="en-AU"/>
        </w:rPr>
        <w:t xml:space="preserve"> his or her</w:t>
      </w:r>
      <w:r w:rsidRPr="003375F8">
        <w:rPr>
          <w:lang w:eastAsia="en-AU"/>
        </w:rPr>
        <w:t xml:space="preserve"> functions and duties mentioned in </w:t>
      </w:r>
      <w:r>
        <w:rPr>
          <w:lang w:eastAsia="en-AU"/>
        </w:rPr>
        <w:t>paragraphs 101.342</w:t>
      </w:r>
      <w:r w:rsidR="0038688D">
        <w:rPr>
          <w:lang w:eastAsia="en-AU"/>
        </w:rPr>
        <w:t> </w:t>
      </w:r>
      <w:r>
        <w:rPr>
          <w:lang w:eastAsia="en-AU"/>
        </w:rPr>
        <w:t>(a)</w:t>
      </w:r>
      <w:r w:rsidR="00B25BE3">
        <w:rPr>
          <w:lang w:eastAsia="en-AU"/>
        </w:rPr>
        <w:t>,</w:t>
      </w:r>
      <w:r w:rsidR="003B4EBA">
        <w:rPr>
          <w:lang w:eastAsia="en-AU"/>
        </w:rPr>
        <w:t xml:space="preserve"> (b)</w:t>
      </w:r>
      <w:r w:rsidR="00B25BE3">
        <w:rPr>
          <w:lang w:eastAsia="en-AU"/>
        </w:rPr>
        <w:t>, (c)</w:t>
      </w:r>
      <w:r>
        <w:rPr>
          <w:lang w:eastAsia="en-AU"/>
        </w:rPr>
        <w:t xml:space="preserve"> and </w:t>
      </w:r>
      <w:r w:rsidRPr="003375F8">
        <w:rPr>
          <w:lang w:eastAsia="en-AU"/>
        </w:rPr>
        <w:t>(</w:t>
      </w:r>
      <w:r w:rsidR="00B25BE3">
        <w:rPr>
          <w:lang w:eastAsia="en-AU"/>
        </w:rPr>
        <w:t>d</w:t>
      </w:r>
      <w:r w:rsidRPr="003375F8">
        <w:rPr>
          <w:lang w:eastAsia="en-AU"/>
        </w:rPr>
        <w:t>) of CASR</w:t>
      </w:r>
      <w:r w:rsidR="00040CC8">
        <w:rPr>
          <w:lang w:eastAsia="en-AU"/>
        </w:rPr>
        <w:t xml:space="preserve"> (</w:t>
      </w:r>
      <w:r w:rsidR="00040CC8" w:rsidRPr="00040CC8">
        <w:rPr>
          <w:b/>
          <w:i/>
          <w:lang w:eastAsia="en-AU"/>
        </w:rPr>
        <w:t xml:space="preserve">chief remote pilot’s </w:t>
      </w:r>
      <w:r w:rsidR="00F82685">
        <w:rPr>
          <w:b/>
          <w:i/>
          <w:lang w:eastAsia="en-AU"/>
        </w:rPr>
        <w:t>duties</w:t>
      </w:r>
      <w:r w:rsidR="00040CC8" w:rsidRPr="00040CC8">
        <w:rPr>
          <w:b/>
          <w:i/>
          <w:lang w:eastAsia="en-AU"/>
        </w:rPr>
        <w:t xml:space="preserve"> records</w:t>
      </w:r>
      <w:r w:rsidR="00040CC8" w:rsidRPr="00717997">
        <w:rPr>
          <w:lang w:eastAsia="en-AU"/>
        </w:rPr>
        <w:t>)</w:t>
      </w:r>
      <w:r w:rsidRPr="003375F8">
        <w:rPr>
          <w:lang w:eastAsia="en-AU"/>
        </w:rPr>
        <w:t>;</w:t>
      </w:r>
    </w:p>
    <w:p w14:paraId="33E361D3" w14:textId="2060F9A1" w:rsidR="00040CC8" w:rsidRPr="00201D95" w:rsidRDefault="00040CC8" w:rsidP="001E6F00">
      <w:pPr>
        <w:pStyle w:val="LDNote"/>
        <w:tabs>
          <w:tab w:val="clear" w:pos="737"/>
        </w:tabs>
        <w:ind w:left="1191"/>
      </w:pPr>
      <w:r w:rsidRPr="004B20CF">
        <w:rPr>
          <w:i/>
          <w:lang w:eastAsia="en-AU"/>
        </w:rPr>
        <w:t>Note</w:t>
      </w:r>
      <w:r>
        <w:rPr>
          <w:lang w:eastAsia="en-AU"/>
        </w:rPr>
        <w:t>   </w:t>
      </w:r>
      <w:r w:rsidR="003B4EBA">
        <w:rPr>
          <w:lang w:eastAsia="en-AU"/>
        </w:rPr>
        <w:t>Regulation</w:t>
      </w:r>
      <w:r>
        <w:rPr>
          <w:lang w:eastAsia="en-AU"/>
        </w:rPr>
        <w:t xml:space="preserve"> 101.342</w:t>
      </w:r>
      <w:r w:rsidR="003B4EBA">
        <w:rPr>
          <w:lang w:eastAsia="en-AU"/>
        </w:rPr>
        <w:t xml:space="preserve"> </w:t>
      </w:r>
      <w:r w:rsidRPr="003375F8">
        <w:rPr>
          <w:lang w:eastAsia="en-AU"/>
        </w:rPr>
        <w:t>of CASR</w:t>
      </w:r>
      <w:r>
        <w:rPr>
          <w:lang w:eastAsia="en-AU"/>
        </w:rPr>
        <w:t xml:space="preserve"> refer</w:t>
      </w:r>
      <w:r w:rsidR="003B4EBA">
        <w:rPr>
          <w:lang w:eastAsia="en-AU"/>
        </w:rPr>
        <w:t>s</w:t>
      </w:r>
      <w:r>
        <w:rPr>
          <w:lang w:eastAsia="en-AU"/>
        </w:rPr>
        <w:t xml:space="preserve"> to the chief remote pilot: </w:t>
      </w:r>
      <w:r w:rsidRPr="00201D95">
        <w:t>(a)</w:t>
      </w:r>
      <w:r>
        <w:t xml:space="preserve"> </w:t>
      </w:r>
      <w:r w:rsidRPr="00201D95">
        <w:t>ensuring the operator’s</w:t>
      </w:r>
      <w:r w:rsidR="00A60948">
        <w:t> </w:t>
      </w:r>
      <w:r w:rsidR="002405BD">
        <w:t>RPA</w:t>
      </w:r>
      <w:r w:rsidR="000D41BB">
        <w:t xml:space="preserve"> operation</w:t>
      </w:r>
      <w:r w:rsidRPr="00201D95">
        <w:t>s are conducted in accordance with the civil aviation legislation;</w:t>
      </w:r>
      <w:r>
        <w:t xml:space="preserve"> </w:t>
      </w:r>
      <w:r w:rsidR="003B4EBA">
        <w:t>(b)</w:t>
      </w:r>
      <w:r w:rsidR="00A60948">
        <w:t> </w:t>
      </w:r>
      <w:r w:rsidR="003B4EBA">
        <w:t>maintaining</w:t>
      </w:r>
      <w:r w:rsidR="00A60948">
        <w:t xml:space="preserve"> </w:t>
      </w:r>
      <w:r w:rsidR="003B4EBA">
        <w:t>a record of the qualifications held by each person operating an RPA for the operator</w:t>
      </w:r>
      <w:r w:rsidR="001B060A">
        <w:t xml:space="preserve">; </w:t>
      </w:r>
      <w:r w:rsidRPr="00201D95">
        <w:t>(c)</w:t>
      </w:r>
      <w:r w:rsidR="00A60948">
        <w:t xml:space="preserve"> </w:t>
      </w:r>
      <w:r w:rsidRPr="00201D95">
        <w:t>monitoring the operational standards and proficiency of each person operating RPA for the operator</w:t>
      </w:r>
      <w:r w:rsidR="003E49B8">
        <w:t xml:space="preserve">; and </w:t>
      </w:r>
      <w:r w:rsidR="00C22A8B">
        <w:t xml:space="preserve">(d) </w:t>
      </w:r>
      <w:r w:rsidR="003E49B8">
        <w:t>maintaining a complete and up-to-date reference library of certain relevant operational documents</w:t>
      </w:r>
      <w:r>
        <w:t>.</w:t>
      </w:r>
    </w:p>
    <w:p w14:paraId="352CB498" w14:textId="77777777" w:rsidR="00CB0438" w:rsidRPr="00075793" w:rsidRDefault="00CB0438" w:rsidP="004F3CEF">
      <w:pPr>
        <w:pStyle w:val="LDP1a"/>
        <w:rPr>
          <w:lang w:eastAsia="en-AU"/>
        </w:rPr>
      </w:pPr>
      <w:r>
        <w:rPr>
          <w:lang w:eastAsia="en-AU"/>
        </w:rPr>
        <w:t>(b)</w:t>
      </w:r>
      <w:r>
        <w:rPr>
          <w:lang w:eastAsia="en-AU"/>
        </w:rPr>
        <w:tab/>
      </w:r>
      <w:r w:rsidR="00801B59">
        <w:rPr>
          <w:lang w:eastAsia="en-AU"/>
        </w:rPr>
        <w:t xml:space="preserve">the following </w:t>
      </w:r>
      <w:r w:rsidR="002405BD">
        <w:rPr>
          <w:b/>
          <w:i/>
          <w:lang w:eastAsia="en-AU"/>
        </w:rPr>
        <w:t>RPA</w:t>
      </w:r>
      <w:r w:rsidR="002F2BE0">
        <w:rPr>
          <w:b/>
          <w:i/>
          <w:lang w:eastAsia="en-AU"/>
        </w:rPr>
        <w:t>S</w:t>
      </w:r>
      <w:r w:rsidR="000D41BB">
        <w:rPr>
          <w:b/>
          <w:i/>
          <w:lang w:eastAsia="en-AU"/>
        </w:rPr>
        <w:t xml:space="preserve"> operation</w:t>
      </w:r>
      <w:r w:rsidRPr="00075793">
        <w:rPr>
          <w:b/>
          <w:i/>
          <w:lang w:eastAsia="en-AU"/>
        </w:rPr>
        <w:t>al record</w:t>
      </w:r>
      <w:r w:rsidRPr="00075793">
        <w:rPr>
          <w:lang w:eastAsia="en-AU"/>
        </w:rPr>
        <w:t xml:space="preserve"> in relation to an </w:t>
      </w:r>
      <w:r w:rsidR="002405BD">
        <w:rPr>
          <w:lang w:eastAsia="en-AU"/>
        </w:rPr>
        <w:t>RPA</w:t>
      </w:r>
      <w:r w:rsidR="000D41BB">
        <w:rPr>
          <w:lang w:eastAsia="en-AU"/>
        </w:rPr>
        <w:t xml:space="preserve"> operation</w:t>
      </w:r>
      <w:r w:rsidRPr="00075793">
        <w:rPr>
          <w:lang w:eastAsia="en-AU"/>
        </w:rPr>
        <w:t>:</w:t>
      </w:r>
    </w:p>
    <w:p w14:paraId="0F18F600" w14:textId="77777777" w:rsidR="00C9015E" w:rsidRDefault="00CB0438" w:rsidP="00CF2B09">
      <w:pPr>
        <w:pStyle w:val="LDP2i"/>
        <w:ind w:left="1559" w:hanging="1105"/>
        <w:rPr>
          <w:lang w:eastAsia="en-AU"/>
        </w:rPr>
      </w:pPr>
      <w:r>
        <w:rPr>
          <w:lang w:eastAsia="en-AU"/>
        </w:rPr>
        <w:tab/>
        <w:t>(</w:t>
      </w:r>
      <w:proofErr w:type="spellStart"/>
      <w:r>
        <w:rPr>
          <w:lang w:eastAsia="en-AU"/>
        </w:rPr>
        <w:t>i</w:t>
      </w:r>
      <w:proofErr w:type="spellEnd"/>
      <w:r w:rsidRPr="00075793">
        <w:rPr>
          <w:lang w:eastAsia="en-AU"/>
        </w:rPr>
        <w:t>)</w:t>
      </w:r>
      <w:r w:rsidRPr="00075793">
        <w:rPr>
          <w:lang w:eastAsia="en-AU"/>
        </w:rPr>
        <w:tab/>
      </w:r>
      <w:r>
        <w:rPr>
          <w:lang w:eastAsia="en-AU"/>
        </w:rPr>
        <w:t>if a</w:t>
      </w:r>
      <w:r w:rsidR="00810265">
        <w:rPr>
          <w:lang w:eastAsia="en-AU"/>
        </w:rPr>
        <w:t xml:space="preserve"> </w:t>
      </w:r>
      <w:r w:rsidR="00D4272C">
        <w:rPr>
          <w:lang w:eastAsia="en-AU"/>
        </w:rPr>
        <w:t xml:space="preserve">job safety assessment </w:t>
      </w:r>
      <w:r>
        <w:rPr>
          <w:lang w:eastAsia="en-AU"/>
        </w:rPr>
        <w:t>is carried out</w:t>
      </w:r>
      <w:r w:rsidR="004F3CEF">
        <w:rPr>
          <w:lang w:eastAsia="en-AU"/>
        </w:rPr>
        <w:t xml:space="preserve"> in relation to the operation — </w:t>
      </w:r>
      <w:r w:rsidRPr="00075793">
        <w:rPr>
          <w:lang w:eastAsia="en-AU"/>
        </w:rPr>
        <w:t>a copy of the assessment;</w:t>
      </w:r>
    </w:p>
    <w:p w14:paraId="4BA21C1D" w14:textId="77777777" w:rsidR="00CB0438" w:rsidRPr="00075793" w:rsidRDefault="00C9015E" w:rsidP="00CF2B09">
      <w:pPr>
        <w:pStyle w:val="LDP2i"/>
        <w:ind w:left="1559" w:hanging="1105"/>
        <w:rPr>
          <w:lang w:eastAsia="en-AU"/>
        </w:rPr>
      </w:pPr>
      <w:r>
        <w:rPr>
          <w:lang w:eastAsia="en-AU"/>
        </w:rPr>
        <w:tab/>
      </w:r>
      <w:r w:rsidR="00D929A6">
        <w:rPr>
          <w:lang w:eastAsia="en-AU"/>
        </w:rPr>
        <w:t>(</w:t>
      </w:r>
      <w:r w:rsidR="00480B07">
        <w:rPr>
          <w:lang w:eastAsia="en-AU"/>
        </w:rPr>
        <w:t>i</w:t>
      </w:r>
      <w:r w:rsidR="00D929A6">
        <w:rPr>
          <w:lang w:eastAsia="en-AU"/>
        </w:rPr>
        <w:t>i)</w:t>
      </w:r>
      <w:r>
        <w:rPr>
          <w:lang w:eastAsia="en-AU"/>
        </w:rPr>
        <w:tab/>
        <w:t xml:space="preserve">if </w:t>
      </w:r>
      <w:r w:rsidR="00D929A6">
        <w:rPr>
          <w:lang w:eastAsia="en-AU"/>
        </w:rPr>
        <w:t>a risk management plan is produced for the operation — a copy of the plan;</w:t>
      </w:r>
    </w:p>
    <w:p w14:paraId="251D74A1" w14:textId="77777777" w:rsidR="00CB0438" w:rsidRPr="00075793" w:rsidRDefault="00CB0438" w:rsidP="00CF2B09">
      <w:pPr>
        <w:pStyle w:val="LDP2i"/>
        <w:ind w:left="1559" w:hanging="1105"/>
        <w:rPr>
          <w:lang w:eastAsia="en-AU"/>
        </w:rPr>
      </w:pPr>
      <w:r>
        <w:rPr>
          <w:lang w:eastAsia="en-AU"/>
        </w:rPr>
        <w:tab/>
        <w:t>(ii</w:t>
      </w:r>
      <w:r w:rsidR="00D929A6">
        <w:rPr>
          <w:lang w:eastAsia="en-AU"/>
        </w:rPr>
        <w:t>i</w:t>
      </w:r>
      <w:r w:rsidRPr="00075793">
        <w:rPr>
          <w:lang w:eastAsia="en-AU"/>
        </w:rPr>
        <w:t>)</w:t>
      </w:r>
      <w:r w:rsidRPr="00075793">
        <w:rPr>
          <w:lang w:eastAsia="en-AU"/>
        </w:rPr>
        <w:tab/>
        <w:t>if an operational flight plan is issued for the operation — a copy of the plan;</w:t>
      </w:r>
    </w:p>
    <w:p w14:paraId="76101422" w14:textId="6A6D637B" w:rsidR="00CB0438" w:rsidRPr="00075793" w:rsidRDefault="00CB0438" w:rsidP="00CF2B09">
      <w:pPr>
        <w:pStyle w:val="LDP2i"/>
        <w:ind w:left="1559" w:hanging="1105"/>
        <w:rPr>
          <w:lang w:eastAsia="en-AU"/>
        </w:rPr>
      </w:pPr>
      <w:r>
        <w:rPr>
          <w:lang w:eastAsia="en-AU"/>
        </w:rPr>
        <w:tab/>
        <w:t>(i</w:t>
      </w:r>
      <w:r w:rsidR="006A3049">
        <w:rPr>
          <w:lang w:eastAsia="en-AU"/>
        </w:rPr>
        <w:t>v</w:t>
      </w:r>
      <w:r w:rsidRPr="00075793">
        <w:rPr>
          <w:lang w:eastAsia="en-AU"/>
        </w:rPr>
        <w:t>)</w:t>
      </w:r>
      <w:r w:rsidRPr="00075793">
        <w:rPr>
          <w:lang w:eastAsia="en-AU"/>
        </w:rPr>
        <w:tab/>
        <w:t xml:space="preserve">a copy of </w:t>
      </w:r>
      <w:r w:rsidR="00D929A6">
        <w:rPr>
          <w:lang w:eastAsia="en-AU"/>
        </w:rPr>
        <w:t>any NAIPS</w:t>
      </w:r>
      <w:r w:rsidR="00B25BE3">
        <w:rPr>
          <w:lang w:eastAsia="en-AU"/>
        </w:rPr>
        <w:t>,</w:t>
      </w:r>
      <w:r w:rsidR="00D929A6">
        <w:rPr>
          <w:lang w:eastAsia="en-AU"/>
        </w:rPr>
        <w:t xml:space="preserve"> </w:t>
      </w:r>
      <w:r w:rsidRPr="00075793">
        <w:rPr>
          <w:lang w:eastAsia="en-AU"/>
        </w:rPr>
        <w:t>NOTAM</w:t>
      </w:r>
      <w:r w:rsidR="00D929A6">
        <w:rPr>
          <w:lang w:eastAsia="en-AU"/>
        </w:rPr>
        <w:t>,</w:t>
      </w:r>
      <w:r w:rsidRPr="00075793">
        <w:rPr>
          <w:lang w:eastAsia="en-AU"/>
        </w:rPr>
        <w:t xml:space="preserve"> or AIS briefing</w:t>
      </w:r>
      <w:r w:rsidR="00D929A6">
        <w:rPr>
          <w:lang w:eastAsia="en-AU"/>
        </w:rPr>
        <w:t>,</w:t>
      </w:r>
      <w:r w:rsidRPr="00075793">
        <w:rPr>
          <w:lang w:eastAsia="en-AU"/>
        </w:rPr>
        <w:t xml:space="preserve"> document</w:t>
      </w:r>
      <w:r w:rsidR="006A3049">
        <w:rPr>
          <w:lang w:eastAsia="en-AU"/>
        </w:rPr>
        <w:t xml:space="preserve"> produced for the operation</w:t>
      </w:r>
      <w:r w:rsidRPr="00075793">
        <w:rPr>
          <w:lang w:eastAsia="en-AU"/>
        </w:rPr>
        <w:t>;</w:t>
      </w:r>
    </w:p>
    <w:p w14:paraId="61E15FC6" w14:textId="77777777" w:rsidR="001031A4" w:rsidRDefault="00CB0438" w:rsidP="00CF2B09">
      <w:pPr>
        <w:pStyle w:val="LDP2i"/>
        <w:ind w:left="1559" w:hanging="1105"/>
        <w:rPr>
          <w:lang w:eastAsia="en-AU"/>
        </w:rPr>
      </w:pPr>
      <w:r>
        <w:rPr>
          <w:lang w:eastAsia="en-AU"/>
        </w:rPr>
        <w:tab/>
        <w:t>(v</w:t>
      </w:r>
      <w:r w:rsidRPr="00075793">
        <w:rPr>
          <w:lang w:eastAsia="en-AU"/>
        </w:rPr>
        <w:t>)</w:t>
      </w:r>
      <w:r w:rsidRPr="00075793">
        <w:rPr>
          <w:lang w:eastAsia="en-AU"/>
        </w:rPr>
        <w:tab/>
        <w:t>if the operation involves the carr</w:t>
      </w:r>
      <w:r w:rsidR="001031A4">
        <w:rPr>
          <w:lang w:eastAsia="en-AU"/>
        </w:rPr>
        <w:t>iage of</w:t>
      </w:r>
      <w:r w:rsidRPr="00075793">
        <w:rPr>
          <w:lang w:eastAsia="en-AU"/>
        </w:rPr>
        <w:t xml:space="preserve"> cargo or payloads requiring special or unusual handling —</w:t>
      </w:r>
      <w:r w:rsidR="00810265">
        <w:rPr>
          <w:lang w:eastAsia="en-AU"/>
        </w:rPr>
        <w:t xml:space="preserve"> </w:t>
      </w:r>
      <w:r w:rsidRPr="00075793">
        <w:rPr>
          <w:lang w:eastAsia="en-AU"/>
        </w:rPr>
        <w:t>a description of</w:t>
      </w:r>
      <w:r w:rsidR="001031A4">
        <w:rPr>
          <w:lang w:eastAsia="en-AU"/>
        </w:rPr>
        <w:t>:</w:t>
      </w:r>
    </w:p>
    <w:p w14:paraId="1E241FD9" w14:textId="018E5BDA" w:rsidR="001031A4" w:rsidRDefault="001031A4" w:rsidP="007916F3">
      <w:pPr>
        <w:pStyle w:val="LDP3A"/>
        <w:tabs>
          <w:tab w:val="clear" w:pos="1985"/>
          <w:tab w:val="left" w:pos="1928"/>
        </w:tabs>
        <w:spacing w:before="40" w:after="40"/>
        <w:ind w:left="1928" w:hanging="454"/>
      </w:pPr>
      <w:r>
        <w:t>(A)</w:t>
      </w:r>
      <w:r>
        <w:tab/>
      </w:r>
      <w:r w:rsidR="00CB0438" w:rsidRPr="00075793">
        <w:t>the cargo or payloads</w:t>
      </w:r>
      <w:r w:rsidR="00175822">
        <w:t>;</w:t>
      </w:r>
      <w:r w:rsidR="00CB0438" w:rsidRPr="00075793">
        <w:t xml:space="preserve"> and</w:t>
      </w:r>
    </w:p>
    <w:p w14:paraId="6AE69767" w14:textId="77777777" w:rsidR="00CB0438" w:rsidRDefault="001031A4" w:rsidP="007916F3">
      <w:pPr>
        <w:pStyle w:val="LDP3A"/>
        <w:tabs>
          <w:tab w:val="clear" w:pos="1985"/>
          <w:tab w:val="left" w:pos="1928"/>
        </w:tabs>
        <w:spacing w:before="40" w:after="40"/>
        <w:ind w:left="1928" w:hanging="454"/>
      </w:pPr>
      <w:r>
        <w:t>(B)</w:t>
      </w:r>
      <w:r>
        <w:tab/>
      </w:r>
      <w:r w:rsidR="00CB0438" w:rsidRPr="00075793">
        <w:t xml:space="preserve">the requirements </w:t>
      </w:r>
      <w:r w:rsidR="00CB0438">
        <w:t>for special or unusual handling</w:t>
      </w:r>
      <w:r>
        <w:t xml:space="preserve"> of the cargo or payload;</w:t>
      </w:r>
    </w:p>
    <w:p w14:paraId="2B4B46E0" w14:textId="0F9DD75D" w:rsidR="00CB0438" w:rsidRDefault="00CB0438" w:rsidP="00CB0438">
      <w:pPr>
        <w:pStyle w:val="LDP1a"/>
        <w:rPr>
          <w:lang w:eastAsia="en-AU"/>
        </w:rPr>
      </w:pPr>
      <w:r>
        <w:rPr>
          <w:lang w:eastAsia="en-AU"/>
        </w:rPr>
        <w:t>(c)</w:t>
      </w:r>
      <w:r>
        <w:rPr>
          <w:lang w:eastAsia="en-AU"/>
        </w:rPr>
        <w:tab/>
        <w:t xml:space="preserve">if the </w:t>
      </w:r>
      <w:r w:rsidR="00127996">
        <w:rPr>
          <w:lang w:eastAsia="en-AU"/>
        </w:rPr>
        <w:t>certified RPA operator</w:t>
      </w:r>
      <w:r>
        <w:rPr>
          <w:lang w:eastAsia="en-AU"/>
        </w:rPr>
        <w:t xml:space="preserve"> is </w:t>
      </w:r>
      <w:r w:rsidR="008E7B8C">
        <w:rPr>
          <w:lang w:eastAsia="en-AU"/>
        </w:rPr>
        <w:t xml:space="preserve">a </w:t>
      </w:r>
      <w:proofErr w:type="spellStart"/>
      <w:r w:rsidR="008E7B8C">
        <w:rPr>
          <w:lang w:eastAsia="en-AU"/>
        </w:rPr>
        <w:t>RePL</w:t>
      </w:r>
      <w:proofErr w:type="spellEnd"/>
      <w:r>
        <w:rPr>
          <w:lang w:eastAsia="en-AU"/>
        </w:rPr>
        <w:t xml:space="preserve"> training organisation</w:t>
      </w:r>
      <w:r w:rsidR="009B10DB">
        <w:rPr>
          <w:lang w:eastAsia="en-AU"/>
        </w:rPr>
        <w:t xml:space="preserve"> — </w:t>
      </w:r>
      <w:r>
        <w:rPr>
          <w:lang w:eastAsia="en-AU"/>
        </w:rPr>
        <w:t>a record of the training</w:t>
      </w:r>
      <w:r w:rsidR="009D2AAC">
        <w:rPr>
          <w:lang w:eastAsia="en-AU"/>
        </w:rPr>
        <w:t xml:space="preserve"> course </w:t>
      </w:r>
      <w:r w:rsidR="007B2179">
        <w:rPr>
          <w:lang w:eastAsia="en-AU"/>
        </w:rPr>
        <w:t>delivered</w:t>
      </w:r>
      <w:r w:rsidR="00040CC8">
        <w:rPr>
          <w:lang w:eastAsia="en-AU"/>
        </w:rPr>
        <w:t xml:space="preserve"> (</w:t>
      </w:r>
      <w:proofErr w:type="spellStart"/>
      <w:r w:rsidR="00B26CE5">
        <w:rPr>
          <w:b/>
          <w:i/>
          <w:lang w:eastAsia="en-AU"/>
        </w:rPr>
        <w:t>RePL</w:t>
      </w:r>
      <w:proofErr w:type="spellEnd"/>
      <w:r w:rsidR="00040CC8" w:rsidRPr="00040CC8">
        <w:rPr>
          <w:b/>
          <w:i/>
          <w:lang w:eastAsia="en-AU"/>
        </w:rPr>
        <w:t xml:space="preserve"> training course record</w:t>
      </w:r>
      <w:r w:rsidR="00040CC8">
        <w:rPr>
          <w:b/>
          <w:i/>
          <w:lang w:eastAsia="en-AU"/>
        </w:rPr>
        <w:t>s</w:t>
      </w:r>
      <w:r w:rsidR="00040CC8">
        <w:rPr>
          <w:lang w:eastAsia="en-AU"/>
        </w:rPr>
        <w:t>)</w:t>
      </w:r>
      <w:r>
        <w:rPr>
          <w:lang w:eastAsia="en-AU"/>
        </w:rPr>
        <w:t>, including the following:</w:t>
      </w:r>
    </w:p>
    <w:p w14:paraId="01EACDFB" w14:textId="77777777" w:rsidR="00CB0438" w:rsidRDefault="00CB0438" w:rsidP="00CF2B09">
      <w:pPr>
        <w:pStyle w:val="LDP2i"/>
        <w:ind w:left="1559" w:hanging="1105"/>
        <w:rPr>
          <w:lang w:eastAsia="en-AU"/>
        </w:rPr>
      </w:pPr>
      <w:r>
        <w:rPr>
          <w:lang w:eastAsia="en-AU"/>
        </w:rPr>
        <w:tab/>
        <w:t>(</w:t>
      </w:r>
      <w:proofErr w:type="spellStart"/>
      <w:r>
        <w:rPr>
          <w:lang w:eastAsia="en-AU"/>
        </w:rPr>
        <w:t>i</w:t>
      </w:r>
      <w:proofErr w:type="spellEnd"/>
      <w:r>
        <w:rPr>
          <w:lang w:eastAsia="en-AU"/>
        </w:rPr>
        <w:t>)</w:t>
      </w:r>
      <w:r>
        <w:rPr>
          <w:lang w:eastAsia="en-AU"/>
        </w:rPr>
        <w:tab/>
        <w:t xml:space="preserve">the </w:t>
      </w:r>
      <w:r w:rsidR="009D2AAC">
        <w:rPr>
          <w:lang w:eastAsia="en-AU"/>
        </w:rPr>
        <w:t>full</w:t>
      </w:r>
      <w:r>
        <w:rPr>
          <w:lang w:eastAsia="en-AU"/>
        </w:rPr>
        <w:t xml:space="preserve"> name of </w:t>
      </w:r>
      <w:r w:rsidR="009D2AAC">
        <w:rPr>
          <w:lang w:eastAsia="en-AU"/>
        </w:rPr>
        <w:t>each</w:t>
      </w:r>
      <w:r>
        <w:rPr>
          <w:lang w:eastAsia="en-AU"/>
        </w:rPr>
        <w:t xml:space="preserve"> individual </w:t>
      </w:r>
      <w:r w:rsidR="009D2AAC">
        <w:rPr>
          <w:lang w:eastAsia="en-AU"/>
        </w:rPr>
        <w:t>who attended the training course</w:t>
      </w:r>
      <w:r>
        <w:rPr>
          <w:lang w:eastAsia="en-AU"/>
        </w:rPr>
        <w:t>;</w:t>
      </w:r>
    </w:p>
    <w:p w14:paraId="27ECB80E" w14:textId="77777777" w:rsidR="009D2AAC" w:rsidRDefault="00CB0438" w:rsidP="00CF2B09">
      <w:pPr>
        <w:pStyle w:val="LDP2i"/>
        <w:ind w:left="1559" w:hanging="1105"/>
        <w:rPr>
          <w:lang w:eastAsia="en-AU"/>
        </w:rPr>
      </w:pPr>
      <w:r>
        <w:rPr>
          <w:lang w:eastAsia="en-AU"/>
        </w:rPr>
        <w:tab/>
        <w:t>(ii)</w:t>
      </w:r>
      <w:r>
        <w:rPr>
          <w:lang w:eastAsia="en-AU"/>
        </w:rPr>
        <w:tab/>
        <w:t xml:space="preserve">the </w:t>
      </w:r>
      <w:r w:rsidR="009D2AAC">
        <w:rPr>
          <w:lang w:eastAsia="en-AU"/>
        </w:rPr>
        <w:t xml:space="preserve">dates on which </w:t>
      </w:r>
      <w:r>
        <w:rPr>
          <w:lang w:eastAsia="en-AU"/>
        </w:rPr>
        <w:t>the training</w:t>
      </w:r>
      <w:r w:rsidR="009D2AAC">
        <w:rPr>
          <w:lang w:eastAsia="en-AU"/>
        </w:rPr>
        <w:t xml:space="preserve"> course was conducted</w:t>
      </w:r>
      <w:r>
        <w:rPr>
          <w:lang w:eastAsia="en-AU"/>
        </w:rPr>
        <w:t>;</w:t>
      </w:r>
    </w:p>
    <w:p w14:paraId="3F5DA876" w14:textId="77777777" w:rsidR="00CB0438" w:rsidRDefault="009D2AAC" w:rsidP="00CF2B09">
      <w:pPr>
        <w:pStyle w:val="LDP2i"/>
        <w:ind w:left="1559" w:hanging="1105"/>
        <w:rPr>
          <w:lang w:eastAsia="en-AU"/>
        </w:rPr>
      </w:pPr>
      <w:r>
        <w:rPr>
          <w:lang w:eastAsia="en-AU"/>
        </w:rPr>
        <w:tab/>
        <w:t>(iii)</w:t>
      </w:r>
      <w:r w:rsidR="00CB0438">
        <w:rPr>
          <w:lang w:eastAsia="en-AU"/>
        </w:rPr>
        <w:tab/>
        <w:t xml:space="preserve">the </w:t>
      </w:r>
      <w:proofErr w:type="spellStart"/>
      <w:r w:rsidR="00B26CE5">
        <w:rPr>
          <w:lang w:eastAsia="en-AU"/>
        </w:rPr>
        <w:t>RePL</w:t>
      </w:r>
      <w:proofErr w:type="spellEnd"/>
      <w:r w:rsidR="00CB0438">
        <w:rPr>
          <w:lang w:eastAsia="en-AU"/>
        </w:rPr>
        <w:t xml:space="preserve"> training units covered in the trainin</w:t>
      </w:r>
      <w:r w:rsidR="00CB0438" w:rsidRPr="00534236">
        <w:rPr>
          <w:lang w:eastAsia="en-AU"/>
        </w:rPr>
        <w:t>g</w:t>
      </w:r>
      <w:r>
        <w:rPr>
          <w:lang w:eastAsia="en-AU"/>
        </w:rPr>
        <w:t xml:space="preserve"> course;</w:t>
      </w:r>
    </w:p>
    <w:p w14:paraId="07148A44" w14:textId="77777777" w:rsidR="00996402" w:rsidRDefault="00996402" w:rsidP="00CF2B09">
      <w:pPr>
        <w:pStyle w:val="LDP2i"/>
        <w:ind w:left="1559" w:hanging="1105"/>
        <w:rPr>
          <w:lang w:eastAsia="en-AU"/>
        </w:rPr>
      </w:pPr>
      <w:r>
        <w:rPr>
          <w:lang w:eastAsia="en-AU"/>
        </w:rPr>
        <w:tab/>
        <w:t>(iv)</w:t>
      </w:r>
      <w:r>
        <w:rPr>
          <w:lang w:eastAsia="en-AU"/>
        </w:rPr>
        <w:tab/>
        <w:t>the outcome of the course for each individual attending it;</w:t>
      </w:r>
    </w:p>
    <w:p w14:paraId="3A090C8C" w14:textId="77777777" w:rsidR="00395FA8" w:rsidRDefault="00395FA8" w:rsidP="00CF2B09">
      <w:pPr>
        <w:pStyle w:val="LDP2i"/>
        <w:ind w:left="1559" w:hanging="1105"/>
        <w:rPr>
          <w:lang w:eastAsia="en-AU"/>
        </w:rPr>
      </w:pPr>
      <w:r>
        <w:rPr>
          <w:lang w:eastAsia="en-AU"/>
        </w:rPr>
        <w:tab/>
        <w:t>(v)</w:t>
      </w:r>
      <w:r>
        <w:rPr>
          <w:lang w:eastAsia="en-AU"/>
        </w:rPr>
        <w:tab/>
        <w:t xml:space="preserve">the chief remote pilot’s certification that the </w:t>
      </w:r>
      <w:proofErr w:type="spellStart"/>
      <w:r w:rsidR="00B26CE5">
        <w:rPr>
          <w:lang w:eastAsia="en-AU"/>
        </w:rPr>
        <w:t>RePL</w:t>
      </w:r>
      <w:proofErr w:type="spellEnd"/>
      <w:r>
        <w:rPr>
          <w:lang w:eastAsia="en-AU"/>
        </w:rPr>
        <w:t xml:space="preserve"> training course, and </w:t>
      </w:r>
      <w:proofErr w:type="spellStart"/>
      <w:r w:rsidR="00B26CE5">
        <w:rPr>
          <w:lang w:eastAsia="en-AU"/>
        </w:rPr>
        <w:t>RePL</w:t>
      </w:r>
      <w:proofErr w:type="spellEnd"/>
      <w:r>
        <w:rPr>
          <w:lang w:eastAsia="en-AU"/>
        </w:rPr>
        <w:t xml:space="preserve"> training units covered, complied with this MOS.</w:t>
      </w:r>
    </w:p>
    <w:p w14:paraId="08333965" w14:textId="492D1652" w:rsidR="009D2AAC" w:rsidRDefault="009D2AAC" w:rsidP="00717997">
      <w:pPr>
        <w:pStyle w:val="LDP1a"/>
        <w:keepNext/>
        <w:rPr>
          <w:lang w:eastAsia="en-AU"/>
        </w:rPr>
      </w:pPr>
      <w:r>
        <w:rPr>
          <w:lang w:eastAsia="en-AU"/>
        </w:rPr>
        <w:lastRenderedPageBreak/>
        <w:t>(d)</w:t>
      </w:r>
      <w:r>
        <w:rPr>
          <w:lang w:eastAsia="en-AU"/>
        </w:rPr>
        <w:tab/>
        <w:t xml:space="preserve">if the </w:t>
      </w:r>
      <w:r w:rsidR="00127996">
        <w:rPr>
          <w:lang w:eastAsia="en-AU"/>
        </w:rPr>
        <w:t>certified RPA operator</w:t>
      </w:r>
      <w:r>
        <w:rPr>
          <w:lang w:eastAsia="en-AU"/>
        </w:rPr>
        <w:t xml:space="preserve"> is </w:t>
      </w:r>
      <w:r w:rsidR="00A65901">
        <w:rPr>
          <w:lang w:eastAsia="en-AU"/>
        </w:rPr>
        <w:t xml:space="preserve">not </w:t>
      </w:r>
      <w:r w:rsidR="008E7B8C">
        <w:rPr>
          <w:lang w:eastAsia="en-AU"/>
        </w:rPr>
        <w:t xml:space="preserve">a </w:t>
      </w:r>
      <w:proofErr w:type="spellStart"/>
      <w:r w:rsidR="008E7B8C">
        <w:rPr>
          <w:lang w:eastAsia="en-AU"/>
        </w:rPr>
        <w:t>RePL</w:t>
      </w:r>
      <w:proofErr w:type="spellEnd"/>
      <w:r>
        <w:rPr>
          <w:lang w:eastAsia="en-AU"/>
        </w:rPr>
        <w:t xml:space="preserve"> training organisation and conducts training that is not </w:t>
      </w:r>
      <w:r w:rsidR="008E7B8C">
        <w:rPr>
          <w:lang w:eastAsia="en-AU"/>
        </w:rPr>
        <w:t xml:space="preserve">a </w:t>
      </w:r>
      <w:proofErr w:type="spellStart"/>
      <w:r w:rsidR="008E7B8C">
        <w:rPr>
          <w:lang w:eastAsia="en-AU"/>
        </w:rPr>
        <w:t>RePL</w:t>
      </w:r>
      <w:proofErr w:type="spellEnd"/>
      <w:r>
        <w:rPr>
          <w:lang w:eastAsia="en-AU"/>
        </w:rPr>
        <w:t xml:space="preserve"> training course — a record of the training </w:t>
      </w:r>
      <w:r w:rsidR="007B2179">
        <w:rPr>
          <w:lang w:eastAsia="en-AU"/>
        </w:rPr>
        <w:t>delivered</w:t>
      </w:r>
      <w:r w:rsidR="00F77581">
        <w:rPr>
          <w:lang w:eastAsia="en-AU"/>
        </w:rPr>
        <w:t xml:space="preserve"> and its </w:t>
      </w:r>
      <w:r w:rsidR="00A65901">
        <w:rPr>
          <w:lang w:eastAsia="en-AU"/>
        </w:rPr>
        <w:t>outcome</w:t>
      </w:r>
      <w:r>
        <w:rPr>
          <w:lang w:eastAsia="en-AU"/>
        </w:rPr>
        <w:t>, including the following:</w:t>
      </w:r>
    </w:p>
    <w:p w14:paraId="302D85B3" w14:textId="77777777" w:rsidR="009D2AAC" w:rsidRDefault="009D2AAC" w:rsidP="00CF2B09">
      <w:pPr>
        <w:pStyle w:val="LDP2i"/>
        <w:ind w:left="1559" w:hanging="1105"/>
        <w:rPr>
          <w:lang w:eastAsia="en-AU"/>
        </w:rPr>
      </w:pPr>
      <w:r>
        <w:rPr>
          <w:lang w:eastAsia="en-AU"/>
        </w:rPr>
        <w:tab/>
        <w:t>(</w:t>
      </w:r>
      <w:proofErr w:type="spellStart"/>
      <w:r>
        <w:rPr>
          <w:lang w:eastAsia="en-AU"/>
        </w:rPr>
        <w:t>i</w:t>
      </w:r>
      <w:proofErr w:type="spellEnd"/>
      <w:r>
        <w:rPr>
          <w:lang w:eastAsia="en-AU"/>
        </w:rPr>
        <w:t>)</w:t>
      </w:r>
      <w:r>
        <w:rPr>
          <w:lang w:eastAsia="en-AU"/>
        </w:rPr>
        <w:tab/>
        <w:t>the full name of each individual who attended the training;</w:t>
      </w:r>
    </w:p>
    <w:p w14:paraId="5D6EEBBB" w14:textId="77777777" w:rsidR="009D2AAC" w:rsidRDefault="009D2AAC" w:rsidP="00CF2B09">
      <w:pPr>
        <w:pStyle w:val="LDP2i"/>
        <w:ind w:left="1559" w:hanging="1105"/>
        <w:rPr>
          <w:lang w:eastAsia="en-AU"/>
        </w:rPr>
      </w:pPr>
      <w:r>
        <w:rPr>
          <w:lang w:eastAsia="en-AU"/>
        </w:rPr>
        <w:tab/>
        <w:t>(ii)</w:t>
      </w:r>
      <w:r>
        <w:rPr>
          <w:lang w:eastAsia="en-AU"/>
        </w:rPr>
        <w:tab/>
        <w:t>the dates on which the training was conducted;</w:t>
      </w:r>
    </w:p>
    <w:p w14:paraId="03565E9F" w14:textId="77777777" w:rsidR="009D2AAC" w:rsidRPr="00075793" w:rsidRDefault="009D2AAC" w:rsidP="00CF2B09">
      <w:pPr>
        <w:pStyle w:val="LDP2i"/>
        <w:ind w:left="1559" w:hanging="1105"/>
        <w:rPr>
          <w:lang w:eastAsia="en-AU"/>
        </w:rPr>
      </w:pPr>
      <w:r>
        <w:rPr>
          <w:lang w:eastAsia="en-AU"/>
        </w:rPr>
        <w:tab/>
        <w:t>(i</w:t>
      </w:r>
      <w:r w:rsidR="005B1FE0">
        <w:rPr>
          <w:lang w:eastAsia="en-AU"/>
        </w:rPr>
        <w:t>ii</w:t>
      </w:r>
      <w:r>
        <w:rPr>
          <w:lang w:eastAsia="en-AU"/>
        </w:rPr>
        <w:t>)</w:t>
      </w:r>
      <w:r>
        <w:rPr>
          <w:lang w:eastAsia="en-AU"/>
        </w:rPr>
        <w:tab/>
        <w:t>the nature</w:t>
      </w:r>
      <w:r w:rsidR="00A65901">
        <w:rPr>
          <w:lang w:eastAsia="en-AU"/>
        </w:rPr>
        <w:t xml:space="preserve"> and outcome</w:t>
      </w:r>
      <w:r>
        <w:rPr>
          <w:lang w:eastAsia="en-AU"/>
        </w:rPr>
        <w:t xml:space="preserve"> of the training covered.</w:t>
      </w:r>
    </w:p>
    <w:p w14:paraId="2378ACA4" w14:textId="7A8FDF31" w:rsidR="00040CC8" w:rsidRDefault="009D2AAC" w:rsidP="009D2AAC">
      <w:pPr>
        <w:pStyle w:val="LDClause"/>
        <w:rPr>
          <w:lang w:eastAsia="en-AU"/>
        </w:rPr>
      </w:pPr>
      <w:r>
        <w:rPr>
          <w:lang w:eastAsia="en-AU"/>
        </w:rPr>
        <w:tab/>
      </w:r>
      <w:r w:rsidR="00CB0438">
        <w:rPr>
          <w:lang w:eastAsia="en-AU"/>
        </w:rPr>
        <w:t>(2)</w:t>
      </w:r>
      <w:r w:rsidR="00CB0438">
        <w:rPr>
          <w:lang w:eastAsia="en-AU"/>
        </w:rPr>
        <w:tab/>
        <w:t xml:space="preserve">The </w:t>
      </w:r>
      <w:r w:rsidR="00127996">
        <w:rPr>
          <w:lang w:eastAsia="en-AU"/>
        </w:rPr>
        <w:t>certified RPA operator</w:t>
      </w:r>
      <w:r w:rsidR="00CB0438">
        <w:rPr>
          <w:lang w:eastAsia="en-AU"/>
        </w:rPr>
        <w:t xml:space="preserve"> mus</w:t>
      </w:r>
      <w:r w:rsidR="00040CC8">
        <w:rPr>
          <w:lang w:eastAsia="en-AU"/>
        </w:rPr>
        <w:t>t keep the following records for the period stated for the record:</w:t>
      </w:r>
    </w:p>
    <w:p w14:paraId="6783CFDD" w14:textId="77777777" w:rsidR="00CB0438" w:rsidRPr="00040CC8" w:rsidRDefault="00040CC8" w:rsidP="00040CC8">
      <w:pPr>
        <w:pStyle w:val="LDP1a"/>
        <w:rPr>
          <w:lang w:eastAsia="en-AU"/>
        </w:rPr>
      </w:pPr>
      <w:r>
        <w:rPr>
          <w:lang w:eastAsia="en-AU"/>
        </w:rPr>
        <w:t>(a)</w:t>
      </w:r>
      <w:r>
        <w:rPr>
          <w:lang w:eastAsia="en-AU"/>
        </w:rPr>
        <w:tab/>
      </w:r>
      <w:r w:rsidRPr="00040CC8">
        <w:rPr>
          <w:lang w:eastAsia="en-AU"/>
        </w:rPr>
        <w:t xml:space="preserve">chief remote pilot’s </w:t>
      </w:r>
      <w:r w:rsidR="00F82685">
        <w:rPr>
          <w:lang w:eastAsia="en-AU"/>
        </w:rPr>
        <w:t>duties</w:t>
      </w:r>
      <w:r w:rsidRPr="00040CC8">
        <w:rPr>
          <w:lang w:eastAsia="en-AU"/>
        </w:rPr>
        <w:t xml:space="preserve"> records</w:t>
      </w:r>
      <w:r>
        <w:rPr>
          <w:lang w:eastAsia="en-AU"/>
        </w:rPr>
        <w:t xml:space="preserve"> — for at least </w:t>
      </w:r>
      <w:r w:rsidR="00480B07">
        <w:rPr>
          <w:lang w:eastAsia="en-AU"/>
        </w:rPr>
        <w:t>7 years</w:t>
      </w:r>
      <w:r>
        <w:rPr>
          <w:lang w:eastAsia="en-AU"/>
        </w:rPr>
        <w:t xml:space="preserve"> after the day the record is made;</w:t>
      </w:r>
    </w:p>
    <w:p w14:paraId="46CA4BA5" w14:textId="77777777" w:rsidR="00040CC8" w:rsidRPr="00040CC8" w:rsidRDefault="00040CC8" w:rsidP="00040CC8">
      <w:pPr>
        <w:pStyle w:val="LDP1a"/>
        <w:rPr>
          <w:lang w:eastAsia="en-AU"/>
        </w:rPr>
      </w:pPr>
      <w:r>
        <w:rPr>
          <w:lang w:eastAsia="en-AU"/>
        </w:rPr>
        <w:t>(b)</w:t>
      </w:r>
      <w:r>
        <w:rPr>
          <w:lang w:eastAsia="en-AU"/>
        </w:rPr>
        <w:tab/>
      </w:r>
      <w:r w:rsidR="002405BD">
        <w:rPr>
          <w:lang w:eastAsia="en-AU"/>
        </w:rPr>
        <w:t>RPA</w:t>
      </w:r>
      <w:r w:rsidR="000D41BB">
        <w:rPr>
          <w:lang w:eastAsia="en-AU"/>
        </w:rPr>
        <w:t xml:space="preserve"> operation</w:t>
      </w:r>
      <w:r w:rsidRPr="00040CC8">
        <w:rPr>
          <w:lang w:eastAsia="en-AU"/>
        </w:rPr>
        <w:t>al record</w:t>
      </w:r>
      <w:r>
        <w:rPr>
          <w:lang w:eastAsia="en-AU"/>
        </w:rPr>
        <w:t xml:space="preserve"> — for at least </w:t>
      </w:r>
      <w:r w:rsidR="00480B07">
        <w:rPr>
          <w:lang w:eastAsia="en-AU"/>
        </w:rPr>
        <w:t>7 years</w:t>
      </w:r>
      <w:r>
        <w:rPr>
          <w:lang w:eastAsia="en-AU"/>
        </w:rPr>
        <w:t xml:space="preserve"> after the day the operation ends;</w:t>
      </w:r>
    </w:p>
    <w:p w14:paraId="59C4C42B" w14:textId="77777777" w:rsidR="00040CC8" w:rsidRDefault="00040CC8" w:rsidP="00040CC8">
      <w:pPr>
        <w:pStyle w:val="LDP1a"/>
        <w:rPr>
          <w:lang w:eastAsia="en-AU"/>
        </w:rPr>
      </w:pPr>
      <w:r>
        <w:rPr>
          <w:lang w:eastAsia="en-AU"/>
        </w:rPr>
        <w:t>(c)</w:t>
      </w:r>
      <w:r>
        <w:rPr>
          <w:lang w:eastAsia="en-AU"/>
        </w:rPr>
        <w:tab/>
      </w:r>
      <w:proofErr w:type="spellStart"/>
      <w:r w:rsidR="00B26CE5">
        <w:rPr>
          <w:lang w:eastAsia="en-AU"/>
        </w:rPr>
        <w:t>RePL</w:t>
      </w:r>
      <w:proofErr w:type="spellEnd"/>
      <w:r w:rsidRPr="00040CC8">
        <w:rPr>
          <w:lang w:eastAsia="en-AU"/>
        </w:rPr>
        <w:t xml:space="preserve"> training course records</w:t>
      </w:r>
      <w:r>
        <w:rPr>
          <w:lang w:eastAsia="en-AU"/>
        </w:rPr>
        <w:t xml:space="preserve"> — for at least </w:t>
      </w:r>
      <w:r w:rsidR="00480B07">
        <w:rPr>
          <w:lang w:eastAsia="en-AU"/>
        </w:rPr>
        <w:t>7 years</w:t>
      </w:r>
      <w:r>
        <w:rPr>
          <w:lang w:eastAsia="en-AU"/>
        </w:rPr>
        <w:t xml:space="preserve"> after the day the course ends.</w:t>
      </w:r>
    </w:p>
    <w:p w14:paraId="6CA68D8B" w14:textId="0DB01F74" w:rsidR="00CB0438" w:rsidRDefault="00461B01" w:rsidP="00CB0438">
      <w:pPr>
        <w:pStyle w:val="LDClauseHeading"/>
        <w:rPr>
          <w:lang w:eastAsia="en-AU"/>
        </w:rPr>
      </w:pPr>
      <w:bookmarkStart w:id="122" w:name="_Toc31625729"/>
      <w:r>
        <w:rPr>
          <w:lang w:eastAsia="en-AU"/>
        </w:rPr>
        <w:t>1</w:t>
      </w:r>
      <w:r w:rsidR="00AE5A3A">
        <w:rPr>
          <w:lang w:eastAsia="en-AU"/>
        </w:rPr>
        <w:t>0</w:t>
      </w:r>
      <w:r>
        <w:rPr>
          <w:lang w:eastAsia="en-AU"/>
        </w:rPr>
        <w:t>.</w:t>
      </w:r>
      <w:r w:rsidR="00040CC8">
        <w:rPr>
          <w:lang w:eastAsia="en-AU"/>
        </w:rPr>
        <w:t>0</w:t>
      </w:r>
      <w:r w:rsidR="003D27C0">
        <w:rPr>
          <w:lang w:eastAsia="en-AU"/>
        </w:rPr>
        <w:t>4</w:t>
      </w:r>
      <w:r w:rsidR="00CB0438">
        <w:rPr>
          <w:lang w:eastAsia="en-AU"/>
        </w:rPr>
        <w:tab/>
      </w:r>
      <w:r w:rsidR="002405BD">
        <w:rPr>
          <w:lang w:eastAsia="en-AU"/>
        </w:rPr>
        <w:t>RPA</w:t>
      </w:r>
      <w:r w:rsidR="001467F3">
        <w:rPr>
          <w:lang w:eastAsia="en-AU"/>
        </w:rPr>
        <w:t>S</w:t>
      </w:r>
      <w:r w:rsidR="00CB0438">
        <w:rPr>
          <w:lang w:eastAsia="en-AU"/>
        </w:rPr>
        <w:t xml:space="preserve"> operational release</w:t>
      </w:r>
      <w:bookmarkEnd w:id="122"/>
    </w:p>
    <w:p w14:paraId="4C910B3A" w14:textId="66650054" w:rsidR="00CB0438" w:rsidRPr="009C15C3" w:rsidRDefault="00040CC8" w:rsidP="00040CC8">
      <w:pPr>
        <w:pStyle w:val="LDClause"/>
        <w:rPr>
          <w:lang w:eastAsia="en-AU"/>
        </w:rPr>
      </w:pPr>
      <w:r>
        <w:rPr>
          <w:lang w:eastAsia="en-AU"/>
        </w:rPr>
        <w:tab/>
      </w:r>
      <w:r w:rsidR="00CB0438" w:rsidRPr="009C15C3">
        <w:rPr>
          <w:lang w:eastAsia="en-AU"/>
        </w:rPr>
        <w:t>(1)</w:t>
      </w:r>
      <w:r w:rsidR="00CB0438" w:rsidRPr="009C15C3">
        <w:rPr>
          <w:lang w:eastAsia="en-AU"/>
        </w:rPr>
        <w:tab/>
      </w:r>
      <w:r w:rsidR="002E53F7">
        <w:rPr>
          <w:lang w:eastAsia="en-AU"/>
        </w:rPr>
        <w:t>Subject to subsection (5), b</w:t>
      </w:r>
      <w:r w:rsidR="009A6494">
        <w:rPr>
          <w:lang w:eastAsia="en-AU"/>
        </w:rPr>
        <w:t xml:space="preserve">efore commencing an </w:t>
      </w:r>
      <w:r w:rsidR="002405BD">
        <w:rPr>
          <w:lang w:eastAsia="en-AU"/>
        </w:rPr>
        <w:t>RPA</w:t>
      </w:r>
      <w:r w:rsidR="000D41BB">
        <w:rPr>
          <w:lang w:eastAsia="en-AU"/>
        </w:rPr>
        <w:t xml:space="preserve"> operation</w:t>
      </w:r>
      <w:r w:rsidR="009A6494">
        <w:rPr>
          <w:lang w:eastAsia="en-AU"/>
        </w:rPr>
        <w:t xml:space="preserve">, </w:t>
      </w:r>
      <w:r w:rsidR="00A01650">
        <w:rPr>
          <w:lang w:eastAsia="en-AU"/>
        </w:rPr>
        <w:t>a certified RPA operator</w:t>
      </w:r>
      <w:r w:rsidR="00CB0438" w:rsidRPr="009C15C3">
        <w:rPr>
          <w:lang w:eastAsia="en-AU"/>
        </w:rPr>
        <w:t xml:space="preserve"> must </w:t>
      </w:r>
      <w:r w:rsidR="001B060A">
        <w:rPr>
          <w:lang w:eastAsia="en-AU"/>
        </w:rPr>
        <w:t xml:space="preserve">make and </w:t>
      </w:r>
      <w:r w:rsidR="000805EA">
        <w:rPr>
          <w:lang w:eastAsia="en-AU"/>
        </w:rPr>
        <w:t xml:space="preserve">keep a </w:t>
      </w:r>
      <w:r w:rsidR="00CB0438" w:rsidRPr="009C15C3">
        <w:rPr>
          <w:lang w:eastAsia="en-AU"/>
        </w:rPr>
        <w:t>record</w:t>
      </w:r>
      <w:r w:rsidR="00C51CCA">
        <w:rPr>
          <w:lang w:eastAsia="en-AU"/>
        </w:rPr>
        <w:t xml:space="preserve"> of</w:t>
      </w:r>
      <w:r w:rsidR="00CB0438" w:rsidRPr="009C15C3">
        <w:rPr>
          <w:lang w:eastAsia="en-AU"/>
        </w:rPr>
        <w:t xml:space="preserve"> the following information (an </w:t>
      </w:r>
      <w:r w:rsidR="002405BD">
        <w:rPr>
          <w:b/>
          <w:i/>
          <w:lang w:eastAsia="en-AU"/>
        </w:rPr>
        <w:t>RPA</w:t>
      </w:r>
      <w:r w:rsidR="00063B45">
        <w:rPr>
          <w:b/>
          <w:i/>
          <w:lang w:eastAsia="en-AU"/>
        </w:rPr>
        <w:t>S</w:t>
      </w:r>
      <w:r w:rsidR="00CB0438" w:rsidRPr="009C15C3">
        <w:rPr>
          <w:lang w:eastAsia="en-AU"/>
        </w:rPr>
        <w:t xml:space="preserve"> </w:t>
      </w:r>
      <w:r w:rsidR="00CB0438" w:rsidRPr="009C15C3">
        <w:rPr>
          <w:b/>
          <w:i/>
          <w:lang w:eastAsia="en-AU"/>
        </w:rPr>
        <w:t>operational release</w:t>
      </w:r>
      <w:r w:rsidR="00CB0438" w:rsidRPr="009C15C3">
        <w:rPr>
          <w:lang w:eastAsia="en-AU"/>
        </w:rPr>
        <w:t xml:space="preserve">) </w:t>
      </w:r>
      <w:r w:rsidR="00900518">
        <w:rPr>
          <w:lang w:eastAsia="en-AU"/>
        </w:rPr>
        <w:t>for</w:t>
      </w:r>
      <w:r w:rsidR="00CB0438" w:rsidRPr="009C15C3">
        <w:rPr>
          <w:lang w:eastAsia="en-AU"/>
        </w:rPr>
        <w:t xml:space="preserve"> </w:t>
      </w:r>
      <w:r w:rsidR="009A6494">
        <w:rPr>
          <w:lang w:eastAsia="en-AU"/>
        </w:rPr>
        <w:t>the</w:t>
      </w:r>
      <w:r w:rsidR="00900518">
        <w:rPr>
          <w:lang w:eastAsia="en-AU"/>
        </w:rPr>
        <w:t xml:space="preserve"> operation</w:t>
      </w:r>
      <w:r w:rsidR="00CB0438" w:rsidRPr="009C15C3">
        <w:rPr>
          <w:lang w:eastAsia="en-AU"/>
        </w:rPr>
        <w:t>:</w:t>
      </w:r>
    </w:p>
    <w:p w14:paraId="7368821D" w14:textId="77777777" w:rsidR="00CB0438" w:rsidRPr="009C15C3" w:rsidRDefault="00CB0438" w:rsidP="00040CC8">
      <w:pPr>
        <w:pStyle w:val="LDP1a"/>
        <w:rPr>
          <w:lang w:eastAsia="en-AU"/>
        </w:rPr>
      </w:pPr>
      <w:r w:rsidRPr="009C15C3">
        <w:rPr>
          <w:lang w:eastAsia="en-AU"/>
        </w:rPr>
        <w:t>(a)</w:t>
      </w:r>
      <w:r w:rsidRPr="009C15C3">
        <w:rPr>
          <w:lang w:eastAsia="en-AU"/>
        </w:rPr>
        <w:tab/>
        <w:t>the</w:t>
      </w:r>
      <w:r w:rsidR="00480B07">
        <w:rPr>
          <w:lang w:eastAsia="en-AU"/>
        </w:rPr>
        <w:t xml:space="preserve"> nature and</w:t>
      </w:r>
      <w:r w:rsidRPr="009C15C3">
        <w:rPr>
          <w:lang w:eastAsia="en-AU"/>
        </w:rPr>
        <w:t xml:space="preserve"> purpose of the operation;</w:t>
      </w:r>
    </w:p>
    <w:p w14:paraId="0B548EC5" w14:textId="4D665877" w:rsidR="0004092B" w:rsidRPr="009C15C3" w:rsidRDefault="00CB0438" w:rsidP="0004092B">
      <w:pPr>
        <w:pStyle w:val="LDP1a"/>
        <w:rPr>
          <w:lang w:eastAsia="en-AU"/>
        </w:rPr>
      </w:pPr>
      <w:r w:rsidRPr="009C15C3">
        <w:rPr>
          <w:lang w:eastAsia="en-AU"/>
        </w:rPr>
        <w:t>(b)</w:t>
      </w:r>
      <w:r w:rsidR="00040CC8">
        <w:rPr>
          <w:lang w:eastAsia="en-AU"/>
        </w:rPr>
        <w:tab/>
      </w:r>
      <w:r w:rsidR="0004092B">
        <w:rPr>
          <w:lang w:eastAsia="en-AU"/>
        </w:rPr>
        <w:t>information</w:t>
      </w:r>
      <w:r w:rsidR="0004092B" w:rsidRPr="009C15C3">
        <w:rPr>
          <w:lang w:eastAsia="en-AU"/>
        </w:rPr>
        <w:t xml:space="preserve"> identifying the </w:t>
      </w:r>
      <w:r w:rsidR="0004092B">
        <w:rPr>
          <w:lang w:eastAsia="en-AU"/>
        </w:rPr>
        <w:t xml:space="preserve">relevant </w:t>
      </w:r>
      <w:r w:rsidR="0004092B" w:rsidRPr="009C15C3">
        <w:rPr>
          <w:lang w:eastAsia="en-AU"/>
        </w:rPr>
        <w:t>RPA</w:t>
      </w:r>
      <w:r w:rsidR="0004092B">
        <w:rPr>
          <w:lang w:eastAsia="en-AU"/>
        </w:rPr>
        <w:t>,</w:t>
      </w:r>
      <w:r w:rsidR="0004092B" w:rsidRPr="009C15C3">
        <w:rPr>
          <w:lang w:eastAsia="en-AU"/>
        </w:rPr>
        <w:t xml:space="preserve"> including</w:t>
      </w:r>
      <w:r w:rsidR="0004092B">
        <w:rPr>
          <w:lang w:eastAsia="en-AU"/>
        </w:rPr>
        <w:t xml:space="preserve"> </w:t>
      </w:r>
      <w:r w:rsidR="0004092B" w:rsidRPr="009C15C3">
        <w:rPr>
          <w:lang w:eastAsia="en-AU"/>
        </w:rPr>
        <w:t>the type</w:t>
      </w:r>
      <w:r w:rsidR="0004092B">
        <w:rPr>
          <w:lang w:eastAsia="en-AU"/>
        </w:rPr>
        <w:t>,</w:t>
      </w:r>
      <w:r w:rsidR="0004092B" w:rsidRPr="009C15C3">
        <w:rPr>
          <w:lang w:eastAsia="en-AU"/>
        </w:rPr>
        <w:t xml:space="preserve"> model</w:t>
      </w:r>
      <w:r w:rsidR="00480B07">
        <w:rPr>
          <w:lang w:eastAsia="en-AU"/>
        </w:rPr>
        <w:t xml:space="preserve">, </w:t>
      </w:r>
      <w:r w:rsidR="0004092B">
        <w:rPr>
          <w:lang w:eastAsia="en-AU"/>
        </w:rPr>
        <w:t xml:space="preserve">and </w:t>
      </w:r>
      <w:r w:rsidR="00480B07">
        <w:rPr>
          <w:lang w:eastAsia="en-AU"/>
        </w:rPr>
        <w:t>unique identification</w:t>
      </w:r>
      <w:r w:rsidR="0004092B">
        <w:rPr>
          <w:lang w:eastAsia="en-AU"/>
        </w:rPr>
        <w:t xml:space="preserve"> mark;</w:t>
      </w:r>
    </w:p>
    <w:p w14:paraId="45F5D556" w14:textId="77777777" w:rsidR="00CB0438" w:rsidRPr="009C15C3" w:rsidRDefault="00CB0438" w:rsidP="0004092B">
      <w:pPr>
        <w:pStyle w:val="LDP1a"/>
        <w:rPr>
          <w:lang w:eastAsia="en-AU"/>
        </w:rPr>
      </w:pPr>
      <w:r w:rsidRPr="009C15C3">
        <w:rPr>
          <w:lang w:eastAsia="en-AU"/>
        </w:rPr>
        <w:t>(c)</w:t>
      </w:r>
      <w:r w:rsidRPr="009C15C3">
        <w:rPr>
          <w:lang w:eastAsia="en-AU"/>
        </w:rPr>
        <w:tab/>
        <w:t>the remote pilot station for the operation;</w:t>
      </w:r>
    </w:p>
    <w:p w14:paraId="03061FCF" w14:textId="77777777" w:rsidR="00CB0438" w:rsidRPr="009C15C3" w:rsidRDefault="00CB0438" w:rsidP="00040CC8">
      <w:pPr>
        <w:pStyle w:val="LDP1a"/>
        <w:rPr>
          <w:lang w:eastAsia="en-AU"/>
        </w:rPr>
      </w:pPr>
      <w:r>
        <w:rPr>
          <w:lang w:eastAsia="en-AU"/>
        </w:rPr>
        <w:t>(d)</w:t>
      </w:r>
      <w:r>
        <w:rPr>
          <w:lang w:eastAsia="en-AU"/>
        </w:rPr>
        <w:tab/>
        <w:t>the da</w:t>
      </w:r>
      <w:r w:rsidR="00A55F88">
        <w:rPr>
          <w:lang w:eastAsia="en-AU"/>
        </w:rPr>
        <w:t>tes</w:t>
      </w:r>
      <w:r w:rsidR="00DA195C">
        <w:rPr>
          <w:lang w:eastAsia="en-AU"/>
        </w:rPr>
        <w:t xml:space="preserve"> and times</w:t>
      </w:r>
      <w:r w:rsidR="00A55F88">
        <w:rPr>
          <w:lang w:eastAsia="en-AU"/>
        </w:rPr>
        <w:t xml:space="preserve"> of</w:t>
      </w:r>
      <w:r>
        <w:rPr>
          <w:lang w:eastAsia="en-AU"/>
        </w:rPr>
        <w:t xml:space="preserve"> </w:t>
      </w:r>
      <w:r w:rsidRPr="009C15C3">
        <w:rPr>
          <w:lang w:eastAsia="en-AU"/>
        </w:rPr>
        <w:t>the operation;</w:t>
      </w:r>
    </w:p>
    <w:p w14:paraId="28D9FD0B" w14:textId="77777777" w:rsidR="00FA355D" w:rsidRDefault="00CB0438" w:rsidP="00040CC8">
      <w:pPr>
        <w:pStyle w:val="LDP1a"/>
        <w:rPr>
          <w:lang w:eastAsia="en-AU"/>
        </w:rPr>
      </w:pPr>
      <w:r>
        <w:rPr>
          <w:lang w:eastAsia="en-AU"/>
        </w:rPr>
        <w:t>(e)</w:t>
      </w:r>
      <w:r>
        <w:rPr>
          <w:lang w:eastAsia="en-AU"/>
        </w:rPr>
        <w:tab/>
        <w:t xml:space="preserve">the </w:t>
      </w:r>
      <w:r w:rsidR="00FA355D">
        <w:rPr>
          <w:lang w:eastAsia="en-AU"/>
        </w:rPr>
        <w:t>following:</w:t>
      </w:r>
    </w:p>
    <w:p w14:paraId="1CFEFA54" w14:textId="36A56774" w:rsidR="00A55F88" w:rsidRDefault="00307BE2" w:rsidP="00CF2B09">
      <w:pPr>
        <w:pStyle w:val="LDP2i"/>
        <w:ind w:left="1559" w:hanging="1105"/>
        <w:rPr>
          <w:lang w:eastAsia="en-AU"/>
        </w:rPr>
      </w:pPr>
      <w:r>
        <w:rPr>
          <w:lang w:eastAsia="en-AU"/>
        </w:rPr>
        <w:tab/>
        <w:t>(</w:t>
      </w:r>
      <w:proofErr w:type="spellStart"/>
      <w:r>
        <w:rPr>
          <w:lang w:eastAsia="en-AU"/>
        </w:rPr>
        <w:t>i</w:t>
      </w:r>
      <w:proofErr w:type="spellEnd"/>
      <w:r>
        <w:rPr>
          <w:lang w:eastAsia="en-AU"/>
        </w:rPr>
        <w:t>)</w:t>
      </w:r>
      <w:r>
        <w:rPr>
          <w:lang w:eastAsia="en-AU"/>
        </w:rPr>
        <w:tab/>
      </w:r>
      <w:r w:rsidR="00FA355D">
        <w:rPr>
          <w:lang w:eastAsia="en-AU"/>
        </w:rPr>
        <w:t xml:space="preserve">the </w:t>
      </w:r>
      <w:r w:rsidR="00CB0438">
        <w:rPr>
          <w:lang w:eastAsia="en-AU"/>
        </w:rPr>
        <w:t>place</w:t>
      </w:r>
      <w:r w:rsidR="00A55F88">
        <w:rPr>
          <w:lang w:eastAsia="en-AU"/>
        </w:rPr>
        <w:t>s from which</w:t>
      </w:r>
      <w:r w:rsidR="00CB0438">
        <w:rPr>
          <w:lang w:eastAsia="en-AU"/>
        </w:rPr>
        <w:t xml:space="preserve"> the RPA </w:t>
      </w:r>
      <w:r w:rsidR="000161EE">
        <w:rPr>
          <w:lang w:eastAsia="en-AU"/>
        </w:rPr>
        <w:t>is</w:t>
      </w:r>
      <w:r w:rsidR="009A6494">
        <w:rPr>
          <w:lang w:eastAsia="en-AU"/>
        </w:rPr>
        <w:t xml:space="preserve"> to be</w:t>
      </w:r>
      <w:r w:rsidR="00717997">
        <w:rPr>
          <w:lang w:eastAsia="en-AU"/>
        </w:rPr>
        <w:t>:</w:t>
      </w:r>
    </w:p>
    <w:p w14:paraId="7CD62FD9" w14:textId="41120C1E" w:rsidR="00A55F88" w:rsidRDefault="00307BE2" w:rsidP="007916F3">
      <w:pPr>
        <w:pStyle w:val="LDP3A"/>
        <w:tabs>
          <w:tab w:val="clear" w:pos="1985"/>
          <w:tab w:val="left" w:pos="1928"/>
        </w:tabs>
        <w:spacing w:before="40" w:after="40"/>
        <w:ind w:left="1928" w:hanging="454"/>
      </w:pPr>
      <w:r>
        <w:t>(A)</w:t>
      </w:r>
      <w:r>
        <w:tab/>
      </w:r>
      <w:r w:rsidR="00CB0438">
        <w:t>launched</w:t>
      </w:r>
      <w:r w:rsidR="00A55F88">
        <w:t xml:space="preserve"> for the operation; and</w:t>
      </w:r>
    </w:p>
    <w:p w14:paraId="3FF685AD" w14:textId="629E9C0B" w:rsidR="00CB0438" w:rsidRDefault="00307BE2" w:rsidP="007916F3">
      <w:pPr>
        <w:pStyle w:val="LDP3A"/>
        <w:tabs>
          <w:tab w:val="clear" w:pos="1985"/>
          <w:tab w:val="left" w:pos="1928"/>
        </w:tabs>
        <w:spacing w:before="40" w:after="40"/>
        <w:ind w:left="1928" w:hanging="454"/>
      </w:pPr>
      <w:r>
        <w:t>(B)</w:t>
      </w:r>
      <w:r>
        <w:tab/>
      </w:r>
      <w:r w:rsidR="00CB0438">
        <w:t>landed and recovered at the end of the operation;</w:t>
      </w:r>
    </w:p>
    <w:p w14:paraId="3DA84344" w14:textId="270031BC" w:rsidR="00FA355D" w:rsidRDefault="00307BE2" w:rsidP="00CF2B09">
      <w:pPr>
        <w:pStyle w:val="LDP2i"/>
        <w:ind w:left="1559" w:hanging="1105"/>
        <w:rPr>
          <w:lang w:eastAsia="en-AU"/>
        </w:rPr>
      </w:pPr>
      <w:r>
        <w:rPr>
          <w:lang w:eastAsia="en-AU"/>
        </w:rPr>
        <w:tab/>
        <w:t>(ii)</w:t>
      </w:r>
      <w:r>
        <w:rPr>
          <w:lang w:eastAsia="en-AU"/>
        </w:rPr>
        <w:tab/>
      </w:r>
      <w:r w:rsidR="00FA355D">
        <w:rPr>
          <w:lang w:eastAsia="en-AU"/>
        </w:rPr>
        <w:t xml:space="preserve">the height </w:t>
      </w:r>
      <w:r>
        <w:rPr>
          <w:lang w:eastAsia="en-AU"/>
        </w:rPr>
        <w:t>(</w:t>
      </w:r>
      <w:r w:rsidR="00FA355D">
        <w:rPr>
          <w:lang w:eastAsia="en-AU"/>
        </w:rPr>
        <w:t>AGL</w:t>
      </w:r>
      <w:r>
        <w:rPr>
          <w:lang w:eastAsia="en-AU"/>
        </w:rPr>
        <w:t>)</w:t>
      </w:r>
      <w:r w:rsidR="00FA355D">
        <w:rPr>
          <w:lang w:eastAsia="en-AU"/>
        </w:rPr>
        <w:t>:</w:t>
      </w:r>
    </w:p>
    <w:p w14:paraId="09594437" w14:textId="7FDBC0D9" w:rsidR="00FA355D" w:rsidRDefault="00307BE2" w:rsidP="007916F3">
      <w:pPr>
        <w:pStyle w:val="LDP3A"/>
        <w:tabs>
          <w:tab w:val="clear" w:pos="1985"/>
          <w:tab w:val="left" w:pos="1928"/>
        </w:tabs>
        <w:spacing w:before="40" w:after="40"/>
        <w:ind w:left="1928" w:hanging="454"/>
      </w:pPr>
      <w:r>
        <w:t>(A)</w:t>
      </w:r>
      <w:r>
        <w:tab/>
      </w:r>
      <w:r w:rsidR="00FA355D">
        <w:t>at which the RPA operation is to take place; and</w:t>
      </w:r>
    </w:p>
    <w:p w14:paraId="157FB248" w14:textId="7285D1AD" w:rsidR="00307BE2" w:rsidRPr="009C15C3" w:rsidRDefault="00307BE2" w:rsidP="007916F3">
      <w:pPr>
        <w:pStyle w:val="LDP3A"/>
        <w:tabs>
          <w:tab w:val="clear" w:pos="1985"/>
          <w:tab w:val="left" w:pos="1928"/>
        </w:tabs>
        <w:spacing w:before="40" w:after="40"/>
        <w:ind w:left="1928" w:hanging="454"/>
      </w:pPr>
      <w:r>
        <w:t>(B)</w:t>
      </w:r>
      <w:r>
        <w:tab/>
        <w:t>that is the maximum permitted height for the operation in accordance with the regulations and this MOS;</w:t>
      </w:r>
    </w:p>
    <w:p w14:paraId="6F7322C6" w14:textId="77777777" w:rsidR="001F5439" w:rsidRDefault="00CB0438" w:rsidP="00040CC8">
      <w:pPr>
        <w:pStyle w:val="LDP1a"/>
        <w:rPr>
          <w:lang w:eastAsia="en-AU"/>
        </w:rPr>
      </w:pPr>
      <w:r>
        <w:rPr>
          <w:lang w:eastAsia="en-AU"/>
        </w:rPr>
        <w:t>(f)</w:t>
      </w:r>
      <w:r w:rsidR="00040CC8">
        <w:rPr>
          <w:lang w:eastAsia="en-AU"/>
        </w:rPr>
        <w:tab/>
      </w:r>
      <w:r>
        <w:rPr>
          <w:lang w:eastAsia="en-AU"/>
        </w:rPr>
        <w:t xml:space="preserve">the </w:t>
      </w:r>
      <w:r w:rsidR="00A55F88">
        <w:rPr>
          <w:lang w:eastAsia="en-AU"/>
        </w:rPr>
        <w:t>full</w:t>
      </w:r>
      <w:r>
        <w:rPr>
          <w:lang w:eastAsia="en-AU"/>
        </w:rPr>
        <w:t xml:space="preserve"> name and ARN of</w:t>
      </w:r>
      <w:r w:rsidR="001F5439">
        <w:rPr>
          <w:lang w:eastAsia="en-AU"/>
        </w:rPr>
        <w:t>:</w:t>
      </w:r>
    </w:p>
    <w:p w14:paraId="2F09F978" w14:textId="4F232C9E" w:rsidR="001F5439" w:rsidRDefault="001F5439" w:rsidP="00CF2B09">
      <w:pPr>
        <w:pStyle w:val="LDP2i"/>
        <w:ind w:left="1559" w:hanging="1105"/>
        <w:rPr>
          <w:lang w:eastAsia="en-AU"/>
        </w:rPr>
      </w:pPr>
      <w:r>
        <w:rPr>
          <w:lang w:eastAsia="en-AU"/>
        </w:rPr>
        <w:tab/>
        <w:t>(</w:t>
      </w:r>
      <w:proofErr w:type="spellStart"/>
      <w:r>
        <w:rPr>
          <w:lang w:eastAsia="en-AU"/>
        </w:rPr>
        <w:t>i</w:t>
      </w:r>
      <w:proofErr w:type="spellEnd"/>
      <w:r>
        <w:rPr>
          <w:lang w:eastAsia="en-AU"/>
        </w:rPr>
        <w:t>)</w:t>
      </w:r>
      <w:r>
        <w:rPr>
          <w:lang w:eastAsia="en-AU"/>
        </w:rPr>
        <w:tab/>
        <w:t xml:space="preserve">the </w:t>
      </w:r>
      <w:r w:rsidR="00A5097D">
        <w:rPr>
          <w:lang w:eastAsia="en-AU"/>
        </w:rPr>
        <w:t xml:space="preserve">remote </w:t>
      </w:r>
      <w:r>
        <w:rPr>
          <w:lang w:eastAsia="en-AU"/>
        </w:rPr>
        <w:t>pilot in command; and</w:t>
      </w:r>
    </w:p>
    <w:p w14:paraId="2CB44E08" w14:textId="77777777" w:rsidR="00CB0438" w:rsidRDefault="001F5439" w:rsidP="00CF2B09">
      <w:pPr>
        <w:pStyle w:val="LDP2i"/>
        <w:ind w:left="1559" w:hanging="1105"/>
        <w:rPr>
          <w:lang w:eastAsia="en-AU"/>
        </w:rPr>
      </w:pPr>
      <w:r>
        <w:rPr>
          <w:lang w:eastAsia="en-AU"/>
        </w:rPr>
        <w:tab/>
        <w:t>(ii)</w:t>
      </w:r>
      <w:r>
        <w:rPr>
          <w:lang w:eastAsia="en-AU"/>
        </w:rPr>
        <w:tab/>
        <w:t>each</w:t>
      </w:r>
      <w:r w:rsidR="004454AB">
        <w:rPr>
          <w:lang w:eastAsia="en-AU"/>
        </w:rPr>
        <w:t xml:space="preserve"> </w:t>
      </w:r>
      <w:r>
        <w:rPr>
          <w:lang w:eastAsia="en-AU"/>
        </w:rPr>
        <w:t xml:space="preserve">other </w:t>
      </w:r>
      <w:r w:rsidR="004454AB">
        <w:rPr>
          <w:lang w:eastAsia="en-AU"/>
        </w:rPr>
        <w:t>remote pilot</w:t>
      </w:r>
      <w:r>
        <w:rPr>
          <w:lang w:eastAsia="en-AU"/>
        </w:rPr>
        <w:t xml:space="preserve"> involved in</w:t>
      </w:r>
      <w:r w:rsidR="004454AB">
        <w:rPr>
          <w:lang w:eastAsia="en-AU"/>
        </w:rPr>
        <w:t xml:space="preserve"> the </w:t>
      </w:r>
      <w:r w:rsidR="00CB0438">
        <w:rPr>
          <w:lang w:eastAsia="en-AU"/>
        </w:rPr>
        <w:t>operation</w:t>
      </w:r>
      <w:r w:rsidR="00875396">
        <w:rPr>
          <w:lang w:eastAsia="en-AU"/>
        </w:rPr>
        <w:t xml:space="preserve"> (if any)</w:t>
      </w:r>
      <w:r w:rsidR="00CB0438">
        <w:rPr>
          <w:lang w:eastAsia="en-AU"/>
        </w:rPr>
        <w:t>;</w:t>
      </w:r>
    </w:p>
    <w:p w14:paraId="1C224FCA" w14:textId="6CCD3DF1" w:rsidR="00CB0438" w:rsidRPr="009C15C3" w:rsidRDefault="00CB0438" w:rsidP="00040CC8">
      <w:pPr>
        <w:pStyle w:val="LDP1a"/>
        <w:rPr>
          <w:lang w:eastAsia="en-AU"/>
        </w:rPr>
      </w:pPr>
      <w:r>
        <w:rPr>
          <w:lang w:eastAsia="en-AU"/>
        </w:rPr>
        <w:t>(g)</w:t>
      </w:r>
      <w:r>
        <w:rPr>
          <w:lang w:eastAsia="en-AU"/>
        </w:rPr>
        <w:tab/>
        <w:t>if an</w:t>
      </w:r>
      <w:r w:rsidRPr="009C15C3">
        <w:rPr>
          <w:lang w:eastAsia="en-AU"/>
        </w:rPr>
        <w:t xml:space="preserve"> individual</w:t>
      </w:r>
      <w:r w:rsidR="004454AB">
        <w:rPr>
          <w:lang w:eastAsia="en-AU"/>
        </w:rPr>
        <w:t xml:space="preserve"> who</w:t>
      </w:r>
      <w:r w:rsidRPr="009C15C3">
        <w:rPr>
          <w:lang w:eastAsia="en-AU"/>
        </w:rPr>
        <w:t xml:space="preserve"> </w:t>
      </w:r>
      <w:r>
        <w:rPr>
          <w:lang w:eastAsia="en-AU"/>
        </w:rPr>
        <w:t xml:space="preserve">is not </w:t>
      </w:r>
      <w:r w:rsidR="00C71CEE">
        <w:rPr>
          <w:lang w:eastAsia="en-AU"/>
        </w:rPr>
        <w:t>a</w:t>
      </w:r>
      <w:r>
        <w:rPr>
          <w:lang w:eastAsia="en-AU"/>
        </w:rPr>
        <w:t xml:space="preserve"> remote pilot for the operation is assigned </w:t>
      </w:r>
      <w:r w:rsidRPr="009C15C3">
        <w:rPr>
          <w:lang w:eastAsia="en-AU"/>
        </w:rPr>
        <w:t>duty in relation to the operation</w:t>
      </w:r>
      <w:r w:rsidR="00900518">
        <w:rPr>
          <w:lang w:eastAsia="en-AU"/>
        </w:rPr>
        <w:t> </w:t>
      </w:r>
      <w:r>
        <w:rPr>
          <w:lang w:eastAsia="en-AU"/>
        </w:rPr>
        <w:t xml:space="preserve">— the individual’s </w:t>
      </w:r>
      <w:r w:rsidR="004454AB">
        <w:rPr>
          <w:lang w:eastAsia="en-AU"/>
        </w:rPr>
        <w:t>full</w:t>
      </w:r>
      <w:r>
        <w:rPr>
          <w:lang w:eastAsia="en-AU"/>
        </w:rPr>
        <w:t xml:space="preserve"> name and the duties assigned to the individual;</w:t>
      </w:r>
    </w:p>
    <w:p w14:paraId="6B5BCBC7" w14:textId="77777777" w:rsidR="00CB0438" w:rsidRDefault="00CB0438" w:rsidP="00040CC8">
      <w:pPr>
        <w:pStyle w:val="LDP1a"/>
        <w:rPr>
          <w:lang w:eastAsia="en-AU"/>
        </w:rPr>
      </w:pPr>
      <w:r>
        <w:rPr>
          <w:lang w:eastAsia="en-AU"/>
        </w:rPr>
        <w:t>(h</w:t>
      </w:r>
      <w:r w:rsidRPr="009C15C3">
        <w:rPr>
          <w:lang w:eastAsia="en-AU"/>
        </w:rPr>
        <w:t>)</w:t>
      </w:r>
      <w:r w:rsidRPr="009C15C3">
        <w:rPr>
          <w:lang w:eastAsia="en-AU"/>
        </w:rPr>
        <w:tab/>
        <w:t xml:space="preserve">whether the RPA </w:t>
      </w:r>
      <w:r w:rsidR="000161EE">
        <w:rPr>
          <w:lang w:eastAsia="en-AU"/>
        </w:rPr>
        <w:t>is</w:t>
      </w:r>
      <w:r w:rsidR="009A6494">
        <w:rPr>
          <w:lang w:eastAsia="en-AU"/>
        </w:rPr>
        <w:t xml:space="preserve"> to be</w:t>
      </w:r>
      <w:r w:rsidRPr="009C15C3">
        <w:rPr>
          <w:lang w:eastAsia="en-AU"/>
        </w:rPr>
        <w:t xml:space="preserve"> operated within</w:t>
      </w:r>
      <w:r w:rsidR="006A3049">
        <w:rPr>
          <w:lang w:eastAsia="en-AU"/>
        </w:rPr>
        <w:t xml:space="preserve"> VLOS</w:t>
      </w:r>
      <w:r w:rsidR="00204B7F">
        <w:rPr>
          <w:lang w:eastAsia="en-AU"/>
        </w:rPr>
        <w:t>, or within EVLOS,</w:t>
      </w:r>
      <w:r w:rsidR="006A3049">
        <w:rPr>
          <w:lang w:eastAsia="en-AU"/>
        </w:rPr>
        <w:t xml:space="preserve"> </w:t>
      </w:r>
      <w:r>
        <w:rPr>
          <w:lang w:eastAsia="en-AU"/>
        </w:rPr>
        <w:t xml:space="preserve">or </w:t>
      </w:r>
      <w:r w:rsidR="00875396">
        <w:rPr>
          <w:lang w:eastAsia="en-AU"/>
        </w:rPr>
        <w:t xml:space="preserve">beyond </w:t>
      </w:r>
      <w:r w:rsidR="006A3049">
        <w:rPr>
          <w:lang w:eastAsia="en-AU"/>
        </w:rPr>
        <w:t>VLOS</w:t>
      </w:r>
      <w:r w:rsidRPr="009C15C3">
        <w:rPr>
          <w:lang w:eastAsia="en-AU"/>
        </w:rPr>
        <w:t xml:space="preserve"> during the operation;</w:t>
      </w:r>
    </w:p>
    <w:p w14:paraId="3BA57180" w14:textId="77777777" w:rsidR="004454AB" w:rsidRDefault="00CB0438" w:rsidP="00040CC8">
      <w:pPr>
        <w:pStyle w:val="LDP1a"/>
        <w:rPr>
          <w:lang w:eastAsia="en-AU"/>
        </w:rPr>
      </w:pPr>
      <w:r w:rsidRPr="00040CC8">
        <w:t>(</w:t>
      </w:r>
      <w:proofErr w:type="spellStart"/>
      <w:r w:rsidR="00ED6270">
        <w:t>i</w:t>
      </w:r>
      <w:proofErr w:type="spellEnd"/>
      <w:r w:rsidRPr="00040CC8">
        <w:t>)</w:t>
      </w:r>
      <w:r w:rsidR="00040CC8">
        <w:tab/>
      </w:r>
      <w:r w:rsidR="004454AB">
        <w:t xml:space="preserve">whether or not </w:t>
      </w:r>
      <w:r w:rsidRPr="00040CC8">
        <w:t>CASA</w:t>
      </w:r>
      <w:r w:rsidR="004454AB">
        <w:t xml:space="preserve"> has issued any</w:t>
      </w:r>
      <w:r w:rsidRPr="00040CC8">
        <w:t xml:space="preserve"> </w:t>
      </w:r>
      <w:r w:rsidR="004454AB">
        <w:t>instrument of</w:t>
      </w:r>
      <w:r w:rsidRPr="00040CC8">
        <w:t xml:space="preserve"> approval, </w:t>
      </w:r>
      <w:r w:rsidR="004454AB">
        <w:t xml:space="preserve">authorisation, </w:t>
      </w:r>
      <w:r w:rsidRPr="00040CC8">
        <w:t xml:space="preserve">direction, </w:t>
      </w:r>
      <w:r w:rsidR="004454AB">
        <w:t xml:space="preserve">instruction, </w:t>
      </w:r>
      <w:r w:rsidRPr="00040CC8">
        <w:t>permission</w:t>
      </w:r>
      <w:r w:rsidR="004454AB">
        <w:t xml:space="preserve"> or </w:t>
      </w:r>
      <w:r w:rsidR="004454AB" w:rsidRPr="00040CC8">
        <w:t xml:space="preserve">exemption </w:t>
      </w:r>
      <w:r w:rsidRPr="00040CC8">
        <w:t>(however</w:t>
      </w:r>
      <w:r w:rsidRPr="009C15C3">
        <w:rPr>
          <w:lang w:eastAsia="en-AU"/>
        </w:rPr>
        <w:t xml:space="preserve"> described) </w:t>
      </w:r>
      <w:r w:rsidR="004454AB">
        <w:rPr>
          <w:lang w:eastAsia="en-AU"/>
        </w:rPr>
        <w:t>for</w:t>
      </w:r>
      <w:r w:rsidRPr="009C15C3">
        <w:rPr>
          <w:lang w:eastAsia="en-AU"/>
        </w:rPr>
        <w:t xml:space="preserve"> the operation</w:t>
      </w:r>
      <w:r w:rsidR="004454AB">
        <w:rPr>
          <w:lang w:eastAsia="en-AU"/>
        </w:rPr>
        <w:t>,</w:t>
      </w:r>
      <w:r w:rsidR="00ED6270">
        <w:rPr>
          <w:lang w:eastAsia="en-AU"/>
        </w:rPr>
        <w:t xml:space="preserve"> and</w:t>
      </w:r>
      <w:r w:rsidR="004454AB">
        <w:rPr>
          <w:lang w:eastAsia="en-AU"/>
        </w:rPr>
        <w:t xml:space="preserve"> the full details of the instrument</w:t>
      </w:r>
      <w:r w:rsidR="00ED6270">
        <w:rPr>
          <w:lang w:eastAsia="en-AU"/>
        </w:rPr>
        <w:t>;</w:t>
      </w:r>
    </w:p>
    <w:p w14:paraId="55001E08" w14:textId="77777777" w:rsidR="00ED6270" w:rsidRDefault="004454AB" w:rsidP="0005427B">
      <w:pPr>
        <w:pStyle w:val="LDNote"/>
        <w:ind w:left="1191"/>
        <w:rPr>
          <w:lang w:eastAsia="en-AU"/>
        </w:rPr>
      </w:pPr>
      <w:r w:rsidRPr="004454AB">
        <w:rPr>
          <w:i/>
          <w:lang w:eastAsia="en-AU"/>
        </w:rPr>
        <w:t>Note</w:t>
      </w:r>
      <w:r>
        <w:rPr>
          <w:lang w:eastAsia="en-AU"/>
        </w:rPr>
        <w:t>   The requirement to record full details of the instrument is met by including a copy of the instrument with the record.</w:t>
      </w:r>
    </w:p>
    <w:p w14:paraId="008CED48" w14:textId="27C2FC52" w:rsidR="00ED6270" w:rsidRDefault="00ED6270" w:rsidP="00ED6270">
      <w:pPr>
        <w:pStyle w:val="LDP1a"/>
        <w:rPr>
          <w:lang w:eastAsia="en-AU"/>
        </w:rPr>
      </w:pPr>
      <w:r>
        <w:rPr>
          <w:lang w:eastAsia="en-AU"/>
        </w:rPr>
        <w:t>(j)</w:t>
      </w:r>
      <w:r>
        <w:rPr>
          <w:lang w:eastAsia="en-AU"/>
        </w:rPr>
        <w:tab/>
      </w:r>
      <w:r w:rsidR="00154167">
        <w:rPr>
          <w:lang w:eastAsia="en-AU"/>
        </w:rPr>
        <w:t xml:space="preserve">the </w:t>
      </w:r>
      <w:r>
        <w:rPr>
          <w:lang w:eastAsia="en-AU"/>
        </w:rPr>
        <w:t>certification:</w:t>
      </w:r>
    </w:p>
    <w:p w14:paraId="39778480" w14:textId="77777777" w:rsidR="00ED6270" w:rsidRDefault="00ED6270" w:rsidP="00CF2B09">
      <w:pPr>
        <w:pStyle w:val="LDP2i"/>
        <w:ind w:left="1559" w:hanging="1105"/>
        <w:rPr>
          <w:lang w:eastAsia="en-AU"/>
        </w:rPr>
      </w:pPr>
      <w:r>
        <w:rPr>
          <w:lang w:eastAsia="en-AU"/>
        </w:rPr>
        <w:tab/>
        <w:t>(</w:t>
      </w:r>
      <w:proofErr w:type="spellStart"/>
      <w:r>
        <w:rPr>
          <w:lang w:eastAsia="en-AU"/>
        </w:rPr>
        <w:t>i</w:t>
      </w:r>
      <w:proofErr w:type="spellEnd"/>
      <w:r>
        <w:rPr>
          <w:lang w:eastAsia="en-AU"/>
        </w:rPr>
        <w:t>)</w:t>
      </w:r>
      <w:r>
        <w:rPr>
          <w:lang w:eastAsia="en-AU"/>
        </w:rPr>
        <w:tab/>
        <w:t>by the RPA’s maintenance controller</w:t>
      </w:r>
      <w:r w:rsidR="00CF2CEE">
        <w:rPr>
          <w:lang w:eastAsia="en-AU"/>
        </w:rPr>
        <w:t xml:space="preserve"> (if any)</w:t>
      </w:r>
      <w:r>
        <w:rPr>
          <w:lang w:eastAsia="en-AU"/>
        </w:rPr>
        <w:t>; or</w:t>
      </w:r>
    </w:p>
    <w:p w14:paraId="3922F5D2" w14:textId="77777777" w:rsidR="00ED6270" w:rsidRDefault="00ED6270" w:rsidP="00CF2B09">
      <w:pPr>
        <w:pStyle w:val="LDP2i"/>
        <w:ind w:left="1559" w:hanging="1105"/>
        <w:rPr>
          <w:lang w:eastAsia="en-AU"/>
        </w:rPr>
      </w:pPr>
      <w:r>
        <w:rPr>
          <w:lang w:eastAsia="en-AU"/>
        </w:rPr>
        <w:lastRenderedPageBreak/>
        <w:tab/>
        <w:t>(ii)</w:t>
      </w:r>
      <w:r>
        <w:rPr>
          <w:lang w:eastAsia="en-AU"/>
        </w:rPr>
        <w:tab/>
        <w:t xml:space="preserve">by </w:t>
      </w:r>
      <w:r w:rsidR="00152BF1">
        <w:rPr>
          <w:lang w:eastAsia="en-AU"/>
        </w:rPr>
        <w:t>a</w:t>
      </w:r>
      <w:r>
        <w:rPr>
          <w:lang w:eastAsia="en-AU"/>
        </w:rPr>
        <w:t xml:space="preserve"> person within the meaning of subparagraph 101.340</w:t>
      </w:r>
      <w:r w:rsidR="0038688D">
        <w:rPr>
          <w:lang w:eastAsia="en-AU"/>
        </w:rPr>
        <w:t> </w:t>
      </w:r>
      <w:r>
        <w:rPr>
          <w:lang w:eastAsia="en-AU"/>
        </w:rPr>
        <w:t>(1)</w:t>
      </w:r>
      <w:r w:rsidR="0038688D">
        <w:rPr>
          <w:lang w:eastAsia="en-AU"/>
        </w:rPr>
        <w:t> </w:t>
      </w:r>
      <w:r>
        <w:rPr>
          <w:lang w:eastAsia="en-AU"/>
        </w:rPr>
        <w:t>(c)</w:t>
      </w:r>
      <w:r w:rsidR="0038688D">
        <w:rPr>
          <w:lang w:eastAsia="en-AU"/>
        </w:rPr>
        <w:t> </w:t>
      </w:r>
      <w:r>
        <w:rPr>
          <w:lang w:eastAsia="en-AU"/>
        </w:rPr>
        <w:t>(ii) of CASR;</w:t>
      </w:r>
    </w:p>
    <w:p w14:paraId="0D3D5DFF" w14:textId="77777777" w:rsidR="00ED6270" w:rsidRDefault="00C82FFF" w:rsidP="00C82FFF">
      <w:pPr>
        <w:pStyle w:val="LDP1a"/>
        <w:rPr>
          <w:lang w:eastAsia="en-AU"/>
        </w:rPr>
      </w:pPr>
      <w:r>
        <w:rPr>
          <w:lang w:eastAsia="en-AU"/>
        </w:rPr>
        <w:tab/>
      </w:r>
      <w:r w:rsidR="00ED6270">
        <w:rPr>
          <w:lang w:eastAsia="en-AU"/>
        </w:rPr>
        <w:t xml:space="preserve">that the </w:t>
      </w:r>
      <w:r w:rsidR="002405BD">
        <w:rPr>
          <w:lang w:eastAsia="en-AU"/>
        </w:rPr>
        <w:t>RPA</w:t>
      </w:r>
      <w:r w:rsidR="00ED6270">
        <w:rPr>
          <w:lang w:eastAsia="en-AU"/>
        </w:rPr>
        <w:t xml:space="preserve"> for the operation is </w:t>
      </w:r>
      <w:r w:rsidR="00CF2CEE">
        <w:rPr>
          <w:lang w:eastAsia="en-AU"/>
        </w:rPr>
        <w:t>serviceable</w:t>
      </w:r>
      <w:r w:rsidR="00ED6270">
        <w:rPr>
          <w:lang w:eastAsia="en-AU"/>
        </w:rPr>
        <w:t xml:space="preserve"> for the purpose</w:t>
      </w:r>
      <w:r>
        <w:rPr>
          <w:lang w:eastAsia="en-AU"/>
        </w:rPr>
        <w:t xml:space="preserve"> of the operation</w:t>
      </w:r>
      <w:r w:rsidR="00ED6270">
        <w:rPr>
          <w:lang w:eastAsia="en-AU"/>
        </w:rPr>
        <w:t>.</w:t>
      </w:r>
    </w:p>
    <w:p w14:paraId="064BB7E9" w14:textId="77777777" w:rsidR="00CB0438" w:rsidRPr="009C15C3" w:rsidRDefault="00C82FFF" w:rsidP="004454AB">
      <w:pPr>
        <w:pStyle w:val="LDNote"/>
        <w:ind w:left="1191"/>
        <w:rPr>
          <w:lang w:eastAsia="en-AU"/>
        </w:rPr>
      </w:pPr>
      <w:r w:rsidRPr="004454AB">
        <w:rPr>
          <w:i/>
          <w:lang w:eastAsia="en-AU"/>
        </w:rPr>
        <w:t>Note</w:t>
      </w:r>
      <w:r>
        <w:rPr>
          <w:lang w:eastAsia="en-AU"/>
        </w:rPr>
        <w:t>   The requirement to record full details of the certification is met by including a copy of the certificat</w:t>
      </w:r>
      <w:r w:rsidR="001B060A">
        <w:rPr>
          <w:lang w:eastAsia="en-AU"/>
        </w:rPr>
        <w:t>ion</w:t>
      </w:r>
      <w:r>
        <w:rPr>
          <w:lang w:eastAsia="en-AU"/>
        </w:rPr>
        <w:t xml:space="preserve"> with the record</w:t>
      </w:r>
      <w:r w:rsidR="001B060A">
        <w:rPr>
          <w:lang w:eastAsia="en-AU"/>
        </w:rPr>
        <w:t xml:space="preserve"> or identifying the relevant certification and its location.</w:t>
      </w:r>
    </w:p>
    <w:p w14:paraId="48C4EA7D" w14:textId="026BBC7D" w:rsidR="003D27C0" w:rsidRDefault="003D27C0" w:rsidP="003D27C0">
      <w:pPr>
        <w:pStyle w:val="LDClause"/>
        <w:rPr>
          <w:lang w:eastAsia="en-AU"/>
        </w:rPr>
      </w:pPr>
      <w:r>
        <w:rPr>
          <w:lang w:eastAsia="en-AU"/>
        </w:rPr>
        <w:tab/>
        <w:t>(2)</w:t>
      </w:r>
      <w:r>
        <w:rPr>
          <w:lang w:eastAsia="en-AU"/>
        </w:rPr>
        <w:tab/>
        <w:t>An RPA operation must not commence until a copy of the approved RPA</w:t>
      </w:r>
      <w:r w:rsidR="003A4969">
        <w:rPr>
          <w:lang w:eastAsia="en-AU"/>
        </w:rPr>
        <w:t>S</w:t>
      </w:r>
      <w:r>
        <w:rPr>
          <w:lang w:eastAsia="en-AU"/>
        </w:rPr>
        <w:t xml:space="preserve"> operation</w:t>
      </w:r>
      <w:r w:rsidRPr="009C15C3">
        <w:rPr>
          <w:lang w:eastAsia="en-AU"/>
        </w:rPr>
        <w:t>al release</w:t>
      </w:r>
      <w:r>
        <w:rPr>
          <w:lang w:eastAsia="en-AU"/>
        </w:rPr>
        <w:t xml:space="preserve"> has been provided </w:t>
      </w:r>
      <w:r w:rsidRPr="009C15C3">
        <w:rPr>
          <w:lang w:eastAsia="en-AU"/>
        </w:rPr>
        <w:t xml:space="preserve">to the </w:t>
      </w:r>
      <w:r>
        <w:rPr>
          <w:lang w:eastAsia="en-AU"/>
        </w:rPr>
        <w:t>remote pilot of the RPA.</w:t>
      </w:r>
    </w:p>
    <w:p w14:paraId="45649933" w14:textId="16586ACF" w:rsidR="003D27C0" w:rsidRDefault="003D27C0" w:rsidP="003D27C0">
      <w:pPr>
        <w:pStyle w:val="LDClause"/>
        <w:rPr>
          <w:lang w:eastAsia="en-AU"/>
        </w:rPr>
      </w:pPr>
      <w:r>
        <w:rPr>
          <w:lang w:eastAsia="en-AU"/>
        </w:rPr>
        <w:tab/>
        <w:t>(3)</w:t>
      </w:r>
      <w:r>
        <w:rPr>
          <w:lang w:eastAsia="en-AU"/>
        </w:rPr>
        <w:tab/>
        <w:t xml:space="preserve">The </w:t>
      </w:r>
      <w:r w:rsidR="00127996">
        <w:rPr>
          <w:lang w:eastAsia="en-AU"/>
        </w:rPr>
        <w:t>certified RPA operator</w:t>
      </w:r>
      <w:r>
        <w:rPr>
          <w:lang w:eastAsia="en-AU"/>
        </w:rPr>
        <w:t xml:space="preserve"> must </w:t>
      </w:r>
      <w:r w:rsidRPr="00D85EC1">
        <w:rPr>
          <w:lang w:eastAsia="en-AU"/>
        </w:rPr>
        <w:t xml:space="preserve">keep the </w:t>
      </w:r>
      <w:r>
        <w:rPr>
          <w:lang w:eastAsia="en-AU"/>
        </w:rPr>
        <w:t>RPA operation</w:t>
      </w:r>
      <w:r w:rsidRPr="00D85EC1">
        <w:rPr>
          <w:lang w:eastAsia="en-AU"/>
        </w:rPr>
        <w:t xml:space="preserve">al release for </w:t>
      </w:r>
      <w:r>
        <w:rPr>
          <w:lang w:eastAsia="en-AU"/>
        </w:rPr>
        <w:t>at least 7</w:t>
      </w:r>
      <w:r w:rsidR="00DF0B2A">
        <w:rPr>
          <w:lang w:eastAsia="en-AU"/>
        </w:rPr>
        <w:t> </w:t>
      </w:r>
      <w:r>
        <w:rPr>
          <w:lang w:eastAsia="en-AU"/>
        </w:rPr>
        <w:t>years</w:t>
      </w:r>
      <w:r w:rsidRPr="00D85EC1">
        <w:rPr>
          <w:lang w:eastAsia="en-AU"/>
        </w:rPr>
        <w:t xml:space="preserve"> after the day the operation ends.</w:t>
      </w:r>
    </w:p>
    <w:p w14:paraId="554DC8F4" w14:textId="77777777" w:rsidR="00DF0B2A" w:rsidRDefault="003D27C0" w:rsidP="003D27C0">
      <w:pPr>
        <w:pStyle w:val="LDClause"/>
        <w:rPr>
          <w:lang w:eastAsia="en-AU"/>
        </w:rPr>
      </w:pPr>
      <w:r>
        <w:rPr>
          <w:lang w:eastAsia="en-AU"/>
        </w:rPr>
        <w:tab/>
        <w:t>(4)</w:t>
      </w:r>
      <w:r>
        <w:rPr>
          <w:lang w:eastAsia="en-AU"/>
        </w:rPr>
        <w:tab/>
        <w:t>For subsection (2)</w:t>
      </w:r>
      <w:r w:rsidR="00DF0B2A">
        <w:rPr>
          <w:lang w:eastAsia="en-AU"/>
        </w:rPr>
        <w:t>:</w:t>
      </w:r>
    </w:p>
    <w:p w14:paraId="3F56008F" w14:textId="7182DF1A" w:rsidR="003D27C0" w:rsidRPr="00DF0B2A" w:rsidRDefault="003D27C0" w:rsidP="00DF0B2A">
      <w:pPr>
        <w:pStyle w:val="LDdefinition"/>
        <w:rPr>
          <w:b/>
          <w:bCs/>
          <w:i/>
          <w:iCs/>
          <w:lang w:eastAsia="en-AU"/>
        </w:rPr>
      </w:pPr>
      <w:r w:rsidRPr="00185FEA">
        <w:rPr>
          <w:b/>
          <w:i/>
          <w:lang w:eastAsia="en-AU"/>
        </w:rPr>
        <w:t>approved RPA</w:t>
      </w:r>
      <w:r w:rsidR="003A4969">
        <w:rPr>
          <w:b/>
          <w:i/>
          <w:lang w:eastAsia="en-AU"/>
        </w:rPr>
        <w:t>S</w:t>
      </w:r>
      <w:r w:rsidRPr="00185FEA">
        <w:rPr>
          <w:b/>
          <w:i/>
          <w:lang w:eastAsia="en-AU"/>
        </w:rPr>
        <w:t xml:space="preserve"> operational release</w:t>
      </w:r>
      <w:r>
        <w:rPr>
          <w:lang w:eastAsia="en-AU"/>
        </w:rPr>
        <w:t xml:space="preserve"> means </w:t>
      </w:r>
      <w:r w:rsidR="00F14C54">
        <w:rPr>
          <w:lang w:eastAsia="en-AU"/>
        </w:rPr>
        <w:t>the RPA operational release</w:t>
      </w:r>
      <w:r>
        <w:rPr>
          <w:lang w:eastAsia="en-AU"/>
        </w:rPr>
        <w:t xml:space="preserve"> approved in writing by the </w:t>
      </w:r>
      <w:r w:rsidR="00127996">
        <w:rPr>
          <w:lang w:eastAsia="en-AU"/>
        </w:rPr>
        <w:t>certified RPA operator</w:t>
      </w:r>
      <w:r>
        <w:rPr>
          <w:lang w:eastAsia="en-AU"/>
        </w:rPr>
        <w:t xml:space="preserve"> or the chief remote pilot</w:t>
      </w:r>
      <w:r w:rsidR="00F14C54">
        <w:rPr>
          <w:lang w:eastAsia="en-AU"/>
        </w:rPr>
        <w:t>.</w:t>
      </w:r>
    </w:p>
    <w:p w14:paraId="1B4D4D85" w14:textId="6A5CB5C1" w:rsidR="00C71CEE" w:rsidRDefault="00C71CEE" w:rsidP="003D27C0">
      <w:pPr>
        <w:pStyle w:val="LDClause"/>
        <w:rPr>
          <w:lang w:eastAsia="en-AU"/>
        </w:rPr>
      </w:pPr>
      <w:r>
        <w:rPr>
          <w:lang w:eastAsia="en-AU"/>
        </w:rPr>
        <w:tab/>
        <w:t>(5)</w:t>
      </w:r>
      <w:r>
        <w:rPr>
          <w:lang w:eastAsia="en-AU"/>
        </w:rPr>
        <w:tab/>
        <w:t>Subsection (1) does not apply if the RPA</w:t>
      </w:r>
      <w:r w:rsidR="00E20E60">
        <w:rPr>
          <w:lang w:eastAsia="en-AU"/>
        </w:rPr>
        <w:t xml:space="preserve"> is</w:t>
      </w:r>
      <w:r>
        <w:rPr>
          <w:lang w:eastAsia="en-AU"/>
        </w:rPr>
        <w:t xml:space="preserve"> operat</w:t>
      </w:r>
      <w:r w:rsidR="00E20E60">
        <w:rPr>
          <w:lang w:eastAsia="en-AU"/>
        </w:rPr>
        <w:t>ed by a</w:t>
      </w:r>
      <w:r w:rsidR="00175822">
        <w:rPr>
          <w:lang w:eastAsia="en-AU"/>
        </w:rPr>
        <w:t>n</w:t>
      </w:r>
      <w:r w:rsidR="00E20E60">
        <w:rPr>
          <w:lang w:eastAsia="en-AU"/>
        </w:rPr>
        <w:t xml:space="preserve"> </w:t>
      </w:r>
      <w:proofErr w:type="spellStart"/>
      <w:r w:rsidR="00E20E60">
        <w:rPr>
          <w:lang w:eastAsia="en-AU"/>
        </w:rPr>
        <w:t>ReOC</w:t>
      </w:r>
      <w:proofErr w:type="spellEnd"/>
      <w:r w:rsidR="00E20E60">
        <w:rPr>
          <w:lang w:eastAsia="en-AU"/>
        </w:rPr>
        <w:t xml:space="preserve"> holder who </w:t>
      </w:r>
      <w:r>
        <w:rPr>
          <w:lang w:eastAsia="en-AU"/>
        </w:rPr>
        <w:t>is the sole remote pilot for the RPA in any operation</w:t>
      </w:r>
      <w:r w:rsidR="00E20E60">
        <w:rPr>
          <w:lang w:eastAsia="en-AU"/>
        </w:rPr>
        <w:t xml:space="preserve"> under the </w:t>
      </w:r>
      <w:proofErr w:type="spellStart"/>
      <w:r w:rsidR="00E20E60">
        <w:rPr>
          <w:lang w:eastAsia="en-AU"/>
        </w:rPr>
        <w:t>ReOC</w:t>
      </w:r>
      <w:proofErr w:type="spellEnd"/>
      <w:r>
        <w:rPr>
          <w:lang w:eastAsia="en-AU"/>
        </w:rPr>
        <w:t>.</w:t>
      </w:r>
    </w:p>
    <w:p w14:paraId="0070CB62" w14:textId="5BC26602" w:rsidR="00C71CEE" w:rsidRDefault="00C71CEE" w:rsidP="003D27C0">
      <w:pPr>
        <w:pStyle w:val="LDClause"/>
        <w:rPr>
          <w:lang w:eastAsia="en-AU"/>
        </w:rPr>
      </w:pPr>
      <w:r>
        <w:rPr>
          <w:lang w:eastAsia="en-AU"/>
        </w:rPr>
        <w:tab/>
      </w:r>
      <w:r w:rsidRPr="00154167">
        <w:rPr>
          <w:lang w:eastAsia="en-AU"/>
        </w:rPr>
        <w:t>(6)</w:t>
      </w:r>
      <w:r w:rsidRPr="00154167">
        <w:rPr>
          <w:lang w:eastAsia="en-AU"/>
        </w:rPr>
        <w:tab/>
        <w:t>Paragraph</w:t>
      </w:r>
      <w:r w:rsidR="005868A0" w:rsidRPr="00154167">
        <w:rPr>
          <w:lang w:eastAsia="en-AU"/>
        </w:rPr>
        <w:t>s (1)</w:t>
      </w:r>
      <w:r w:rsidR="006D2214" w:rsidRPr="00154167">
        <w:rPr>
          <w:lang w:eastAsia="en-AU"/>
        </w:rPr>
        <w:t> </w:t>
      </w:r>
      <w:r w:rsidR="005868A0" w:rsidRPr="00154167">
        <w:rPr>
          <w:lang w:eastAsia="en-AU"/>
        </w:rPr>
        <w:t>(</w:t>
      </w:r>
      <w:r w:rsidR="00154167" w:rsidRPr="00154167">
        <w:rPr>
          <w:lang w:eastAsia="en-AU"/>
        </w:rPr>
        <w:t>g</w:t>
      </w:r>
      <w:r w:rsidR="005868A0" w:rsidRPr="00154167">
        <w:rPr>
          <w:lang w:eastAsia="en-AU"/>
        </w:rPr>
        <w:t xml:space="preserve">) to </w:t>
      </w:r>
      <w:r w:rsidRPr="00154167">
        <w:rPr>
          <w:lang w:eastAsia="en-AU"/>
        </w:rPr>
        <w:t>(</w:t>
      </w:r>
      <w:proofErr w:type="spellStart"/>
      <w:r w:rsidR="00DA6431" w:rsidRPr="00154167">
        <w:rPr>
          <w:lang w:eastAsia="en-AU"/>
        </w:rPr>
        <w:t>i</w:t>
      </w:r>
      <w:proofErr w:type="spellEnd"/>
      <w:r w:rsidRPr="00154167">
        <w:rPr>
          <w:lang w:eastAsia="en-AU"/>
        </w:rPr>
        <w:t>) do not apply</w:t>
      </w:r>
      <w:r w:rsidR="00C034B3" w:rsidRPr="00154167">
        <w:rPr>
          <w:lang w:eastAsia="en-AU"/>
        </w:rPr>
        <w:t xml:space="preserve"> to an RPA </w:t>
      </w:r>
      <w:r w:rsidR="00B072E2" w:rsidRPr="00154167">
        <w:rPr>
          <w:lang w:eastAsia="en-AU"/>
        </w:rPr>
        <w:t xml:space="preserve">whose gross weight is </w:t>
      </w:r>
      <w:r w:rsidR="00C034B3" w:rsidRPr="00154167">
        <w:rPr>
          <w:lang w:eastAsia="en-AU"/>
        </w:rPr>
        <w:t>less than 2</w:t>
      </w:r>
      <w:r w:rsidR="00B072E2" w:rsidRPr="00154167">
        <w:rPr>
          <w:lang w:eastAsia="en-AU"/>
        </w:rPr>
        <w:t xml:space="preserve"> </w:t>
      </w:r>
      <w:r w:rsidR="00C034B3" w:rsidRPr="00154167">
        <w:rPr>
          <w:lang w:eastAsia="en-AU"/>
        </w:rPr>
        <w:t>kg</w:t>
      </w:r>
      <w:r w:rsidR="00C034B3">
        <w:rPr>
          <w:lang w:eastAsia="en-AU"/>
        </w:rPr>
        <w:t xml:space="preserve"> in a VLOS operation.</w:t>
      </w:r>
    </w:p>
    <w:p w14:paraId="69917024" w14:textId="140F9BE0" w:rsidR="00CB0438" w:rsidRPr="001916DC" w:rsidRDefault="00461B01" w:rsidP="002B1802">
      <w:pPr>
        <w:pStyle w:val="LDClauseHeading"/>
        <w:rPr>
          <w:lang w:eastAsia="en-AU"/>
        </w:rPr>
      </w:pPr>
      <w:bookmarkStart w:id="123" w:name="_Toc31625730"/>
      <w:r>
        <w:rPr>
          <w:lang w:eastAsia="en-AU"/>
        </w:rPr>
        <w:t>1</w:t>
      </w:r>
      <w:r w:rsidR="00AE5A3A">
        <w:rPr>
          <w:lang w:eastAsia="en-AU"/>
        </w:rPr>
        <w:t>0</w:t>
      </w:r>
      <w:r>
        <w:rPr>
          <w:lang w:eastAsia="en-AU"/>
        </w:rPr>
        <w:t>.</w:t>
      </w:r>
      <w:r w:rsidR="0004092B">
        <w:rPr>
          <w:lang w:eastAsia="en-AU"/>
        </w:rPr>
        <w:t>0</w:t>
      </w:r>
      <w:r w:rsidR="00A36271">
        <w:rPr>
          <w:lang w:eastAsia="en-AU"/>
        </w:rPr>
        <w:t>5</w:t>
      </w:r>
      <w:r w:rsidR="00CB0438" w:rsidRPr="001916DC">
        <w:rPr>
          <w:lang w:eastAsia="en-AU"/>
        </w:rPr>
        <w:tab/>
        <w:t>R</w:t>
      </w:r>
      <w:r w:rsidR="00654DFB">
        <w:rPr>
          <w:lang w:eastAsia="en-AU"/>
        </w:rPr>
        <w:t>PAS</w:t>
      </w:r>
      <w:r w:rsidR="00CB0438" w:rsidRPr="001916DC">
        <w:rPr>
          <w:lang w:eastAsia="en-AU"/>
        </w:rPr>
        <w:t xml:space="preserve"> operational </w:t>
      </w:r>
      <w:r w:rsidR="002F2BE0">
        <w:rPr>
          <w:lang w:eastAsia="en-AU"/>
        </w:rPr>
        <w:t>log</w:t>
      </w:r>
      <w:bookmarkEnd w:id="123"/>
    </w:p>
    <w:p w14:paraId="0B880BFE" w14:textId="3A84026E" w:rsidR="00D04390" w:rsidRDefault="008E5984" w:rsidP="008E5984">
      <w:pPr>
        <w:pStyle w:val="LDClause"/>
        <w:rPr>
          <w:lang w:eastAsia="en-AU"/>
        </w:rPr>
      </w:pPr>
      <w:r>
        <w:rPr>
          <w:lang w:eastAsia="en-AU"/>
        </w:rPr>
        <w:tab/>
      </w:r>
      <w:r w:rsidR="00CB0438" w:rsidRPr="00D85EC1">
        <w:rPr>
          <w:lang w:eastAsia="en-AU"/>
        </w:rPr>
        <w:t>(1)</w:t>
      </w:r>
      <w:r w:rsidR="00CB0438" w:rsidRPr="00D85EC1">
        <w:rPr>
          <w:lang w:eastAsia="en-AU"/>
        </w:rPr>
        <w:tab/>
      </w:r>
      <w:r>
        <w:rPr>
          <w:lang w:eastAsia="en-AU"/>
        </w:rPr>
        <w:t xml:space="preserve">The </w:t>
      </w:r>
      <w:r w:rsidR="00127996">
        <w:rPr>
          <w:lang w:eastAsia="en-AU"/>
        </w:rPr>
        <w:t>certified RPA operator</w:t>
      </w:r>
      <w:r>
        <w:rPr>
          <w:lang w:eastAsia="en-AU"/>
        </w:rPr>
        <w:t xml:space="preserve"> must ensure that</w:t>
      </w:r>
      <w:r w:rsidR="003616DF">
        <w:rPr>
          <w:lang w:eastAsia="en-AU"/>
        </w:rPr>
        <w:t xml:space="preserve"> </w:t>
      </w:r>
      <w:r w:rsidR="00654DFB">
        <w:rPr>
          <w:lang w:eastAsia="en-AU"/>
        </w:rPr>
        <w:t>the</w:t>
      </w:r>
      <w:r w:rsidR="003616DF">
        <w:rPr>
          <w:lang w:eastAsia="en-AU"/>
        </w:rPr>
        <w:t xml:space="preserve"> remote pilot</w:t>
      </w:r>
      <w:r w:rsidR="00654DFB">
        <w:rPr>
          <w:lang w:eastAsia="en-AU"/>
        </w:rPr>
        <w:t xml:space="preserve"> in command of a</w:t>
      </w:r>
      <w:r w:rsidR="00D04390">
        <w:rPr>
          <w:lang w:eastAsia="en-AU"/>
        </w:rPr>
        <w:t>n RPA</w:t>
      </w:r>
      <w:r w:rsidR="00654DFB">
        <w:rPr>
          <w:lang w:eastAsia="en-AU"/>
        </w:rPr>
        <w:t xml:space="preserve"> flight</w:t>
      </w:r>
      <w:r w:rsidR="003616DF">
        <w:rPr>
          <w:lang w:eastAsia="en-AU"/>
        </w:rPr>
        <w:t xml:space="preserve"> maintains a</w:t>
      </w:r>
      <w:r w:rsidR="00654DFB">
        <w:rPr>
          <w:lang w:eastAsia="en-AU"/>
        </w:rPr>
        <w:t>n</w:t>
      </w:r>
      <w:r w:rsidR="00E6023B">
        <w:rPr>
          <w:lang w:eastAsia="en-AU"/>
        </w:rPr>
        <w:t xml:space="preserve"> </w:t>
      </w:r>
      <w:r w:rsidR="00E6023B" w:rsidRPr="00E6023B">
        <w:rPr>
          <w:lang w:eastAsia="en-AU"/>
        </w:rPr>
        <w:t xml:space="preserve">operational </w:t>
      </w:r>
      <w:r w:rsidR="00C51CCA">
        <w:rPr>
          <w:lang w:eastAsia="en-AU"/>
        </w:rPr>
        <w:t>record</w:t>
      </w:r>
      <w:r w:rsidR="002B1802">
        <w:rPr>
          <w:lang w:eastAsia="en-AU"/>
        </w:rPr>
        <w:t xml:space="preserve"> (</w:t>
      </w:r>
      <w:r w:rsidR="003E72C2">
        <w:rPr>
          <w:lang w:eastAsia="en-AU"/>
        </w:rPr>
        <w:t>the</w:t>
      </w:r>
      <w:r w:rsidR="002B1802">
        <w:rPr>
          <w:lang w:eastAsia="en-AU"/>
        </w:rPr>
        <w:t xml:space="preserve"> </w:t>
      </w:r>
      <w:r w:rsidR="003E72C2" w:rsidRPr="003E72C2">
        <w:rPr>
          <w:b/>
          <w:i/>
          <w:lang w:eastAsia="en-AU"/>
        </w:rPr>
        <w:t>RPAS</w:t>
      </w:r>
      <w:r w:rsidR="002B1802" w:rsidRPr="003E72C2">
        <w:rPr>
          <w:b/>
          <w:i/>
          <w:lang w:eastAsia="en-AU"/>
        </w:rPr>
        <w:t xml:space="preserve"> operational </w:t>
      </w:r>
      <w:r w:rsidR="002F2BE0">
        <w:rPr>
          <w:b/>
          <w:i/>
          <w:lang w:eastAsia="en-AU"/>
        </w:rPr>
        <w:t>log</w:t>
      </w:r>
      <w:r w:rsidR="002B1802">
        <w:rPr>
          <w:lang w:eastAsia="en-AU"/>
        </w:rPr>
        <w:t>)</w:t>
      </w:r>
      <w:r w:rsidR="00E6023B">
        <w:rPr>
          <w:lang w:eastAsia="en-AU"/>
        </w:rPr>
        <w:t xml:space="preserve"> </w:t>
      </w:r>
      <w:r w:rsidR="008B152B">
        <w:rPr>
          <w:lang w:eastAsia="en-AU"/>
        </w:rPr>
        <w:t>in which the following is recorded</w:t>
      </w:r>
      <w:r w:rsidR="00E6023B">
        <w:rPr>
          <w:lang w:eastAsia="en-AU"/>
        </w:rPr>
        <w:t xml:space="preserve"> as</w:t>
      </w:r>
      <w:r w:rsidR="005769C2">
        <w:rPr>
          <w:lang w:eastAsia="en-AU"/>
        </w:rPr>
        <w:t xml:space="preserve"> soon as practicable after </w:t>
      </w:r>
      <w:r w:rsidR="00E6023B">
        <w:rPr>
          <w:lang w:eastAsia="en-AU"/>
        </w:rPr>
        <w:t>the</w:t>
      </w:r>
      <w:r w:rsidR="009A2F31">
        <w:rPr>
          <w:lang w:eastAsia="en-AU"/>
        </w:rPr>
        <w:t xml:space="preserve"> remote</w:t>
      </w:r>
      <w:r w:rsidR="00E6023B">
        <w:rPr>
          <w:lang w:eastAsia="en-AU"/>
        </w:rPr>
        <w:t xml:space="preserve"> </w:t>
      </w:r>
      <w:r w:rsidR="005769C2">
        <w:rPr>
          <w:lang w:eastAsia="en-AU"/>
        </w:rPr>
        <w:t xml:space="preserve">pilot ceases to operate </w:t>
      </w:r>
      <w:r w:rsidR="00D04390">
        <w:rPr>
          <w:lang w:eastAsia="en-AU"/>
        </w:rPr>
        <w:t>the</w:t>
      </w:r>
      <w:r w:rsidR="005769C2">
        <w:rPr>
          <w:lang w:eastAsia="en-AU"/>
        </w:rPr>
        <w:t xml:space="preserve"> RPA</w:t>
      </w:r>
      <w:r w:rsidR="00D04390">
        <w:rPr>
          <w:lang w:eastAsia="en-AU"/>
        </w:rPr>
        <w:t>:</w:t>
      </w:r>
    </w:p>
    <w:p w14:paraId="7D40CCDC" w14:textId="77777777" w:rsidR="00CB0438" w:rsidRPr="001916DC" w:rsidRDefault="00CB0438" w:rsidP="00CB0438">
      <w:pPr>
        <w:pStyle w:val="LDP1a"/>
        <w:rPr>
          <w:lang w:eastAsia="en-AU"/>
        </w:rPr>
      </w:pPr>
      <w:r w:rsidRPr="001916DC">
        <w:rPr>
          <w:lang w:eastAsia="en-AU"/>
        </w:rPr>
        <w:t>(a)</w:t>
      </w:r>
      <w:r w:rsidRPr="001916DC">
        <w:rPr>
          <w:lang w:eastAsia="en-AU"/>
        </w:rPr>
        <w:tab/>
        <w:t xml:space="preserve">the </w:t>
      </w:r>
      <w:r w:rsidR="000805EA">
        <w:rPr>
          <w:lang w:eastAsia="en-AU"/>
        </w:rPr>
        <w:t xml:space="preserve">nature and </w:t>
      </w:r>
      <w:r w:rsidRPr="001916DC">
        <w:rPr>
          <w:lang w:eastAsia="en-AU"/>
        </w:rPr>
        <w:t>purpose of the operation;</w:t>
      </w:r>
    </w:p>
    <w:p w14:paraId="3A001FF7" w14:textId="5678028B" w:rsidR="008E5984" w:rsidRPr="009C15C3" w:rsidRDefault="008E5984" w:rsidP="008E5984">
      <w:pPr>
        <w:pStyle w:val="LDP1a"/>
        <w:rPr>
          <w:lang w:eastAsia="en-AU"/>
        </w:rPr>
      </w:pPr>
      <w:r w:rsidRPr="009C15C3">
        <w:rPr>
          <w:lang w:eastAsia="en-AU"/>
        </w:rPr>
        <w:t>(</w:t>
      </w:r>
      <w:r>
        <w:rPr>
          <w:lang w:eastAsia="en-AU"/>
        </w:rPr>
        <w:t>b</w:t>
      </w:r>
      <w:r w:rsidRPr="009C15C3">
        <w:rPr>
          <w:lang w:eastAsia="en-AU"/>
        </w:rPr>
        <w:t>)</w:t>
      </w:r>
      <w:r w:rsidRPr="009C15C3">
        <w:rPr>
          <w:lang w:eastAsia="en-AU"/>
        </w:rPr>
        <w:tab/>
      </w:r>
      <w:r>
        <w:rPr>
          <w:lang w:eastAsia="en-AU"/>
        </w:rPr>
        <w:t>information</w:t>
      </w:r>
      <w:r w:rsidRPr="009C15C3">
        <w:rPr>
          <w:lang w:eastAsia="en-AU"/>
        </w:rPr>
        <w:t xml:space="preserve"> identifying the RPA</w:t>
      </w:r>
      <w:r>
        <w:rPr>
          <w:lang w:eastAsia="en-AU"/>
        </w:rPr>
        <w:t>,</w:t>
      </w:r>
      <w:r w:rsidRPr="009C15C3">
        <w:rPr>
          <w:lang w:eastAsia="en-AU"/>
        </w:rPr>
        <w:t xml:space="preserve"> including</w:t>
      </w:r>
      <w:r>
        <w:rPr>
          <w:lang w:eastAsia="en-AU"/>
        </w:rPr>
        <w:t xml:space="preserve"> </w:t>
      </w:r>
      <w:r w:rsidRPr="009C15C3">
        <w:rPr>
          <w:lang w:eastAsia="en-AU"/>
        </w:rPr>
        <w:t>the type</w:t>
      </w:r>
      <w:r>
        <w:rPr>
          <w:lang w:eastAsia="en-AU"/>
        </w:rPr>
        <w:t>,</w:t>
      </w:r>
      <w:r w:rsidRPr="009C15C3">
        <w:rPr>
          <w:lang w:eastAsia="en-AU"/>
        </w:rPr>
        <w:t xml:space="preserve"> model</w:t>
      </w:r>
      <w:r>
        <w:rPr>
          <w:lang w:eastAsia="en-AU"/>
        </w:rPr>
        <w:t xml:space="preserve"> and </w:t>
      </w:r>
      <w:r w:rsidR="000805EA">
        <w:rPr>
          <w:lang w:eastAsia="en-AU"/>
        </w:rPr>
        <w:t>unique identification</w:t>
      </w:r>
      <w:r>
        <w:rPr>
          <w:lang w:eastAsia="en-AU"/>
        </w:rPr>
        <w:t xml:space="preserve"> mark;</w:t>
      </w:r>
    </w:p>
    <w:p w14:paraId="31D70CF1" w14:textId="50E9FBA2" w:rsidR="008E5984" w:rsidRDefault="008E5984" w:rsidP="008E5984">
      <w:pPr>
        <w:pStyle w:val="LDP1a"/>
        <w:rPr>
          <w:lang w:eastAsia="en-AU"/>
        </w:rPr>
      </w:pPr>
      <w:r w:rsidRPr="009C15C3">
        <w:rPr>
          <w:lang w:eastAsia="en-AU"/>
        </w:rPr>
        <w:t>(</w:t>
      </w:r>
      <w:r w:rsidR="00717997">
        <w:rPr>
          <w:lang w:eastAsia="en-AU"/>
        </w:rPr>
        <w:t>c</w:t>
      </w:r>
      <w:r w:rsidRPr="009C15C3">
        <w:rPr>
          <w:lang w:eastAsia="en-AU"/>
        </w:rPr>
        <w:t>)</w:t>
      </w:r>
      <w:r w:rsidRPr="009C15C3">
        <w:rPr>
          <w:lang w:eastAsia="en-AU"/>
        </w:rPr>
        <w:tab/>
        <w:t>the remote pilot station for the operation;</w:t>
      </w:r>
    </w:p>
    <w:p w14:paraId="22183499" w14:textId="065A801D" w:rsidR="008E5984" w:rsidRPr="009C15C3" w:rsidRDefault="008E5984" w:rsidP="008E5984">
      <w:pPr>
        <w:pStyle w:val="LDP1a"/>
        <w:rPr>
          <w:lang w:eastAsia="en-AU"/>
        </w:rPr>
      </w:pPr>
      <w:r>
        <w:rPr>
          <w:lang w:eastAsia="en-AU"/>
        </w:rPr>
        <w:t>(</w:t>
      </w:r>
      <w:r w:rsidR="00717997">
        <w:rPr>
          <w:lang w:eastAsia="en-AU"/>
        </w:rPr>
        <w:t>d</w:t>
      </w:r>
      <w:r>
        <w:rPr>
          <w:lang w:eastAsia="en-AU"/>
        </w:rPr>
        <w:t>)</w:t>
      </w:r>
      <w:r>
        <w:rPr>
          <w:lang w:eastAsia="en-AU"/>
        </w:rPr>
        <w:tab/>
        <w:t xml:space="preserve">the dates and times of </w:t>
      </w:r>
      <w:r w:rsidRPr="009C15C3">
        <w:rPr>
          <w:lang w:eastAsia="en-AU"/>
        </w:rPr>
        <w:t>the operation;</w:t>
      </w:r>
    </w:p>
    <w:p w14:paraId="15A68A28" w14:textId="45616317" w:rsidR="008E5984" w:rsidRDefault="008E5984" w:rsidP="008E5984">
      <w:pPr>
        <w:pStyle w:val="LDP1a"/>
        <w:rPr>
          <w:lang w:eastAsia="en-AU"/>
        </w:rPr>
      </w:pPr>
      <w:r>
        <w:rPr>
          <w:lang w:eastAsia="en-AU"/>
        </w:rPr>
        <w:t>(</w:t>
      </w:r>
      <w:r w:rsidR="00717997">
        <w:rPr>
          <w:lang w:eastAsia="en-AU"/>
        </w:rPr>
        <w:t>e</w:t>
      </w:r>
      <w:r>
        <w:rPr>
          <w:lang w:eastAsia="en-AU"/>
        </w:rPr>
        <w:t>)</w:t>
      </w:r>
      <w:r>
        <w:rPr>
          <w:lang w:eastAsia="en-AU"/>
        </w:rPr>
        <w:tab/>
        <w:t>the places</w:t>
      </w:r>
      <w:r w:rsidR="000805EA">
        <w:rPr>
          <w:lang w:eastAsia="en-AU"/>
        </w:rPr>
        <w:t xml:space="preserve">, identified by specific location or global Cartesian coordinates, </w:t>
      </w:r>
      <w:r>
        <w:rPr>
          <w:lang w:eastAsia="en-AU"/>
        </w:rPr>
        <w:t>from which the RPA was:</w:t>
      </w:r>
    </w:p>
    <w:p w14:paraId="310ED954" w14:textId="77777777" w:rsidR="008E5984" w:rsidRDefault="008E5984" w:rsidP="00CF2B09">
      <w:pPr>
        <w:pStyle w:val="LDP2i"/>
        <w:ind w:left="1559" w:hanging="1105"/>
        <w:rPr>
          <w:lang w:eastAsia="en-AU"/>
        </w:rPr>
      </w:pPr>
      <w:r>
        <w:rPr>
          <w:lang w:eastAsia="en-AU"/>
        </w:rPr>
        <w:tab/>
        <w:t>(</w:t>
      </w:r>
      <w:proofErr w:type="spellStart"/>
      <w:r>
        <w:rPr>
          <w:lang w:eastAsia="en-AU"/>
        </w:rPr>
        <w:t>i</w:t>
      </w:r>
      <w:proofErr w:type="spellEnd"/>
      <w:r>
        <w:rPr>
          <w:lang w:eastAsia="en-AU"/>
        </w:rPr>
        <w:t>)</w:t>
      </w:r>
      <w:r>
        <w:rPr>
          <w:lang w:eastAsia="en-AU"/>
        </w:rPr>
        <w:tab/>
        <w:t>launched for the operation; and</w:t>
      </w:r>
    </w:p>
    <w:p w14:paraId="21B43938" w14:textId="77777777" w:rsidR="004C4B02" w:rsidRDefault="008E5984" w:rsidP="00CF2B09">
      <w:pPr>
        <w:pStyle w:val="LDP2i"/>
        <w:ind w:left="1559" w:hanging="1105"/>
        <w:rPr>
          <w:lang w:eastAsia="en-AU"/>
        </w:rPr>
      </w:pPr>
      <w:r>
        <w:rPr>
          <w:lang w:eastAsia="en-AU"/>
        </w:rPr>
        <w:tab/>
        <w:t>(ii)</w:t>
      </w:r>
      <w:r>
        <w:rPr>
          <w:lang w:eastAsia="en-AU"/>
        </w:rPr>
        <w:tab/>
        <w:t>landed and recovered at the end of the operation;</w:t>
      </w:r>
    </w:p>
    <w:p w14:paraId="1A03DAAF" w14:textId="1762AC03" w:rsidR="004C4B02" w:rsidRDefault="004C4B02" w:rsidP="004C4B02">
      <w:pPr>
        <w:pStyle w:val="LDP1a"/>
        <w:rPr>
          <w:lang w:eastAsia="en-AU"/>
        </w:rPr>
      </w:pPr>
      <w:r>
        <w:rPr>
          <w:lang w:eastAsia="en-AU"/>
        </w:rPr>
        <w:t>(</w:t>
      </w:r>
      <w:r w:rsidR="00717997">
        <w:rPr>
          <w:lang w:eastAsia="en-AU"/>
        </w:rPr>
        <w:t>f</w:t>
      </w:r>
      <w:r>
        <w:rPr>
          <w:lang w:eastAsia="en-AU"/>
        </w:rPr>
        <w:t>)</w:t>
      </w:r>
      <w:r>
        <w:rPr>
          <w:lang w:eastAsia="en-AU"/>
        </w:rPr>
        <w:tab/>
        <w:t>the name and ARN of the remote pilot in command;</w:t>
      </w:r>
    </w:p>
    <w:p w14:paraId="20E92E0A" w14:textId="73A0C89B" w:rsidR="004C4B02" w:rsidRDefault="004C4B02" w:rsidP="004C4B02">
      <w:pPr>
        <w:pStyle w:val="LDP1a"/>
        <w:rPr>
          <w:lang w:eastAsia="en-AU"/>
        </w:rPr>
      </w:pPr>
      <w:r>
        <w:rPr>
          <w:lang w:eastAsia="en-AU"/>
        </w:rPr>
        <w:t>(</w:t>
      </w:r>
      <w:r w:rsidR="00717997">
        <w:rPr>
          <w:lang w:eastAsia="en-AU"/>
        </w:rPr>
        <w:t>g</w:t>
      </w:r>
      <w:r>
        <w:rPr>
          <w:lang w:eastAsia="en-AU"/>
        </w:rPr>
        <w:t>)</w:t>
      </w:r>
      <w:r>
        <w:rPr>
          <w:lang w:eastAsia="en-AU"/>
        </w:rPr>
        <w:tab/>
        <w:t>the names, roles</w:t>
      </w:r>
      <w:r w:rsidR="00D04390">
        <w:rPr>
          <w:lang w:eastAsia="en-AU"/>
        </w:rPr>
        <w:t>,</w:t>
      </w:r>
      <w:r>
        <w:rPr>
          <w:lang w:eastAsia="en-AU"/>
        </w:rPr>
        <w:t xml:space="preserve"> and ARNs</w:t>
      </w:r>
      <w:r w:rsidR="00DA6431">
        <w:rPr>
          <w:lang w:eastAsia="en-AU"/>
        </w:rPr>
        <w:t>,</w:t>
      </w:r>
      <w:r>
        <w:rPr>
          <w:lang w:eastAsia="en-AU"/>
        </w:rPr>
        <w:t xml:space="preserve"> if applicable, of other crew members responsible for the safe operation of the RPA for the operatio</w:t>
      </w:r>
      <w:r w:rsidR="00DA6431">
        <w:rPr>
          <w:lang w:eastAsia="en-AU"/>
        </w:rPr>
        <w:t>n</w:t>
      </w:r>
      <w:r w:rsidR="00717997">
        <w:rPr>
          <w:lang w:eastAsia="en-AU"/>
        </w:rPr>
        <w:t>;</w:t>
      </w:r>
    </w:p>
    <w:p w14:paraId="2C97ED88" w14:textId="655B6E1C" w:rsidR="004C4B02" w:rsidRDefault="004C4B02" w:rsidP="004C4B02">
      <w:pPr>
        <w:pStyle w:val="LDP1a"/>
        <w:rPr>
          <w:lang w:eastAsia="en-AU"/>
        </w:rPr>
      </w:pPr>
      <w:r>
        <w:rPr>
          <w:lang w:eastAsia="en-AU"/>
        </w:rPr>
        <w:t>(</w:t>
      </w:r>
      <w:r w:rsidR="00717997">
        <w:rPr>
          <w:lang w:eastAsia="en-AU"/>
        </w:rPr>
        <w:t>h</w:t>
      </w:r>
      <w:r w:rsidRPr="009C15C3">
        <w:rPr>
          <w:lang w:eastAsia="en-AU"/>
        </w:rPr>
        <w:t>)</w:t>
      </w:r>
      <w:r w:rsidRPr="009C15C3">
        <w:rPr>
          <w:lang w:eastAsia="en-AU"/>
        </w:rPr>
        <w:tab/>
        <w:t xml:space="preserve">whether the RPA </w:t>
      </w:r>
      <w:r>
        <w:rPr>
          <w:lang w:eastAsia="en-AU"/>
        </w:rPr>
        <w:t>was</w:t>
      </w:r>
      <w:r w:rsidRPr="009C15C3">
        <w:rPr>
          <w:lang w:eastAsia="en-AU"/>
        </w:rPr>
        <w:t xml:space="preserve"> operated </w:t>
      </w:r>
      <w:r>
        <w:rPr>
          <w:lang w:eastAsia="en-AU"/>
        </w:rPr>
        <w:t>within VLOS, within EVLOS</w:t>
      </w:r>
      <w:r w:rsidR="00C420E3">
        <w:rPr>
          <w:lang w:eastAsia="en-AU"/>
        </w:rPr>
        <w:t xml:space="preserve"> 1</w:t>
      </w:r>
      <w:r>
        <w:rPr>
          <w:lang w:eastAsia="en-AU"/>
        </w:rPr>
        <w:t>,</w:t>
      </w:r>
      <w:r w:rsidR="00C420E3">
        <w:rPr>
          <w:lang w:eastAsia="en-AU"/>
        </w:rPr>
        <w:t xml:space="preserve"> EVLOS 2</w:t>
      </w:r>
      <w:r>
        <w:rPr>
          <w:lang w:eastAsia="en-AU"/>
        </w:rPr>
        <w:t xml:space="preserve"> or </w:t>
      </w:r>
      <w:r w:rsidR="00D04390">
        <w:rPr>
          <w:lang w:eastAsia="en-AU"/>
        </w:rPr>
        <w:t xml:space="preserve">beyond </w:t>
      </w:r>
      <w:r>
        <w:rPr>
          <w:lang w:eastAsia="en-AU"/>
        </w:rPr>
        <w:t>VLOS</w:t>
      </w:r>
      <w:r w:rsidRPr="009C15C3">
        <w:rPr>
          <w:lang w:eastAsia="en-AU"/>
        </w:rPr>
        <w:t xml:space="preserve"> during the operation;</w:t>
      </w:r>
    </w:p>
    <w:p w14:paraId="5B804136" w14:textId="2164837A" w:rsidR="004C4B02" w:rsidRDefault="004C4B02" w:rsidP="004C4B02">
      <w:pPr>
        <w:pStyle w:val="LDP1a"/>
        <w:rPr>
          <w:lang w:eastAsia="en-AU"/>
        </w:rPr>
      </w:pPr>
      <w:r>
        <w:rPr>
          <w:lang w:eastAsia="en-AU"/>
        </w:rPr>
        <w:t>(</w:t>
      </w:r>
      <w:proofErr w:type="spellStart"/>
      <w:r w:rsidR="00717997">
        <w:rPr>
          <w:lang w:eastAsia="en-AU"/>
        </w:rPr>
        <w:t>i</w:t>
      </w:r>
      <w:proofErr w:type="spellEnd"/>
      <w:r>
        <w:rPr>
          <w:lang w:eastAsia="en-AU"/>
        </w:rPr>
        <w:t>)</w:t>
      </w:r>
      <w:r>
        <w:rPr>
          <w:lang w:eastAsia="en-AU"/>
        </w:rPr>
        <w:tab/>
        <w:t xml:space="preserve">if the RPA was operated </w:t>
      </w:r>
      <w:r w:rsidR="00D04390">
        <w:rPr>
          <w:lang w:eastAsia="en-AU"/>
        </w:rPr>
        <w:t xml:space="preserve">beyond </w:t>
      </w:r>
      <w:r>
        <w:rPr>
          <w:lang w:eastAsia="en-AU"/>
        </w:rPr>
        <w:t>VLOS — the route flown, including the turning points, identified by specific location or global Cartesian coordinates;</w:t>
      </w:r>
    </w:p>
    <w:p w14:paraId="6252A768" w14:textId="3A2D9850" w:rsidR="004C4B02" w:rsidRDefault="004C4B02" w:rsidP="004C4B02">
      <w:pPr>
        <w:pStyle w:val="LDP1a"/>
        <w:rPr>
          <w:lang w:eastAsia="en-AU"/>
        </w:rPr>
      </w:pPr>
      <w:r>
        <w:rPr>
          <w:lang w:eastAsia="en-AU"/>
        </w:rPr>
        <w:t>(</w:t>
      </w:r>
      <w:r w:rsidR="00717997">
        <w:rPr>
          <w:lang w:eastAsia="en-AU"/>
        </w:rPr>
        <w:t>j</w:t>
      </w:r>
      <w:r>
        <w:rPr>
          <w:lang w:eastAsia="en-AU"/>
        </w:rPr>
        <w:t>)</w:t>
      </w:r>
      <w:r>
        <w:rPr>
          <w:lang w:eastAsia="en-AU"/>
        </w:rPr>
        <w:tab/>
      </w:r>
      <w:r w:rsidR="00D42A8B">
        <w:rPr>
          <w:lang w:eastAsia="en-AU"/>
        </w:rPr>
        <w:t>details of the relevant flight segments and the heights (AGL) at which each segment was flown, clearly indicating if and when</w:t>
      </w:r>
      <w:r>
        <w:rPr>
          <w:lang w:eastAsia="en-AU"/>
        </w:rPr>
        <w:t xml:space="preserve"> the RPA was flown above 400 ft for any part of the operation;</w:t>
      </w:r>
    </w:p>
    <w:p w14:paraId="17ED251D" w14:textId="7DC261A3" w:rsidR="004C4B02" w:rsidRDefault="004C4B02" w:rsidP="004C4B02">
      <w:pPr>
        <w:pStyle w:val="LDP1a"/>
      </w:pPr>
      <w:r>
        <w:t>(</w:t>
      </w:r>
      <w:r w:rsidR="00717997">
        <w:t>k</w:t>
      </w:r>
      <w:r>
        <w:t>)</w:t>
      </w:r>
      <w:r>
        <w:tab/>
        <w:t>whether the RPA was serviceable after the final flight of the day, and the nature of any unserviceability</w:t>
      </w:r>
      <w:r w:rsidR="00717997">
        <w:t>;</w:t>
      </w:r>
    </w:p>
    <w:p w14:paraId="7FB58553" w14:textId="192D2557" w:rsidR="0004253F" w:rsidRDefault="004C4B02" w:rsidP="004C4B02">
      <w:pPr>
        <w:pStyle w:val="LDP1a"/>
      </w:pPr>
      <w:r>
        <w:t>(</w:t>
      </w:r>
      <w:r w:rsidR="00717997">
        <w:t>l</w:t>
      </w:r>
      <w:r>
        <w:t>)</w:t>
      </w:r>
      <w:r>
        <w:tab/>
        <w:t xml:space="preserve">where the </w:t>
      </w:r>
      <w:r w:rsidR="002F2BE0">
        <w:t>RPAS</w:t>
      </w:r>
      <w:r>
        <w:t xml:space="preserve"> operational log is not part of the </w:t>
      </w:r>
      <w:r w:rsidR="002F2BE0">
        <w:t>RPAS</w:t>
      </w:r>
      <w:r>
        <w:t xml:space="preserve"> operation</w:t>
      </w:r>
      <w:r w:rsidR="002F2BE0">
        <w:t>al</w:t>
      </w:r>
      <w:r>
        <w:t xml:space="preserve"> record and the RPAS operational release</w:t>
      </w:r>
      <w:r w:rsidR="00D04390">
        <w:t> —</w:t>
      </w:r>
      <w:r>
        <w:t xml:space="preserve"> </w:t>
      </w:r>
      <w:r w:rsidR="00350B56">
        <w:t xml:space="preserve">appropriate </w:t>
      </w:r>
      <w:r>
        <w:t>reference</w:t>
      </w:r>
      <w:r w:rsidR="00350B56">
        <w:t>s to identify</w:t>
      </w:r>
      <w:r>
        <w:t xml:space="preserve"> the </w:t>
      </w:r>
      <w:r w:rsidR="00350B56">
        <w:t>RPAS operation</w:t>
      </w:r>
      <w:r w:rsidR="002F2BE0">
        <w:t>al</w:t>
      </w:r>
      <w:r w:rsidR="00350B56">
        <w:t xml:space="preserve"> record and the RPAS operational release</w:t>
      </w:r>
      <w:r>
        <w:t>.</w:t>
      </w:r>
    </w:p>
    <w:p w14:paraId="71C8BF67" w14:textId="25664DE0" w:rsidR="008E5984" w:rsidRPr="0004253F" w:rsidRDefault="0004253F" w:rsidP="00096678">
      <w:pPr>
        <w:pStyle w:val="LDNote"/>
        <w:rPr>
          <w:rStyle w:val="DJS-aChar"/>
          <w:sz w:val="20"/>
        </w:rPr>
      </w:pPr>
      <w:r w:rsidRPr="0004253F">
        <w:rPr>
          <w:rStyle w:val="DJS-aChar"/>
          <w:i/>
          <w:sz w:val="20"/>
        </w:rPr>
        <w:lastRenderedPageBreak/>
        <w:t>Note</w:t>
      </w:r>
      <w:r w:rsidRPr="0004253F">
        <w:rPr>
          <w:rStyle w:val="DJS-aChar"/>
          <w:sz w:val="20"/>
        </w:rPr>
        <w:t>   </w:t>
      </w:r>
      <w:r w:rsidR="005B21AF">
        <w:rPr>
          <w:rStyle w:val="DJS-aChar"/>
          <w:sz w:val="20"/>
        </w:rPr>
        <w:t>T</w:t>
      </w:r>
      <w:r w:rsidRPr="0004253F">
        <w:rPr>
          <w:rStyle w:val="DJS-aChar"/>
          <w:sz w:val="20"/>
        </w:rPr>
        <w:t>he RPAS operational release under subsection 10.0</w:t>
      </w:r>
      <w:r w:rsidR="005E4D87">
        <w:rPr>
          <w:rStyle w:val="DJS-aChar"/>
          <w:sz w:val="20"/>
        </w:rPr>
        <w:t>4</w:t>
      </w:r>
      <w:r w:rsidR="00717997">
        <w:rPr>
          <w:rStyle w:val="DJS-aChar"/>
          <w:sz w:val="20"/>
        </w:rPr>
        <w:t> </w:t>
      </w:r>
      <w:r w:rsidRPr="0004253F">
        <w:rPr>
          <w:rStyle w:val="DJS-aChar"/>
          <w:sz w:val="20"/>
        </w:rPr>
        <w:t>(1), and the RPAS operational log under subsection 10.0</w:t>
      </w:r>
      <w:r w:rsidR="005E4D87">
        <w:rPr>
          <w:rStyle w:val="DJS-aChar"/>
          <w:sz w:val="20"/>
        </w:rPr>
        <w:t>5</w:t>
      </w:r>
      <w:r w:rsidR="006D2214">
        <w:rPr>
          <w:rStyle w:val="DJS-aChar"/>
          <w:sz w:val="20"/>
        </w:rPr>
        <w:t> </w:t>
      </w:r>
      <w:r w:rsidRPr="0004253F">
        <w:rPr>
          <w:rStyle w:val="DJS-aChar"/>
          <w:sz w:val="20"/>
        </w:rPr>
        <w:t>(1), may all be kept in a single document.</w:t>
      </w:r>
      <w:r w:rsidR="005B21AF">
        <w:rPr>
          <w:rStyle w:val="DJS-aChar"/>
          <w:sz w:val="20"/>
        </w:rPr>
        <w:t xml:space="preserve"> Elements of t</w:t>
      </w:r>
      <w:r w:rsidR="005B21AF" w:rsidRPr="0004253F">
        <w:rPr>
          <w:rStyle w:val="DJS-aChar"/>
          <w:sz w:val="20"/>
        </w:rPr>
        <w:t>he RPAS operational record under paragraph 10.0</w:t>
      </w:r>
      <w:r w:rsidR="005B21AF">
        <w:rPr>
          <w:rStyle w:val="DJS-aChar"/>
          <w:sz w:val="20"/>
        </w:rPr>
        <w:t>3</w:t>
      </w:r>
      <w:r w:rsidR="006D2214">
        <w:rPr>
          <w:rStyle w:val="DJS-aChar"/>
          <w:sz w:val="20"/>
        </w:rPr>
        <w:t> </w:t>
      </w:r>
      <w:r w:rsidR="005B21AF" w:rsidRPr="0004253F">
        <w:rPr>
          <w:rStyle w:val="DJS-aChar"/>
          <w:sz w:val="20"/>
        </w:rPr>
        <w:t>(1)</w:t>
      </w:r>
      <w:r w:rsidR="006D2214">
        <w:rPr>
          <w:rStyle w:val="DJS-aChar"/>
          <w:sz w:val="20"/>
        </w:rPr>
        <w:t> </w:t>
      </w:r>
      <w:r w:rsidR="005B21AF" w:rsidRPr="0004253F">
        <w:rPr>
          <w:rStyle w:val="DJS-aChar"/>
          <w:sz w:val="20"/>
        </w:rPr>
        <w:t>(b)</w:t>
      </w:r>
      <w:r w:rsidR="005B21AF">
        <w:rPr>
          <w:rStyle w:val="DJS-aChar"/>
          <w:sz w:val="20"/>
        </w:rPr>
        <w:t xml:space="preserve"> may also be in, or attached to, that document</w:t>
      </w:r>
      <w:r w:rsidR="006D2214">
        <w:rPr>
          <w:rStyle w:val="DJS-aChar"/>
          <w:sz w:val="20"/>
        </w:rPr>
        <w:t>.</w:t>
      </w:r>
    </w:p>
    <w:p w14:paraId="0172DDD5" w14:textId="21067039" w:rsidR="00D570E9" w:rsidRDefault="00D570E9" w:rsidP="00D570E9">
      <w:pPr>
        <w:pStyle w:val="LDClause"/>
        <w:rPr>
          <w:lang w:eastAsia="en-AU"/>
        </w:rPr>
      </w:pPr>
      <w:r>
        <w:rPr>
          <w:lang w:eastAsia="en-AU"/>
        </w:rPr>
        <w:tab/>
        <w:t>(2)</w:t>
      </w:r>
      <w:r>
        <w:rPr>
          <w:lang w:eastAsia="en-AU"/>
        </w:rPr>
        <w:tab/>
        <w:t>Paragraphs (1)</w:t>
      </w:r>
      <w:r w:rsidR="006D2214">
        <w:rPr>
          <w:lang w:eastAsia="en-AU"/>
        </w:rPr>
        <w:t> </w:t>
      </w:r>
      <w:r>
        <w:rPr>
          <w:lang w:eastAsia="en-AU"/>
        </w:rPr>
        <w:t xml:space="preserve">(h) and (j) do not apply to an RPA </w:t>
      </w:r>
      <w:r w:rsidR="001E7972">
        <w:rPr>
          <w:lang w:eastAsia="en-AU"/>
        </w:rPr>
        <w:t xml:space="preserve">whose gross weight </w:t>
      </w:r>
      <w:r w:rsidR="00B072E2">
        <w:rPr>
          <w:lang w:eastAsia="en-AU"/>
        </w:rPr>
        <w:t>is</w:t>
      </w:r>
      <w:r>
        <w:rPr>
          <w:lang w:eastAsia="en-AU"/>
        </w:rPr>
        <w:t xml:space="preserve"> less than 2</w:t>
      </w:r>
      <w:r w:rsidR="00B072E2">
        <w:rPr>
          <w:lang w:eastAsia="en-AU"/>
        </w:rPr>
        <w:t> </w:t>
      </w:r>
      <w:r>
        <w:rPr>
          <w:lang w:eastAsia="en-AU"/>
        </w:rPr>
        <w:t>kg in a VLOS operation.</w:t>
      </w:r>
    </w:p>
    <w:p w14:paraId="3D63D52B" w14:textId="64FB45E6" w:rsidR="00D04390" w:rsidRDefault="009A6494" w:rsidP="009A6494">
      <w:pPr>
        <w:pStyle w:val="LDClause"/>
        <w:rPr>
          <w:lang w:eastAsia="en-AU"/>
        </w:rPr>
      </w:pPr>
      <w:r>
        <w:rPr>
          <w:lang w:eastAsia="en-AU"/>
        </w:rPr>
        <w:tab/>
        <w:t>(</w:t>
      </w:r>
      <w:r w:rsidR="00D570E9">
        <w:rPr>
          <w:lang w:eastAsia="en-AU"/>
        </w:rPr>
        <w:t>3</w:t>
      </w:r>
      <w:r>
        <w:rPr>
          <w:lang w:eastAsia="en-AU"/>
        </w:rPr>
        <w:t>)</w:t>
      </w:r>
      <w:r>
        <w:rPr>
          <w:lang w:eastAsia="en-AU"/>
        </w:rPr>
        <w:tab/>
      </w:r>
      <w:r w:rsidRPr="00D85EC1">
        <w:rPr>
          <w:lang w:eastAsia="en-AU"/>
        </w:rPr>
        <w:t xml:space="preserve">The </w:t>
      </w:r>
      <w:r w:rsidR="00127996">
        <w:rPr>
          <w:lang w:eastAsia="en-AU"/>
        </w:rPr>
        <w:t>certified RPA operator</w:t>
      </w:r>
      <w:r>
        <w:rPr>
          <w:lang w:eastAsia="en-AU"/>
        </w:rPr>
        <w:t xml:space="preserve"> </w:t>
      </w:r>
      <w:r w:rsidRPr="00D85EC1">
        <w:rPr>
          <w:lang w:eastAsia="en-AU"/>
        </w:rPr>
        <w:t>must</w:t>
      </w:r>
      <w:r>
        <w:rPr>
          <w:lang w:eastAsia="en-AU"/>
        </w:rPr>
        <w:t xml:space="preserve"> ensure that </w:t>
      </w:r>
      <w:r w:rsidRPr="00D85EC1">
        <w:rPr>
          <w:lang w:eastAsia="en-AU"/>
        </w:rPr>
        <w:t xml:space="preserve">the </w:t>
      </w:r>
      <w:r>
        <w:rPr>
          <w:lang w:eastAsia="en-AU"/>
        </w:rPr>
        <w:t>remote pilot operational log</w:t>
      </w:r>
      <w:r w:rsidR="00D04390">
        <w:rPr>
          <w:lang w:eastAsia="en-AU"/>
        </w:rPr>
        <w:t xml:space="preserve"> for a</w:t>
      </w:r>
      <w:r w:rsidR="00C0754B">
        <w:rPr>
          <w:lang w:eastAsia="en-AU"/>
        </w:rPr>
        <w:t>n</w:t>
      </w:r>
      <w:r w:rsidR="00D04390">
        <w:rPr>
          <w:lang w:eastAsia="en-AU"/>
        </w:rPr>
        <w:t xml:space="preserve"> RPA operation</w:t>
      </w:r>
      <w:r>
        <w:rPr>
          <w:lang w:eastAsia="en-AU"/>
        </w:rPr>
        <w:t xml:space="preserve"> is kept</w:t>
      </w:r>
      <w:r w:rsidR="00D04390">
        <w:rPr>
          <w:lang w:eastAsia="en-AU"/>
        </w:rPr>
        <w:t xml:space="preserve"> until the day that is at least 7 years</w:t>
      </w:r>
      <w:r w:rsidR="00D04390" w:rsidRPr="00D85EC1">
        <w:rPr>
          <w:lang w:eastAsia="en-AU"/>
        </w:rPr>
        <w:t xml:space="preserve"> after the</w:t>
      </w:r>
      <w:r w:rsidR="00D04390">
        <w:rPr>
          <w:lang w:eastAsia="en-AU"/>
        </w:rPr>
        <w:t xml:space="preserve"> last time</w:t>
      </w:r>
      <w:r w:rsidR="00D04390" w:rsidRPr="00D85EC1">
        <w:rPr>
          <w:lang w:eastAsia="en-AU"/>
        </w:rPr>
        <w:t xml:space="preserve"> the RPA</w:t>
      </w:r>
      <w:r w:rsidR="00D04390">
        <w:rPr>
          <w:lang w:eastAsia="en-AU"/>
        </w:rPr>
        <w:t xml:space="preserve"> is operated by the operator</w:t>
      </w:r>
      <w:r w:rsidR="00D04390" w:rsidRPr="00D85EC1">
        <w:rPr>
          <w:lang w:eastAsia="en-AU"/>
        </w:rPr>
        <w:t>.</w:t>
      </w:r>
    </w:p>
    <w:p w14:paraId="39F5AB1D" w14:textId="1BFA3395" w:rsidR="00684F9E" w:rsidRDefault="00684F9E" w:rsidP="00684F9E">
      <w:pPr>
        <w:pStyle w:val="LDClauseHeading"/>
        <w:rPr>
          <w:lang w:eastAsia="en-AU"/>
        </w:rPr>
      </w:pPr>
      <w:bookmarkStart w:id="124" w:name="_Toc31625731"/>
      <w:r>
        <w:rPr>
          <w:lang w:eastAsia="en-AU"/>
        </w:rPr>
        <w:t>1</w:t>
      </w:r>
      <w:r w:rsidR="00AE5A3A">
        <w:rPr>
          <w:lang w:eastAsia="en-AU"/>
        </w:rPr>
        <w:t>0</w:t>
      </w:r>
      <w:r>
        <w:rPr>
          <w:lang w:eastAsia="en-AU"/>
        </w:rPr>
        <w:t>.0</w:t>
      </w:r>
      <w:r w:rsidR="00A36271">
        <w:rPr>
          <w:lang w:eastAsia="en-AU"/>
        </w:rPr>
        <w:t>6</w:t>
      </w:r>
      <w:r>
        <w:rPr>
          <w:lang w:eastAsia="en-AU"/>
        </w:rPr>
        <w:tab/>
        <w:t>R</w:t>
      </w:r>
      <w:r w:rsidR="006C28A5">
        <w:rPr>
          <w:lang w:eastAsia="en-AU"/>
        </w:rPr>
        <w:t>emote pilot</w:t>
      </w:r>
      <w:r>
        <w:rPr>
          <w:lang w:eastAsia="en-AU"/>
        </w:rPr>
        <w:t xml:space="preserve"> log</w:t>
      </w:r>
      <w:r w:rsidR="002B1802">
        <w:rPr>
          <w:lang w:eastAsia="en-AU"/>
        </w:rPr>
        <w:t> — for flight time</w:t>
      </w:r>
      <w:bookmarkEnd w:id="124"/>
      <w:r>
        <w:rPr>
          <w:lang w:eastAsia="en-AU"/>
        </w:rPr>
        <w:t xml:space="preserve"> </w:t>
      </w:r>
    </w:p>
    <w:p w14:paraId="20B23EDE" w14:textId="16B578E0" w:rsidR="00684F9E" w:rsidRDefault="00684F9E" w:rsidP="009A6494">
      <w:pPr>
        <w:pStyle w:val="LDClause"/>
        <w:rPr>
          <w:lang w:eastAsia="en-AU"/>
        </w:rPr>
      </w:pPr>
      <w:r>
        <w:rPr>
          <w:lang w:eastAsia="en-AU"/>
        </w:rPr>
        <w:tab/>
        <w:t>(1)</w:t>
      </w:r>
      <w:r w:rsidRPr="009C15C3">
        <w:rPr>
          <w:lang w:eastAsia="en-AU"/>
        </w:rPr>
        <w:tab/>
        <w:t xml:space="preserve">The </w:t>
      </w:r>
      <w:r w:rsidR="00127996">
        <w:rPr>
          <w:lang w:eastAsia="en-AU"/>
        </w:rPr>
        <w:t>certified RPA operator</w:t>
      </w:r>
      <w:r w:rsidRPr="009C15C3">
        <w:rPr>
          <w:lang w:eastAsia="en-AU"/>
        </w:rPr>
        <w:t xml:space="preserve"> must ensure that</w:t>
      </w:r>
      <w:r>
        <w:rPr>
          <w:lang w:eastAsia="en-AU"/>
        </w:rPr>
        <w:t xml:space="preserve"> each of the operator’s remote pilots keeps a</w:t>
      </w:r>
      <w:r w:rsidR="00287238">
        <w:rPr>
          <w:lang w:eastAsia="en-AU"/>
        </w:rPr>
        <w:t xml:space="preserve"> remote pilot log to</w:t>
      </w:r>
      <w:r>
        <w:rPr>
          <w:lang w:eastAsia="en-AU"/>
        </w:rPr>
        <w:t xml:space="preserve"> </w:t>
      </w:r>
      <w:r w:rsidRPr="009C15C3">
        <w:rPr>
          <w:lang w:eastAsia="en-AU"/>
        </w:rPr>
        <w:t xml:space="preserve">record </w:t>
      </w:r>
      <w:r>
        <w:rPr>
          <w:lang w:eastAsia="en-AU"/>
        </w:rPr>
        <w:t>his or her accumulated flight time</w:t>
      </w:r>
      <w:r w:rsidR="006C28A5">
        <w:rPr>
          <w:lang w:eastAsia="en-AU"/>
        </w:rPr>
        <w:t xml:space="preserve"> operating</w:t>
      </w:r>
      <w:r>
        <w:rPr>
          <w:lang w:eastAsia="en-AU"/>
        </w:rPr>
        <w:t xml:space="preserve"> RPA.</w:t>
      </w:r>
    </w:p>
    <w:p w14:paraId="7122A17D" w14:textId="77777777" w:rsidR="00287238" w:rsidRDefault="00684F9E" w:rsidP="009A6494">
      <w:pPr>
        <w:pStyle w:val="LDClause"/>
        <w:rPr>
          <w:lang w:eastAsia="en-AU"/>
        </w:rPr>
      </w:pPr>
      <w:r>
        <w:rPr>
          <w:lang w:eastAsia="en-AU"/>
        </w:rPr>
        <w:tab/>
        <w:t>(2)</w:t>
      </w:r>
      <w:r>
        <w:rPr>
          <w:lang w:eastAsia="en-AU"/>
        </w:rPr>
        <w:tab/>
        <w:t xml:space="preserve">The </w:t>
      </w:r>
      <w:r w:rsidRPr="00684F9E">
        <w:rPr>
          <w:lang w:eastAsia="en-AU"/>
        </w:rPr>
        <w:t>remote pilot log</w:t>
      </w:r>
      <w:r>
        <w:rPr>
          <w:lang w:eastAsia="en-AU"/>
        </w:rPr>
        <w:t xml:space="preserve"> must </w:t>
      </w:r>
      <w:r w:rsidR="00287238">
        <w:rPr>
          <w:lang w:eastAsia="en-AU"/>
        </w:rPr>
        <w:t xml:space="preserve">also </w:t>
      </w:r>
      <w:r>
        <w:rPr>
          <w:lang w:eastAsia="en-AU"/>
        </w:rPr>
        <w:t>record</w:t>
      </w:r>
      <w:r w:rsidR="00287238">
        <w:rPr>
          <w:lang w:eastAsia="en-AU"/>
        </w:rPr>
        <w:t xml:space="preserve"> the following</w:t>
      </w:r>
      <w:r w:rsidR="007C2F83">
        <w:rPr>
          <w:lang w:eastAsia="en-AU"/>
        </w:rPr>
        <w:t xml:space="preserve"> for the remote pilot</w:t>
      </w:r>
      <w:r w:rsidR="00287238">
        <w:rPr>
          <w:lang w:eastAsia="en-AU"/>
        </w:rPr>
        <w:t>:</w:t>
      </w:r>
    </w:p>
    <w:p w14:paraId="589A2641" w14:textId="3C7D7136" w:rsidR="00287238" w:rsidRDefault="00287238" w:rsidP="00287238">
      <w:pPr>
        <w:pStyle w:val="LDP1a"/>
        <w:rPr>
          <w:lang w:eastAsia="en-AU"/>
        </w:rPr>
      </w:pPr>
      <w:r>
        <w:rPr>
          <w:lang w:eastAsia="en-AU"/>
        </w:rPr>
        <w:t>(a)</w:t>
      </w:r>
      <w:r>
        <w:rPr>
          <w:lang w:eastAsia="en-AU"/>
        </w:rPr>
        <w:tab/>
        <w:t>information</w:t>
      </w:r>
      <w:r w:rsidRPr="009C15C3">
        <w:rPr>
          <w:lang w:eastAsia="en-AU"/>
        </w:rPr>
        <w:t xml:space="preserve"> identifying </w:t>
      </w:r>
      <w:r w:rsidR="002F5919">
        <w:rPr>
          <w:lang w:eastAsia="en-AU"/>
        </w:rPr>
        <w:t>each</w:t>
      </w:r>
      <w:r w:rsidRPr="009C15C3">
        <w:rPr>
          <w:lang w:eastAsia="en-AU"/>
        </w:rPr>
        <w:t xml:space="preserve"> RPA</w:t>
      </w:r>
      <w:r>
        <w:rPr>
          <w:lang w:eastAsia="en-AU"/>
        </w:rPr>
        <w:t>S</w:t>
      </w:r>
      <w:r w:rsidR="002F5919">
        <w:rPr>
          <w:lang w:eastAsia="en-AU"/>
        </w:rPr>
        <w:t xml:space="preserve"> operation</w:t>
      </w:r>
      <w:r>
        <w:rPr>
          <w:lang w:eastAsia="en-AU"/>
        </w:rPr>
        <w:t>,</w:t>
      </w:r>
      <w:r w:rsidRPr="009C15C3">
        <w:rPr>
          <w:lang w:eastAsia="en-AU"/>
        </w:rPr>
        <w:t xml:space="preserve"> including</w:t>
      </w:r>
      <w:r>
        <w:rPr>
          <w:lang w:eastAsia="en-AU"/>
        </w:rPr>
        <w:t xml:space="preserve"> </w:t>
      </w:r>
      <w:r w:rsidRPr="009C15C3">
        <w:rPr>
          <w:lang w:eastAsia="en-AU"/>
        </w:rPr>
        <w:t>the type</w:t>
      </w:r>
      <w:r>
        <w:rPr>
          <w:lang w:eastAsia="en-AU"/>
        </w:rPr>
        <w:t>,</w:t>
      </w:r>
      <w:r w:rsidRPr="009C15C3">
        <w:rPr>
          <w:lang w:eastAsia="en-AU"/>
        </w:rPr>
        <w:t xml:space="preserve"> model</w:t>
      </w:r>
      <w:r>
        <w:rPr>
          <w:lang w:eastAsia="en-AU"/>
        </w:rPr>
        <w:t xml:space="preserve"> and unique identification mark</w:t>
      </w:r>
      <w:r w:rsidR="002F5919">
        <w:rPr>
          <w:lang w:eastAsia="en-AU"/>
        </w:rPr>
        <w:t xml:space="preserve"> of each RPA that is flown</w:t>
      </w:r>
      <w:r w:rsidR="00D04390">
        <w:rPr>
          <w:lang w:eastAsia="en-AU"/>
        </w:rPr>
        <w:t xml:space="preserve"> by the</w:t>
      </w:r>
      <w:r w:rsidR="00F72F29">
        <w:rPr>
          <w:lang w:eastAsia="en-AU"/>
        </w:rPr>
        <w:t xml:space="preserve"> remote</w:t>
      </w:r>
      <w:r w:rsidR="00D04390">
        <w:rPr>
          <w:lang w:eastAsia="en-AU"/>
        </w:rPr>
        <w:t xml:space="preserve"> pilot</w:t>
      </w:r>
      <w:r>
        <w:rPr>
          <w:lang w:eastAsia="en-AU"/>
        </w:rPr>
        <w:t>;</w:t>
      </w:r>
    </w:p>
    <w:p w14:paraId="2CBA708B" w14:textId="77777777" w:rsidR="00287238" w:rsidRDefault="00287238" w:rsidP="00287238">
      <w:pPr>
        <w:pStyle w:val="LDP1a"/>
        <w:rPr>
          <w:lang w:eastAsia="en-AU"/>
        </w:rPr>
      </w:pPr>
      <w:r>
        <w:rPr>
          <w:lang w:eastAsia="en-AU"/>
        </w:rPr>
        <w:t>(b)</w:t>
      </w:r>
      <w:r>
        <w:rPr>
          <w:lang w:eastAsia="en-AU"/>
        </w:rPr>
        <w:tab/>
        <w:t xml:space="preserve">the date, location and duration of each </w:t>
      </w:r>
      <w:r w:rsidR="00804CDB">
        <w:rPr>
          <w:lang w:eastAsia="en-AU"/>
        </w:rPr>
        <w:t xml:space="preserve">RPA </w:t>
      </w:r>
      <w:r>
        <w:rPr>
          <w:lang w:eastAsia="en-AU"/>
        </w:rPr>
        <w:t>flight;</w:t>
      </w:r>
    </w:p>
    <w:p w14:paraId="077C51AD" w14:textId="77777777" w:rsidR="00D04390" w:rsidRDefault="00287238" w:rsidP="00287238">
      <w:pPr>
        <w:pStyle w:val="LDP1a"/>
        <w:rPr>
          <w:lang w:eastAsia="en-AU"/>
        </w:rPr>
      </w:pPr>
      <w:r>
        <w:rPr>
          <w:lang w:eastAsia="en-AU"/>
        </w:rPr>
        <w:t>(c)</w:t>
      </w:r>
      <w:r>
        <w:rPr>
          <w:lang w:eastAsia="en-AU"/>
        </w:rPr>
        <w:tab/>
        <w:t>separate accumulated flight times for operations</w:t>
      </w:r>
      <w:r w:rsidR="00D04390">
        <w:rPr>
          <w:lang w:eastAsia="en-AU"/>
        </w:rPr>
        <w:t xml:space="preserve"> that are:</w:t>
      </w:r>
    </w:p>
    <w:p w14:paraId="475610C5" w14:textId="77777777" w:rsidR="00D04390" w:rsidRDefault="00D04390" w:rsidP="00CF2B09">
      <w:pPr>
        <w:pStyle w:val="LDP2i"/>
        <w:ind w:left="1559" w:hanging="1105"/>
        <w:rPr>
          <w:lang w:eastAsia="en-AU"/>
        </w:rPr>
      </w:pPr>
      <w:r>
        <w:rPr>
          <w:lang w:eastAsia="en-AU"/>
        </w:rPr>
        <w:tab/>
        <w:t>(</w:t>
      </w:r>
      <w:proofErr w:type="spellStart"/>
      <w:r>
        <w:rPr>
          <w:lang w:eastAsia="en-AU"/>
        </w:rPr>
        <w:t>i</w:t>
      </w:r>
      <w:proofErr w:type="spellEnd"/>
      <w:r>
        <w:rPr>
          <w:lang w:eastAsia="en-AU"/>
        </w:rPr>
        <w:t>)</w:t>
      </w:r>
      <w:r>
        <w:rPr>
          <w:lang w:eastAsia="en-AU"/>
        </w:rPr>
        <w:tab/>
      </w:r>
      <w:r w:rsidR="00287238">
        <w:rPr>
          <w:lang w:eastAsia="en-AU"/>
        </w:rPr>
        <w:t>at night</w:t>
      </w:r>
      <w:r>
        <w:rPr>
          <w:lang w:eastAsia="en-AU"/>
        </w:rPr>
        <w:t>; or</w:t>
      </w:r>
    </w:p>
    <w:p w14:paraId="4BCE34E0" w14:textId="77777777" w:rsidR="00D04390" w:rsidRDefault="00D04390" w:rsidP="00CF2B09">
      <w:pPr>
        <w:pStyle w:val="LDP2i"/>
        <w:ind w:left="1559" w:hanging="1105"/>
        <w:rPr>
          <w:lang w:eastAsia="en-AU"/>
        </w:rPr>
      </w:pPr>
      <w:r>
        <w:rPr>
          <w:lang w:eastAsia="en-AU"/>
        </w:rPr>
        <w:tab/>
        <w:t>(ii)</w:t>
      </w:r>
      <w:r>
        <w:rPr>
          <w:lang w:eastAsia="en-AU"/>
        </w:rPr>
        <w:tab/>
      </w:r>
      <w:r w:rsidR="00287238">
        <w:rPr>
          <w:lang w:eastAsia="en-AU"/>
        </w:rPr>
        <w:t>within VLOS</w:t>
      </w:r>
      <w:r>
        <w:rPr>
          <w:lang w:eastAsia="en-AU"/>
        </w:rPr>
        <w:t>; or</w:t>
      </w:r>
    </w:p>
    <w:p w14:paraId="40CF5103" w14:textId="77777777" w:rsidR="00D04390" w:rsidRDefault="00D04390" w:rsidP="00CF2B09">
      <w:pPr>
        <w:pStyle w:val="LDP2i"/>
        <w:ind w:left="1559" w:hanging="1105"/>
        <w:rPr>
          <w:lang w:eastAsia="en-AU"/>
        </w:rPr>
      </w:pPr>
      <w:r>
        <w:rPr>
          <w:lang w:eastAsia="en-AU"/>
        </w:rPr>
        <w:tab/>
        <w:t>(iii)</w:t>
      </w:r>
      <w:r>
        <w:rPr>
          <w:lang w:eastAsia="en-AU"/>
        </w:rPr>
        <w:tab/>
      </w:r>
      <w:r w:rsidR="00287238">
        <w:rPr>
          <w:lang w:eastAsia="en-AU"/>
        </w:rPr>
        <w:t>within EVLOS</w:t>
      </w:r>
      <w:r>
        <w:rPr>
          <w:lang w:eastAsia="en-AU"/>
        </w:rPr>
        <w:t>; or</w:t>
      </w:r>
    </w:p>
    <w:p w14:paraId="6C63BF8C" w14:textId="77777777" w:rsidR="00287238" w:rsidRDefault="00D04390" w:rsidP="00CF2B09">
      <w:pPr>
        <w:pStyle w:val="LDP2i"/>
        <w:ind w:left="1559" w:hanging="1105"/>
        <w:rPr>
          <w:lang w:eastAsia="en-AU"/>
        </w:rPr>
      </w:pPr>
      <w:r>
        <w:rPr>
          <w:lang w:eastAsia="en-AU"/>
        </w:rPr>
        <w:tab/>
        <w:t>(iv)</w:t>
      </w:r>
      <w:r>
        <w:rPr>
          <w:lang w:eastAsia="en-AU"/>
        </w:rPr>
        <w:tab/>
        <w:t xml:space="preserve">beyond </w:t>
      </w:r>
      <w:r w:rsidR="00287238">
        <w:rPr>
          <w:lang w:eastAsia="en-AU"/>
        </w:rPr>
        <w:t>VLOS</w:t>
      </w:r>
      <w:r w:rsidR="00935D6C">
        <w:rPr>
          <w:lang w:eastAsia="en-AU"/>
        </w:rPr>
        <w:t>;</w:t>
      </w:r>
    </w:p>
    <w:p w14:paraId="49B8476F" w14:textId="795630F8" w:rsidR="00287238" w:rsidRDefault="00287238" w:rsidP="00935D6C">
      <w:pPr>
        <w:pStyle w:val="LDP1a"/>
        <w:rPr>
          <w:lang w:eastAsia="en-AU"/>
        </w:rPr>
      </w:pPr>
      <w:r>
        <w:rPr>
          <w:lang w:eastAsia="en-AU"/>
        </w:rPr>
        <w:t>(d)</w:t>
      </w:r>
      <w:r>
        <w:rPr>
          <w:lang w:eastAsia="en-AU"/>
        </w:rPr>
        <w:tab/>
        <w:t xml:space="preserve">accumulated flight time in simulated operation of </w:t>
      </w:r>
      <w:r w:rsidR="00E4650C">
        <w:rPr>
          <w:lang w:eastAsia="en-AU"/>
        </w:rPr>
        <w:t xml:space="preserve">the </w:t>
      </w:r>
      <w:r>
        <w:rPr>
          <w:lang w:eastAsia="en-AU"/>
        </w:rPr>
        <w:t>RPAS</w:t>
      </w:r>
      <w:r w:rsidR="00804CDB">
        <w:rPr>
          <w:lang w:eastAsia="en-AU"/>
        </w:rPr>
        <w:t>, including details of the</w:t>
      </w:r>
      <w:r w:rsidR="007C2F83">
        <w:rPr>
          <w:lang w:eastAsia="en-AU"/>
        </w:rPr>
        <w:t xml:space="preserve"> type of RPAS operations simulated</w:t>
      </w:r>
      <w:r>
        <w:rPr>
          <w:lang w:eastAsia="en-AU"/>
        </w:rPr>
        <w:t>.</w:t>
      </w:r>
    </w:p>
    <w:p w14:paraId="3BEA2C54" w14:textId="4AEAE791" w:rsidR="005C20FC" w:rsidRPr="00684F9E" w:rsidRDefault="005C20FC" w:rsidP="005C20FC">
      <w:pPr>
        <w:pStyle w:val="LDClause"/>
        <w:rPr>
          <w:lang w:eastAsia="en-AU"/>
        </w:rPr>
      </w:pPr>
      <w:r>
        <w:rPr>
          <w:lang w:eastAsia="en-AU"/>
        </w:rPr>
        <w:tab/>
        <w:t>(3)</w:t>
      </w:r>
      <w:r>
        <w:rPr>
          <w:lang w:eastAsia="en-AU"/>
        </w:rPr>
        <w:tab/>
      </w:r>
      <w:r w:rsidRPr="00D85EC1">
        <w:rPr>
          <w:lang w:eastAsia="en-AU"/>
        </w:rPr>
        <w:t xml:space="preserve">The </w:t>
      </w:r>
      <w:r w:rsidR="00127996">
        <w:rPr>
          <w:lang w:eastAsia="en-AU"/>
        </w:rPr>
        <w:t>certified RPA operator</w:t>
      </w:r>
      <w:r>
        <w:rPr>
          <w:lang w:eastAsia="en-AU"/>
        </w:rPr>
        <w:t xml:space="preserve"> </w:t>
      </w:r>
      <w:r w:rsidRPr="00D85EC1">
        <w:rPr>
          <w:lang w:eastAsia="en-AU"/>
        </w:rPr>
        <w:t>must</w:t>
      </w:r>
      <w:r>
        <w:rPr>
          <w:lang w:eastAsia="en-AU"/>
        </w:rPr>
        <w:t xml:space="preserve"> ensure that </w:t>
      </w:r>
      <w:r w:rsidRPr="00D85EC1">
        <w:rPr>
          <w:lang w:eastAsia="en-AU"/>
        </w:rPr>
        <w:t xml:space="preserve">the </w:t>
      </w:r>
      <w:r>
        <w:rPr>
          <w:lang w:eastAsia="en-AU"/>
        </w:rPr>
        <w:t xml:space="preserve">remote pilot log for </w:t>
      </w:r>
      <w:r w:rsidR="00C0754B">
        <w:rPr>
          <w:lang w:eastAsia="en-AU"/>
        </w:rPr>
        <w:t>an RPA</w:t>
      </w:r>
      <w:r>
        <w:rPr>
          <w:lang w:eastAsia="en-AU"/>
        </w:rPr>
        <w:t xml:space="preserve"> operation is kept until the day that is at least 7 years</w:t>
      </w:r>
      <w:r w:rsidRPr="00D85EC1">
        <w:rPr>
          <w:lang w:eastAsia="en-AU"/>
        </w:rPr>
        <w:t xml:space="preserve"> after the</w:t>
      </w:r>
      <w:r>
        <w:rPr>
          <w:lang w:eastAsia="en-AU"/>
        </w:rPr>
        <w:t xml:space="preserve"> last time</w:t>
      </w:r>
      <w:r w:rsidRPr="00D85EC1">
        <w:rPr>
          <w:lang w:eastAsia="en-AU"/>
        </w:rPr>
        <w:t xml:space="preserve"> the RPA</w:t>
      </w:r>
      <w:r>
        <w:rPr>
          <w:lang w:eastAsia="en-AU"/>
        </w:rPr>
        <w:t xml:space="preserve"> is operated by the operator</w:t>
      </w:r>
      <w:r w:rsidRPr="00D85EC1">
        <w:rPr>
          <w:lang w:eastAsia="en-AU"/>
        </w:rPr>
        <w:t>.</w:t>
      </w:r>
    </w:p>
    <w:p w14:paraId="21B35E92" w14:textId="5B7FFB57" w:rsidR="009A6494" w:rsidRDefault="00461B01" w:rsidP="009A6494">
      <w:pPr>
        <w:pStyle w:val="LDClauseHeading"/>
        <w:rPr>
          <w:lang w:eastAsia="en-AU"/>
        </w:rPr>
      </w:pPr>
      <w:bookmarkStart w:id="125" w:name="_Toc31625732"/>
      <w:r>
        <w:rPr>
          <w:lang w:eastAsia="en-AU"/>
        </w:rPr>
        <w:t>1</w:t>
      </w:r>
      <w:r w:rsidR="00AE5A3A">
        <w:rPr>
          <w:lang w:eastAsia="en-AU"/>
        </w:rPr>
        <w:t>0</w:t>
      </w:r>
      <w:r>
        <w:rPr>
          <w:lang w:eastAsia="en-AU"/>
        </w:rPr>
        <w:t>.</w:t>
      </w:r>
      <w:r w:rsidR="009A6494">
        <w:rPr>
          <w:lang w:eastAsia="en-AU"/>
        </w:rPr>
        <w:t>0</w:t>
      </w:r>
      <w:r w:rsidR="00A36271">
        <w:rPr>
          <w:lang w:eastAsia="en-AU"/>
        </w:rPr>
        <w:t>7</w:t>
      </w:r>
      <w:r w:rsidR="009A6494">
        <w:rPr>
          <w:lang w:eastAsia="en-AU"/>
        </w:rPr>
        <w:tab/>
        <w:t>RPA</w:t>
      </w:r>
      <w:r w:rsidR="00935D6C">
        <w:rPr>
          <w:lang w:eastAsia="en-AU"/>
        </w:rPr>
        <w:t>S</w:t>
      </w:r>
      <w:r w:rsidR="009A6494">
        <w:rPr>
          <w:lang w:eastAsia="en-AU"/>
        </w:rPr>
        <w:t xml:space="preserve"> technical log</w:t>
      </w:r>
      <w:bookmarkEnd w:id="125"/>
    </w:p>
    <w:p w14:paraId="793FC886" w14:textId="30C27660" w:rsidR="00152BF1" w:rsidRDefault="009A6494" w:rsidP="009A6494">
      <w:pPr>
        <w:pStyle w:val="LDClause"/>
        <w:rPr>
          <w:lang w:eastAsia="en-AU"/>
        </w:rPr>
      </w:pPr>
      <w:r>
        <w:rPr>
          <w:lang w:eastAsia="en-AU"/>
        </w:rPr>
        <w:tab/>
        <w:t>(1)</w:t>
      </w:r>
      <w:r w:rsidRPr="009C15C3">
        <w:rPr>
          <w:lang w:eastAsia="en-AU"/>
        </w:rPr>
        <w:tab/>
        <w:t xml:space="preserve">The </w:t>
      </w:r>
      <w:r w:rsidR="00127996">
        <w:rPr>
          <w:lang w:eastAsia="en-AU"/>
        </w:rPr>
        <w:t>certified RPA operator</w:t>
      </w:r>
      <w:r w:rsidRPr="009C15C3">
        <w:rPr>
          <w:lang w:eastAsia="en-AU"/>
        </w:rPr>
        <w:t xml:space="preserve"> must ensure that</w:t>
      </w:r>
      <w:r w:rsidR="00152BF1">
        <w:rPr>
          <w:lang w:eastAsia="en-AU"/>
        </w:rPr>
        <w:t xml:space="preserve"> 1 of the following:</w:t>
      </w:r>
    </w:p>
    <w:p w14:paraId="1EFCB372" w14:textId="7619BB7A" w:rsidR="00152BF1" w:rsidRDefault="00152BF1" w:rsidP="00152BF1">
      <w:pPr>
        <w:pStyle w:val="LDP1a"/>
        <w:rPr>
          <w:lang w:eastAsia="en-AU"/>
        </w:rPr>
      </w:pPr>
      <w:r>
        <w:rPr>
          <w:lang w:eastAsia="en-AU"/>
        </w:rPr>
        <w:t>(a)</w:t>
      </w:r>
      <w:r>
        <w:rPr>
          <w:lang w:eastAsia="en-AU"/>
        </w:rPr>
        <w:tab/>
      </w:r>
      <w:r w:rsidR="009A6494" w:rsidRPr="009C15C3">
        <w:rPr>
          <w:lang w:eastAsia="en-AU"/>
        </w:rPr>
        <w:t>the</w:t>
      </w:r>
      <w:r w:rsidR="009A6494">
        <w:rPr>
          <w:lang w:eastAsia="en-AU"/>
        </w:rPr>
        <w:t xml:space="preserve"> operator’s</w:t>
      </w:r>
      <w:r w:rsidR="009A6494" w:rsidRPr="009C15C3">
        <w:rPr>
          <w:lang w:eastAsia="en-AU"/>
        </w:rPr>
        <w:t xml:space="preserve"> maintenance controller</w:t>
      </w:r>
      <w:r w:rsidR="00CF2CEE">
        <w:rPr>
          <w:lang w:eastAsia="en-AU"/>
        </w:rPr>
        <w:t xml:space="preserve"> (if any)</w:t>
      </w:r>
      <w:r>
        <w:rPr>
          <w:lang w:eastAsia="en-AU"/>
        </w:rPr>
        <w:t>;</w:t>
      </w:r>
    </w:p>
    <w:p w14:paraId="5F7CCC24" w14:textId="77777777" w:rsidR="00152BF1" w:rsidRDefault="00152BF1" w:rsidP="00152BF1">
      <w:pPr>
        <w:pStyle w:val="LDP1a"/>
        <w:rPr>
          <w:lang w:eastAsia="en-AU"/>
        </w:rPr>
      </w:pPr>
      <w:r>
        <w:rPr>
          <w:lang w:eastAsia="en-AU"/>
        </w:rPr>
        <w:t>(b)</w:t>
      </w:r>
      <w:r>
        <w:rPr>
          <w:lang w:eastAsia="en-AU"/>
        </w:rPr>
        <w:tab/>
        <w:t>a person within the meaning of subparagraph 101.340</w:t>
      </w:r>
      <w:r w:rsidR="0038688D">
        <w:rPr>
          <w:lang w:eastAsia="en-AU"/>
        </w:rPr>
        <w:t> </w:t>
      </w:r>
      <w:r>
        <w:rPr>
          <w:lang w:eastAsia="en-AU"/>
        </w:rPr>
        <w:t>(1)</w:t>
      </w:r>
      <w:r w:rsidR="0038688D">
        <w:rPr>
          <w:lang w:eastAsia="en-AU"/>
        </w:rPr>
        <w:t> </w:t>
      </w:r>
      <w:r>
        <w:rPr>
          <w:lang w:eastAsia="en-AU"/>
        </w:rPr>
        <w:t>(c)</w:t>
      </w:r>
      <w:r w:rsidR="0038688D">
        <w:rPr>
          <w:lang w:eastAsia="en-AU"/>
        </w:rPr>
        <w:t> </w:t>
      </w:r>
      <w:r>
        <w:rPr>
          <w:lang w:eastAsia="en-AU"/>
        </w:rPr>
        <w:t>(ii) of CASR;</w:t>
      </w:r>
    </w:p>
    <w:p w14:paraId="51B075F7" w14:textId="3F4121D4" w:rsidR="009A6494" w:rsidRPr="009C15C3" w:rsidRDefault="00152BF1" w:rsidP="009A6494">
      <w:pPr>
        <w:pStyle w:val="LDClause"/>
        <w:rPr>
          <w:lang w:eastAsia="en-AU"/>
        </w:rPr>
      </w:pPr>
      <w:r>
        <w:rPr>
          <w:lang w:eastAsia="en-AU"/>
        </w:rPr>
        <w:tab/>
      </w:r>
      <w:r>
        <w:rPr>
          <w:lang w:eastAsia="en-AU"/>
        </w:rPr>
        <w:tab/>
      </w:r>
      <w:r w:rsidR="00153E32">
        <w:rPr>
          <w:lang w:eastAsia="en-AU"/>
        </w:rPr>
        <w:t xml:space="preserve">keeps a </w:t>
      </w:r>
      <w:r w:rsidR="009A6494" w:rsidRPr="009C15C3">
        <w:rPr>
          <w:lang w:eastAsia="en-AU"/>
        </w:rPr>
        <w:t xml:space="preserve">record (the </w:t>
      </w:r>
      <w:r w:rsidR="009A6494" w:rsidRPr="009C15C3">
        <w:rPr>
          <w:b/>
          <w:i/>
          <w:lang w:eastAsia="en-AU"/>
        </w:rPr>
        <w:t>RPA</w:t>
      </w:r>
      <w:r w:rsidR="004E0D7E">
        <w:rPr>
          <w:b/>
          <w:i/>
          <w:lang w:eastAsia="en-AU"/>
        </w:rPr>
        <w:t>S</w:t>
      </w:r>
      <w:r w:rsidR="009A6494" w:rsidRPr="009C15C3">
        <w:rPr>
          <w:b/>
          <w:i/>
          <w:lang w:eastAsia="en-AU"/>
        </w:rPr>
        <w:t xml:space="preserve"> technical log</w:t>
      </w:r>
      <w:r w:rsidR="009A6494" w:rsidRPr="009C15C3">
        <w:rPr>
          <w:lang w:eastAsia="en-AU"/>
        </w:rPr>
        <w:t xml:space="preserve">) </w:t>
      </w:r>
      <w:r w:rsidR="00153E32">
        <w:rPr>
          <w:lang w:eastAsia="en-AU"/>
        </w:rPr>
        <w:t xml:space="preserve">of </w:t>
      </w:r>
      <w:r w:rsidR="009A6494" w:rsidRPr="009C15C3">
        <w:rPr>
          <w:lang w:eastAsia="en-AU"/>
        </w:rPr>
        <w:t xml:space="preserve">the following information in relation to </w:t>
      </w:r>
      <w:r w:rsidR="00CF2CEE">
        <w:rPr>
          <w:lang w:eastAsia="en-AU"/>
        </w:rPr>
        <w:t>the maintenance of</w:t>
      </w:r>
      <w:r w:rsidR="009A6494" w:rsidRPr="009C15C3">
        <w:rPr>
          <w:lang w:eastAsia="en-AU"/>
        </w:rPr>
        <w:t xml:space="preserve"> </w:t>
      </w:r>
      <w:r w:rsidR="009A6494">
        <w:rPr>
          <w:lang w:eastAsia="en-AU"/>
        </w:rPr>
        <w:t xml:space="preserve">the </w:t>
      </w:r>
      <w:r w:rsidR="009A6494" w:rsidRPr="009C15C3">
        <w:rPr>
          <w:lang w:eastAsia="en-AU"/>
        </w:rPr>
        <w:t>RPA</w:t>
      </w:r>
      <w:r w:rsidR="00CF2CEE">
        <w:rPr>
          <w:lang w:eastAsia="en-AU"/>
        </w:rPr>
        <w:t>S</w:t>
      </w:r>
      <w:r w:rsidR="009A6494" w:rsidRPr="009C15C3">
        <w:rPr>
          <w:lang w:eastAsia="en-AU"/>
        </w:rPr>
        <w:t>:</w:t>
      </w:r>
    </w:p>
    <w:p w14:paraId="10825402" w14:textId="77777777" w:rsidR="008F38FA" w:rsidRDefault="009A6494" w:rsidP="009A6494">
      <w:pPr>
        <w:pStyle w:val="LDP1a"/>
        <w:rPr>
          <w:lang w:eastAsia="en-AU"/>
        </w:rPr>
      </w:pPr>
      <w:r w:rsidRPr="009C15C3">
        <w:rPr>
          <w:lang w:eastAsia="en-AU"/>
        </w:rPr>
        <w:t>(</w:t>
      </w:r>
      <w:r w:rsidR="00152BF1">
        <w:rPr>
          <w:lang w:eastAsia="en-AU"/>
        </w:rPr>
        <w:t>c</w:t>
      </w:r>
      <w:r w:rsidRPr="009C15C3">
        <w:rPr>
          <w:lang w:eastAsia="en-AU"/>
        </w:rPr>
        <w:t>)</w:t>
      </w:r>
      <w:r w:rsidRPr="009C15C3">
        <w:rPr>
          <w:lang w:eastAsia="en-AU"/>
        </w:rPr>
        <w:tab/>
      </w:r>
      <w:r>
        <w:rPr>
          <w:lang w:eastAsia="en-AU"/>
        </w:rPr>
        <w:t>information</w:t>
      </w:r>
      <w:r w:rsidRPr="009C15C3">
        <w:rPr>
          <w:lang w:eastAsia="en-AU"/>
        </w:rPr>
        <w:t xml:space="preserve"> identifying the RPA</w:t>
      </w:r>
      <w:r w:rsidR="00CF2CEE">
        <w:rPr>
          <w:lang w:eastAsia="en-AU"/>
        </w:rPr>
        <w:t>S</w:t>
      </w:r>
      <w:r>
        <w:rPr>
          <w:lang w:eastAsia="en-AU"/>
        </w:rPr>
        <w:t>,</w:t>
      </w:r>
      <w:r w:rsidRPr="009C15C3">
        <w:rPr>
          <w:lang w:eastAsia="en-AU"/>
        </w:rPr>
        <w:t xml:space="preserve"> including</w:t>
      </w:r>
      <w:r w:rsidR="008F38FA">
        <w:rPr>
          <w:lang w:eastAsia="en-AU"/>
        </w:rPr>
        <w:t>:</w:t>
      </w:r>
    </w:p>
    <w:p w14:paraId="15A2651E" w14:textId="345C5F00" w:rsidR="008F38FA" w:rsidRDefault="008F38FA" w:rsidP="004F0C0B">
      <w:pPr>
        <w:pStyle w:val="LDP2i"/>
        <w:ind w:left="1559" w:hanging="1105"/>
        <w:rPr>
          <w:lang w:eastAsia="en-AU"/>
        </w:rPr>
      </w:pPr>
      <w:r>
        <w:rPr>
          <w:lang w:eastAsia="en-AU"/>
        </w:rPr>
        <w:tab/>
        <w:t>(</w:t>
      </w:r>
      <w:proofErr w:type="spellStart"/>
      <w:r>
        <w:rPr>
          <w:lang w:eastAsia="en-AU"/>
        </w:rPr>
        <w:t>i</w:t>
      </w:r>
      <w:proofErr w:type="spellEnd"/>
      <w:r>
        <w:rPr>
          <w:lang w:eastAsia="en-AU"/>
        </w:rPr>
        <w:t>)</w:t>
      </w:r>
      <w:r>
        <w:rPr>
          <w:lang w:eastAsia="en-AU"/>
        </w:rPr>
        <w:tab/>
      </w:r>
      <w:r w:rsidR="009A6494" w:rsidRPr="009C15C3">
        <w:rPr>
          <w:lang w:eastAsia="en-AU"/>
        </w:rPr>
        <w:t>the type</w:t>
      </w:r>
      <w:r w:rsidR="009A6494">
        <w:rPr>
          <w:lang w:eastAsia="en-AU"/>
        </w:rPr>
        <w:t>,</w:t>
      </w:r>
      <w:r w:rsidR="009A6494" w:rsidRPr="009C15C3">
        <w:rPr>
          <w:lang w:eastAsia="en-AU"/>
        </w:rPr>
        <w:t xml:space="preserve"> model</w:t>
      </w:r>
      <w:r w:rsidR="009A6494">
        <w:rPr>
          <w:lang w:eastAsia="en-AU"/>
        </w:rPr>
        <w:t xml:space="preserve"> and </w:t>
      </w:r>
      <w:r w:rsidR="00152BF1">
        <w:rPr>
          <w:lang w:eastAsia="en-AU"/>
        </w:rPr>
        <w:t>unique identification</w:t>
      </w:r>
      <w:r w:rsidR="009A6494">
        <w:rPr>
          <w:lang w:eastAsia="en-AU"/>
        </w:rPr>
        <w:t xml:space="preserve"> mark</w:t>
      </w:r>
      <w:r>
        <w:rPr>
          <w:lang w:eastAsia="en-AU"/>
        </w:rPr>
        <w:t xml:space="preserve"> of the RPA; and</w:t>
      </w:r>
    </w:p>
    <w:p w14:paraId="79AA6C5A" w14:textId="3073965F" w:rsidR="009A6494" w:rsidRDefault="008F38FA" w:rsidP="004F0C0B">
      <w:pPr>
        <w:pStyle w:val="LDP2i"/>
        <w:ind w:left="1559" w:hanging="1105"/>
        <w:rPr>
          <w:lang w:eastAsia="en-AU"/>
        </w:rPr>
      </w:pPr>
      <w:r>
        <w:rPr>
          <w:lang w:eastAsia="en-AU"/>
        </w:rPr>
        <w:tab/>
        <w:t>(ii)</w:t>
      </w:r>
      <w:r>
        <w:rPr>
          <w:lang w:eastAsia="en-AU"/>
        </w:rPr>
        <w:tab/>
        <w:t>the unique identification mark of the RPA in any previous configuration (if applicable)</w:t>
      </w:r>
      <w:r w:rsidR="009A6494">
        <w:rPr>
          <w:lang w:eastAsia="en-AU"/>
        </w:rPr>
        <w:t>;</w:t>
      </w:r>
      <w:r w:rsidR="00276E0A">
        <w:rPr>
          <w:lang w:eastAsia="en-AU"/>
        </w:rPr>
        <w:t xml:space="preserve"> and</w:t>
      </w:r>
    </w:p>
    <w:p w14:paraId="645AB163" w14:textId="77777777" w:rsidR="00276E0A" w:rsidRDefault="00276E0A" w:rsidP="00276E0A">
      <w:pPr>
        <w:pStyle w:val="LDP2i"/>
        <w:ind w:left="1559" w:hanging="1105"/>
        <w:rPr>
          <w:lang w:eastAsia="en-AU"/>
        </w:rPr>
      </w:pPr>
      <w:r>
        <w:rPr>
          <w:lang w:eastAsia="en-AU"/>
        </w:rPr>
        <w:tab/>
      </w:r>
      <w:r w:rsidRPr="009C15C3">
        <w:rPr>
          <w:lang w:eastAsia="en-AU"/>
        </w:rPr>
        <w:t>(ii</w:t>
      </w:r>
      <w:r>
        <w:rPr>
          <w:lang w:eastAsia="en-AU"/>
        </w:rPr>
        <w:t>i</w:t>
      </w:r>
      <w:r w:rsidRPr="009C15C3">
        <w:rPr>
          <w:lang w:eastAsia="en-AU"/>
        </w:rPr>
        <w:t>)</w:t>
      </w:r>
      <w:r w:rsidRPr="009C15C3">
        <w:rPr>
          <w:lang w:eastAsia="en-AU"/>
        </w:rPr>
        <w:tab/>
        <w:t xml:space="preserve">the </w:t>
      </w:r>
      <w:r>
        <w:rPr>
          <w:lang w:eastAsia="en-AU"/>
        </w:rPr>
        <w:t xml:space="preserve">maximum and the minimum </w:t>
      </w:r>
      <w:r w:rsidRPr="009C15C3">
        <w:rPr>
          <w:lang w:eastAsia="en-AU"/>
        </w:rPr>
        <w:t>gross weight of the RPA</w:t>
      </w:r>
      <w:r>
        <w:rPr>
          <w:lang w:eastAsia="en-AU"/>
        </w:rPr>
        <w:t xml:space="preserve"> for operations (including with payload where applicable)</w:t>
      </w:r>
      <w:r w:rsidRPr="009C15C3">
        <w:rPr>
          <w:lang w:eastAsia="en-AU"/>
        </w:rPr>
        <w:t>;</w:t>
      </w:r>
    </w:p>
    <w:p w14:paraId="1A0BC0EB" w14:textId="641B2A51" w:rsidR="009A6494" w:rsidRPr="009C15C3" w:rsidRDefault="009A6494" w:rsidP="009A6494">
      <w:pPr>
        <w:pStyle w:val="LDP1a"/>
        <w:rPr>
          <w:lang w:eastAsia="en-AU"/>
        </w:rPr>
      </w:pPr>
      <w:r w:rsidRPr="009C15C3">
        <w:rPr>
          <w:lang w:eastAsia="en-AU"/>
        </w:rPr>
        <w:t>(</w:t>
      </w:r>
      <w:r w:rsidR="00152BF1">
        <w:rPr>
          <w:lang w:eastAsia="en-AU"/>
        </w:rPr>
        <w:t>d</w:t>
      </w:r>
      <w:r w:rsidRPr="009C15C3">
        <w:rPr>
          <w:lang w:eastAsia="en-AU"/>
        </w:rPr>
        <w:t>)</w:t>
      </w:r>
      <w:r w:rsidRPr="009C15C3">
        <w:rPr>
          <w:lang w:eastAsia="en-AU"/>
        </w:rPr>
        <w:tab/>
        <w:t>information relating to the continuing airworthiness of the RPA</w:t>
      </w:r>
      <w:r w:rsidR="00CF2CEE">
        <w:rPr>
          <w:lang w:eastAsia="en-AU"/>
        </w:rPr>
        <w:t>S</w:t>
      </w:r>
      <w:r w:rsidR="00154167">
        <w:rPr>
          <w:lang w:eastAsia="en-AU"/>
        </w:rPr>
        <w:t>, including</w:t>
      </w:r>
      <w:r w:rsidRPr="009C15C3">
        <w:rPr>
          <w:lang w:eastAsia="en-AU"/>
        </w:rPr>
        <w:t>:</w:t>
      </w:r>
    </w:p>
    <w:p w14:paraId="4FF4B38A" w14:textId="77777777" w:rsidR="009A6494" w:rsidRDefault="009A6494" w:rsidP="00CF2B09">
      <w:pPr>
        <w:pStyle w:val="LDP2i"/>
        <w:ind w:left="1559" w:hanging="1105"/>
        <w:rPr>
          <w:lang w:eastAsia="en-AU"/>
        </w:rPr>
      </w:pPr>
      <w:r w:rsidRPr="009C15C3">
        <w:rPr>
          <w:lang w:eastAsia="en-AU"/>
        </w:rPr>
        <w:tab/>
        <w:t>(</w:t>
      </w:r>
      <w:proofErr w:type="spellStart"/>
      <w:r w:rsidRPr="009C15C3">
        <w:rPr>
          <w:lang w:eastAsia="en-AU"/>
        </w:rPr>
        <w:t>i</w:t>
      </w:r>
      <w:proofErr w:type="spellEnd"/>
      <w:r w:rsidRPr="009C15C3">
        <w:rPr>
          <w:lang w:eastAsia="en-AU"/>
        </w:rPr>
        <w:t>)</w:t>
      </w:r>
      <w:r w:rsidRPr="009C15C3">
        <w:rPr>
          <w:lang w:eastAsia="en-AU"/>
        </w:rPr>
        <w:tab/>
        <w:t xml:space="preserve">the total </w:t>
      </w:r>
      <w:r w:rsidR="00153E32">
        <w:rPr>
          <w:lang w:eastAsia="en-AU"/>
        </w:rPr>
        <w:t xml:space="preserve">flight </w:t>
      </w:r>
      <w:r w:rsidRPr="009C15C3">
        <w:rPr>
          <w:lang w:eastAsia="en-AU"/>
        </w:rPr>
        <w:t>time the RPA has been operated;</w:t>
      </w:r>
    </w:p>
    <w:p w14:paraId="79988980" w14:textId="78161E2A" w:rsidR="004C6E44" w:rsidRPr="009C15C3" w:rsidRDefault="004C6E44" w:rsidP="00CF2B09">
      <w:pPr>
        <w:pStyle w:val="LDP2i"/>
        <w:ind w:left="1559" w:hanging="1105"/>
        <w:rPr>
          <w:lang w:eastAsia="en-AU"/>
        </w:rPr>
      </w:pPr>
      <w:r>
        <w:rPr>
          <w:lang w:eastAsia="en-AU"/>
        </w:rPr>
        <w:tab/>
        <w:t>(ii)</w:t>
      </w:r>
      <w:r>
        <w:rPr>
          <w:lang w:eastAsia="en-AU"/>
        </w:rPr>
        <w:tab/>
      </w:r>
      <w:r w:rsidR="00F72F29">
        <w:rPr>
          <w:lang w:eastAsia="en-AU"/>
        </w:rPr>
        <w:t>for</w:t>
      </w:r>
      <w:r>
        <w:rPr>
          <w:lang w:eastAsia="en-AU"/>
        </w:rPr>
        <w:t xml:space="preserve"> </w:t>
      </w:r>
      <w:r w:rsidR="00F72F29">
        <w:rPr>
          <w:lang w:eastAsia="en-AU"/>
        </w:rPr>
        <w:t>an</w:t>
      </w:r>
      <w:r>
        <w:rPr>
          <w:lang w:eastAsia="en-AU"/>
        </w:rPr>
        <w:t xml:space="preserve"> RPA</w:t>
      </w:r>
      <w:r w:rsidR="00F72F29">
        <w:rPr>
          <w:lang w:eastAsia="en-AU"/>
        </w:rPr>
        <w:t xml:space="preserve"> </w:t>
      </w:r>
      <w:r w:rsidR="001E7972">
        <w:rPr>
          <w:lang w:eastAsia="en-AU"/>
        </w:rPr>
        <w:t>whose gross weight</w:t>
      </w:r>
      <w:r w:rsidR="00F72F29">
        <w:rPr>
          <w:lang w:eastAsia="en-AU"/>
        </w:rPr>
        <w:t xml:space="preserve"> is more than 2</w:t>
      </w:r>
      <w:r w:rsidR="00276E0A">
        <w:rPr>
          <w:lang w:eastAsia="en-AU"/>
        </w:rPr>
        <w:t>5</w:t>
      </w:r>
      <w:r w:rsidR="00F72F29">
        <w:rPr>
          <w:lang w:eastAsia="en-AU"/>
        </w:rPr>
        <w:t xml:space="preserve"> kg</w:t>
      </w:r>
      <w:r w:rsidR="00D04390">
        <w:rPr>
          <w:lang w:eastAsia="en-AU"/>
        </w:rPr>
        <w:t> —</w:t>
      </w:r>
      <w:r>
        <w:rPr>
          <w:lang w:eastAsia="en-AU"/>
        </w:rPr>
        <w:t xml:space="preserve"> individual in-service times for engines, motors, rotors and propell</w:t>
      </w:r>
      <w:r w:rsidR="004806C9">
        <w:rPr>
          <w:lang w:eastAsia="en-AU"/>
        </w:rPr>
        <w:t>e</w:t>
      </w:r>
      <w:r>
        <w:rPr>
          <w:lang w:eastAsia="en-AU"/>
        </w:rPr>
        <w:t>rs;</w:t>
      </w:r>
    </w:p>
    <w:p w14:paraId="78558F9B" w14:textId="63F411BB" w:rsidR="004940F5" w:rsidRPr="009C15C3" w:rsidRDefault="004940F5" w:rsidP="00CF2B09">
      <w:pPr>
        <w:pStyle w:val="LDP2i"/>
        <w:ind w:left="1559" w:hanging="1105"/>
        <w:rPr>
          <w:lang w:eastAsia="en-AU"/>
        </w:rPr>
      </w:pPr>
      <w:r>
        <w:rPr>
          <w:lang w:eastAsia="en-AU"/>
        </w:rPr>
        <w:tab/>
        <w:t>(v)</w:t>
      </w:r>
      <w:r>
        <w:rPr>
          <w:lang w:eastAsia="en-AU"/>
        </w:rPr>
        <w:tab/>
      </w:r>
      <w:r w:rsidR="004B4D9C">
        <w:rPr>
          <w:lang w:eastAsia="en-AU"/>
        </w:rPr>
        <w:t xml:space="preserve">for an RPA </w:t>
      </w:r>
      <w:r w:rsidR="001E7972">
        <w:rPr>
          <w:lang w:eastAsia="en-AU"/>
        </w:rPr>
        <w:t>whose gross weight</w:t>
      </w:r>
      <w:r w:rsidR="004B4D9C">
        <w:rPr>
          <w:lang w:eastAsia="en-AU"/>
        </w:rPr>
        <w:t xml:space="preserve"> is more than 2 kg — </w:t>
      </w:r>
      <w:r>
        <w:rPr>
          <w:lang w:eastAsia="en-AU"/>
        </w:rPr>
        <w:t>the maintenance schedule for the RPAS;</w:t>
      </w:r>
    </w:p>
    <w:p w14:paraId="057316D0" w14:textId="697D8E43" w:rsidR="00CF2CEE" w:rsidRDefault="009A6494" w:rsidP="00CF2B09">
      <w:pPr>
        <w:pStyle w:val="LDP2i"/>
        <w:ind w:left="1559" w:hanging="1105"/>
        <w:rPr>
          <w:lang w:eastAsia="en-AU"/>
        </w:rPr>
      </w:pPr>
      <w:r w:rsidRPr="009C15C3">
        <w:rPr>
          <w:lang w:eastAsia="en-AU"/>
        </w:rPr>
        <w:lastRenderedPageBreak/>
        <w:tab/>
        <w:t>(v</w:t>
      </w:r>
      <w:r w:rsidR="004C6E44">
        <w:rPr>
          <w:lang w:eastAsia="en-AU"/>
        </w:rPr>
        <w:t>i</w:t>
      </w:r>
      <w:r w:rsidRPr="009C15C3">
        <w:rPr>
          <w:lang w:eastAsia="en-AU"/>
        </w:rPr>
        <w:t>)</w:t>
      </w:r>
      <w:r w:rsidRPr="009C15C3">
        <w:rPr>
          <w:lang w:eastAsia="en-AU"/>
        </w:rPr>
        <w:tab/>
      </w:r>
      <w:r w:rsidR="004B4D9C">
        <w:rPr>
          <w:lang w:eastAsia="en-AU"/>
        </w:rPr>
        <w:t xml:space="preserve">for an RPA </w:t>
      </w:r>
      <w:r w:rsidR="001E7972">
        <w:rPr>
          <w:lang w:eastAsia="en-AU"/>
        </w:rPr>
        <w:t>whose gross weight</w:t>
      </w:r>
      <w:r w:rsidR="004B4D9C">
        <w:rPr>
          <w:lang w:eastAsia="en-AU"/>
        </w:rPr>
        <w:t xml:space="preserve"> is more than 2 kg — </w:t>
      </w:r>
      <w:r>
        <w:rPr>
          <w:lang w:eastAsia="en-AU"/>
        </w:rPr>
        <w:t>the</w:t>
      </w:r>
      <w:r w:rsidRPr="009C15C3">
        <w:rPr>
          <w:lang w:eastAsia="en-AU"/>
        </w:rPr>
        <w:t xml:space="preserve"> maintenance carried out on the RPA in accordance with the </w:t>
      </w:r>
      <w:r>
        <w:rPr>
          <w:lang w:eastAsia="en-AU"/>
        </w:rPr>
        <w:t>operator</w:t>
      </w:r>
      <w:r w:rsidRPr="009C15C3">
        <w:rPr>
          <w:lang w:eastAsia="en-AU"/>
        </w:rPr>
        <w:t>’s documented practices and procedures;</w:t>
      </w:r>
    </w:p>
    <w:p w14:paraId="2B3ED373" w14:textId="255920EE" w:rsidR="004940F5" w:rsidRPr="009C15C3" w:rsidRDefault="004940F5" w:rsidP="00CF2B09">
      <w:pPr>
        <w:pStyle w:val="LDP2i"/>
        <w:ind w:left="1559" w:hanging="1105"/>
        <w:rPr>
          <w:lang w:eastAsia="en-AU"/>
        </w:rPr>
      </w:pPr>
      <w:r>
        <w:rPr>
          <w:lang w:eastAsia="en-AU"/>
        </w:rPr>
        <w:tab/>
        <w:t>(vi</w:t>
      </w:r>
      <w:r w:rsidR="004C6E44">
        <w:rPr>
          <w:lang w:eastAsia="en-AU"/>
        </w:rPr>
        <w:t>i</w:t>
      </w:r>
      <w:r>
        <w:rPr>
          <w:lang w:eastAsia="en-AU"/>
        </w:rPr>
        <w:t>)</w:t>
      </w:r>
      <w:r>
        <w:rPr>
          <w:lang w:eastAsia="en-AU"/>
        </w:rPr>
        <w:tab/>
        <w:t>the date or operational time for the next maintenance action</w:t>
      </w:r>
      <w:r w:rsidR="00D04390">
        <w:rPr>
          <w:lang w:eastAsia="en-AU"/>
        </w:rPr>
        <w:t>;</w:t>
      </w:r>
    </w:p>
    <w:p w14:paraId="2442AADC" w14:textId="50424166" w:rsidR="004940F5" w:rsidRPr="007F14C8" w:rsidRDefault="004940F5" w:rsidP="00CF2B09">
      <w:pPr>
        <w:pStyle w:val="LDP2i"/>
        <w:ind w:left="1559" w:hanging="1105"/>
        <w:rPr>
          <w:lang w:eastAsia="en-AU"/>
        </w:rPr>
      </w:pPr>
      <w:r>
        <w:rPr>
          <w:lang w:eastAsia="en-AU"/>
        </w:rPr>
        <w:tab/>
        <w:t>(vii</w:t>
      </w:r>
      <w:r w:rsidR="004C6E44">
        <w:rPr>
          <w:lang w:eastAsia="en-AU"/>
        </w:rPr>
        <w:t>i</w:t>
      </w:r>
      <w:r>
        <w:rPr>
          <w:lang w:eastAsia="en-AU"/>
        </w:rPr>
        <w:t>)</w:t>
      </w:r>
      <w:r>
        <w:rPr>
          <w:lang w:eastAsia="en-AU"/>
        </w:rPr>
        <w:tab/>
      </w:r>
      <w:r w:rsidR="004B4D9C">
        <w:rPr>
          <w:lang w:eastAsia="en-AU"/>
        </w:rPr>
        <w:t xml:space="preserve">for an RPA </w:t>
      </w:r>
      <w:r w:rsidR="001E7972">
        <w:rPr>
          <w:lang w:eastAsia="en-AU"/>
        </w:rPr>
        <w:t>whose gross weight</w:t>
      </w:r>
      <w:r w:rsidR="004B4D9C">
        <w:rPr>
          <w:lang w:eastAsia="en-AU"/>
        </w:rPr>
        <w:t xml:space="preserve"> is more than 2 kg — </w:t>
      </w:r>
      <w:r>
        <w:rPr>
          <w:lang w:eastAsia="en-AU"/>
        </w:rPr>
        <w:t xml:space="preserve">the results of any rectification of defective equipment essential to the safety of the </w:t>
      </w:r>
      <w:r w:rsidR="002405BD">
        <w:rPr>
          <w:lang w:eastAsia="en-AU"/>
        </w:rPr>
        <w:t>RPA</w:t>
      </w:r>
      <w:r w:rsidR="00935D6C">
        <w:rPr>
          <w:lang w:eastAsia="en-AU"/>
        </w:rPr>
        <w:t>S</w:t>
      </w:r>
      <w:r>
        <w:rPr>
          <w:lang w:eastAsia="en-AU"/>
        </w:rPr>
        <w:t xml:space="preserve"> operation;</w:t>
      </w:r>
    </w:p>
    <w:p w14:paraId="4C2D42D7" w14:textId="6E45819E" w:rsidR="009A6494" w:rsidRDefault="009A6494" w:rsidP="0005427B">
      <w:pPr>
        <w:pStyle w:val="LDP2i"/>
        <w:ind w:left="1559" w:hanging="1105"/>
        <w:rPr>
          <w:lang w:eastAsia="en-AU"/>
        </w:rPr>
      </w:pPr>
      <w:r w:rsidRPr="009C15C3">
        <w:rPr>
          <w:lang w:eastAsia="en-AU"/>
        </w:rPr>
        <w:tab/>
        <w:t>(</w:t>
      </w:r>
      <w:r w:rsidR="00CD56EA">
        <w:rPr>
          <w:lang w:eastAsia="en-AU"/>
        </w:rPr>
        <w:t>i</w:t>
      </w:r>
      <w:r w:rsidR="004940F5">
        <w:rPr>
          <w:lang w:eastAsia="en-AU"/>
        </w:rPr>
        <w:t>x</w:t>
      </w:r>
      <w:r w:rsidRPr="009C15C3">
        <w:rPr>
          <w:lang w:eastAsia="en-AU"/>
        </w:rPr>
        <w:t>)</w:t>
      </w:r>
      <w:r w:rsidRPr="009C15C3">
        <w:rPr>
          <w:lang w:eastAsia="en-AU"/>
        </w:rPr>
        <w:tab/>
        <w:t>if fail</w:t>
      </w:r>
      <w:r w:rsidR="00E4650C">
        <w:rPr>
          <w:lang w:eastAsia="en-AU"/>
        </w:rPr>
        <w:t>-</w:t>
      </w:r>
      <w:r w:rsidRPr="009C15C3">
        <w:rPr>
          <w:lang w:eastAsia="en-AU"/>
        </w:rPr>
        <w:t>safe equipment</w:t>
      </w:r>
      <w:r>
        <w:rPr>
          <w:lang w:eastAsia="en-AU"/>
        </w:rPr>
        <w:t xml:space="preserve"> that is</w:t>
      </w:r>
      <w:r w:rsidRPr="009C15C3">
        <w:rPr>
          <w:lang w:eastAsia="en-AU"/>
        </w:rPr>
        <w:t xml:space="preserve"> fitted to the RPA is unserviceable</w:t>
      </w:r>
      <w:r>
        <w:rPr>
          <w:lang w:eastAsia="en-AU"/>
        </w:rPr>
        <w:t>:</w:t>
      </w:r>
    </w:p>
    <w:p w14:paraId="7F6A1AA0" w14:textId="77777777" w:rsidR="009A6494" w:rsidRDefault="009A6494" w:rsidP="00E4650C">
      <w:pPr>
        <w:pStyle w:val="LDP3A"/>
        <w:tabs>
          <w:tab w:val="clear" w:pos="1985"/>
          <w:tab w:val="left" w:pos="1928"/>
        </w:tabs>
        <w:spacing w:before="40" w:after="40"/>
        <w:ind w:left="1928" w:hanging="454"/>
      </w:pPr>
      <w:r>
        <w:t>(A)</w:t>
      </w:r>
      <w:r>
        <w:tab/>
      </w:r>
      <w:r w:rsidRPr="009C15C3">
        <w:t xml:space="preserve">a description of </w:t>
      </w:r>
      <w:r>
        <w:t xml:space="preserve">each piece of such </w:t>
      </w:r>
      <w:r w:rsidRPr="009C15C3">
        <w:t>equipment</w:t>
      </w:r>
      <w:r>
        <w:t>;</w:t>
      </w:r>
      <w:r w:rsidRPr="009C15C3">
        <w:t xml:space="preserve"> and</w:t>
      </w:r>
    </w:p>
    <w:p w14:paraId="248C7B3D" w14:textId="77777777" w:rsidR="009A6494" w:rsidRDefault="009A6494" w:rsidP="00E4650C">
      <w:pPr>
        <w:pStyle w:val="LDP3A"/>
        <w:tabs>
          <w:tab w:val="clear" w:pos="1985"/>
          <w:tab w:val="left" w:pos="1928"/>
        </w:tabs>
        <w:spacing w:before="40" w:after="40"/>
        <w:ind w:left="1928" w:hanging="454"/>
      </w:pPr>
      <w:r>
        <w:t>(B)</w:t>
      </w:r>
      <w:r>
        <w:tab/>
      </w:r>
      <w:r w:rsidRPr="009C15C3">
        <w:t xml:space="preserve">an explanation </w:t>
      </w:r>
      <w:r>
        <w:t>for its</w:t>
      </w:r>
      <w:r w:rsidRPr="009C15C3">
        <w:t xml:space="preserve"> unserviceability</w:t>
      </w:r>
      <w:r w:rsidR="00CF2CEE">
        <w:t>;</w:t>
      </w:r>
      <w:r w:rsidR="007B2179">
        <w:t xml:space="preserve"> and</w:t>
      </w:r>
    </w:p>
    <w:p w14:paraId="3C60AA9A" w14:textId="77777777" w:rsidR="007B2179" w:rsidRDefault="007B2179" w:rsidP="00E4650C">
      <w:pPr>
        <w:pStyle w:val="LDP3A"/>
        <w:tabs>
          <w:tab w:val="clear" w:pos="1985"/>
          <w:tab w:val="left" w:pos="1928"/>
        </w:tabs>
        <w:spacing w:before="40" w:after="40"/>
        <w:ind w:left="1928" w:hanging="454"/>
      </w:pPr>
      <w:r>
        <w:t>(C)</w:t>
      </w:r>
      <w:r>
        <w:tab/>
        <w:t>the precautions required</w:t>
      </w:r>
      <w:r w:rsidR="00D04390">
        <w:t>,</w:t>
      </w:r>
      <w:r>
        <w:t xml:space="preserve"> or limitations imposed</w:t>
      </w:r>
      <w:r w:rsidR="00D04390">
        <w:t>,</w:t>
      </w:r>
      <w:r>
        <w:t xml:space="preserve"> when operating the RPA with the unserviceable fail-safe equipment;</w:t>
      </w:r>
    </w:p>
    <w:p w14:paraId="637DAECF" w14:textId="2CE506ED" w:rsidR="00CF2CEE" w:rsidRDefault="00CF2CEE" w:rsidP="00203673">
      <w:pPr>
        <w:pStyle w:val="LDP2i"/>
        <w:ind w:left="1559" w:hanging="1105"/>
      </w:pPr>
      <w:r>
        <w:tab/>
        <w:t>(x)</w:t>
      </w:r>
      <w:r>
        <w:tab/>
        <w:t>certif</w:t>
      </w:r>
      <w:r w:rsidR="004C40BC">
        <w:t>ication by the person mentioned in paragraph (1)</w:t>
      </w:r>
      <w:r w:rsidR="0038688D">
        <w:t> </w:t>
      </w:r>
      <w:r w:rsidR="004C40BC">
        <w:t>(a) or (1)</w:t>
      </w:r>
      <w:r w:rsidR="0038688D">
        <w:t> </w:t>
      </w:r>
      <w:r w:rsidR="004C40BC">
        <w:t xml:space="preserve">(b) (as the case requires) </w:t>
      </w:r>
      <w:r>
        <w:t xml:space="preserve">that all maintenance required for the </w:t>
      </w:r>
      <w:r w:rsidR="002405BD">
        <w:t>RPA</w:t>
      </w:r>
      <w:r w:rsidR="00935D6C">
        <w:t>S</w:t>
      </w:r>
      <w:r w:rsidR="004C40BC">
        <w:t xml:space="preserve"> to be serviceable for operations</w:t>
      </w:r>
      <w:r>
        <w:t xml:space="preserve"> has been completed</w:t>
      </w:r>
      <w:r w:rsidR="00F34CA3">
        <w:t>.</w:t>
      </w:r>
    </w:p>
    <w:p w14:paraId="67A8255F" w14:textId="77777777" w:rsidR="004C40BC" w:rsidRDefault="004C40BC" w:rsidP="00096678">
      <w:pPr>
        <w:pStyle w:val="LDNote"/>
      </w:pPr>
      <w:r w:rsidRPr="004454AB">
        <w:rPr>
          <w:i/>
          <w:lang w:eastAsia="en-AU"/>
        </w:rPr>
        <w:t>Note</w:t>
      </w:r>
      <w:r>
        <w:rPr>
          <w:lang w:eastAsia="en-AU"/>
        </w:rPr>
        <w:t>   </w:t>
      </w:r>
      <w:r w:rsidR="00B807AC">
        <w:rPr>
          <w:lang w:eastAsia="en-AU"/>
        </w:rPr>
        <w:t>A</w:t>
      </w:r>
      <w:r>
        <w:rPr>
          <w:lang w:eastAsia="en-AU"/>
        </w:rPr>
        <w:t xml:space="preserve"> requirement to record </w:t>
      </w:r>
      <w:r w:rsidR="00B807AC">
        <w:rPr>
          <w:lang w:eastAsia="en-AU"/>
        </w:rPr>
        <w:t>a</w:t>
      </w:r>
      <w:r>
        <w:rPr>
          <w:lang w:eastAsia="en-AU"/>
        </w:rPr>
        <w:t xml:space="preserve"> certification is met by including a copy of the certificate with the record.</w:t>
      </w:r>
    </w:p>
    <w:p w14:paraId="38AE961D" w14:textId="2F440C67" w:rsidR="009A6494" w:rsidRDefault="009A6494" w:rsidP="009A6494">
      <w:pPr>
        <w:pStyle w:val="LDClause"/>
        <w:rPr>
          <w:lang w:eastAsia="en-AU"/>
        </w:rPr>
      </w:pPr>
      <w:r>
        <w:rPr>
          <w:lang w:eastAsia="en-AU"/>
        </w:rPr>
        <w:tab/>
        <w:t>(2)</w:t>
      </w:r>
      <w:r>
        <w:rPr>
          <w:lang w:eastAsia="en-AU"/>
        </w:rPr>
        <w:tab/>
      </w:r>
      <w:r w:rsidRPr="00D85EC1">
        <w:rPr>
          <w:lang w:eastAsia="en-AU"/>
        </w:rPr>
        <w:t xml:space="preserve">The </w:t>
      </w:r>
      <w:r w:rsidR="00127996">
        <w:rPr>
          <w:lang w:eastAsia="en-AU"/>
        </w:rPr>
        <w:t>certified RPA operator</w:t>
      </w:r>
      <w:r>
        <w:rPr>
          <w:lang w:eastAsia="en-AU"/>
        </w:rPr>
        <w:t xml:space="preserve"> </w:t>
      </w:r>
      <w:r w:rsidRPr="00D85EC1">
        <w:rPr>
          <w:lang w:eastAsia="en-AU"/>
        </w:rPr>
        <w:t xml:space="preserve">must </w:t>
      </w:r>
      <w:r>
        <w:rPr>
          <w:lang w:eastAsia="en-AU"/>
        </w:rPr>
        <w:t>keep</w:t>
      </w:r>
      <w:r w:rsidRPr="00D85EC1">
        <w:rPr>
          <w:lang w:eastAsia="en-AU"/>
        </w:rPr>
        <w:t xml:space="preserve"> the RPA technical log</w:t>
      </w:r>
      <w:r>
        <w:rPr>
          <w:lang w:eastAsia="en-AU"/>
        </w:rPr>
        <w:t xml:space="preserve"> until the day that is at least </w:t>
      </w:r>
      <w:r w:rsidR="004C40BC">
        <w:rPr>
          <w:lang w:eastAsia="en-AU"/>
        </w:rPr>
        <w:t>7</w:t>
      </w:r>
      <w:r w:rsidR="0038688D">
        <w:rPr>
          <w:lang w:eastAsia="en-AU"/>
        </w:rPr>
        <w:t> </w:t>
      </w:r>
      <w:r w:rsidR="004C40BC">
        <w:rPr>
          <w:lang w:eastAsia="en-AU"/>
        </w:rPr>
        <w:t>years</w:t>
      </w:r>
      <w:r w:rsidRPr="00D85EC1">
        <w:rPr>
          <w:lang w:eastAsia="en-AU"/>
        </w:rPr>
        <w:t xml:space="preserve"> after the</w:t>
      </w:r>
      <w:r>
        <w:rPr>
          <w:lang w:eastAsia="en-AU"/>
        </w:rPr>
        <w:t xml:space="preserve"> last time</w:t>
      </w:r>
      <w:r w:rsidRPr="00D85EC1">
        <w:rPr>
          <w:lang w:eastAsia="en-AU"/>
        </w:rPr>
        <w:t xml:space="preserve"> the RPA</w:t>
      </w:r>
      <w:r>
        <w:rPr>
          <w:lang w:eastAsia="en-AU"/>
        </w:rPr>
        <w:t xml:space="preserve"> is operated by the operator</w:t>
      </w:r>
      <w:r w:rsidRPr="00D85EC1">
        <w:rPr>
          <w:lang w:eastAsia="en-AU"/>
        </w:rPr>
        <w:t>.</w:t>
      </w:r>
    </w:p>
    <w:p w14:paraId="023D118F" w14:textId="609CA8DA" w:rsidR="00E17299" w:rsidRDefault="00E17299" w:rsidP="00E17299">
      <w:pPr>
        <w:pStyle w:val="LDClause"/>
        <w:rPr>
          <w:lang w:eastAsia="en-AU"/>
        </w:rPr>
      </w:pPr>
      <w:r>
        <w:rPr>
          <w:lang w:eastAsia="en-AU"/>
        </w:rPr>
        <w:tab/>
        <w:t>(3)</w:t>
      </w:r>
      <w:r>
        <w:rPr>
          <w:lang w:eastAsia="en-AU"/>
        </w:rPr>
        <w:tab/>
        <w:t xml:space="preserve">Within the period of 7 years </w:t>
      </w:r>
      <w:r w:rsidRPr="00D85EC1">
        <w:rPr>
          <w:lang w:eastAsia="en-AU"/>
        </w:rPr>
        <w:t>after the</w:t>
      </w:r>
      <w:r>
        <w:rPr>
          <w:lang w:eastAsia="en-AU"/>
        </w:rPr>
        <w:t xml:space="preserve"> last time</w:t>
      </w:r>
      <w:r w:rsidRPr="00D85EC1">
        <w:rPr>
          <w:lang w:eastAsia="en-AU"/>
        </w:rPr>
        <w:t xml:space="preserve"> </w:t>
      </w:r>
      <w:r>
        <w:rPr>
          <w:lang w:eastAsia="en-AU"/>
        </w:rPr>
        <w:t>the</w:t>
      </w:r>
      <w:r w:rsidRPr="00D85EC1">
        <w:rPr>
          <w:lang w:eastAsia="en-AU"/>
        </w:rPr>
        <w:t xml:space="preserve"> RPA</w:t>
      </w:r>
      <w:r>
        <w:rPr>
          <w:lang w:eastAsia="en-AU"/>
        </w:rPr>
        <w:t xml:space="preserve"> is operated by the </w:t>
      </w:r>
      <w:r w:rsidR="00D3514D">
        <w:rPr>
          <w:lang w:eastAsia="en-AU"/>
        </w:rPr>
        <w:t>certified RPA operator</w:t>
      </w:r>
      <w:r>
        <w:rPr>
          <w:lang w:eastAsia="en-AU"/>
        </w:rPr>
        <w:t>, he or she must, as soon as practicable, provide a copy of the RPA technical log to CASA upon written request.</w:t>
      </w:r>
    </w:p>
    <w:p w14:paraId="7BD75EE8" w14:textId="7506A070" w:rsidR="00E17299" w:rsidRDefault="00E17299" w:rsidP="00E17299">
      <w:pPr>
        <w:pStyle w:val="LDClause"/>
        <w:rPr>
          <w:lang w:eastAsia="en-AU"/>
        </w:rPr>
      </w:pPr>
      <w:r>
        <w:rPr>
          <w:lang w:eastAsia="en-AU"/>
        </w:rPr>
        <w:tab/>
        <w:t>(4)</w:t>
      </w:r>
      <w:r>
        <w:rPr>
          <w:lang w:eastAsia="en-AU"/>
        </w:rPr>
        <w:tab/>
        <w:t xml:space="preserve">Within the period of 7 years </w:t>
      </w:r>
      <w:r w:rsidRPr="00D85EC1">
        <w:rPr>
          <w:lang w:eastAsia="en-AU"/>
        </w:rPr>
        <w:t>after the</w:t>
      </w:r>
      <w:r>
        <w:rPr>
          <w:lang w:eastAsia="en-AU"/>
        </w:rPr>
        <w:t xml:space="preserve"> last time</w:t>
      </w:r>
      <w:r w:rsidRPr="00D85EC1">
        <w:rPr>
          <w:lang w:eastAsia="en-AU"/>
        </w:rPr>
        <w:t xml:space="preserve"> </w:t>
      </w:r>
      <w:r>
        <w:rPr>
          <w:lang w:eastAsia="en-AU"/>
        </w:rPr>
        <w:t>the</w:t>
      </w:r>
      <w:r w:rsidRPr="00D85EC1">
        <w:rPr>
          <w:lang w:eastAsia="en-AU"/>
        </w:rPr>
        <w:t xml:space="preserve"> RPA</w:t>
      </w:r>
      <w:r>
        <w:rPr>
          <w:lang w:eastAsia="en-AU"/>
        </w:rPr>
        <w:t xml:space="preserve"> is operated by the </w:t>
      </w:r>
      <w:r w:rsidR="00D3514D">
        <w:rPr>
          <w:lang w:eastAsia="en-AU"/>
        </w:rPr>
        <w:t>certified RPA operator</w:t>
      </w:r>
      <w:r>
        <w:rPr>
          <w:lang w:eastAsia="en-AU"/>
        </w:rPr>
        <w:t>, he or she must, as soon as practicable, provide a copy of the RPA technical log to a person who:</w:t>
      </w:r>
    </w:p>
    <w:p w14:paraId="1060E0D3" w14:textId="1E7E04AE" w:rsidR="00E17299" w:rsidRDefault="00E17299" w:rsidP="0005427B">
      <w:pPr>
        <w:pStyle w:val="LDP1a"/>
        <w:rPr>
          <w:lang w:eastAsia="en-AU"/>
        </w:rPr>
      </w:pPr>
      <w:r>
        <w:rPr>
          <w:lang w:eastAsia="en-AU"/>
        </w:rPr>
        <w:t>(a)</w:t>
      </w:r>
      <w:r>
        <w:rPr>
          <w:lang w:eastAsia="en-AU"/>
        </w:rPr>
        <w:tab/>
        <w:t>makes a written request for the log; and</w:t>
      </w:r>
    </w:p>
    <w:p w14:paraId="6F9DB07A" w14:textId="77777777" w:rsidR="00E17299" w:rsidRDefault="00E17299" w:rsidP="0005427B">
      <w:pPr>
        <w:pStyle w:val="LDP1a"/>
        <w:rPr>
          <w:lang w:eastAsia="en-AU"/>
        </w:rPr>
      </w:pPr>
      <w:r>
        <w:rPr>
          <w:lang w:eastAsia="en-AU"/>
        </w:rPr>
        <w:t>(b)</w:t>
      </w:r>
      <w:r>
        <w:rPr>
          <w:lang w:eastAsia="en-AU"/>
        </w:rPr>
        <w:tab/>
        <w:t>provides reasonable evidence that he or she is the new operator of the RPA; and</w:t>
      </w:r>
    </w:p>
    <w:p w14:paraId="0F883082" w14:textId="77777777" w:rsidR="00E17299" w:rsidRDefault="00E17299" w:rsidP="0005427B">
      <w:pPr>
        <w:pStyle w:val="LDP1a"/>
        <w:rPr>
          <w:lang w:eastAsia="en-AU"/>
        </w:rPr>
      </w:pPr>
      <w:r>
        <w:rPr>
          <w:lang w:eastAsia="en-AU"/>
        </w:rPr>
        <w:t>(c)</w:t>
      </w:r>
      <w:r>
        <w:rPr>
          <w:lang w:eastAsia="en-AU"/>
        </w:rPr>
        <w:tab/>
        <w:t>provides payment for preparation and provision of the log, based on a reasonable cost recovery for such preparation and provision.</w:t>
      </w:r>
    </w:p>
    <w:p w14:paraId="5EFBF043" w14:textId="1A45E273" w:rsidR="00E17299" w:rsidRDefault="00E17299" w:rsidP="00096678">
      <w:pPr>
        <w:pStyle w:val="LDNote"/>
        <w:rPr>
          <w:lang w:eastAsia="en-AU"/>
        </w:rPr>
      </w:pPr>
      <w:r w:rsidRPr="00F47148">
        <w:rPr>
          <w:i/>
          <w:lang w:eastAsia="en-AU"/>
        </w:rPr>
        <w:t>Note</w:t>
      </w:r>
      <w:r>
        <w:rPr>
          <w:lang w:eastAsia="en-AU"/>
        </w:rPr>
        <w:t xml:space="preserve">   The complete technical history of an RPAS is of vital importance to the safety of future RPA operations by the new </w:t>
      </w:r>
      <w:r w:rsidR="00D3514D">
        <w:rPr>
          <w:lang w:eastAsia="en-AU"/>
        </w:rPr>
        <w:t>certified RPA operator</w:t>
      </w:r>
      <w:r>
        <w:rPr>
          <w:lang w:eastAsia="en-AU"/>
        </w:rPr>
        <w:t>.</w:t>
      </w:r>
    </w:p>
    <w:p w14:paraId="1CC19FE4" w14:textId="1E26974A" w:rsidR="00CB0438" w:rsidRPr="00EE3F0E" w:rsidRDefault="00461B01" w:rsidP="006440C2">
      <w:pPr>
        <w:pStyle w:val="LDClauseHeading"/>
        <w:rPr>
          <w:lang w:eastAsia="en-AU"/>
        </w:rPr>
      </w:pPr>
      <w:bookmarkStart w:id="126" w:name="_Toc31625733"/>
      <w:r>
        <w:rPr>
          <w:lang w:eastAsia="en-AU"/>
        </w:rPr>
        <w:t>1</w:t>
      </w:r>
      <w:r w:rsidR="00AE5A3A">
        <w:rPr>
          <w:lang w:eastAsia="en-AU"/>
        </w:rPr>
        <w:t>0</w:t>
      </w:r>
      <w:r>
        <w:rPr>
          <w:lang w:eastAsia="en-AU"/>
        </w:rPr>
        <w:t>.</w:t>
      </w:r>
      <w:r w:rsidR="004849F7">
        <w:rPr>
          <w:lang w:eastAsia="en-AU"/>
        </w:rPr>
        <w:t>0</w:t>
      </w:r>
      <w:r w:rsidR="00D36DDA">
        <w:rPr>
          <w:lang w:eastAsia="en-AU"/>
        </w:rPr>
        <w:t>8</w:t>
      </w:r>
      <w:r w:rsidR="00CB0438" w:rsidRPr="00EE3F0E">
        <w:rPr>
          <w:lang w:eastAsia="en-AU"/>
        </w:rPr>
        <w:tab/>
        <w:t>Record</w:t>
      </w:r>
      <w:r w:rsidR="00900650">
        <w:rPr>
          <w:lang w:eastAsia="en-AU"/>
        </w:rPr>
        <w:t>s</w:t>
      </w:r>
      <w:r w:rsidR="00CB0438" w:rsidRPr="00EE3F0E">
        <w:rPr>
          <w:lang w:eastAsia="en-AU"/>
        </w:rPr>
        <w:t xml:space="preserve"> of qualification</w:t>
      </w:r>
      <w:r w:rsidR="003635E3">
        <w:rPr>
          <w:lang w:eastAsia="en-AU"/>
        </w:rPr>
        <w:t xml:space="preserve"> and </w:t>
      </w:r>
      <w:r w:rsidR="003718CA">
        <w:rPr>
          <w:lang w:eastAsia="en-AU"/>
        </w:rPr>
        <w:t>competency</w:t>
      </w:r>
      <w:bookmarkEnd w:id="126"/>
    </w:p>
    <w:p w14:paraId="4B1FC100" w14:textId="77777777" w:rsidR="00AD107E" w:rsidRDefault="004849F7" w:rsidP="006440C2">
      <w:pPr>
        <w:pStyle w:val="LDClause"/>
        <w:keepNext/>
      </w:pPr>
      <w:r>
        <w:tab/>
      </w:r>
      <w:r w:rsidR="00CB0438" w:rsidRPr="00075793">
        <w:t>(1)</w:t>
      </w:r>
      <w:r w:rsidR="00CB0438" w:rsidRPr="00075793">
        <w:tab/>
        <w:t>This section applies if</w:t>
      </w:r>
      <w:r w:rsidR="00AD107E">
        <w:t xml:space="preserve"> a person (the </w:t>
      </w:r>
      <w:r w:rsidR="00AD107E" w:rsidRPr="003718CA">
        <w:rPr>
          <w:b/>
          <w:i/>
        </w:rPr>
        <w:t>candidate</w:t>
      </w:r>
      <w:r w:rsidR="00AD107E">
        <w:t>):</w:t>
      </w:r>
    </w:p>
    <w:p w14:paraId="1C3BE84E" w14:textId="4BCA7440" w:rsidR="00AD107E" w:rsidRDefault="00AD107E" w:rsidP="00AD107E">
      <w:pPr>
        <w:pStyle w:val="LDP1a"/>
      </w:pPr>
      <w:r>
        <w:t>(a)</w:t>
      </w:r>
      <w:r>
        <w:tab/>
        <w:t xml:space="preserve">is employed by </w:t>
      </w:r>
      <w:r w:rsidR="00A01650">
        <w:t>a certified RPA operator</w:t>
      </w:r>
      <w:r>
        <w:t>; and</w:t>
      </w:r>
    </w:p>
    <w:p w14:paraId="414BC0DE" w14:textId="77777777" w:rsidR="00AD107E" w:rsidRDefault="00AD107E" w:rsidP="00AD107E">
      <w:pPr>
        <w:pStyle w:val="LDP1a"/>
      </w:pPr>
      <w:r>
        <w:t>(b)</w:t>
      </w:r>
      <w:r>
        <w:tab/>
      </w:r>
      <w:r w:rsidR="00900650">
        <w:t>perform</w:t>
      </w:r>
      <w:r>
        <w:t>s</w:t>
      </w:r>
      <w:r w:rsidR="00900650">
        <w:t xml:space="preserve"> duties</w:t>
      </w:r>
      <w:r w:rsidR="005663DD">
        <w:t xml:space="preserve"> other than those of </w:t>
      </w:r>
      <w:r w:rsidR="00812937">
        <w:t>the</w:t>
      </w:r>
      <w:r w:rsidR="005663DD">
        <w:t xml:space="preserve"> remote pilot</w:t>
      </w:r>
      <w:r w:rsidR="00812937">
        <w:t>,</w:t>
      </w:r>
      <w:r w:rsidR="00900650">
        <w:t xml:space="preserve"> in relation to the </w:t>
      </w:r>
      <w:r w:rsidR="00074E10">
        <w:t xml:space="preserve">safety of RPA </w:t>
      </w:r>
      <w:r w:rsidR="00900650">
        <w:t>operation</w:t>
      </w:r>
      <w:r w:rsidR="00074E10">
        <w:t>s</w:t>
      </w:r>
      <w:r>
        <w:t>; and</w:t>
      </w:r>
    </w:p>
    <w:p w14:paraId="1232D7E6" w14:textId="77777777" w:rsidR="00AD107E" w:rsidRDefault="00AD107E" w:rsidP="00AD107E">
      <w:pPr>
        <w:pStyle w:val="LDP1a"/>
      </w:pPr>
      <w:r>
        <w:t>(c)</w:t>
      </w:r>
      <w:r>
        <w:tab/>
        <w:t>obtains a qualification</w:t>
      </w:r>
      <w:r w:rsidR="00042D8D">
        <w:t xml:space="preserve"> or </w:t>
      </w:r>
      <w:r>
        <w:t xml:space="preserve">a competency </w:t>
      </w:r>
      <w:r w:rsidR="00812937">
        <w:t xml:space="preserve">in relation to </w:t>
      </w:r>
      <w:r w:rsidR="00074E10">
        <w:t>the safe operation of</w:t>
      </w:r>
      <w:r w:rsidR="00812937">
        <w:t xml:space="preserve"> an </w:t>
      </w:r>
      <w:r w:rsidR="002405BD">
        <w:t>RPA</w:t>
      </w:r>
      <w:r>
        <w:t>.</w:t>
      </w:r>
    </w:p>
    <w:p w14:paraId="43913E76" w14:textId="6E0C6081" w:rsidR="00CB0438" w:rsidRPr="001916DC" w:rsidRDefault="00900650" w:rsidP="003718CA">
      <w:pPr>
        <w:pStyle w:val="LDClause"/>
      </w:pPr>
      <w:r>
        <w:tab/>
      </w:r>
      <w:r w:rsidR="00CB0438" w:rsidRPr="001916DC">
        <w:t>(2)</w:t>
      </w:r>
      <w:r w:rsidR="00CB0438" w:rsidRPr="001916DC">
        <w:tab/>
        <w:t xml:space="preserve">The </w:t>
      </w:r>
      <w:r w:rsidR="00D3514D">
        <w:t>certified RPA operator</w:t>
      </w:r>
      <w:r w:rsidR="00CB0438" w:rsidRPr="001916DC">
        <w:t xml:space="preserve"> must:</w:t>
      </w:r>
    </w:p>
    <w:p w14:paraId="36161FA4" w14:textId="5DAAE7D5" w:rsidR="00CB0438" w:rsidRPr="001916DC" w:rsidRDefault="00CB0438" w:rsidP="003718CA">
      <w:pPr>
        <w:pStyle w:val="LDP1a"/>
      </w:pPr>
      <w:r>
        <w:t>(a)</w:t>
      </w:r>
      <w:r>
        <w:tab/>
        <w:t>make a record</w:t>
      </w:r>
      <w:r w:rsidR="003718CA">
        <w:t xml:space="preserve"> (</w:t>
      </w:r>
      <w:r w:rsidR="003718CA" w:rsidRPr="00203673">
        <w:t xml:space="preserve">the </w:t>
      </w:r>
      <w:r w:rsidR="003718CA" w:rsidRPr="00203673">
        <w:rPr>
          <w:b/>
          <w:i/>
        </w:rPr>
        <w:t>r</w:t>
      </w:r>
      <w:r w:rsidR="003718CA" w:rsidRPr="003718CA">
        <w:rPr>
          <w:b/>
          <w:i/>
        </w:rPr>
        <w:t>ecord</w:t>
      </w:r>
      <w:r w:rsidR="003718CA">
        <w:t>)</w:t>
      </w:r>
      <w:r>
        <w:t xml:space="preserve"> of the </w:t>
      </w:r>
      <w:r w:rsidR="00074E10">
        <w:t>person</w:t>
      </w:r>
      <w:r w:rsidRPr="001916DC">
        <w:t xml:space="preserve"> obtaining the qualification or competency; and</w:t>
      </w:r>
    </w:p>
    <w:p w14:paraId="09C8AA34" w14:textId="77777777" w:rsidR="00CB0438" w:rsidRDefault="00CB0438" w:rsidP="003718CA">
      <w:pPr>
        <w:pStyle w:val="LDP1a"/>
      </w:pPr>
      <w:r w:rsidRPr="001916DC">
        <w:t>(b)</w:t>
      </w:r>
      <w:r w:rsidRPr="001916DC">
        <w:tab/>
      </w:r>
      <w:r w:rsidR="00074E10">
        <w:t>provide</w:t>
      </w:r>
      <w:r w:rsidR="009F7A1C">
        <w:t xml:space="preserve"> a copy of</w:t>
      </w:r>
      <w:r w:rsidR="00074E10">
        <w:t xml:space="preserve"> </w:t>
      </w:r>
      <w:r w:rsidR="005C20FC">
        <w:t>the record</w:t>
      </w:r>
      <w:r w:rsidR="00074E10">
        <w:t xml:space="preserve"> to the person</w:t>
      </w:r>
      <w:r w:rsidRPr="001916DC">
        <w:t xml:space="preserve"> </w:t>
      </w:r>
      <w:r w:rsidR="00CF3F57">
        <w:t>before</w:t>
      </w:r>
      <w:r w:rsidR="003718CA">
        <w:t xml:space="preserve"> </w:t>
      </w:r>
      <w:r w:rsidRPr="001916DC">
        <w:t xml:space="preserve">the </w:t>
      </w:r>
      <w:r w:rsidR="00074E10">
        <w:t>person</w:t>
      </w:r>
      <w:r w:rsidRPr="001916DC">
        <w:t xml:space="preserve"> </w:t>
      </w:r>
      <w:r w:rsidR="00CF3F57">
        <w:t xml:space="preserve">exercises any privileges attributable to </w:t>
      </w:r>
      <w:r w:rsidRPr="001916DC">
        <w:t>the qualification</w:t>
      </w:r>
      <w:r w:rsidR="000D0231">
        <w:t xml:space="preserve"> or</w:t>
      </w:r>
      <w:r w:rsidRPr="001916DC">
        <w:t xml:space="preserve"> competency; </w:t>
      </w:r>
      <w:r>
        <w:t>and</w:t>
      </w:r>
    </w:p>
    <w:p w14:paraId="72363546" w14:textId="2DB277E6" w:rsidR="00CB0438" w:rsidRDefault="00CB0438" w:rsidP="003718CA">
      <w:pPr>
        <w:pStyle w:val="LDP1a"/>
      </w:pPr>
      <w:r w:rsidRPr="00075793">
        <w:t>(</w:t>
      </w:r>
      <w:r w:rsidR="00203673">
        <w:t>c</w:t>
      </w:r>
      <w:r w:rsidRPr="00075793">
        <w:t>)</w:t>
      </w:r>
      <w:r w:rsidRPr="00075793">
        <w:tab/>
        <w:t xml:space="preserve">keep the record for </w:t>
      </w:r>
      <w:r w:rsidR="003718CA">
        <w:t xml:space="preserve">at least </w:t>
      </w:r>
      <w:r w:rsidR="00CF3F57">
        <w:t>7 years</w:t>
      </w:r>
      <w:r w:rsidRPr="00075793">
        <w:t xml:space="preserve"> after </w:t>
      </w:r>
      <w:r w:rsidR="00203673">
        <w:t xml:space="preserve">the </w:t>
      </w:r>
      <w:r w:rsidRPr="00075793">
        <w:t xml:space="preserve">day the </w:t>
      </w:r>
      <w:r w:rsidR="00074E10">
        <w:t>person</w:t>
      </w:r>
      <w:r w:rsidRPr="00075793">
        <w:t xml:space="preserve"> ceases to be employed by the operator.</w:t>
      </w:r>
    </w:p>
    <w:p w14:paraId="24A6BAF6" w14:textId="77777777" w:rsidR="00154259" w:rsidRDefault="00154259" w:rsidP="00154259">
      <w:pPr>
        <w:pStyle w:val="LDNote"/>
        <w:rPr>
          <w:lang w:eastAsia="en-AU"/>
        </w:rPr>
      </w:pPr>
      <w:r w:rsidRPr="00154259">
        <w:rPr>
          <w:i/>
        </w:rPr>
        <w:lastRenderedPageBreak/>
        <w:t>Note</w:t>
      </w:r>
      <w:r>
        <w:t>   O</w:t>
      </w:r>
      <w:r w:rsidRPr="008C233A">
        <w:rPr>
          <w:lang w:eastAsia="en-AU"/>
        </w:rPr>
        <w:t>bservers, ground handlers</w:t>
      </w:r>
      <w:r>
        <w:rPr>
          <w:lang w:eastAsia="en-AU"/>
        </w:rPr>
        <w:t xml:space="preserve"> and</w:t>
      </w:r>
      <w:r w:rsidRPr="008C233A">
        <w:rPr>
          <w:lang w:eastAsia="en-AU"/>
        </w:rPr>
        <w:t xml:space="preserve"> loading staff who have a direct role in ensuring the safety of RPA operations </w:t>
      </w:r>
      <w:r>
        <w:rPr>
          <w:lang w:eastAsia="en-AU"/>
        </w:rPr>
        <w:t>are examples of persons for whom this section would apply.</w:t>
      </w:r>
    </w:p>
    <w:p w14:paraId="6D6C6EF0" w14:textId="77777777" w:rsidR="00203673" w:rsidRDefault="00203673" w:rsidP="006F518D">
      <w:pPr>
        <w:pStyle w:val="LDParthead2continued"/>
      </w:pPr>
      <w:bookmarkStart w:id="127" w:name="_Toc2945978"/>
      <w:r w:rsidRPr="00F10DB3">
        <w:lastRenderedPageBreak/>
        <w:t>CHAPTER</w:t>
      </w:r>
      <w:r>
        <w:t xml:space="preserve"> 10</w:t>
      </w:r>
      <w:r>
        <w:tab/>
        <w:t>RECORD KEEPING FOR CERTAIN RPA</w:t>
      </w:r>
      <w:bookmarkEnd w:id="127"/>
    </w:p>
    <w:p w14:paraId="73320801" w14:textId="008CBE9C" w:rsidR="00D36DDA" w:rsidRPr="003C0D1E" w:rsidRDefault="00D36DDA" w:rsidP="00D36DDA">
      <w:pPr>
        <w:pStyle w:val="LDDivisionheading"/>
      </w:pPr>
      <w:bookmarkStart w:id="128" w:name="_Toc31625734"/>
      <w:r w:rsidRPr="003C0D1E">
        <w:t>Division 10.</w:t>
      </w:r>
      <w:r>
        <w:t>3</w:t>
      </w:r>
      <w:r w:rsidRPr="003C0D1E">
        <w:tab/>
        <w:t>Record</w:t>
      </w:r>
      <w:r w:rsidR="00203673">
        <w:t>-</w:t>
      </w:r>
      <w:r w:rsidRPr="003C0D1E">
        <w:t>keeping requirements —</w:t>
      </w:r>
      <w:r>
        <w:t xml:space="preserve"> excluded </w:t>
      </w:r>
      <w:r w:rsidRPr="003C0D1E">
        <w:t>RPA</w:t>
      </w:r>
      <w:bookmarkEnd w:id="128"/>
    </w:p>
    <w:p w14:paraId="6169F2D7" w14:textId="3E6C1CCA" w:rsidR="00D36DDA" w:rsidRDefault="00D36DDA" w:rsidP="00D36DDA">
      <w:pPr>
        <w:pStyle w:val="LDClauseHeading"/>
        <w:rPr>
          <w:lang w:eastAsia="en-AU"/>
        </w:rPr>
      </w:pPr>
      <w:bookmarkStart w:id="129" w:name="_Toc31625735"/>
      <w:r>
        <w:rPr>
          <w:lang w:eastAsia="en-AU"/>
        </w:rPr>
        <w:t>10.09</w:t>
      </w:r>
      <w:r>
        <w:rPr>
          <w:lang w:eastAsia="en-AU"/>
        </w:rPr>
        <w:tab/>
        <w:t>Purpose</w:t>
      </w:r>
      <w:bookmarkEnd w:id="129"/>
    </w:p>
    <w:p w14:paraId="45D19312" w14:textId="261BDA5A" w:rsidR="00675CBC" w:rsidRDefault="00D36DDA" w:rsidP="00FC0B71">
      <w:pPr>
        <w:pStyle w:val="LDClause"/>
        <w:ind w:hanging="737"/>
        <w:rPr>
          <w:lang w:eastAsia="en-AU"/>
        </w:rPr>
      </w:pPr>
      <w:r>
        <w:rPr>
          <w:lang w:eastAsia="en-AU"/>
        </w:rPr>
        <w:tab/>
      </w:r>
      <w:r w:rsidR="00320CEC">
        <w:rPr>
          <w:lang w:eastAsia="en-AU"/>
        </w:rPr>
        <w:t>(1)</w:t>
      </w:r>
      <w:r>
        <w:rPr>
          <w:lang w:eastAsia="en-AU"/>
        </w:rPr>
        <w:tab/>
        <w:t>For paragraph 101.272 (1) (a) of CASR, record</w:t>
      </w:r>
      <w:r w:rsidR="00203673">
        <w:rPr>
          <w:lang w:eastAsia="en-AU"/>
        </w:rPr>
        <w:t>-</w:t>
      </w:r>
      <w:r>
        <w:rPr>
          <w:lang w:eastAsia="en-AU"/>
        </w:rPr>
        <w:t>keeping requirements for</w:t>
      </w:r>
      <w:r w:rsidR="00A111C7">
        <w:rPr>
          <w:lang w:eastAsia="en-AU"/>
        </w:rPr>
        <w:t xml:space="preserve"> </w:t>
      </w:r>
      <w:r>
        <w:rPr>
          <w:lang w:eastAsia="en-AU"/>
        </w:rPr>
        <w:t>an operator of an excluded RPA</w:t>
      </w:r>
      <w:r w:rsidR="004E2AA1">
        <w:rPr>
          <w:lang w:eastAsia="en-AU"/>
        </w:rPr>
        <w:t xml:space="preserve"> are prescribed in accordance </w:t>
      </w:r>
      <w:r w:rsidR="00675CBC">
        <w:rPr>
          <w:lang w:eastAsia="en-AU"/>
        </w:rPr>
        <w:t>w</w:t>
      </w:r>
      <w:r w:rsidR="004E2AA1">
        <w:rPr>
          <w:lang w:eastAsia="en-AU"/>
        </w:rPr>
        <w:t>ith the</w:t>
      </w:r>
      <w:r w:rsidR="00675CBC">
        <w:rPr>
          <w:lang w:eastAsia="en-AU"/>
        </w:rPr>
        <w:t xml:space="preserve"> provisions of this Division.</w:t>
      </w:r>
    </w:p>
    <w:p w14:paraId="4B6DE09A" w14:textId="20B76CFF" w:rsidR="00320CEC" w:rsidRDefault="00320CEC" w:rsidP="00FC0B71">
      <w:pPr>
        <w:pStyle w:val="LDClause"/>
        <w:ind w:hanging="737"/>
        <w:rPr>
          <w:lang w:eastAsia="en-AU"/>
        </w:rPr>
      </w:pPr>
      <w:r>
        <w:rPr>
          <w:lang w:eastAsia="en-AU"/>
        </w:rPr>
        <w:tab/>
        <w:t>(</w:t>
      </w:r>
      <w:r w:rsidR="00EE404B">
        <w:rPr>
          <w:lang w:eastAsia="en-AU"/>
        </w:rPr>
        <w:t>2</w:t>
      </w:r>
      <w:r>
        <w:rPr>
          <w:lang w:eastAsia="en-AU"/>
        </w:rPr>
        <w:t>)</w:t>
      </w:r>
      <w:r>
        <w:rPr>
          <w:lang w:eastAsia="en-AU"/>
        </w:rPr>
        <w:tab/>
        <w:t>For subsection (1), “an operator</w:t>
      </w:r>
      <w:r w:rsidR="000D6584">
        <w:rPr>
          <w:lang w:eastAsia="en-AU"/>
        </w:rPr>
        <w:t>” of an excluded RPA</w:t>
      </w:r>
      <w:r>
        <w:rPr>
          <w:lang w:eastAsia="en-AU"/>
        </w:rPr>
        <w:t xml:space="preserve"> is the person who makes the</w:t>
      </w:r>
      <w:r w:rsidR="000D6584">
        <w:rPr>
          <w:lang w:eastAsia="en-AU"/>
        </w:rPr>
        <w:t xml:space="preserve"> relevant</w:t>
      </w:r>
      <w:r>
        <w:rPr>
          <w:lang w:eastAsia="en-AU"/>
        </w:rPr>
        <w:t xml:space="preserve"> RPA available to the remote pilot</w:t>
      </w:r>
      <w:r w:rsidR="000D6584">
        <w:rPr>
          <w:lang w:eastAsia="en-AU"/>
        </w:rPr>
        <w:t>.</w:t>
      </w:r>
    </w:p>
    <w:p w14:paraId="632F115F" w14:textId="77777777" w:rsidR="00D36DDA" w:rsidRPr="001916DC" w:rsidRDefault="00D36DDA" w:rsidP="00D36DDA">
      <w:pPr>
        <w:pStyle w:val="LDClauseHeading"/>
        <w:rPr>
          <w:lang w:eastAsia="en-AU"/>
        </w:rPr>
      </w:pPr>
      <w:bookmarkStart w:id="130" w:name="_Toc31625736"/>
      <w:r>
        <w:rPr>
          <w:lang w:eastAsia="en-AU"/>
        </w:rPr>
        <w:t>10.10</w:t>
      </w:r>
      <w:r>
        <w:rPr>
          <w:lang w:eastAsia="en-AU"/>
        </w:rPr>
        <w:tab/>
      </w:r>
      <w:r w:rsidRPr="001916DC">
        <w:rPr>
          <w:lang w:eastAsia="en-AU"/>
        </w:rPr>
        <w:t>R</w:t>
      </w:r>
      <w:r>
        <w:rPr>
          <w:lang w:eastAsia="en-AU"/>
        </w:rPr>
        <w:t>PAS</w:t>
      </w:r>
      <w:r w:rsidRPr="001916DC">
        <w:rPr>
          <w:lang w:eastAsia="en-AU"/>
        </w:rPr>
        <w:t xml:space="preserve"> operational </w:t>
      </w:r>
      <w:r>
        <w:rPr>
          <w:lang w:eastAsia="en-AU"/>
        </w:rPr>
        <w:t>log</w:t>
      </w:r>
      <w:bookmarkEnd w:id="130"/>
    </w:p>
    <w:p w14:paraId="62AEF987" w14:textId="441C1D01" w:rsidR="007F2FE8" w:rsidRPr="007F2FE8" w:rsidRDefault="00D36DDA" w:rsidP="00FC0B71">
      <w:pPr>
        <w:pStyle w:val="LDClause"/>
        <w:ind w:hanging="737"/>
        <w:rPr>
          <w:lang w:eastAsia="en-AU"/>
        </w:rPr>
      </w:pPr>
      <w:r>
        <w:rPr>
          <w:lang w:eastAsia="en-AU"/>
        </w:rPr>
        <w:tab/>
      </w:r>
      <w:r w:rsidRPr="00D85EC1">
        <w:rPr>
          <w:lang w:eastAsia="en-AU"/>
        </w:rPr>
        <w:t>(1)</w:t>
      </w:r>
      <w:r w:rsidRPr="00D85EC1">
        <w:rPr>
          <w:lang w:eastAsia="en-AU"/>
        </w:rPr>
        <w:tab/>
      </w:r>
      <w:r w:rsidR="007F2FE8">
        <w:rPr>
          <w:lang w:eastAsia="en-AU"/>
        </w:rPr>
        <w:t>This section applies to any of the following (an</w:t>
      </w:r>
      <w:r w:rsidR="007F2FE8" w:rsidRPr="007F2FE8">
        <w:rPr>
          <w:b/>
          <w:i/>
          <w:lang w:eastAsia="en-AU"/>
        </w:rPr>
        <w:t xml:space="preserve"> </w:t>
      </w:r>
      <w:r w:rsidR="007F2FE8" w:rsidRPr="00863690">
        <w:rPr>
          <w:b/>
          <w:i/>
          <w:lang w:eastAsia="en-AU"/>
        </w:rPr>
        <w:t>applicable RPA</w:t>
      </w:r>
      <w:r w:rsidR="007F2FE8">
        <w:rPr>
          <w:lang w:eastAsia="en-AU"/>
        </w:rPr>
        <w:t>)</w:t>
      </w:r>
      <w:r w:rsidR="007F2FE8" w:rsidRPr="007F2FE8">
        <w:rPr>
          <w:lang w:eastAsia="en-AU"/>
        </w:rPr>
        <w:t>:</w:t>
      </w:r>
    </w:p>
    <w:p w14:paraId="62189FD1" w14:textId="32265AF3" w:rsidR="007F2FE8" w:rsidRDefault="007F2FE8" w:rsidP="0005427B">
      <w:pPr>
        <w:pStyle w:val="LDP1a"/>
        <w:rPr>
          <w:lang w:eastAsia="en-AU"/>
        </w:rPr>
      </w:pPr>
      <w:r>
        <w:rPr>
          <w:lang w:eastAsia="en-AU"/>
        </w:rPr>
        <w:t>(a)</w:t>
      </w:r>
      <w:r>
        <w:rPr>
          <w:lang w:eastAsia="en-AU"/>
        </w:rPr>
        <w:tab/>
        <w:t xml:space="preserve">a </w:t>
      </w:r>
      <w:r w:rsidRPr="006F3FCC">
        <w:rPr>
          <w:lang w:eastAsia="en-AU"/>
        </w:rPr>
        <w:t>small excluded RPA</w:t>
      </w:r>
      <w:r>
        <w:rPr>
          <w:lang w:eastAsia="en-AU"/>
        </w:rPr>
        <w:t>; and</w:t>
      </w:r>
    </w:p>
    <w:p w14:paraId="0EF18219" w14:textId="76CA44E9" w:rsidR="007F2FE8" w:rsidRDefault="007F2FE8" w:rsidP="0005427B">
      <w:pPr>
        <w:pStyle w:val="LDP1a"/>
        <w:rPr>
          <w:lang w:eastAsia="en-AU"/>
        </w:rPr>
      </w:pPr>
      <w:r>
        <w:rPr>
          <w:lang w:eastAsia="en-AU"/>
        </w:rPr>
        <w:t>(b)</w:t>
      </w:r>
      <w:r>
        <w:rPr>
          <w:lang w:eastAsia="en-AU"/>
        </w:rPr>
        <w:tab/>
        <w:t xml:space="preserve">a </w:t>
      </w:r>
      <w:r w:rsidRPr="006F3FCC">
        <w:rPr>
          <w:lang w:eastAsia="en-AU"/>
        </w:rPr>
        <w:t xml:space="preserve">medium </w:t>
      </w:r>
      <w:r>
        <w:rPr>
          <w:lang w:eastAsia="en-AU"/>
        </w:rPr>
        <w:t xml:space="preserve">excluded </w:t>
      </w:r>
      <w:r w:rsidRPr="006F3FCC">
        <w:rPr>
          <w:lang w:eastAsia="en-AU"/>
        </w:rPr>
        <w:t>RPA</w:t>
      </w:r>
      <w:r>
        <w:rPr>
          <w:lang w:eastAsia="en-AU"/>
        </w:rPr>
        <w:t>.</w:t>
      </w:r>
    </w:p>
    <w:p w14:paraId="1FBA582F" w14:textId="53F85F1C" w:rsidR="00D36DDA" w:rsidRDefault="007F2FE8" w:rsidP="00FC0B71">
      <w:pPr>
        <w:pStyle w:val="LDClause"/>
        <w:ind w:hanging="737"/>
        <w:rPr>
          <w:lang w:eastAsia="en-AU"/>
        </w:rPr>
      </w:pPr>
      <w:r>
        <w:rPr>
          <w:lang w:eastAsia="en-AU"/>
        </w:rPr>
        <w:tab/>
        <w:t>(2)</w:t>
      </w:r>
      <w:r>
        <w:rPr>
          <w:lang w:eastAsia="en-AU"/>
        </w:rPr>
        <w:tab/>
      </w:r>
      <w:r w:rsidR="00D36DDA">
        <w:rPr>
          <w:lang w:eastAsia="en-AU"/>
        </w:rPr>
        <w:t xml:space="preserve">The operator must ensure that the remote pilot in command of the applicable RPA flight maintains an </w:t>
      </w:r>
      <w:r w:rsidR="00D36DDA" w:rsidRPr="00E6023B">
        <w:rPr>
          <w:lang w:eastAsia="en-AU"/>
        </w:rPr>
        <w:t xml:space="preserve">operational </w:t>
      </w:r>
      <w:r w:rsidR="00D36DDA">
        <w:rPr>
          <w:lang w:eastAsia="en-AU"/>
        </w:rPr>
        <w:t xml:space="preserve">record (the </w:t>
      </w:r>
      <w:r w:rsidR="00D36DDA" w:rsidRPr="003E72C2">
        <w:rPr>
          <w:b/>
          <w:i/>
          <w:lang w:eastAsia="en-AU"/>
        </w:rPr>
        <w:t xml:space="preserve">RPAS operational </w:t>
      </w:r>
      <w:r w:rsidR="00D36DDA">
        <w:rPr>
          <w:b/>
          <w:i/>
          <w:lang w:eastAsia="en-AU"/>
        </w:rPr>
        <w:t>log</w:t>
      </w:r>
      <w:r w:rsidR="00D36DDA">
        <w:rPr>
          <w:lang w:eastAsia="en-AU"/>
        </w:rPr>
        <w:t>) in which the following is recorded as soon as practicable after the pilot ceases to operate the RPA:</w:t>
      </w:r>
    </w:p>
    <w:p w14:paraId="4AD5C16A" w14:textId="77777777" w:rsidR="00D36DDA" w:rsidRDefault="00D36DDA" w:rsidP="00D36DDA">
      <w:pPr>
        <w:pStyle w:val="LDP1a"/>
        <w:rPr>
          <w:lang w:eastAsia="en-AU"/>
        </w:rPr>
      </w:pPr>
      <w:r w:rsidRPr="001916DC">
        <w:rPr>
          <w:lang w:eastAsia="en-AU"/>
        </w:rPr>
        <w:t>(a)</w:t>
      </w:r>
      <w:r w:rsidRPr="001916DC">
        <w:rPr>
          <w:lang w:eastAsia="en-AU"/>
        </w:rPr>
        <w:tab/>
        <w:t xml:space="preserve">the </w:t>
      </w:r>
      <w:r>
        <w:rPr>
          <w:lang w:eastAsia="en-AU"/>
        </w:rPr>
        <w:t xml:space="preserve">nature and </w:t>
      </w:r>
      <w:r w:rsidRPr="001916DC">
        <w:rPr>
          <w:lang w:eastAsia="en-AU"/>
        </w:rPr>
        <w:t>purpose of the operation;</w:t>
      </w:r>
    </w:p>
    <w:p w14:paraId="0569DE25" w14:textId="04C13FC4" w:rsidR="00D36DDA" w:rsidRPr="001916DC" w:rsidRDefault="00D36DDA" w:rsidP="00D36DDA">
      <w:pPr>
        <w:pStyle w:val="LDP1a"/>
        <w:rPr>
          <w:lang w:eastAsia="en-AU"/>
        </w:rPr>
      </w:pPr>
      <w:r>
        <w:rPr>
          <w:lang w:eastAsia="en-AU"/>
        </w:rPr>
        <w:t>(b)</w:t>
      </w:r>
      <w:r>
        <w:rPr>
          <w:lang w:eastAsia="en-AU"/>
        </w:rPr>
        <w:tab/>
        <w:t>the specific location of the operation</w:t>
      </w:r>
      <w:r w:rsidR="00E13DA4">
        <w:rPr>
          <w:lang w:eastAsia="en-AU"/>
        </w:rPr>
        <w:t xml:space="preserve"> and the maximum height at which the RPA was flown</w:t>
      </w:r>
      <w:r>
        <w:rPr>
          <w:lang w:eastAsia="en-AU"/>
        </w:rPr>
        <w:t>;</w:t>
      </w:r>
    </w:p>
    <w:p w14:paraId="497BF4BA" w14:textId="1AFD752B" w:rsidR="00D36DDA" w:rsidRPr="009C15C3" w:rsidRDefault="00D36DDA" w:rsidP="00D36DDA">
      <w:pPr>
        <w:pStyle w:val="LDP1a"/>
        <w:rPr>
          <w:lang w:eastAsia="en-AU"/>
        </w:rPr>
      </w:pPr>
      <w:r w:rsidRPr="009C15C3">
        <w:rPr>
          <w:lang w:eastAsia="en-AU"/>
        </w:rPr>
        <w:t>(</w:t>
      </w:r>
      <w:r>
        <w:rPr>
          <w:lang w:eastAsia="en-AU"/>
        </w:rPr>
        <w:t>c</w:t>
      </w:r>
      <w:r w:rsidRPr="009C15C3">
        <w:rPr>
          <w:lang w:eastAsia="en-AU"/>
        </w:rPr>
        <w:t>)</w:t>
      </w:r>
      <w:r w:rsidRPr="009C15C3">
        <w:rPr>
          <w:lang w:eastAsia="en-AU"/>
        </w:rPr>
        <w:tab/>
      </w:r>
      <w:r>
        <w:rPr>
          <w:lang w:eastAsia="en-AU"/>
        </w:rPr>
        <w:t>information</w:t>
      </w:r>
      <w:r w:rsidRPr="009C15C3">
        <w:rPr>
          <w:lang w:eastAsia="en-AU"/>
        </w:rPr>
        <w:t xml:space="preserve"> identifying the RPA</w:t>
      </w:r>
      <w:r>
        <w:rPr>
          <w:lang w:eastAsia="en-AU"/>
        </w:rPr>
        <w:t>,</w:t>
      </w:r>
      <w:r w:rsidRPr="009C15C3">
        <w:rPr>
          <w:lang w:eastAsia="en-AU"/>
        </w:rPr>
        <w:t xml:space="preserve"> including</w:t>
      </w:r>
      <w:r>
        <w:rPr>
          <w:lang w:eastAsia="en-AU"/>
        </w:rPr>
        <w:t xml:space="preserve"> </w:t>
      </w:r>
      <w:r w:rsidRPr="009C15C3">
        <w:rPr>
          <w:lang w:eastAsia="en-AU"/>
        </w:rPr>
        <w:t>the type</w:t>
      </w:r>
      <w:r>
        <w:rPr>
          <w:lang w:eastAsia="en-AU"/>
        </w:rPr>
        <w:t>,</w:t>
      </w:r>
      <w:r w:rsidRPr="009C15C3">
        <w:rPr>
          <w:lang w:eastAsia="en-AU"/>
        </w:rPr>
        <w:t xml:space="preserve"> model</w:t>
      </w:r>
      <w:r>
        <w:rPr>
          <w:lang w:eastAsia="en-AU"/>
        </w:rPr>
        <w:t xml:space="preserve"> and unique identification mark;</w:t>
      </w:r>
    </w:p>
    <w:p w14:paraId="336861C2" w14:textId="77777777" w:rsidR="00D36DDA" w:rsidRDefault="00D36DDA" w:rsidP="00D36DDA">
      <w:pPr>
        <w:pStyle w:val="LDP1a"/>
        <w:rPr>
          <w:lang w:eastAsia="en-AU"/>
        </w:rPr>
      </w:pPr>
      <w:r w:rsidRPr="009C15C3">
        <w:rPr>
          <w:lang w:eastAsia="en-AU"/>
        </w:rPr>
        <w:t>(</w:t>
      </w:r>
      <w:r>
        <w:rPr>
          <w:lang w:eastAsia="en-AU"/>
        </w:rPr>
        <w:t>d</w:t>
      </w:r>
      <w:r w:rsidRPr="009C15C3">
        <w:rPr>
          <w:lang w:eastAsia="en-AU"/>
        </w:rPr>
        <w:t>)</w:t>
      </w:r>
      <w:r w:rsidRPr="009C15C3">
        <w:rPr>
          <w:lang w:eastAsia="en-AU"/>
        </w:rPr>
        <w:tab/>
        <w:t>the remote pilot station for the operation;</w:t>
      </w:r>
    </w:p>
    <w:p w14:paraId="467B0F51" w14:textId="77777777" w:rsidR="00D36DDA" w:rsidRPr="009C15C3" w:rsidRDefault="00D36DDA" w:rsidP="00D36DDA">
      <w:pPr>
        <w:pStyle w:val="LDP1a"/>
        <w:rPr>
          <w:lang w:eastAsia="en-AU"/>
        </w:rPr>
      </w:pPr>
      <w:r>
        <w:rPr>
          <w:lang w:eastAsia="en-AU"/>
        </w:rPr>
        <w:t>(e)</w:t>
      </w:r>
      <w:r>
        <w:rPr>
          <w:lang w:eastAsia="en-AU"/>
        </w:rPr>
        <w:tab/>
        <w:t xml:space="preserve">the dates and times of </w:t>
      </w:r>
      <w:r w:rsidRPr="009C15C3">
        <w:rPr>
          <w:lang w:eastAsia="en-AU"/>
        </w:rPr>
        <w:t>the operation;</w:t>
      </w:r>
    </w:p>
    <w:p w14:paraId="7A0766F8" w14:textId="77777777" w:rsidR="00D36DDA" w:rsidRDefault="00D36DDA" w:rsidP="00D36DDA">
      <w:pPr>
        <w:pStyle w:val="LDP1a"/>
        <w:rPr>
          <w:lang w:eastAsia="en-AU"/>
        </w:rPr>
      </w:pPr>
      <w:r>
        <w:rPr>
          <w:lang w:eastAsia="en-AU"/>
        </w:rPr>
        <w:t>(f)</w:t>
      </w:r>
      <w:r>
        <w:rPr>
          <w:lang w:eastAsia="en-AU"/>
        </w:rPr>
        <w:tab/>
        <w:t>the name and ARN of the remote pilot in command;</w:t>
      </w:r>
    </w:p>
    <w:p w14:paraId="0906426A" w14:textId="77777777" w:rsidR="00D36DDA" w:rsidRDefault="00D36DDA" w:rsidP="00D36DDA">
      <w:pPr>
        <w:pStyle w:val="LDP1a"/>
      </w:pPr>
      <w:r>
        <w:rPr>
          <w:lang w:eastAsia="en-AU"/>
        </w:rPr>
        <w:t>(g)</w:t>
      </w:r>
      <w:r>
        <w:rPr>
          <w:lang w:eastAsia="en-AU"/>
        </w:rPr>
        <w:tab/>
      </w:r>
      <w:r>
        <w:t>whether the RPA was serviceable after the final flight of the day, and the nature of any unserviceability.</w:t>
      </w:r>
    </w:p>
    <w:p w14:paraId="3D32FD9C" w14:textId="3A0AFA90" w:rsidR="00A111C7" w:rsidRDefault="00D36DDA" w:rsidP="00FC0B71">
      <w:pPr>
        <w:pStyle w:val="LDClause"/>
        <w:ind w:hanging="737"/>
        <w:rPr>
          <w:lang w:eastAsia="en-AU"/>
        </w:rPr>
      </w:pPr>
      <w:r>
        <w:rPr>
          <w:lang w:eastAsia="en-AU"/>
        </w:rPr>
        <w:tab/>
        <w:t>(</w:t>
      </w:r>
      <w:r w:rsidR="007F2FE8">
        <w:rPr>
          <w:lang w:eastAsia="en-AU"/>
        </w:rPr>
        <w:t>3</w:t>
      </w:r>
      <w:r>
        <w:rPr>
          <w:lang w:eastAsia="en-AU"/>
        </w:rPr>
        <w:t>)</w:t>
      </w:r>
      <w:r>
        <w:rPr>
          <w:lang w:eastAsia="en-AU"/>
        </w:rPr>
        <w:tab/>
      </w:r>
      <w:r w:rsidRPr="00D85EC1">
        <w:rPr>
          <w:lang w:eastAsia="en-AU"/>
        </w:rPr>
        <w:t xml:space="preserve">The </w:t>
      </w:r>
      <w:r>
        <w:rPr>
          <w:lang w:eastAsia="en-AU"/>
        </w:rPr>
        <w:t xml:space="preserve">operator </w:t>
      </w:r>
      <w:r w:rsidRPr="00D85EC1">
        <w:rPr>
          <w:lang w:eastAsia="en-AU"/>
        </w:rPr>
        <w:t>must</w:t>
      </w:r>
      <w:r>
        <w:rPr>
          <w:lang w:eastAsia="en-AU"/>
        </w:rPr>
        <w:t xml:space="preserve"> ensure that </w:t>
      </w:r>
      <w:r w:rsidRPr="00D85EC1">
        <w:rPr>
          <w:lang w:eastAsia="en-AU"/>
        </w:rPr>
        <w:t xml:space="preserve">the </w:t>
      </w:r>
      <w:r>
        <w:rPr>
          <w:lang w:eastAsia="en-AU"/>
        </w:rPr>
        <w:t>remote pilot operational log for the applicable RPA operation is kept until the day that is at least 3 years</w:t>
      </w:r>
      <w:r w:rsidRPr="00D85EC1">
        <w:rPr>
          <w:lang w:eastAsia="en-AU"/>
        </w:rPr>
        <w:t xml:space="preserve"> after the</w:t>
      </w:r>
      <w:r>
        <w:rPr>
          <w:lang w:eastAsia="en-AU"/>
        </w:rPr>
        <w:t xml:space="preserve"> last time</w:t>
      </w:r>
      <w:r w:rsidRPr="00D85EC1">
        <w:rPr>
          <w:lang w:eastAsia="en-AU"/>
        </w:rPr>
        <w:t xml:space="preserve"> the RPA</w:t>
      </w:r>
      <w:r>
        <w:rPr>
          <w:lang w:eastAsia="en-AU"/>
        </w:rPr>
        <w:t xml:space="preserve"> is operated by the operator</w:t>
      </w:r>
      <w:r w:rsidRPr="00D85EC1">
        <w:rPr>
          <w:lang w:eastAsia="en-AU"/>
        </w:rPr>
        <w:t>.</w:t>
      </w:r>
    </w:p>
    <w:p w14:paraId="27227387" w14:textId="0884BD8E" w:rsidR="00D36DDA" w:rsidRDefault="00D36DDA" w:rsidP="00D36DDA">
      <w:pPr>
        <w:pStyle w:val="LDClauseHeading"/>
        <w:rPr>
          <w:lang w:eastAsia="en-AU"/>
        </w:rPr>
      </w:pPr>
      <w:bookmarkStart w:id="131" w:name="_Toc31625737"/>
      <w:r>
        <w:rPr>
          <w:lang w:eastAsia="en-AU"/>
        </w:rPr>
        <w:t>10.11</w:t>
      </w:r>
      <w:r>
        <w:rPr>
          <w:lang w:eastAsia="en-AU"/>
        </w:rPr>
        <w:tab/>
        <w:t>Remote pilot log — for flight time</w:t>
      </w:r>
      <w:bookmarkEnd w:id="131"/>
    </w:p>
    <w:p w14:paraId="47C08B1D" w14:textId="6B1A43BF" w:rsidR="007F2FE8" w:rsidRDefault="00D36DDA" w:rsidP="00FC0B71">
      <w:pPr>
        <w:pStyle w:val="LDClause"/>
        <w:ind w:hanging="737"/>
        <w:rPr>
          <w:lang w:eastAsia="en-AU"/>
        </w:rPr>
      </w:pPr>
      <w:r>
        <w:rPr>
          <w:lang w:eastAsia="en-AU"/>
        </w:rPr>
        <w:tab/>
        <w:t>(1)</w:t>
      </w:r>
      <w:r w:rsidRPr="009C15C3">
        <w:rPr>
          <w:lang w:eastAsia="en-AU"/>
        </w:rPr>
        <w:tab/>
      </w:r>
      <w:r w:rsidR="007E0E66">
        <w:rPr>
          <w:lang w:eastAsia="en-AU"/>
        </w:rPr>
        <w:t xml:space="preserve">This section </w:t>
      </w:r>
      <w:r w:rsidR="007F2FE8">
        <w:rPr>
          <w:lang w:eastAsia="en-AU"/>
        </w:rPr>
        <w:t xml:space="preserve">applies only to a </w:t>
      </w:r>
      <w:r w:rsidR="007F2FE8" w:rsidRPr="006F3FCC">
        <w:rPr>
          <w:lang w:eastAsia="en-AU"/>
        </w:rPr>
        <w:t xml:space="preserve">medium </w:t>
      </w:r>
      <w:r w:rsidR="007F2FE8">
        <w:rPr>
          <w:lang w:eastAsia="en-AU"/>
        </w:rPr>
        <w:t xml:space="preserve">excluded </w:t>
      </w:r>
      <w:r w:rsidR="007F2FE8" w:rsidRPr="006F3FCC">
        <w:rPr>
          <w:lang w:eastAsia="en-AU"/>
        </w:rPr>
        <w:t>RPA</w:t>
      </w:r>
      <w:r w:rsidR="009900F3">
        <w:rPr>
          <w:lang w:eastAsia="en-AU"/>
        </w:rPr>
        <w:t xml:space="preserve"> (the </w:t>
      </w:r>
      <w:r w:rsidR="009900F3" w:rsidRPr="009900F3">
        <w:rPr>
          <w:b/>
          <w:i/>
          <w:lang w:eastAsia="en-AU"/>
        </w:rPr>
        <w:t>applicable RPA</w:t>
      </w:r>
      <w:r w:rsidR="009900F3">
        <w:rPr>
          <w:lang w:eastAsia="en-AU"/>
        </w:rPr>
        <w:t>)</w:t>
      </w:r>
      <w:r w:rsidR="007F2FE8">
        <w:rPr>
          <w:lang w:eastAsia="en-AU"/>
        </w:rPr>
        <w:t>.</w:t>
      </w:r>
    </w:p>
    <w:p w14:paraId="6FB6D43D" w14:textId="1DF8C5C5" w:rsidR="00D36DDA" w:rsidRDefault="007E0E66" w:rsidP="00FC0B71">
      <w:pPr>
        <w:pStyle w:val="LDClause"/>
        <w:ind w:hanging="737"/>
        <w:rPr>
          <w:lang w:eastAsia="en-AU"/>
        </w:rPr>
      </w:pPr>
      <w:r>
        <w:rPr>
          <w:lang w:eastAsia="en-AU"/>
        </w:rPr>
        <w:tab/>
        <w:t>(2)</w:t>
      </w:r>
      <w:r>
        <w:rPr>
          <w:lang w:eastAsia="en-AU"/>
        </w:rPr>
        <w:tab/>
      </w:r>
      <w:r w:rsidR="00D36DDA" w:rsidRPr="009C15C3">
        <w:rPr>
          <w:lang w:eastAsia="en-AU"/>
        </w:rPr>
        <w:t xml:space="preserve">The </w:t>
      </w:r>
      <w:r w:rsidR="00D36DDA">
        <w:rPr>
          <w:lang w:eastAsia="en-AU"/>
        </w:rPr>
        <w:t>operator</w:t>
      </w:r>
      <w:r w:rsidR="00D36DDA" w:rsidRPr="009C15C3">
        <w:rPr>
          <w:lang w:eastAsia="en-AU"/>
        </w:rPr>
        <w:t xml:space="preserve"> must ensure that</w:t>
      </w:r>
      <w:r w:rsidR="00D36DDA">
        <w:rPr>
          <w:lang w:eastAsia="en-AU"/>
        </w:rPr>
        <w:t xml:space="preserve"> each of the operator’s remote pilots flying an applicable RPA keeps a remote pilot log to </w:t>
      </w:r>
      <w:r w:rsidR="00D36DDA" w:rsidRPr="009C15C3">
        <w:rPr>
          <w:lang w:eastAsia="en-AU"/>
        </w:rPr>
        <w:t xml:space="preserve">record </w:t>
      </w:r>
      <w:r w:rsidR="00D36DDA">
        <w:rPr>
          <w:lang w:eastAsia="en-AU"/>
        </w:rPr>
        <w:t>his or her accumulated flight time operating excluded RPA.</w:t>
      </w:r>
    </w:p>
    <w:p w14:paraId="53F90BF7" w14:textId="523B3C7B" w:rsidR="00D36DDA" w:rsidRDefault="00D36DDA" w:rsidP="00FC0B71">
      <w:pPr>
        <w:pStyle w:val="LDClause"/>
        <w:ind w:hanging="737"/>
        <w:rPr>
          <w:lang w:eastAsia="en-AU"/>
        </w:rPr>
      </w:pPr>
      <w:r>
        <w:rPr>
          <w:lang w:eastAsia="en-AU"/>
        </w:rPr>
        <w:tab/>
        <w:t>(</w:t>
      </w:r>
      <w:r w:rsidR="007F2FE8">
        <w:rPr>
          <w:lang w:eastAsia="en-AU"/>
        </w:rPr>
        <w:t>3</w:t>
      </w:r>
      <w:r>
        <w:rPr>
          <w:lang w:eastAsia="en-AU"/>
        </w:rPr>
        <w:t>)</w:t>
      </w:r>
      <w:r>
        <w:rPr>
          <w:lang w:eastAsia="en-AU"/>
        </w:rPr>
        <w:tab/>
        <w:t xml:space="preserve">The </w:t>
      </w:r>
      <w:r w:rsidRPr="00684F9E">
        <w:rPr>
          <w:lang w:eastAsia="en-AU"/>
        </w:rPr>
        <w:t>remote pilot log</w:t>
      </w:r>
      <w:r>
        <w:rPr>
          <w:lang w:eastAsia="en-AU"/>
        </w:rPr>
        <w:t xml:space="preserve"> must also record the following for the remote pilot:</w:t>
      </w:r>
    </w:p>
    <w:p w14:paraId="144CDA79" w14:textId="77777777" w:rsidR="00D36DDA" w:rsidRDefault="00D36DDA" w:rsidP="00D36DDA">
      <w:pPr>
        <w:pStyle w:val="LDP1a"/>
        <w:rPr>
          <w:lang w:eastAsia="en-AU"/>
        </w:rPr>
      </w:pPr>
      <w:r>
        <w:rPr>
          <w:lang w:eastAsia="en-AU"/>
        </w:rPr>
        <w:t>(a)</w:t>
      </w:r>
      <w:r>
        <w:rPr>
          <w:lang w:eastAsia="en-AU"/>
        </w:rPr>
        <w:tab/>
        <w:t>information</w:t>
      </w:r>
      <w:r w:rsidRPr="009C15C3">
        <w:rPr>
          <w:lang w:eastAsia="en-AU"/>
        </w:rPr>
        <w:t xml:space="preserve"> identifying </w:t>
      </w:r>
      <w:r>
        <w:rPr>
          <w:lang w:eastAsia="en-AU"/>
        </w:rPr>
        <w:t>each</w:t>
      </w:r>
      <w:r w:rsidRPr="009C15C3">
        <w:rPr>
          <w:lang w:eastAsia="en-AU"/>
        </w:rPr>
        <w:t xml:space="preserve"> RPA</w:t>
      </w:r>
      <w:r>
        <w:rPr>
          <w:lang w:eastAsia="en-AU"/>
        </w:rPr>
        <w:t>S operation,</w:t>
      </w:r>
      <w:r w:rsidRPr="009C15C3">
        <w:rPr>
          <w:lang w:eastAsia="en-AU"/>
        </w:rPr>
        <w:t xml:space="preserve"> including</w:t>
      </w:r>
      <w:r>
        <w:rPr>
          <w:lang w:eastAsia="en-AU"/>
        </w:rPr>
        <w:t xml:space="preserve"> </w:t>
      </w:r>
      <w:r w:rsidRPr="009C15C3">
        <w:rPr>
          <w:lang w:eastAsia="en-AU"/>
        </w:rPr>
        <w:t>the type</w:t>
      </w:r>
      <w:r>
        <w:rPr>
          <w:lang w:eastAsia="en-AU"/>
        </w:rPr>
        <w:t>,</w:t>
      </w:r>
      <w:r w:rsidRPr="009C15C3">
        <w:rPr>
          <w:lang w:eastAsia="en-AU"/>
        </w:rPr>
        <w:t xml:space="preserve"> model</w:t>
      </w:r>
      <w:r>
        <w:rPr>
          <w:lang w:eastAsia="en-AU"/>
        </w:rPr>
        <w:t xml:space="preserve"> and unique identification mark of each RPA that is flown by the pilot;</w:t>
      </w:r>
    </w:p>
    <w:p w14:paraId="63662255" w14:textId="7C0D9B0B" w:rsidR="00D36DDA" w:rsidRDefault="00D36DDA" w:rsidP="00D36DDA">
      <w:pPr>
        <w:pStyle w:val="LDP1a"/>
        <w:rPr>
          <w:lang w:eastAsia="en-AU"/>
        </w:rPr>
      </w:pPr>
      <w:r>
        <w:rPr>
          <w:lang w:eastAsia="en-AU"/>
        </w:rPr>
        <w:t>(b)</w:t>
      </w:r>
      <w:r>
        <w:rPr>
          <w:lang w:eastAsia="en-AU"/>
        </w:rPr>
        <w:tab/>
        <w:t>the date, location and duration of each RPA flight</w:t>
      </w:r>
      <w:r w:rsidR="00203673">
        <w:rPr>
          <w:lang w:eastAsia="en-AU"/>
        </w:rPr>
        <w:t>.</w:t>
      </w:r>
    </w:p>
    <w:p w14:paraId="603FF091" w14:textId="2880412C" w:rsidR="00D36DDA" w:rsidRPr="00096678" w:rsidRDefault="00D36DDA" w:rsidP="00096678">
      <w:pPr>
        <w:pStyle w:val="LDNote"/>
        <w:rPr>
          <w:iCs/>
          <w:lang w:eastAsia="en-AU"/>
        </w:rPr>
      </w:pPr>
      <w:r w:rsidRPr="00096678">
        <w:rPr>
          <w:i/>
          <w:iCs/>
          <w:lang w:eastAsia="en-AU"/>
        </w:rPr>
        <w:t>Note</w:t>
      </w:r>
      <w:r w:rsidR="00096678" w:rsidRPr="00096678">
        <w:rPr>
          <w:i/>
          <w:iCs/>
          <w:lang w:eastAsia="en-AU"/>
        </w:rPr>
        <w:t>   </w:t>
      </w:r>
      <w:r w:rsidRPr="00096678">
        <w:rPr>
          <w:iCs/>
          <w:lang w:eastAsia="en-AU"/>
        </w:rPr>
        <w:t>A remote pilot who flies for the op</w:t>
      </w:r>
      <w:r w:rsidRPr="00096678">
        <w:rPr>
          <w:iCs/>
          <w:color w:val="000000" w:themeColor="text1"/>
          <w:lang w:eastAsia="en-AU"/>
        </w:rPr>
        <w:t>erat</w:t>
      </w:r>
      <w:r w:rsidRPr="00096678">
        <w:rPr>
          <w:iCs/>
          <w:lang w:eastAsia="en-AU"/>
        </w:rPr>
        <w:t>or of an excluded RPA and also for a certified RPA operator may record the information in the same log/record provided that the different types of operators are identified.</w:t>
      </w:r>
    </w:p>
    <w:p w14:paraId="0FFCD4C7" w14:textId="106296B9" w:rsidR="00D36DDA" w:rsidRPr="00684F9E" w:rsidRDefault="00D36DDA" w:rsidP="00FC0B71">
      <w:pPr>
        <w:pStyle w:val="LDClause"/>
        <w:ind w:hanging="737"/>
        <w:rPr>
          <w:lang w:eastAsia="en-AU"/>
        </w:rPr>
      </w:pPr>
      <w:r>
        <w:rPr>
          <w:lang w:eastAsia="en-AU"/>
        </w:rPr>
        <w:tab/>
        <w:t>(</w:t>
      </w:r>
      <w:r w:rsidR="00FC0B71">
        <w:rPr>
          <w:lang w:eastAsia="en-AU"/>
        </w:rPr>
        <w:t>4</w:t>
      </w:r>
      <w:r>
        <w:rPr>
          <w:lang w:eastAsia="en-AU"/>
        </w:rPr>
        <w:t>)</w:t>
      </w:r>
      <w:r>
        <w:rPr>
          <w:lang w:eastAsia="en-AU"/>
        </w:rPr>
        <w:tab/>
      </w:r>
      <w:r w:rsidRPr="00D85EC1">
        <w:rPr>
          <w:lang w:eastAsia="en-AU"/>
        </w:rPr>
        <w:t xml:space="preserve">The </w:t>
      </w:r>
      <w:r>
        <w:rPr>
          <w:lang w:eastAsia="en-AU"/>
        </w:rPr>
        <w:t xml:space="preserve">operator of the applicable RPA </w:t>
      </w:r>
      <w:r w:rsidRPr="00D85EC1">
        <w:rPr>
          <w:lang w:eastAsia="en-AU"/>
        </w:rPr>
        <w:t>must</w:t>
      </w:r>
      <w:r>
        <w:rPr>
          <w:lang w:eastAsia="en-AU"/>
        </w:rPr>
        <w:t xml:space="preserve"> ensure that </w:t>
      </w:r>
      <w:r w:rsidRPr="00D85EC1">
        <w:rPr>
          <w:lang w:eastAsia="en-AU"/>
        </w:rPr>
        <w:t xml:space="preserve">the </w:t>
      </w:r>
      <w:r>
        <w:rPr>
          <w:lang w:eastAsia="en-AU"/>
        </w:rPr>
        <w:t>remote pilot log for an RPA operation is kept until the day that is at least 3</w:t>
      </w:r>
      <w:r w:rsidR="00FC0B71">
        <w:rPr>
          <w:lang w:eastAsia="en-AU"/>
        </w:rPr>
        <w:t xml:space="preserve"> </w:t>
      </w:r>
      <w:r>
        <w:rPr>
          <w:lang w:eastAsia="en-AU"/>
        </w:rPr>
        <w:t>years</w:t>
      </w:r>
      <w:r w:rsidRPr="00D85EC1">
        <w:rPr>
          <w:lang w:eastAsia="en-AU"/>
        </w:rPr>
        <w:t xml:space="preserve"> after the</w:t>
      </w:r>
      <w:r>
        <w:rPr>
          <w:lang w:eastAsia="en-AU"/>
        </w:rPr>
        <w:t xml:space="preserve"> last time</w:t>
      </w:r>
      <w:r w:rsidRPr="00D85EC1">
        <w:rPr>
          <w:lang w:eastAsia="en-AU"/>
        </w:rPr>
        <w:t xml:space="preserve"> the RPA</w:t>
      </w:r>
      <w:r>
        <w:rPr>
          <w:lang w:eastAsia="en-AU"/>
        </w:rPr>
        <w:t xml:space="preserve"> is operated by the operator</w:t>
      </w:r>
      <w:r w:rsidRPr="00D85EC1">
        <w:rPr>
          <w:lang w:eastAsia="en-AU"/>
        </w:rPr>
        <w:t>.</w:t>
      </w:r>
    </w:p>
    <w:p w14:paraId="769BEA98" w14:textId="4DFD9A6D" w:rsidR="009900F3" w:rsidRDefault="00D36DDA" w:rsidP="009900F3">
      <w:pPr>
        <w:pStyle w:val="LDClauseHeading"/>
        <w:rPr>
          <w:lang w:eastAsia="en-AU"/>
        </w:rPr>
      </w:pPr>
      <w:bookmarkStart w:id="132" w:name="_Toc31625738"/>
      <w:r>
        <w:rPr>
          <w:lang w:eastAsia="en-AU"/>
        </w:rPr>
        <w:lastRenderedPageBreak/>
        <w:t>10.12</w:t>
      </w:r>
      <w:r>
        <w:rPr>
          <w:lang w:eastAsia="en-AU"/>
        </w:rPr>
        <w:tab/>
        <w:t>RPAS technical log</w:t>
      </w:r>
      <w:bookmarkEnd w:id="132"/>
    </w:p>
    <w:p w14:paraId="55C80CB2" w14:textId="0CF597E2" w:rsidR="009900F3" w:rsidRDefault="009900F3" w:rsidP="009900F3">
      <w:pPr>
        <w:pStyle w:val="LDClause"/>
        <w:rPr>
          <w:lang w:eastAsia="en-AU"/>
        </w:rPr>
      </w:pPr>
      <w:r>
        <w:rPr>
          <w:lang w:eastAsia="en-AU"/>
        </w:rPr>
        <w:tab/>
        <w:t>(1)</w:t>
      </w:r>
      <w:r w:rsidRPr="009C15C3">
        <w:rPr>
          <w:lang w:eastAsia="en-AU"/>
        </w:rPr>
        <w:tab/>
      </w:r>
      <w:r>
        <w:rPr>
          <w:lang w:eastAsia="en-AU"/>
        </w:rPr>
        <w:t xml:space="preserve">This section applies only to a </w:t>
      </w:r>
      <w:r w:rsidRPr="006F3FCC">
        <w:rPr>
          <w:lang w:eastAsia="en-AU"/>
        </w:rPr>
        <w:t xml:space="preserve">medium </w:t>
      </w:r>
      <w:r>
        <w:rPr>
          <w:lang w:eastAsia="en-AU"/>
        </w:rPr>
        <w:t xml:space="preserve">excluded </w:t>
      </w:r>
      <w:r w:rsidRPr="006F3FCC">
        <w:rPr>
          <w:lang w:eastAsia="en-AU"/>
        </w:rPr>
        <w:t>RPA</w:t>
      </w:r>
      <w:r>
        <w:rPr>
          <w:lang w:eastAsia="en-AU"/>
        </w:rPr>
        <w:t xml:space="preserve"> (the </w:t>
      </w:r>
      <w:r w:rsidRPr="009900F3">
        <w:rPr>
          <w:b/>
          <w:i/>
          <w:lang w:eastAsia="en-AU"/>
        </w:rPr>
        <w:t>applicable RPA</w:t>
      </w:r>
      <w:r>
        <w:rPr>
          <w:lang w:eastAsia="en-AU"/>
        </w:rPr>
        <w:t>).</w:t>
      </w:r>
    </w:p>
    <w:p w14:paraId="2C8C0ECA" w14:textId="27422EB2" w:rsidR="00D36DDA" w:rsidRDefault="009900F3" w:rsidP="00D36DDA">
      <w:pPr>
        <w:pStyle w:val="LDClause"/>
        <w:rPr>
          <w:lang w:eastAsia="en-AU"/>
        </w:rPr>
      </w:pPr>
      <w:r>
        <w:rPr>
          <w:lang w:eastAsia="en-AU"/>
        </w:rPr>
        <w:tab/>
        <w:t>(2)</w:t>
      </w:r>
      <w:r>
        <w:rPr>
          <w:lang w:eastAsia="en-AU"/>
        </w:rPr>
        <w:tab/>
      </w:r>
      <w:r w:rsidR="00B93EC2">
        <w:rPr>
          <w:lang w:eastAsia="en-AU"/>
        </w:rPr>
        <w:t xml:space="preserve">For </w:t>
      </w:r>
      <w:r w:rsidR="00BA46B1">
        <w:rPr>
          <w:lang w:eastAsia="en-AU"/>
        </w:rPr>
        <w:t>the applicable RPA</w:t>
      </w:r>
      <w:r w:rsidR="00B93EC2">
        <w:rPr>
          <w:lang w:eastAsia="en-AU"/>
        </w:rPr>
        <w:t>, t</w:t>
      </w:r>
      <w:r w:rsidR="00D36DDA" w:rsidRPr="009C15C3">
        <w:rPr>
          <w:lang w:eastAsia="en-AU"/>
        </w:rPr>
        <w:t xml:space="preserve">he </w:t>
      </w:r>
      <w:r w:rsidR="00D36DDA">
        <w:rPr>
          <w:lang w:eastAsia="en-AU"/>
        </w:rPr>
        <w:t>operator</w:t>
      </w:r>
      <w:r w:rsidR="00D36DDA" w:rsidRPr="009C15C3">
        <w:rPr>
          <w:lang w:eastAsia="en-AU"/>
        </w:rPr>
        <w:t xml:space="preserve"> must </w:t>
      </w:r>
      <w:r w:rsidR="00D36DDA">
        <w:rPr>
          <w:lang w:eastAsia="en-AU"/>
        </w:rPr>
        <w:t xml:space="preserve">keep a </w:t>
      </w:r>
      <w:r w:rsidR="00D36DDA" w:rsidRPr="009C15C3">
        <w:rPr>
          <w:lang w:eastAsia="en-AU"/>
        </w:rPr>
        <w:t xml:space="preserve">record (the </w:t>
      </w:r>
      <w:r w:rsidR="00D36DDA" w:rsidRPr="009C15C3">
        <w:rPr>
          <w:b/>
          <w:i/>
          <w:lang w:eastAsia="en-AU"/>
        </w:rPr>
        <w:t>RPA technical log</w:t>
      </w:r>
      <w:r w:rsidR="00D36DDA" w:rsidRPr="009C15C3">
        <w:rPr>
          <w:lang w:eastAsia="en-AU"/>
        </w:rPr>
        <w:t xml:space="preserve">) </w:t>
      </w:r>
      <w:r w:rsidR="00D36DDA">
        <w:rPr>
          <w:lang w:eastAsia="en-AU"/>
        </w:rPr>
        <w:t xml:space="preserve">of </w:t>
      </w:r>
      <w:r w:rsidR="00D36DDA" w:rsidRPr="009C15C3">
        <w:rPr>
          <w:lang w:eastAsia="en-AU"/>
        </w:rPr>
        <w:t xml:space="preserve">the following information in relation to </w:t>
      </w:r>
      <w:r w:rsidR="00D36DDA">
        <w:rPr>
          <w:lang w:eastAsia="en-AU"/>
        </w:rPr>
        <w:t>the operation and maintenance of</w:t>
      </w:r>
      <w:r w:rsidR="00D36DDA" w:rsidRPr="009C15C3">
        <w:rPr>
          <w:lang w:eastAsia="en-AU"/>
        </w:rPr>
        <w:t xml:space="preserve"> </w:t>
      </w:r>
      <w:r w:rsidR="00D36DDA">
        <w:rPr>
          <w:lang w:eastAsia="en-AU"/>
        </w:rPr>
        <w:t xml:space="preserve">the </w:t>
      </w:r>
      <w:r w:rsidR="00D36DDA" w:rsidRPr="009C15C3">
        <w:rPr>
          <w:lang w:eastAsia="en-AU"/>
        </w:rPr>
        <w:t>RPA</w:t>
      </w:r>
      <w:r w:rsidR="00D36DDA">
        <w:rPr>
          <w:lang w:eastAsia="en-AU"/>
        </w:rPr>
        <w:t>S for the applicable RPA</w:t>
      </w:r>
      <w:r w:rsidR="00D36DDA" w:rsidRPr="009C15C3">
        <w:rPr>
          <w:lang w:eastAsia="en-AU"/>
        </w:rPr>
        <w:t>:</w:t>
      </w:r>
    </w:p>
    <w:p w14:paraId="15F25598" w14:textId="274B8ECC" w:rsidR="005F76D1" w:rsidRDefault="005F76D1" w:rsidP="005F76D1">
      <w:pPr>
        <w:pStyle w:val="LDP1a"/>
        <w:rPr>
          <w:lang w:eastAsia="en-AU"/>
        </w:rPr>
      </w:pPr>
      <w:r w:rsidRPr="009C15C3">
        <w:rPr>
          <w:lang w:eastAsia="en-AU"/>
        </w:rPr>
        <w:t>(</w:t>
      </w:r>
      <w:r>
        <w:rPr>
          <w:lang w:eastAsia="en-AU"/>
        </w:rPr>
        <w:t>a</w:t>
      </w:r>
      <w:r w:rsidRPr="009C15C3">
        <w:rPr>
          <w:lang w:eastAsia="en-AU"/>
        </w:rPr>
        <w:t>)</w:t>
      </w:r>
      <w:r w:rsidRPr="009C15C3">
        <w:rPr>
          <w:lang w:eastAsia="en-AU"/>
        </w:rPr>
        <w:tab/>
      </w:r>
      <w:r>
        <w:rPr>
          <w:lang w:eastAsia="en-AU"/>
        </w:rPr>
        <w:t>information</w:t>
      </w:r>
      <w:r w:rsidRPr="009C15C3">
        <w:rPr>
          <w:lang w:eastAsia="en-AU"/>
        </w:rPr>
        <w:t xml:space="preserve"> identifying the RPA</w:t>
      </w:r>
      <w:r>
        <w:rPr>
          <w:lang w:eastAsia="en-AU"/>
        </w:rPr>
        <w:t>S,</w:t>
      </w:r>
      <w:r w:rsidRPr="009C15C3">
        <w:rPr>
          <w:lang w:eastAsia="en-AU"/>
        </w:rPr>
        <w:t xml:space="preserve"> including</w:t>
      </w:r>
      <w:r>
        <w:rPr>
          <w:lang w:eastAsia="en-AU"/>
        </w:rPr>
        <w:t>:</w:t>
      </w:r>
    </w:p>
    <w:p w14:paraId="0CCA5EEB" w14:textId="2C24DD95" w:rsidR="005F76D1" w:rsidRDefault="005F76D1" w:rsidP="00CF2B09">
      <w:pPr>
        <w:pStyle w:val="LDP2i"/>
        <w:ind w:left="1559" w:hanging="1105"/>
        <w:rPr>
          <w:lang w:eastAsia="en-AU"/>
        </w:rPr>
      </w:pPr>
      <w:r>
        <w:rPr>
          <w:lang w:eastAsia="en-AU"/>
        </w:rPr>
        <w:tab/>
        <w:t>(</w:t>
      </w:r>
      <w:proofErr w:type="spellStart"/>
      <w:r>
        <w:rPr>
          <w:lang w:eastAsia="en-AU"/>
        </w:rPr>
        <w:t>i</w:t>
      </w:r>
      <w:proofErr w:type="spellEnd"/>
      <w:r>
        <w:rPr>
          <w:lang w:eastAsia="en-AU"/>
        </w:rPr>
        <w:t>)</w:t>
      </w:r>
      <w:r>
        <w:rPr>
          <w:lang w:eastAsia="en-AU"/>
        </w:rPr>
        <w:tab/>
      </w:r>
      <w:r w:rsidRPr="009C15C3">
        <w:rPr>
          <w:lang w:eastAsia="en-AU"/>
        </w:rPr>
        <w:t>the type</w:t>
      </w:r>
      <w:r>
        <w:rPr>
          <w:lang w:eastAsia="en-AU"/>
        </w:rPr>
        <w:t>,</w:t>
      </w:r>
      <w:r w:rsidRPr="009C15C3">
        <w:rPr>
          <w:lang w:eastAsia="en-AU"/>
        </w:rPr>
        <w:t xml:space="preserve"> model</w:t>
      </w:r>
      <w:r>
        <w:rPr>
          <w:lang w:eastAsia="en-AU"/>
        </w:rPr>
        <w:t xml:space="preserve"> and unique identification mark of the RPA; and</w:t>
      </w:r>
    </w:p>
    <w:p w14:paraId="1E1B3CA5" w14:textId="39EE806A" w:rsidR="005F76D1" w:rsidRDefault="005F76D1" w:rsidP="00CF2B09">
      <w:pPr>
        <w:pStyle w:val="LDP2i"/>
        <w:ind w:left="1559" w:hanging="1105"/>
        <w:rPr>
          <w:lang w:eastAsia="en-AU"/>
        </w:rPr>
      </w:pPr>
      <w:r>
        <w:rPr>
          <w:lang w:eastAsia="en-AU"/>
        </w:rPr>
        <w:tab/>
        <w:t>(ii)</w:t>
      </w:r>
      <w:r>
        <w:rPr>
          <w:lang w:eastAsia="en-AU"/>
        </w:rPr>
        <w:tab/>
        <w:t>the unique identification mark of the RPA in any previous configuration (if applicable);</w:t>
      </w:r>
      <w:r w:rsidR="00276E0A">
        <w:rPr>
          <w:lang w:eastAsia="en-AU"/>
        </w:rPr>
        <w:t xml:space="preserve"> and</w:t>
      </w:r>
    </w:p>
    <w:p w14:paraId="7DF4D0F7" w14:textId="77777777" w:rsidR="00276E0A" w:rsidRDefault="00276E0A" w:rsidP="00276E0A">
      <w:pPr>
        <w:pStyle w:val="LDP2i"/>
        <w:spacing w:before="40" w:after="40"/>
        <w:ind w:left="1559" w:hanging="1105"/>
        <w:rPr>
          <w:lang w:eastAsia="en-AU"/>
        </w:rPr>
      </w:pPr>
      <w:r>
        <w:rPr>
          <w:lang w:eastAsia="en-AU"/>
        </w:rPr>
        <w:tab/>
      </w:r>
      <w:r w:rsidRPr="009C15C3">
        <w:rPr>
          <w:lang w:eastAsia="en-AU"/>
        </w:rPr>
        <w:t>(ii</w:t>
      </w:r>
      <w:r>
        <w:rPr>
          <w:lang w:eastAsia="en-AU"/>
        </w:rPr>
        <w:t>i</w:t>
      </w:r>
      <w:r w:rsidRPr="009C15C3">
        <w:rPr>
          <w:lang w:eastAsia="en-AU"/>
        </w:rPr>
        <w:t>)</w:t>
      </w:r>
      <w:r w:rsidRPr="009C15C3">
        <w:rPr>
          <w:lang w:eastAsia="en-AU"/>
        </w:rPr>
        <w:tab/>
        <w:t xml:space="preserve">the </w:t>
      </w:r>
      <w:r>
        <w:rPr>
          <w:lang w:eastAsia="en-AU"/>
        </w:rPr>
        <w:t xml:space="preserve">maximum and the minimum </w:t>
      </w:r>
      <w:r w:rsidRPr="009C15C3">
        <w:rPr>
          <w:lang w:eastAsia="en-AU"/>
        </w:rPr>
        <w:t>gross weight of the RPA</w:t>
      </w:r>
      <w:r>
        <w:rPr>
          <w:lang w:eastAsia="en-AU"/>
        </w:rPr>
        <w:t xml:space="preserve"> for operations (including with payload where applicable)</w:t>
      </w:r>
      <w:r w:rsidRPr="009C15C3">
        <w:rPr>
          <w:lang w:eastAsia="en-AU"/>
        </w:rPr>
        <w:t>;</w:t>
      </w:r>
    </w:p>
    <w:p w14:paraId="319E2947" w14:textId="136F33DA" w:rsidR="00D36DDA" w:rsidRPr="009C15C3" w:rsidRDefault="00D36DDA" w:rsidP="00D36DDA">
      <w:pPr>
        <w:pStyle w:val="LDP1a"/>
        <w:rPr>
          <w:lang w:eastAsia="en-AU"/>
        </w:rPr>
      </w:pPr>
      <w:r w:rsidRPr="009C15C3">
        <w:rPr>
          <w:lang w:eastAsia="en-AU"/>
        </w:rPr>
        <w:t>(</w:t>
      </w:r>
      <w:r>
        <w:rPr>
          <w:lang w:eastAsia="en-AU"/>
        </w:rPr>
        <w:t>b</w:t>
      </w:r>
      <w:r w:rsidRPr="009C15C3">
        <w:rPr>
          <w:lang w:eastAsia="en-AU"/>
        </w:rPr>
        <w:t>)</w:t>
      </w:r>
      <w:r w:rsidRPr="009C15C3">
        <w:rPr>
          <w:lang w:eastAsia="en-AU"/>
        </w:rPr>
        <w:tab/>
        <w:t>the following information relating to the continuing airworthiness of the RPA</w:t>
      </w:r>
      <w:r>
        <w:rPr>
          <w:lang w:eastAsia="en-AU"/>
        </w:rPr>
        <w:t>S</w:t>
      </w:r>
      <w:r w:rsidRPr="009C15C3">
        <w:rPr>
          <w:lang w:eastAsia="en-AU"/>
        </w:rPr>
        <w:t>:</w:t>
      </w:r>
    </w:p>
    <w:p w14:paraId="1BA25DB0" w14:textId="77777777" w:rsidR="00D36DDA" w:rsidRDefault="00D36DDA" w:rsidP="00CF2B09">
      <w:pPr>
        <w:pStyle w:val="LDP2i"/>
        <w:ind w:left="1559" w:hanging="1105"/>
        <w:rPr>
          <w:lang w:eastAsia="en-AU"/>
        </w:rPr>
      </w:pPr>
      <w:r w:rsidRPr="009C15C3">
        <w:rPr>
          <w:lang w:eastAsia="en-AU"/>
        </w:rPr>
        <w:tab/>
        <w:t>(</w:t>
      </w:r>
      <w:proofErr w:type="spellStart"/>
      <w:r w:rsidRPr="009C15C3">
        <w:rPr>
          <w:lang w:eastAsia="en-AU"/>
        </w:rPr>
        <w:t>i</w:t>
      </w:r>
      <w:proofErr w:type="spellEnd"/>
      <w:r w:rsidRPr="009C15C3">
        <w:rPr>
          <w:lang w:eastAsia="en-AU"/>
        </w:rPr>
        <w:t>)</w:t>
      </w:r>
      <w:r w:rsidRPr="009C15C3">
        <w:rPr>
          <w:lang w:eastAsia="en-AU"/>
        </w:rPr>
        <w:tab/>
        <w:t xml:space="preserve">the total </w:t>
      </w:r>
      <w:r>
        <w:rPr>
          <w:lang w:eastAsia="en-AU"/>
        </w:rPr>
        <w:t xml:space="preserve">flight </w:t>
      </w:r>
      <w:r w:rsidRPr="009C15C3">
        <w:rPr>
          <w:lang w:eastAsia="en-AU"/>
        </w:rPr>
        <w:t>time the RPA has been operated;</w:t>
      </w:r>
    </w:p>
    <w:p w14:paraId="3EF0FB0F" w14:textId="77777777" w:rsidR="00D36DDA" w:rsidRPr="009C15C3" w:rsidRDefault="00D36DDA" w:rsidP="00CF2B09">
      <w:pPr>
        <w:pStyle w:val="LDP2i"/>
        <w:ind w:left="1559" w:hanging="1105"/>
        <w:rPr>
          <w:lang w:eastAsia="en-AU"/>
        </w:rPr>
      </w:pPr>
      <w:r>
        <w:rPr>
          <w:lang w:eastAsia="en-AU"/>
        </w:rPr>
        <w:tab/>
        <w:t>(ii)</w:t>
      </w:r>
      <w:r>
        <w:rPr>
          <w:lang w:eastAsia="en-AU"/>
        </w:rPr>
        <w:tab/>
        <w:t>where applicable to the airworthiness of the RPA — individual in-service times for engines, motors, rotors and propellers;</w:t>
      </w:r>
    </w:p>
    <w:p w14:paraId="47410B62" w14:textId="313D0309" w:rsidR="00D36DDA" w:rsidRDefault="00D36DDA" w:rsidP="00CF2B09">
      <w:pPr>
        <w:pStyle w:val="LDP2i"/>
        <w:ind w:left="1559" w:hanging="1105"/>
        <w:rPr>
          <w:lang w:eastAsia="en-AU"/>
        </w:rPr>
      </w:pPr>
      <w:r w:rsidRPr="009C15C3">
        <w:rPr>
          <w:lang w:eastAsia="en-AU"/>
        </w:rPr>
        <w:tab/>
      </w:r>
      <w:r>
        <w:rPr>
          <w:lang w:eastAsia="en-AU"/>
        </w:rPr>
        <w:t>(i</w:t>
      </w:r>
      <w:r w:rsidR="00CC7136">
        <w:rPr>
          <w:lang w:eastAsia="en-AU"/>
        </w:rPr>
        <w:t>ii</w:t>
      </w:r>
      <w:r>
        <w:rPr>
          <w:lang w:eastAsia="en-AU"/>
        </w:rPr>
        <w:t>)</w:t>
      </w:r>
      <w:r>
        <w:rPr>
          <w:lang w:eastAsia="en-AU"/>
        </w:rPr>
        <w:tab/>
        <w:t>the date or operational time for the next maintenance action;</w:t>
      </w:r>
    </w:p>
    <w:p w14:paraId="255E7C9B" w14:textId="19252E36" w:rsidR="00D36DDA" w:rsidRDefault="00D36DDA" w:rsidP="00CF2B09">
      <w:pPr>
        <w:pStyle w:val="LDP2i"/>
        <w:ind w:left="1559" w:hanging="1105"/>
        <w:rPr>
          <w:lang w:eastAsia="en-AU"/>
        </w:rPr>
      </w:pPr>
      <w:r>
        <w:rPr>
          <w:lang w:eastAsia="en-AU"/>
        </w:rPr>
        <w:tab/>
      </w:r>
      <w:r w:rsidRPr="009C15C3">
        <w:rPr>
          <w:lang w:eastAsia="en-AU"/>
        </w:rPr>
        <w:t>(</w:t>
      </w:r>
      <w:r w:rsidR="00CC7136">
        <w:rPr>
          <w:lang w:eastAsia="en-AU"/>
        </w:rPr>
        <w:t>i</w:t>
      </w:r>
      <w:r w:rsidRPr="009C15C3">
        <w:rPr>
          <w:lang w:eastAsia="en-AU"/>
        </w:rPr>
        <w:t>v)</w:t>
      </w:r>
      <w:r w:rsidRPr="009C15C3">
        <w:rPr>
          <w:lang w:eastAsia="en-AU"/>
        </w:rPr>
        <w:tab/>
      </w:r>
      <w:r>
        <w:rPr>
          <w:lang w:eastAsia="en-AU"/>
        </w:rPr>
        <w:t>any</w:t>
      </w:r>
      <w:r w:rsidRPr="009C15C3">
        <w:rPr>
          <w:lang w:eastAsia="en-AU"/>
        </w:rPr>
        <w:t xml:space="preserve"> maintenance carried out on the RPA;</w:t>
      </w:r>
    </w:p>
    <w:p w14:paraId="69A2BFDF" w14:textId="4C1F4259" w:rsidR="00D36DDA" w:rsidRDefault="00D36DDA" w:rsidP="00CF2B09">
      <w:pPr>
        <w:pStyle w:val="LDP2i"/>
        <w:ind w:left="1559" w:hanging="1105"/>
        <w:rPr>
          <w:lang w:eastAsia="en-AU"/>
        </w:rPr>
      </w:pPr>
      <w:r>
        <w:rPr>
          <w:lang w:eastAsia="en-AU"/>
        </w:rPr>
        <w:tab/>
        <w:t>(v)</w:t>
      </w:r>
      <w:r>
        <w:rPr>
          <w:lang w:eastAsia="en-AU"/>
        </w:rPr>
        <w:tab/>
        <w:t>certification by the operator that all maintenance required</w:t>
      </w:r>
      <w:r w:rsidR="00D10FA2">
        <w:rPr>
          <w:lang w:eastAsia="en-AU"/>
        </w:rPr>
        <w:t xml:space="preserve"> by the manufacturer</w:t>
      </w:r>
      <w:r>
        <w:rPr>
          <w:lang w:eastAsia="en-AU"/>
        </w:rPr>
        <w:t xml:space="preserve"> for the RPAS to be serviceable for operations has been completed</w:t>
      </w:r>
      <w:r w:rsidR="00CC7136">
        <w:rPr>
          <w:lang w:eastAsia="en-AU"/>
        </w:rPr>
        <w:t>.</w:t>
      </w:r>
    </w:p>
    <w:p w14:paraId="72C23DA6" w14:textId="77777777" w:rsidR="00D36DDA" w:rsidRDefault="00D36DDA" w:rsidP="00096678">
      <w:pPr>
        <w:pStyle w:val="LDNote"/>
      </w:pPr>
      <w:r w:rsidRPr="004454AB">
        <w:rPr>
          <w:i/>
          <w:lang w:eastAsia="en-AU"/>
        </w:rPr>
        <w:t>Note</w:t>
      </w:r>
      <w:r>
        <w:rPr>
          <w:lang w:eastAsia="en-AU"/>
        </w:rPr>
        <w:t>   A requirement to record a certification is met by including a copy of the certificate with the record.</w:t>
      </w:r>
    </w:p>
    <w:p w14:paraId="20C3F667" w14:textId="34A3E634" w:rsidR="00D36DDA" w:rsidRDefault="00D36DDA" w:rsidP="00D36DDA">
      <w:pPr>
        <w:pStyle w:val="LDClause"/>
        <w:rPr>
          <w:lang w:eastAsia="en-AU"/>
        </w:rPr>
      </w:pPr>
      <w:r>
        <w:rPr>
          <w:lang w:eastAsia="en-AU"/>
        </w:rPr>
        <w:tab/>
        <w:t>(</w:t>
      </w:r>
      <w:r w:rsidR="00203673">
        <w:rPr>
          <w:lang w:eastAsia="en-AU"/>
        </w:rPr>
        <w:t>3</w:t>
      </w:r>
      <w:r>
        <w:rPr>
          <w:lang w:eastAsia="en-AU"/>
        </w:rPr>
        <w:t>)</w:t>
      </w:r>
      <w:r>
        <w:rPr>
          <w:lang w:eastAsia="en-AU"/>
        </w:rPr>
        <w:tab/>
      </w:r>
      <w:r w:rsidRPr="00D85EC1">
        <w:rPr>
          <w:lang w:eastAsia="en-AU"/>
        </w:rPr>
        <w:t xml:space="preserve">The </w:t>
      </w:r>
      <w:r>
        <w:rPr>
          <w:lang w:eastAsia="en-AU"/>
        </w:rPr>
        <w:t xml:space="preserve">operator of the RPA </w:t>
      </w:r>
      <w:r w:rsidRPr="00D85EC1">
        <w:rPr>
          <w:lang w:eastAsia="en-AU"/>
        </w:rPr>
        <w:t xml:space="preserve">must </w:t>
      </w:r>
      <w:r>
        <w:rPr>
          <w:lang w:eastAsia="en-AU"/>
        </w:rPr>
        <w:t>keep</w:t>
      </w:r>
      <w:r w:rsidRPr="00D85EC1">
        <w:rPr>
          <w:lang w:eastAsia="en-AU"/>
        </w:rPr>
        <w:t xml:space="preserve"> the RPA technical log</w:t>
      </w:r>
      <w:r>
        <w:rPr>
          <w:lang w:eastAsia="en-AU"/>
        </w:rPr>
        <w:t xml:space="preserve"> until the day that is at least 7 years</w:t>
      </w:r>
      <w:r w:rsidRPr="00D85EC1">
        <w:rPr>
          <w:lang w:eastAsia="en-AU"/>
        </w:rPr>
        <w:t xml:space="preserve"> after the</w:t>
      </w:r>
      <w:r>
        <w:rPr>
          <w:lang w:eastAsia="en-AU"/>
        </w:rPr>
        <w:t xml:space="preserve"> last time</w:t>
      </w:r>
      <w:r w:rsidRPr="00D85EC1">
        <w:rPr>
          <w:lang w:eastAsia="en-AU"/>
        </w:rPr>
        <w:t xml:space="preserve"> the RPA</w:t>
      </w:r>
      <w:r>
        <w:rPr>
          <w:lang w:eastAsia="en-AU"/>
        </w:rPr>
        <w:t xml:space="preserve"> is operated by the operator</w:t>
      </w:r>
      <w:r w:rsidRPr="00D85EC1">
        <w:rPr>
          <w:lang w:eastAsia="en-AU"/>
        </w:rPr>
        <w:t>.</w:t>
      </w:r>
    </w:p>
    <w:p w14:paraId="18D092E1" w14:textId="0AE18D7C" w:rsidR="00D36DDA" w:rsidRDefault="00D36DDA" w:rsidP="00D36DDA">
      <w:pPr>
        <w:pStyle w:val="LDClause"/>
        <w:rPr>
          <w:lang w:eastAsia="en-AU"/>
        </w:rPr>
      </w:pPr>
      <w:r>
        <w:rPr>
          <w:lang w:eastAsia="en-AU"/>
        </w:rPr>
        <w:tab/>
        <w:t>(</w:t>
      </w:r>
      <w:r w:rsidR="00203673">
        <w:rPr>
          <w:lang w:eastAsia="en-AU"/>
        </w:rPr>
        <w:t>4</w:t>
      </w:r>
      <w:r>
        <w:rPr>
          <w:lang w:eastAsia="en-AU"/>
        </w:rPr>
        <w:t>)</w:t>
      </w:r>
      <w:r>
        <w:rPr>
          <w:lang w:eastAsia="en-AU"/>
        </w:rPr>
        <w:tab/>
        <w:t xml:space="preserve">Within the period of 7 years </w:t>
      </w:r>
      <w:r w:rsidRPr="00D85EC1">
        <w:rPr>
          <w:lang w:eastAsia="en-AU"/>
        </w:rPr>
        <w:t>after the</w:t>
      </w:r>
      <w:r>
        <w:rPr>
          <w:lang w:eastAsia="en-AU"/>
        </w:rPr>
        <w:t xml:space="preserve"> last time</w:t>
      </w:r>
      <w:r w:rsidRPr="00D85EC1">
        <w:rPr>
          <w:lang w:eastAsia="en-AU"/>
        </w:rPr>
        <w:t xml:space="preserve"> </w:t>
      </w:r>
      <w:r>
        <w:rPr>
          <w:lang w:eastAsia="en-AU"/>
        </w:rPr>
        <w:t>the</w:t>
      </w:r>
      <w:r w:rsidRPr="00D85EC1">
        <w:rPr>
          <w:lang w:eastAsia="en-AU"/>
        </w:rPr>
        <w:t xml:space="preserve"> RPA</w:t>
      </w:r>
      <w:r>
        <w:rPr>
          <w:lang w:eastAsia="en-AU"/>
        </w:rPr>
        <w:t xml:space="preserve"> is operated by the</w:t>
      </w:r>
      <w:r w:rsidR="00D3514D">
        <w:rPr>
          <w:lang w:eastAsia="en-AU"/>
        </w:rPr>
        <w:t xml:space="preserve"> operator</w:t>
      </w:r>
      <w:r>
        <w:rPr>
          <w:lang w:eastAsia="en-AU"/>
        </w:rPr>
        <w:t>, he or she must, as soon as practicable, provide a copy of the RPA technical log to CASA upon written request.</w:t>
      </w:r>
    </w:p>
    <w:p w14:paraId="149F83D4" w14:textId="09FD7F6E" w:rsidR="00D36DDA" w:rsidRDefault="00D36DDA" w:rsidP="00D36DDA">
      <w:pPr>
        <w:pStyle w:val="LDClause"/>
        <w:rPr>
          <w:lang w:eastAsia="en-AU"/>
        </w:rPr>
      </w:pPr>
      <w:r>
        <w:rPr>
          <w:lang w:eastAsia="en-AU"/>
        </w:rPr>
        <w:tab/>
        <w:t>(</w:t>
      </w:r>
      <w:r w:rsidR="00203673">
        <w:rPr>
          <w:lang w:eastAsia="en-AU"/>
        </w:rPr>
        <w:t>5</w:t>
      </w:r>
      <w:r>
        <w:rPr>
          <w:lang w:eastAsia="en-AU"/>
        </w:rPr>
        <w:t>)</w:t>
      </w:r>
      <w:r>
        <w:rPr>
          <w:lang w:eastAsia="en-AU"/>
        </w:rPr>
        <w:tab/>
        <w:t xml:space="preserve">Within the period of 7 years </w:t>
      </w:r>
      <w:r w:rsidRPr="00D85EC1">
        <w:rPr>
          <w:lang w:eastAsia="en-AU"/>
        </w:rPr>
        <w:t>after the</w:t>
      </w:r>
      <w:r>
        <w:rPr>
          <w:lang w:eastAsia="en-AU"/>
        </w:rPr>
        <w:t xml:space="preserve"> last time</w:t>
      </w:r>
      <w:r w:rsidRPr="00D85EC1">
        <w:rPr>
          <w:lang w:eastAsia="en-AU"/>
        </w:rPr>
        <w:t xml:space="preserve"> </w:t>
      </w:r>
      <w:r>
        <w:rPr>
          <w:lang w:eastAsia="en-AU"/>
        </w:rPr>
        <w:t>the</w:t>
      </w:r>
      <w:r w:rsidRPr="00D85EC1">
        <w:rPr>
          <w:lang w:eastAsia="en-AU"/>
        </w:rPr>
        <w:t xml:space="preserve"> RPA</w:t>
      </w:r>
      <w:r>
        <w:rPr>
          <w:lang w:eastAsia="en-AU"/>
        </w:rPr>
        <w:t xml:space="preserve"> is operated by the</w:t>
      </w:r>
      <w:r w:rsidR="00D3514D">
        <w:rPr>
          <w:lang w:eastAsia="en-AU"/>
        </w:rPr>
        <w:t xml:space="preserve"> operator</w:t>
      </w:r>
      <w:r>
        <w:rPr>
          <w:lang w:eastAsia="en-AU"/>
        </w:rPr>
        <w:t>, he or she must, as soon as practicable, provide a copy of the RPA technical log to a person who:</w:t>
      </w:r>
    </w:p>
    <w:p w14:paraId="4691176F" w14:textId="77777777" w:rsidR="00D36DDA" w:rsidRDefault="00D36DDA" w:rsidP="0005427B">
      <w:pPr>
        <w:pStyle w:val="LDP1a"/>
        <w:rPr>
          <w:lang w:eastAsia="en-AU"/>
        </w:rPr>
      </w:pPr>
      <w:r>
        <w:rPr>
          <w:lang w:eastAsia="en-AU"/>
        </w:rPr>
        <w:t>(a)</w:t>
      </w:r>
      <w:r>
        <w:rPr>
          <w:lang w:eastAsia="en-AU"/>
        </w:rPr>
        <w:tab/>
        <w:t>makes a written request for the log; and</w:t>
      </w:r>
    </w:p>
    <w:p w14:paraId="473CD8BD" w14:textId="77777777" w:rsidR="00D36DDA" w:rsidRDefault="00D36DDA" w:rsidP="0005427B">
      <w:pPr>
        <w:pStyle w:val="LDP1a"/>
        <w:rPr>
          <w:lang w:eastAsia="en-AU"/>
        </w:rPr>
      </w:pPr>
      <w:r>
        <w:rPr>
          <w:lang w:eastAsia="en-AU"/>
        </w:rPr>
        <w:t>(b)</w:t>
      </w:r>
      <w:r>
        <w:rPr>
          <w:lang w:eastAsia="en-AU"/>
        </w:rPr>
        <w:tab/>
        <w:t>provides reasonable evidence that he or she is the new operator of the RPA; and</w:t>
      </w:r>
    </w:p>
    <w:p w14:paraId="04539538" w14:textId="77777777" w:rsidR="00D36DDA" w:rsidRDefault="00D36DDA" w:rsidP="0005427B">
      <w:pPr>
        <w:pStyle w:val="LDP1a"/>
        <w:rPr>
          <w:lang w:eastAsia="en-AU"/>
        </w:rPr>
      </w:pPr>
      <w:r>
        <w:rPr>
          <w:lang w:eastAsia="en-AU"/>
        </w:rPr>
        <w:t>(c)</w:t>
      </w:r>
      <w:r>
        <w:rPr>
          <w:lang w:eastAsia="en-AU"/>
        </w:rPr>
        <w:tab/>
        <w:t>provides payment for preparation and provision of the log, based on a reasonable cost recovery for such preparation and provision.</w:t>
      </w:r>
    </w:p>
    <w:p w14:paraId="15902E8F" w14:textId="52C97F7B" w:rsidR="00D36DDA" w:rsidRDefault="00D36DDA" w:rsidP="0005427B">
      <w:pPr>
        <w:pStyle w:val="LDNote"/>
        <w:rPr>
          <w:lang w:eastAsia="en-AU"/>
        </w:rPr>
      </w:pPr>
      <w:r w:rsidRPr="00F47148">
        <w:rPr>
          <w:i/>
          <w:lang w:eastAsia="en-AU"/>
        </w:rPr>
        <w:t>Note</w:t>
      </w:r>
      <w:r>
        <w:rPr>
          <w:lang w:eastAsia="en-AU"/>
        </w:rPr>
        <w:t xml:space="preserve">   The complete technical history of an RPAS is of vital importance to the safety of future RPA operations by the new </w:t>
      </w:r>
      <w:r w:rsidR="00D3514D">
        <w:rPr>
          <w:lang w:eastAsia="en-AU"/>
        </w:rPr>
        <w:t>operator</w:t>
      </w:r>
      <w:r>
        <w:rPr>
          <w:lang w:eastAsia="en-AU"/>
        </w:rPr>
        <w:t>.</w:t>
      </w:r>
    </w:p>
    <w:p w14:paraId="52D5C185" w14:textId="77777777" w:rsidR="00203673" w:rsidRDefault="00203673" w:rsidP="0085404F">
      <w:pPr>
        <w:pStyle w:val="LDParthead2continued"/>
      </w:pPr>
      <w:bookmarkStart w:id="133" w:name="_Toc2945984"/>
      <w:r w:rsidRPr="00F10DB3">
        <w:lastRenderedPageBreak/>
        <w:t>CHAPTER</w:t>
      </w:r>
      <w:r>
        <w:t xml:space="preserve"> 10</w:t>
      </w:r>
      <w:r>
        <w:tab/>
        <w:t>RECORD KEEPING FOR CERTAIN RPA</w:t>
      </w:r>
      <w:bookmarkEnd w:id="133"/>
    </w:p>
    <w:p w14:paraId="00E74F2C" w14:textId="635FD1EC" w:rsidR="00CB0438" w:rsidRPr="003C0D1E" w:rsidRDefault="005E63BE" w:rsidP="00521D10">
      <w:pPr>
        <w:pStyle w:val="LDDivisionheading"/>
      </w:pPr>
      <w:bookmarkStart w:id="134" w:name="_Toc31625739"/>
      <w:r w:rsidRPr="003C0D1E">
        <w:t>Division</w:t>
      </w:r>
      <w:r w:rsidR="00CB0438" w:rsidRPr="003C0D1E">
        <w:t xml:space="preserve"> </w:t>
      </w:r>
      <w:r w:rsidR="004055C4" w:rsidRPr="003C0D1E">
        <w:t>10.</w:t>
      </w:r>
      <w:r w:rsidR="00D36DDA">
        <w:t>4</w:t>
      </w:r>
      <w:r w:rsidR="00CB0438" w:rsidRPr="003C0D1E">
        <w:tab/>
        <w:t>Requirements for giving information to CASA</w:t>
      </w:r>
      <w:bookmarkEnd w:id="134"/>
    </w:p>
    <w:p w14:paraId="44D4FE9C" w14:textId="2AD0F0C7" w:rsidR="00CB0438" w:rsidRDefault="00461B01" w:rsidP="006366E8">
      <w:pPr>
        <w:pStyle w:val="LDClauseHeading"/>
        <w:rPr>
          <w:lang w:eastAsia="en-AU"/>
        </w:rPr>
      </w:pPr>
      <w:bookmarkStart w:id="135" w:name="_Toc31625740"/>
      <w:r>
        <w:rPr>
          <w:lang w:eastAsia="en-AU"/>
        </w:rPr>
        <w:t>1</w:t>
      </w:r>
      <w:r w:rsidR="00AE5A3A">
        <w:rPr>
          <w:lang w:eastAsia="en-AU"/>
        </w:rPr>
        <w:t>0</w:t>
      </w:r>
      <w:r>
        <w:rPr>
          <w:lang w:eastAsia="en-AU"/>
        </w:rPr>
        <w:t>.</w:t>
      </w:r>
      <w:r w:rsidR="00D36DDA">
        <w:rPr>
          <w:lang w:eastAsia="en-AU"/>
        </w:rPr>
        <w:t>13</w:t>
      </w:r>
      <w:r w:rsidR="00CB0438">
        <w:rPr>
          <w:lang w:eastAsia="en-AU"/>
        </w:rPr>
        <w:tab/>
        <w:t>Purpose</w:t>
      </w:r>
      <w:bookmarkEnd w:id="135"/>
    </w:p>
    <w:p w14:paraId="3A388648" w14:textId="2414E8A5" w:rsidR="00854B25" w:rsidRDefault="00CB0438" w:rsidP="00CB0438">
      <w:pPr>
        <w:pStyle w:val="LDClause"/>
        <w:rPr>
          <w:lang w:eastAsia="en-AU"/>
        </w:rPr>
      </w:pPr>
      <w:r>
        <w:rPr>
          <w:lang w:eastAsia="en-AU"/>
        </w:rPr>
        <w:tab/>
      </w:r>
      <w:r w:rsidR="00674F4F">
        <w:rPr>
          <w:lang w:eastAsia="en-AU"/>
        </w:rPr>
        <w:t>(1)</w:t>
      </w:r>
      <w:r>
        <w:rPr>
          <w:lang w:eastAsia="en-AU"/>
        </w:rPr>
        <w:tab/>
        <w:t xml:space="preserve">For paragraph 101.272 (1) (b) of CASR, this </w:t>
      </w:r>
      <w:r w:rsidR="005E63BE">
        <w:rPr>
          <w:lang w:eastAsia="en-AU"/>
        </w:rPr>
        <w:t>Division</w:t>
      </w:r>
      <w:r>
        <w:rPr>
          <w:lang w:eastAsia="en-AU"/>
        </w:rPr>
        <w:t xml:space="preserve"> prescribes requirements for </w:t>
      </w:r>
      <w:r w:rsidR="00674F4F">
        <w:rPr>
          <w:lang w:eastAsia="en-AU"/>
        </w:rPr>
        <w:t>certain</w:t>
      </w:r>
      <w:r>
        <w:rPr>
          <w:lang w:eastAsia="en-AU"/>
        </w:rPr>
        <w:t xml:space="preserve"> person</w:t>
      </w:r>
      <w:r w:rsidR="00674F4F">
        <w:rPr>
          <w:lang w:eastAsia="en-AU"/>
        </w:rPr>
        <w:t>s</w:t>
      </w:r>
      <w:r>
        <w:rPr>
          <w:lang w:eastAsia="en-AU"/>
        </w:rPr>
        <w:t xml:space="preserve"> who operate</w:t>
      </w:r>
      <w:r w:rsidR="006366E8">
        <w:rPr>
          <w:lang w:eastAsia="en-AU"/>
        </w:rPr>
        <w:t>,</w:t>
      </w:r>
      <w:r>
        <w:rPr>
          <w:lang w:eastAsia="en-AU"/>
        </w:rPr>
        <w:t xml:space="preserve"> or propose to operate</w:t>
      </w:r>
      <w:r w:rsidR="006366E8">
        <w:rPr>
          <w:lang w:eastAsia="en-AU"/>
        </w:rPr>
        <w:t>, an</w:t>
      </w:r>
      <w:r>
        <w:rPr>
          <w:lang w:eastAsia="en-AU"/>
        </w:rPr>
        <w:t xml:space="preserve"> RPA</w:t>
      </w:r>
      <w:r w:rsidR="002B4E36">
        <w:rPr>
          <w:lang w:eastAsia="en-AU"/>
        </w:rPr>
        <w:t xml:space="preserve"> (the </w:t>
      </w:r>
      <w:r w:rsidR="002B4E36" w:rsidRPr="00395FA8">
        <w:rPr>
          <w:b/>
          <w:i/>
          <w:lang w:eastAsia="en-AU"/>
        </w:rPr>
        <w:t>RPA o</w:t>
      </w:r>
      <w:r w:rsidR="002B4E36" w:rsidRPr="004F3CEF">
        <w:rPr>
          <w:b/>
          <w:i/>
          <w:lang w:eastAsia="en-AU"/>
        </w:rPr>
        <w:t>perator</w:t>
      </w:r>
      <w:r w:rsidR="002B4E36">
        <w:rPr>
          <w:lang w:eastAsia="en-AU"/>
        </w:rPr>
        <w:t>)</w:t>
      </w:r>
      <w:r>
        <w:rPr>
          <w:lang w:eastAsia="en-AU"/>
        </w:rPr>
        <w:t xml:space="preserve"> to give information to CASA.</w:t>
      </w:r>
    </w:p>
    <w:p w14:paraId="2C756E62" w14:textId="3106347D" w:rsidR="00674F4F" w:rsidRPr="00A702A9" w:rsidRDefault="00674F4F" w:rsidP="00CB0438">
      <w:pPr>
        <w:pStyle w:val="LDClause"/>
        <w:rPr>
          <w:lang w:eastAsia="en-AU"/>
        </w:rPr>
      </w:pPr>
      <w:bookmarkStart w:id="136" w:name="_Hlk2246510"/>
      <w:r>
        <w:rPr>
          <w:lang w:eastAsia="en-AU"/>
        </w:rPr>
        <w:tab/>
        <w:t>(</w:t>
      </w:r>
      <w:r w:rsidR="00EE404B">
        <w:rPr>
          <w:lang w:eastAsia="en-AU"/>
        </w:rPr>
        <w:t>2</w:t>
      </w:r>
      <w:r>
        <w:rPr>
          <w:lang w:eastAsia="en-AU"/>
        </w:rPr>
        <w:t>)</w:t>
      </w:r>
      <w:r>
        <w:rPr>
          <w:lang w:eastAsia="en-AU"/>
        </w:rPr>
        <w:tab/>
        <w:t xml:space="preserve">For subsection (1), </w:t>
      </w:r>
      <w:r w:rsidR="00083FB8">
        <w:rPr>
          <w:lang w:eastAsia="en-AU"/>
        </w:rPr>
        <w:t xml:space="preserve">the </w:t>
      </w:r>
      <w:r>
        <w:rPr>
          <w:lang w:eastAsia="en-AU"/>
        </w:rPr>
        <w:t>“</w:t>
      </w:r>
      <w:r w:rsidR="00083FB8">
        <w:rPr>
          <w:lang w:eastAsia="en-AU"/>
        </w:rPr>
        <w:t xml:space="preserve">RPA </w:t>
      </w:r>
      <w:r>
        <w:rPr>
          <w:lang w:eastAsia="en-AU"/>
        </w:rPr>
        <w:t>operator” is the person who makes the relevant RPA available to the remote pilot.</w:t>
      </w:r>
    </w:p>
    <w:p w14:paraId="258454C5" w14:textId="1349A1B3" w:rsidR="00CB0438" w:rsidRPr="00A702A9" w:rsidRDefault="00461B01" w:rsidP="00CB0438">
      <w:pPr>
        <w:pStyle w:val="LDClauseHeading"/>
        <w:rPr>
          <w:lang w:eastAsia="en-AU"/>
        </w:rPr>
      </w:pPr>
      <w:bookmarkStart w:id="137" w:name="_Toc31625741"/>
      <w:bookmarkEnd w:id="136"/>
      <w:r>
        <w:rPr>
          <w:lang w:eastAsia="en-AU"/>
        </w:rPr>
        <w:t>1</w:t>
      </w:r>
      <w:r w:rsidR="00AE5A3A">
        <w:rPr>
          <w:lang w:eastAsia="en-AU"/>
        </w:rPr>
        <w:t>0</w:t>
      </w:r>
      <w:r>
        <w:rPr>
          <w:lang w:eastAsia="en-AU"/>
        </w:rPr>
        <w:t>.</w:t>
      </w:r>
      <w:r w:rsidR="00D36DDA">
        <w:rPr>
          <w:lang w:eastAsia="en-AU"/>
        </w:rPr>
        <w:t>14</w:t>
      </w:r>
      <w:r w:rsidR="00CB0438">
        <w:rPr>
          <w:lang w:eastAsia="en-AU"/>
        </w:rPr>
        <w:tab/>
        <w:t xml:space="preserve">Particular </w:t>
      </w:r>
      <w:r w:rsidR="005A42EE">
        <w:rPr>
          <w:lang w:eastAsia="en-AU"/>
        </w:rPr>
        <w:t xml:space="preserve">small and medium </w:t>
      </w:r>
      <w:r w:rsidR="00CB0438">
        <w:rPr>
          <w:lang w:eastAsia="en-AU"/>
        </w:rPr>
        <w:t>excluded RPA —</w:t>
      </w:r>
      <w:r w:rsidR="002B4E36">
        <w:rPr>
          <w:lang w:eastAsia="en-AU"/>
        </w:rPr>
        <w:t xml:space="preserve"> </w:t>
      </w:r>
      <w:r w:rsidR="00CB0438">
        <w:rPr>
          <w:lang w:eastAsia="en-AU"/>
        </w:rPr>
        <w:t>information about operation</w:t>
      </w:r>
      <w:bookmarkEnd w:id="137"/>
    </w:p>
    <w:p w14:paraId="13B07F0C" w14:textId="3B2A8A02" w:rsidR="002B4E36" w:rsidRDefault="002B4E36" w:rsidP="00083FB8">
      <w:pPr>
        <w:pStyle w:val="LDClause"/>
      </w:pPr>
      <w:r>
        <w:rPr>
          <w:lang w:eastAsia="en-AU"/>
        </w:rPr>
        <w:tab/>
      </w:r>
      <w:r w:rsidR="00CB0438">
        <w:rPr>
          <w:lang w:eastAsia="en-AU"/>
        </w:rPr>
        <w:t>(</w:t>
      </w:r>
      <w:r w:rsidR="00CB0438" w:rsidRPr="006366E8">
        <w:t>1)</w:t>
      </w:r>
      <w:r w:rsidR="00CB0438" w:rsidRPr="006366E8">
        <w:tab/>
        <w:t xml:space="preserve">This section applies to </w:t>
      </w:r>
      <w:r w:rsidR="00083FB8">
        <w:t xml:space="preserve">an RPA operator </w:t>
      </w:r>
      <w:r w:rsidR="00CB0438" w:rsidRPr="006366E8">
        <w:t>if</w:t>
      </w:r>
      <w:r w:rsidR="00083FB8">
        <w:t xml:space="preserve"> he or she is the operator of </w:t>
      </w:r>
      <w:r w:rsidR="005C20FC">
        <w:t>any</w:t>
      </w:r>
      <w:r w:rsidR="00710CFF">
        <w:t xml:space="preserve"> of the following (</w:t>
      </w:r>
      <w:r w:rsidR="00A44C51" w:rsidRPr="00D4550D">
        <w:t xml:space="preserve">the </w:t>
      </w:r>
      <w:r w:rsidR="00A44C51" w:rsidRPr="00A44C51">
        <w:rPr>
          <w:b/>
          <w:i/>
        </w:rPr>
        <w:t>applicable RPA</w:t>
      </w:r>
      <w:r w:rsidR="00710CFF">
        <w:t>)</w:t>
      </w:r>
      <w:r>
        <w:t>:</w:t>
      </w:r>
    </w:p>
    <w:p w14:paraId="7506A514" w14:textId="0AE11760" w:rsidR="00CB0438" w:rsidRDefault="00083FB8" w:rsidP="0005427B">
      <w:pPr>
        <w:pStyle w:val="LDP1a"/>
        <w:rPr>
          <w:lang w:eastAsia="en-AU"/>
        </w:rPr>
      </w:pPr>
      <w:r>
        <w:rPr>
          <w:lang w:eastAsia="en-AU"/>
        </w:rPr>
        <w:t>(a)</w:t>
      </w:r>
      <w:r>
        <w:rPr>
          <w:lang w:eastAsia="en-AU"/>
        </w:rPr>
        <w:tab/>
      </w:r>
      <w:r w:rsidR="00CB0438">
        <w:rPr>
          <w:lang w:eastAsia="en-AU"/>
        </w:rPr>
        <w:t xml:space="preserve">a small </w:t>
      </w:r>
      <w:r w:rsidR="00C036D5">
        <w:rPr>
          <w:lang w:eastAsia="en-AU"/>
        </w:rPr>
        <w:t xml:space="preserve">excluded </w:t>
      </w:r>
      <w:r w:rsidR="00CB0438">
        <w:rPr>
          <w:lang w:eastAsia="en-AU"/>
        </w:rPr>
        <w:t>RPA;</w:t>
      </w:r>
    </w:p>
    <w:p w14:paraId="1AF7F989" w14:textId="5DB15B6C" w:rsidR="002B4E36" w:rsidRDefault="00083FB8" w:rsidP="0005427B">
      <w:pPr>
        <w:pStyle w:val="LDP1a"/>
        <w:rPr>
          <w:lang w:eastAsia="en-AU"/>
        </w:rPr>
      </w:pPr>
      <w:r>
        <w:rPr>
          <w:lang w:eastAsia="en-AU"/>
        </w:rPr>
        <w:t>(b)</w:t>
      </w:r>
      <w:r>
        <w:rPr>
          <w:lang w:eastAsia="en-AU"/>
        </w:rPr>
        <w:tab/>
      </w:r>
      <w:r w:rsidR="00CB0438">
        <w:rPr>
          <w:lang w:eastAsia="en-AU"/>
        </w:rPr>
        <w:t xml:space="preserve">a medium </w:t>
      </w:r>
      <w:r w:rsidR="00C036D5">
        <w:rPr>
          <w:lang w:eastAsia="en-AU"/>
        </w:rPr>
        <w:t xml:space="preserve">excluded </w:t>
      </w:r>
      <w:r w:rsidR="00CB0438">
        <w:rPr>
          <w:lang w:eastAsia="en-AU"/>
        </w:rPr>
        <w:t>RPA</w:t>
      </w:r>
      <w:r w:rsidR="00827092">
        <w:rPr>
          <w:lang w:eastAsia="en-AU"/>
        </w:rPr>
        <w:t>.</w:t>
      </w:r>
    </w:p>
    <w:p w14:paraId="362CCD9E" w14:textId="58BBCFE4" w:rsidR="00CC6DA2" w:rsidRDefault="002B4E36" w:rsidP="00AF6741">
      <w:pPr>
        <w:pStyle w:val="LDClause"/>
        <w:rPr>
          <w:lang w:eastAsia="en-AU"/>
        </w:rPr>
      </w:pPr>
      <w:r>
        <w:rPr>
          <w:lang w:eastAsia="en-AU"/>
        </w:rPr>
        <w:tab/>
      </w:r>
      <w:r w:rsidR="00CB0438">
        <w:rPr>
          <w:lang w:eastAsia="en-AU"/>
        </w:rPr>
        <w:t>(2)</w:t>
      </w:r>
      <w:r w:rsidR="00CB0438">
        <w:rPr>
          <w:lang w:eastAsia="en-AU"/>
        </w:rPr>
        <w:tab/>
      </w:r>
      <w:r w:rsidR="00154167">
        <w:rPr>
          <w:lang w:eastAsia="en-AU"/>
        </w:rPr>
        <w:t>B</w:t>
      </w:r>
      <w:r w:rsidR="00710CFF">
        <w:rPr>
          <w:lang w:eastAsia="en-AU"/>
        </w:rPr>
        <w:t xml:space="preserve">efore the first operation of </w:t>
      </w:r>
      <w:r w:rsidR="00A44C51" w:rsidRPr="00A44C51">
        <w:t>the applicable RPA</w:t>
      </w:r>
      <w:r w:rsidR="004806C9" w:rsidRPr="00A44C51">
        <w:rPr>
          <w:lang w:eastAsia="en-AU"/>
        </w:rPr>
        <w:t>,</w:t>
      </w:r>
      <w:r w:rsidR="004F7071">
        <w:rPr>
          <w:lang w:eastAsia="en-AU"/>
        </w:rPr>
        <w:t xml:space="preserve"> </w:t>
      </w:r>
      <w:r w:rsidR="00AF6741">
        <w:rPr>
          <w:lang w:eastAsia="en-AU"/>
        </w:rPr>
        <w:t>the</w:t>
      </w:r>
      <w:r w:rsidR="00710CFF">
        <w:rPr>
          <w:lang w:eastAsia="en-AU"/>
        </w:rPr>
        <w:t xml:space="preserve"> person must give CASA the information </w:t>
      </w:r>
      <w:r w:rsidR="004F7071">
        <w:rPr>
          <w:lang w:eastAsia="en-AU"/>
        </w:rPr>
        <w:t>mentioned</w:t>
      </w:r>
      <w:r w:rsidR="00710CFF">
        <w:rPr>
          <w:lang w:eastAsia="en-AU"/>
        </w:rPr>
        <w:t xml:space="preserve"> </w:t>
      </w:r>
      <w:r w:rsidR="004F7071">
        <w:rPr>
          <w:lang w:eastAsia="en-AU"/>
        </w:rPr>
        <w:t>i</w:t>
      </w:r>
      <w:r w:rsidR="00710CFF">
        <w:rPr>
          <w:lang w:eastAsia="en-AU"/>
        </w:rPr>
        <w:t>n subsection (</w:t>
      </w:r>
      <w:r w:rsidR="00AF6741">
        <w:rPr>
          <w:lang w:eastAsia="en-AU"/>
        </w:rPr>
        <w:t>3</w:t>
      </w:r>
      <w:r w:rsidR="00710CFF">
        <w:rPr>
          <w:lang w:eastAsia="en-AU"/>
        </w:rPr>
        <w:t>)</w:t>
      </w:r>
      <w:r w:rsidR="00AF6741">
        <w:rPr>
          <w:lang w:eastAsia="en-AU"/>
        </w:rPr>
        <w:t xml:space="preserve"> unless he or she has previously given CASA the same information</w:t>
      </w:r>
      <w:r w:rsidR="00B17896">
        <w:rPr>
          <w:lang w:eastAsia="en-AU"/>
        </w:rPr>
        <w:t xml:space="preserve"> for </w:t>
      </w:r>
      <w:r w:rsidR="005C20FC">
        <w:rPr>
          <w:lang w:eastAsia="en-AU"/>
        </w:rPr>
        <w:t>the same or a different</w:t>
      </w:r>
      <w:r w:rsidR="00B17896">
        <w:rPr>
          <w:lang w:eastAsia="en-AU"/>
        </w:rPr>
        <w:t xml:space="preserve"> RPA</w:t>
      </w:r>
      <w:r w:rsidR="00710CFF">
        <w:rPr>
          <w:lang w:eastAsia="en-AU"/>
        </w:rPr>
        <w:t>.</w:t>
      </w:r>
    </w:p>
    <w:p w14:paraId="6FD8FFDC" w14:textId="6B1DB9D2" w:rsidR="004806C9" w:rsidRDefault="004806C9" w:rsidP="00CA68CC">
      <w:pPr>
        <w:pStyle w:val="LDNote"/>
        <w:rPr>
          <w:lang w:eastAsia="en-AU"/>
        </w:rPr>
      </w:pPr>
      <w:r w:rsidRPr="00CA68CC">
        <w:rPr>
          <w:i/>
          <w:lang w:eastAsia="en-AU"/>
        </w:rPr>
        <w:t>Note</w:t>
      </w:r>
      <w:r>
        <w:rPr>
          <w:lang w:eastAsia="en-AU"/>
        </w:rPr>
        <w:t>   A person who has notified CASA under subsection 10.09</w:t>
      </w:r>
      <w:r w:rsidR="004B02CE">
        <w:rPr>
          <w:lang w:eastAsia="en-AU"/>
        </w:rPr>
        <w:t> </w:t>
      </w:r>
      <w:r>
        <w:rPr>
          <w:lang w:eastAsia="en-AU"/>
        </w:rPr>
        <w:t>(2) is not required to notify CASA again before the first operation of a different RPA. For the different RPA, subsection 10.09</w:t>
      </w:r>
      <w:r w:rsidR="004B02CE">
        <w:rPr>
          <w:lang w:eastAsia="en-AU"/>
        </w:rPr>
        <w:t> </w:t>
      </w:r>
      <w:r>
        <w:rPr>
          <w:lang w:eastAsia="en-AU"/>
        </w:rPr>
        <w:t>(4) applies.</w:t>
      </w:r>
    </w:p>
    <w:p w14:paraId="72DC967A" w14:textId="77777777" w:rsidR="00CB0438" w:rsidRDefault="009F7A1C" w:rsidP="002B4E36">
      <w:pPr>
        <w:pStyle w:val="LDClause"/>
        <w:rPr>
          <w:lang w:eastAsia="en-AU"/>
        </w:rPr>
      </w:pPr>
      <w:r>
        <w:rPr>
          <w:lang w:eastAsia="en-AU"/>
        </w:rPr>
        <w:tab/>
        <w:t>(</w:t>
      </w:r>
      <w:r w:rsidR="00AF6741">
        <w:rPr>
          <w:lang w:eastAsia="en-AU"/>
        </w:rPr>
        <w:t>3</w:t>
      </w:r>
      <w:r>
        <w:rPr>
          <w:lang w:eastAsia="en-AU"/>
        </w:rPr>
        <w:t>)</w:t>
      </w:r>
      <w:r>
        <w:rPr>
          <w:lang w:eastAsia="en-AU"/>
        </w:rPr>
        <w:tab/>
        <w:t xml:space="preserve">For subsection </w:t>
      </w:r>
      <w:r w:rsidR="004F7071">
        <w:rPr>
          <w:lang w:eastAsia="en-AU"/>
        </w:rPr>
        <w:t>(</w:t>
      </w:r>
      <w:r w:rsidR="00EE0042">
        <w:rPr>
          <w:lang w:eastAsia="en-AU"/>
        </w:rPr>
        <w:t>2</w:t>
      </w:r>
      <w:r w:rsidR="004F7071">
        <w:rPr>
          <w:lang w:eastAsia="en-AU"/>
        </w:rPr>
        <w:t>)</w:t>
      </w:r>
      <w:r>
        <w:rPr>
          <w:lang w:eastAsia="en-AU"/>
        </w:rPr>
        <w:t xml:space="preserve">, </w:t>
      </w:r>
      <w:r w:rsidR="00CB0438">
        <w:rPr>
          <w:lang w:eastAsia="en-AU"/>
        </w:rPr>
        <w:t xml:space="preserve">the </w:t>
      </w:r>
      <w:r w:rsidR="00BA3AD0">
        <w:rPr>
          <w:lang w:eastAsia="en-AU"/>
        </w:rPr>
        <w:t>person</w:t>
      </w:r>
      <w:r w:rsidR="00CB0438">
        <w:rPr>
          <w:lang w:eastAsia="en-AU"/>
        </w:rPr>
        <w:t xml:space="preserve"> must:</w:t>
      </w:r>
    </w:p>
    <w:p w14:paraId="1385B465" w14:textId="6E6EAD90" w:rsidR="00CB0438" w:rsidRDefault="00CB0438" w:rsidP="00CB0438">
      <w:pPr>
        <w:pStyle w:val="LDP1a"/>
        <w:rPr>
          <w:lang w:eastAsia="en-AU"/>
        </w:rPr>
      </w:pPr>
      <w:r>
        <w:rPr>
          <w:lang w:eastAsia="en-AU"/>
        </w:rPr>
        <w:t>(a)</w:t>
      </w:r>
      <w:r>
        <w:rPr>
          <w:lang w:eastAsia="en-AU"/>
        </w:rPr>
        <w:tab/>
        <w:t>give CASA</w:t>
      </w:r>
      <w:r w:rsidR="00DF2571">
        <w:rPr>
          <w:lang w:eastAsia="en-AU"/>
        </w:rPr>
        <w:t xml:space="preserve"> the following information</w:t>
      </w:r>
      <w:r>
        <w:rPr>
          <w:lang w:eastAsia="en-AU"/>
        </w:rPr>
        <w:t>:</w:t>
      </w:r>
    </w:p>
    <w:p w14:paraId="0B6633BA" w14:textId="77777777" w:rsidR="00CB0438" w:rsidRDefault="00CB0438" w:rsidP="00CF2B09">
      <w:pPr>
        <w:pStyle w:val="LDP2i"/>
        <w:ind w:left="1559" w:hanging="1105"/>
        <w:rPr>
          <w:lang w:eastAsia="en-AU"/>
        </w:rPr>
      </w:pPr>
      <w:r>
        <w:rPr>
          <w:lang w:eastAsia="en-AU"/>
        </w:rPr>
        <w:tab/>
        <w:t>(</w:t>
      </w:r>
      <w:proofErr w:type="spellStart"/>
      <w:r>
        <w:rPr>
          <w:lang w:eastAsia="en-AU"/>
        </w:rPr>
        <w:t>i</w:t>
      </w:r>
      <w:proofErr w:type="spellEnd"/>
      <w:r>
        <w:rPr>
          <w:lang w:eastAsia="en-AU"/>
        </w:rPr>
        <w:t>)</w:t>
      </w:r>
      <w:r>
        <w:rPr>
          <w:lang w:eastAsia="en-AU"/>
        </w:rPr>
        <w:tab/>
        <w:t xml:space="preserve">if the </w:t>
      </w:r>
      <w:r w:rsidR="006A1DBB">
        <w:rPr>
          <w:lang w:eastAsia="en-AU"/>
        </w:rPr>
        <w:t>person</w:t>
      </w:r>
      <w:r>
        <w:rPr>
          <w:lang w:eastAsia="en-AU"/>
        </w:rPr>
        <w:t xml:space="preserve"> is an individual —</w:t>
      </w:r>
      <w:r w:rsidR="00DF2571">
        <w:rPr>
          <w:lang w:eastAsia="en-AU"/>
        </w:rPr>
        <w:t xml:space="preserve"> </w:t>
      </w:r>
      <w:r>
        <w:rPr>
          <w:lang w:eastAsia="en-AU"/>
        </w:rPr>
        <w:t xml:space="preserve">the person’s </w:t>
      </w:r>
      <w:r w:rsidR="00DF2571">
        <w:rPr>
          <w:lang w:eastAsia="en-AU"/>
        </w:rPr>
        <w:t>full</w:t>
      </w:r>
      <w:r>
        <w:rPr>
          <w:lang w:eastAsia="en-AU"/>
        </w:rPr>
        <w:t xml:space="preserve"> name;</w:t>
      </w:r>
    </w:p>
    <w:p w14:paraId="6ADB206A" w14:textId="77777777" w:rsidR="00CB0438" w:rsidRDefault="00CB0438" w:rsidP="00CF2B09">
      <w:pPr>
        <w:pStyle w:val="LDP2i"/>
        <w:ind w:left="1559" w:hanging="1105"/>
        <w:rPr>
          <w:lang w:eastAsia="en-AU"/>
        </w:rPr>
      </w:pPr>
      <w:r>
        <w:rPr>
          <w:lang w:eastAsia="en-AU"/>
        </w:rPr>
        <w:tab/>
        <w:t>(ii)</w:t>
      </w:r>
      <w:r>
        <w:rPr>
          <w:lang w:eastAsia="en-AU"/>
        </w:rPr>
        <w:tab/>
        <w:t xml:space="preserve">if the </w:t>
      </w:r>
      <w:r w:rsidR="006A1DBB">
        <w:rPr>
          <w:lang w:eastAsia="en-AU"/>
        </w:rPr>
        <w:t>person</w:t>
      </w:r>
      <w:r>
        <w:rPr>
          <w:lang w:eastAsia="en-AU"/>
        </w:rPr>
        <w:t xml:space="preserve"> has an operating or trading name —</w:t>
      </w:r>
      <w:r w:rsidR="00DF2571">
        <w:rPr>
          <w:lang w:eastAsia="en-AU"/>
        </w:rPr>
        <w:t xml:space="preserve"> </w:t>
      </w:r>
      <w:r>
        <w:rPr>
          <w:lang w:eastAsia="en-AU"/>
        </w:rPr>
        <w:t>the operating or trading name;</w:t>
      </w:r>
    </w:p>
    <w:p w14:paraId="73776509" w14:textId="27056C51" w:rsidR="00CB0438" w:rsidRDefault="00CB0438" w:rsidP="00CF2B09">
      <w:pPr>
        <w:pStyle w:val="LDP2i"/>
        <w:ind w:left="1559" w:hanging="1105"/>
        <w:rPr>
          <w:lang w:eastAsia="en-AU"/>
        </w:rPr>
      </w:pPr>
      <w:r>
        <w:rPr>
          <w:lang w:eastAsia="en-AU"/>
        </w:rPr>
        <w:tab/>
        <w:t>(iii)</w:t>
      </w:r>
      <w:r>
        <w:rPr>
          <w:lang w:eastAsia="en-AU"/>
        </w:rPr>
        <w:tab/>
        <w:t>the</w:t>
      </w:r>
      <w:r w:rsidR="00DF2571">
        <w:rPr>
          <w:lang w:eastAsia="en-AU"/>
        </w:rPr>
        <w:t xml:space="preserve"> </w:t>
      </w:r>
      <w:r w:rsidR="006A1DBB">
        <w:rPr>
          <w:lang w:eastAsia="en-AU"/>
        </w:rPr>
        <w:t>person’s</w:t>
      </w:r>
      <w:r w:rsidR="00DF2571">
        <w:rPr>
          <w:lang w:eastAsia="en-AU"/>
        </w:rPr>
        <w:t xml:space="preserve"> </w:t>
      </w:r>
      <w:r>
        <w:rPr>
          <w:lang w:eastAsia="en-AU"/>
        </w:rPr>
        <w:t>street, postal and email address</w:t>
      </w:r>
      <w:r w:rsidR="00DF2571">
        <w:rPr>
          <w:lang w:eastAsia="en-AU"/>
        </w:rPr>
        <w:t>es</w:t>
      </w:r>
      <w:r>
        <w:rPr>
          <w:lang w:eastAsia="en-AU"/>
        </w:rPr>
        <w:t>;</w:t>
      </w:r>
    </w:p>
    <w:p w14:paraId="466C0514" w14:textId="77777777" w:rsidR="00DF2571" w:rsidRDefault="00CB0438" w:rsidP="00CF2B09">
      <w:pPr>
        <w:pStyle w:val="LDP2i"/>
        <w:ind w:left="1559" w:hanging="1105"/>
        <w:rPr>
          <w:lang w:eastAsia="en-AU"/>
        </w:rPr>
      </w:pPr>
      <w:r>
        <w:rPr>
          <w:lang w:eastAsia="en-AU"/>
        </w:rPr>
        <w:tab/>
        <w:t>(iv)</w:t>
      </w:r>
      <w:r>
        <w:rPr>
          <w:lang w:eastAsia="en-AU"/>
        </w:rPr>
        <w:tab/>
      </w:r>
      <w:r w:rsidR="00DF2571">
        <w:rPr>
          <w:lang w:eastAsia="en-AU"/>
        </w:rPr>
        <w:t>whether</w:t>
      </w:r>
      <w:r>
        <w:rPr>
          <w:lang w:eastAsia="en-AU"/>
        </w:rPr>
        <w:t xml:space="preserve"> the RPA is</w:t>
      </w:r>
      <w:r w:rsidR="00DF2571">
        <w:rPr>
          <w:lang w:eastAsia="en-AU"/>
        </w:rPr>
        <w:t>:</w:t>
      </w:r>
    </w:p>
    <w:p w14:paraId="390B9F04" w14:textId="77777777" w:rsidR="00DF2571" w:rsidRDefault="00DF2571" w:rsidP="007916F3">
      <w:pPr>
        <w:pStyle w:val="LDP3A"/>
        <w:tabs>
          <w:tab w:val="clear" w:pos="1985"/>
          <w:tab w:val="left" w:pos="1928"/>
        </w:tabs>
        <w:spacing w:before="40" w:after="40"/>
        <w:ind w:left="1928" w:hanging="454"/>
      </w:pPr>
      <w:r>
        <w:t>(A)</w:t>
      </w:r>
      <w:r>
        <w:tab/>
        <w:t>a small RPA that is an excluded RPA for subregulation 101.237 (4) of CASR; or</w:t>
      </w:r>
    </w:p>
    <w:p w14:paraId="0DE032A0" w14:textId="77777777" w:rsidR="00DF2571" w:rsidRDefault="00DF2571" w:rsidP="007916F3">
      <w:pPr>
        <w:pStyle w:val="LDP3A"/>
        <w:tabs>
          <w:tab w:val="clear" w:pos="1985"/>
          <w:tab w:val="left" w:pos="1928"/>
        </w:tabs>
        <w:spacing w:before="40" w:after="40"/>
        <w:ind w:left="1928" w:hanging="454"/>
      </w:pPr>
      <w:r>
        <w:t>(B)</w:t>
      </w:r>
      <w:r>
        <w:tab/>
        <w:t>a medium RPA that is an excluded RPA for subregulation 101.237 (7) of CASR; and</w:t>
      </w:r>
    </w:p>
    <w:p w14:paraId="6D02D341" w14:textId="19350768" w:rsidR="00CB0438" w:rsidRDefault="00CB0438" w:rsidP="00CF2B09">
      <w:pPr>
        <w:pStyle w:val="LDP2i"/>
        <w:ind w:left="1559" w:hanging="1105"/>
        <w:rPr>
          <w:lang w:eastAsia="en-AU"/>
        </w:rPr>
      </w:pPr>
      <w:r>
        <w:rPr>
          <w:lang w:eastAsia="en-AU"/>
        </w:rPr>
        <w:tab/>
        <w:t>(v)</w:t>
      </w:r>
      <w:r>
        <w:rPr>
          <w:lang w:eastAsia="en-AU"/>
        </w:rPr>
        <w:tab/>
      </w:r>
      <w:r w:rsidR="00DF2571">
        <w:rPr>
          <w:lang w:eastAsia="en-AU"/>
        </w:rPr>
        <w:t>each</w:t>
      </w:r>
      <w:r>
        <w:rPr>
          <w:lang w:eastAsia="en-AU"/>
        </w:rPr>
        <w:t xml:space="preserve"> street address of the land</w:t>
      </w:r>
      <w:r w:rsidR="0085720F">
        <w:rPr>
          <w:lang w:eastAsia="en-AU"/>
        </w:rPr>
        <w:t xml:space="preserve"> or locality</w:t>
      </w:r>
      <w:r>
        <w:rPr>
          <w:lang w:eastAsia="en-AU"/>
        </w:rPr>
        <w:t xml:space="preserve"> over which the RPA will be operated;</w:t>
      </w:r>
    </w:p>
    <w:p w14:paraId="206F481F" w14:textId="77777777" w:rsidR="0085720F" w:rsidRDefault="0085720F" w:rsidP="00E56E4A">
      <w:pPr>
        <w:pStyle w:val="LDNote"/>
        <w:ind w:left="1559"/>
        <w:rPr>
          <w:lang w:eastAsia="en-AU"/>
        </w:rPr>
      </w:pPr>
      <w:r w:rsidRPr="0085720F">
        <w:rPr>
          <w:i/>
          <w:lang w:eastAsia="en-AU"/>
        </w:rPr>
        <w:t>Note</w:t>
      </w:r>
      <w:r>
        <w:rPr>
          <w:lang w:eastAsia="en-AU"/>
        </w:rPr>
        <w:t>   A locality is a geographical area name that is in common usage to describe the area, for example, the name of a State or Territory, the name of a local government area, the name of a city or metropolitan suburb or collection of suburbs.</w:t>
      </w:r>
    </w:p>
    <w:p w14:paraId="682E8921" w14:textId="77777777" w:rsidR="00AD7722" w:rsidRDefault="00CB0438" w:rsidP="00CF2B09">
      <w:pPr>
        <w:pStyle w:val="LDP2i"/>
        <w:ind w:left="1559" w:hanging="1105"/>
        <w:rPr>
          <w:lang w:eastAsia="en-AU"/>
        </w:rPr>
      </w:pPr>
      <w:r>
        <w:rPr>
          <w:lang w:eastAsia="en-AU"/>
        </w:rPr>
        <w:tab/>
        <w:t>(vi)</w:t>
      </w:r>
      <w:r>
        <w:rPr>
          <w:lang w:eastAsia="en-AU"/>
        </w:rPr>
        <w:tab/>
      </w:r>
      <w:r w:rsidR="00AD7722">
        <w:rPr>
          <w:lang w:eastAsia="en-AU"/>
        </w:rPr>
        <w:t>the nature and purpose of</w:t>
      </w:r>
      <w:r>
        <w:rPr>
          <w:lang w:eastAsia="en-AU"/>
        </w:rPr>
        <w:t xml:space="preserve"> </w:t>
      </w:r>
      <w:r w:rsidR="004F0913">
        <w:rPr>
          <w:lang w:eastAsia="en-AU"/>
        </w:rPr>
        <w:t xml:space="preserve">operating </w:t>
      </w:r>
      <w:r>
        <w:rPr>
          <w:lang w:eastAsia="en-AU"/>
        </w:rPr>
        <w:t xml:space="preserve">the </w:t>
      </w:r>
      <w:r w:rsidR="002405BD">
        <w:rPr>
          <w:lang w:eastAsia="en-AU"/>
        </w:rPr>
        <w:t>RPA</w:t>
      </w:r>
      <w:r>
        <w:rPr>
          <w:lang w:eastAsia="en-AU"/>
        </w:rPr>
        <w:t>;</w:t>
      </w:r>
    </w:p>
    <w:p w14:paraId="5C4F95D9" w14:textId="77777777" w:rsidR="00CB0438" w:rsidRDefault="00AD7722" w:rsidP="00CF2B09">
      <w:pPr>
        <w:pStyle w:val="LDP2i"/>
        <w:ind w:left="1559" w:hanging="1105"/>
        <w:rPr>
          <w:lang w:eastAsia="en-AU"/>
        </w:rPr>
      </w:pPr>
      <w:r>
        <w:rPr>
          <w:lang w:eastAsia="en-AU"/>
        </w:rPr>
        <w:tab/>
        <w:t>(vii)</w:t>
      </w:r>
      <w:r>
        <w:rPr>
          <w:lang w:eastAsia="en-AU"/>
        </w:rPr>
        <w:tab/>
      </w:r>
      <w:r w:rsidR="009528D8">
        <w:rPr>
          <w:lang w:eastAsia="en-AU"/>
        </w:rPr>
        <w:t xml:space="preserve">the full name and ARN of each </w:t>
      </w:r>
      <w:r w:rsidR="00CC37E9">
        <w:rPr>
          <w:lang w:eastAsia="en-AU"/>
        </w:rPr>
        <w:t>person who flies</w:t>
      </w:r>
      <w:r w:rsidR="000C4D50">
        <w:rPr>
          <w:lang w:eastAsia="en-AU"/>
        </w:rPr>
        <w:t xml:space="preserve"> the RPA</w:t>
      </w:r>
      <w:r w:rsidR="009528D8">
        <w:rPr>
          <w:lang w:eastAsia="en-AU"/>
        </w:rPr>
        <w:t xml:space="preserve"> for the operation;</w:t>
      </w:r>
      <w:r w:rsidR="00CB0438">
        <w:rPr>
          <w:lang w:eastAsia="en-AU"/>
        </w:rPr>
        <w:t xml:space="preserve"> and</w:t>
      </w:r>
    </w:p>
    <w:p w14:paraId="74347E05" w14:textId="77777777" w:rsidR="00CB0438" w:rsidRDefault="00CB0438" w:rsidP="00DF2571">
      <w:pPr>
        <w:pStyle w:val="LDP1a"/>
        <w:rPr>
          <w:lang w:eastAsia="en-AU"/>
        </w:rPr>
      </w:pPr>
      <w:r>
        <w:rPr>
          <w:lang w:eastAsia="en-AU"/>
        </w:rPr>
        <w:t>(b)</w:t>
      </w:r>
      <w:r>
        <w:rPr>
          <w:lang w:eastAsia="en-AU"/>
        </w:rPr>
        <w:tab/>
      </w:r>
      <w:r w:rsidR="00DF2571">
        <w:rPr>
          <w:lang w:eastAsia="en-AU"/>
        </w:rPr>
        <w:t xml:space="preserve">give CASA a written statement, </w:t>
      </w:r>
      <w:r w:rsidR="0097092A">
        <w:rPr>
          <w:lang w:eastAsia="en-AU"/>
        </w:rPr>
        <w:t>in the form and manner approved by CASA</w:t>
      </w:r>
      <w:r w:rsidR="00DF2571">
        <w:rPr>
          <w:lang w:eastAsia="en-AU"/>
        </w:rPr>
        <w:t>, declaring that the operator ha</w:t>
      </w:r>
      <w:r w:rsidR="00AE17EB">
        <w:rPr>
          <w:lang w:eastAsia="en-AU"/>
        </w:rPr>
        <w:t>s</w:t>
      </w:r>
      <w:r w:rsidR="00DF2571">
        <w:rPr>
          <w:lang w:eastAsia="en-AU"/>
        </w:rPr>
        <w:t xml:space="preserve"> read</w:t>
      </w:r>
      <w:r w:rsidR="009528D8">
        <w:rPr>
          <w:lang w:eastAsia="en-AU"/>
        </w:rPr>
        <w:t xml:space="preserve"> and is familiar with</w:t>
      </w:r>
      <w:r w:rsidR="00DF2571">
        <w:rPr>
          <w:lang w:eastAsia="en-AU"/>
        </w:rPr>
        <w:t xml:space="preserve"> </w:t>
      </w:r>
      <w:r w:rsidR="00AD675E" w:rsidRPr="00AE17EB">
        <w:rPr>
          <w:i/>
          <w:lang w:eastAsia="en-AU"/>
        </w:rPr>
        <w:t>AC 101-10,</w:t>
      </w:r>
      <w:r w:rsidR="00AD675E">
        <w:rPr>
          <w:lang w:eastAsia="en-AU"/>
        </w:rPr>
        <w:t xml:space="preserve"> </w:t>
      </w:r>
      <w:r w:rsidR="00AD675E" w:rsidRPr="00AD675E">
        <w:rPr>
          <w:i/>
          <w:lang w:eastAsia="en-AU"/>
        </w:rPr>
        <w:t>Remotely piloted aircraft systems</w:t>
      </w:r>
      <w:r w:rsidR="00C72F8E">
        <w:rPr>
          <w:i/>
          <w:lang w:eastAsia="en-AU"/>
        </w:rPr>
        <w:t xml:space="preserve"> — </w:t>
      </w:r>
      <w:r w:rsidR="00AD675E" w:rsidRPr="00AD675E">
        <w:rPr>
          <w:i/>
          <w:lang w:eastAsia="en-AU"/>
        </w:rPr>
        <w:t>operation of excluded RPA</w:t>
      </w:r>
      <w:r w:rsidR="00AE17EB" w:rsidRPr="00E56E4A">
        <w:rPr>
          <w:lang w:eastAsia="en-AU"/>
        </w:rPr>
        <w:t>,</w:t>
      </w:r>
      <w:r w:rsidR="00AD675E" w:rsidRPr="00E56E4A">
        <w:rPr>
          <w:lang w:eastAsia="en-AU"/>
        </w:rPr>
        <w:t xml:space="preserve"> </w:t>
      </w:r>
      <w:r w:rsidR="00AD675E">
        <w:rPr>
          <w:lang w:eastAsia="en-AU"/>
        </w:rPr>
        <w:t>as existing at the time of making the</w:t>
      </w:r>
      <w:r w:rsidR="005C20FC">
        <w:rPr>
          <w:lang w:eastAsia="en-AU"/>
        </w:rPr>
        <w:t xml:space="preserve"> particular</w:t>
      </w:r>
      <w:r w:rsidR="00AD675E">
        <w:rPr>
          <w:lang w:eastAsia="en-AU"/>
        </w:rPr>
        <w:t xml:space="preserve"> statement.</w:t>
      </w:r>
    </w:p>
    <w:p w14:paraId="1CD37E01" w14:textId="77777777" w:rsidR="00017B10" w:rsidRDefault="00017B10" w:rsidP="00E56E4A">
      <w:pPr>
        <w:pStyle w:val="LDClause"/>
        <w:keepNext/>
        <w:rPr>
          <w:lang w:eastAsia="en-AU"/>
        </w:rPr>
      </w:pPr>
      <w:r>
        <w:rPr>
          <w:lang w:eastAsia="en-AU"/>
        </w:rPr>
        <w:lastRenderedPageBreak/>
        <w:tab/>
      </w:r>
      <w:r w:rsidR="00CB0438">
        <w:rPr>
          <w:lang w:eastAsia="en-AU"/>
        </w:rPr>
        <w:t>(</w:t>
      </w:r>
      <w:r w:rsidR="00EF3EE2">
        <w:rPr>
          <w:lang w:eastAsia="en-AU"/>
        </w:rPr>
        <w:t>4</w:t>
      </w:r>
      <w:r w:rsidR="00CB0438">
        <w:rPr>
          <w:lang w:eastAsia="en-AU"/>
        </w:rPr>
        <w:t>)</w:t>
      </w:r>
      <w:r w:rsidR="00CB0438">
        <w:rPr>
          <w:lang w:eastAsia="en-AU"/>
        </w:rPr>
        <w:tab/>
      </w:r>
      <w:r>
        <w:rPr>
          <w:lang w:eastAsia="en-AU"/>
        </w:rPr>
        <w:t>If:</w:t>
      </w:r>
    </w:p>
    <w:p w14:paraId="7895AD53" w14:textId="2FF57CA4" w:rsidR="00017B10" w:rsidRDefault="00AE17EB" w:rsidP="00E56E4A">
      <w:pPr>
        <w:pStyle w:val="LDP1a"/>
        <w:keepNext/>
        <w:rPr>
          <w:lang w:eastAsia="en-AU"/>
        </w:rPr>
      </w:pPr>
      <w:r>
        <w:rPr>
          <w:lang w:eastAsia="en-AU"/>
        </w:rPr>
        <w:t>(a)</w:t>
      </w:r>
      <w:r>
        <w:rPr>
          <w:lang w:eastAsia="en-AU"/>
        </w:rPr>
        <w:tab/>
      </w:r>
      <w:r w:rsidR="00017B10">
        <w:rPr>
          <w:lang w:eastAsia="en-AU"/>
        </w:rPr>
        <w:t xml:space="preserve">the </w:t>
      </w:r>
      <w:r w:rsidR="004F0913">
        <w:rPr>
          <w:lang w:eastAsia="en-AU"/>
        </w:rPr>
        <w:t>person</w:t>
      </w:r>
      <w:r w:rsidR="00017B10">
        <w:rPr>
          <w:lang w:eastAsia="en-AU"/>
        </w:rPr>
        <w:t xml:space="preserve"> </w:t>
      </w:r>
      <w:r w:rsidR="00CB0438">
        <w:rPr>
          <w:lang w:eastAsia="en-AU"/>
        </w:rPr>
        <w:t xml:space="preserve">has given CASA </w:t>
      </w:r>
      <w:r w:rsidR="00017B10">
        <w:rPr>
          <w:lang w:eastAsia="en-AU"/>
        </w:rPr>
        <w:t xml:space="preserve">the </w:t>
      </w:r>
      <w:r w:rsidR="00CB0438">
        <w:rPr>
          <w:lang w:eastAsia="en-AU"/>
        </w:rPr>
        <w:t xml:space="preserve">information </w:t>
      </w:r>
      <w:r w:rsidR="00017B10">
        <w:rPr>
          <w:lang w:eastAsia="en-AU"/>
        </w:rPr>
        <w:t>mentioned in</w:t>
      </w:r>
      <w:r w:rsidR="00CB0438">
        <w:rPr>
          <w:lang w:eastAsia="en-AU"/>
        </w:rPr>
        <w:t xml:space="preserve"> </w:t>
      </w:r>
      <w:r w:rsidR="00017B10">
        <w:rPr>
          <w:lang w:eastAsia="en-AU"/>
        </w:rPr>
        <w:t>paragraph</w:t>
      </w:r>
      <w:r w:rsidR="00CB0438">
        <w:rPr>
          <w:lang w:eastAsia="en-AU"/>
        </w:rPr>
        <w:t xml:space="preserve"> (</w:t>
      </w:r>
      <w:r w:rsidR="0002216B">
        <w:rPr>
          <w:lang w:eastAsia="en-AU"/>
        </w:rPr>
        <w:t>3</w:t>
      </w:r>
      <w:r w:rsidR="00CB0438">
        <w:rPr>
          <w:lang w:eastAsia="en-AU"/>
        </w:rPr>
        <w:t>)</w:t>
      </w:r>
      <w:r w:rsidR="006D2214">
        <w:rPr>
          <w:lang w:eastAsia="en-AU"/>
        </w:rPr>
        <w:t> </w:t>
      </w:r>
      <w:r w:rsidR="00017B10">
        <w:rPr>
          <w:lang w:eastAsia="en-AU"/>
        </w:rPr>
        <w:t>(a);</w:t>
      </w:r>
      <w:r w:rsidR="00CB0438">
        <w:rPr>
          <w:lang w:eastAsia="en-AU"/>
        </w:rPr>
        <w:t xml:space="preserve"> and</w:t>
      </w:r>
    </w:p>
    <w:p w14:paraId="21273580" w14:textId="77777777" w:rsidR="00AE17EB" w:rsidRDefault="00AE17EB" w:rsidP="00AE17EB">
      <w:pPr>
        <w:pStyle w:val="LDP1a"/>
        <w:rPr>
          <w:lang w:eastAsia="en-AU"/>
        </w:rPr>
      </w:pPr>
      <w:r>
        <w:rPr>
          <w:lang w:eastAsia="en-AU"/>
        </w:rPr>
        <w:t>(b)</w:t>
      </w:r>
      <w:r>
        <w:rPr>
          <w:lang w:eastAsia="en-AU"/>
        </w:rPr>
        <w:tab/>
      </w:r>
      <w:r w:rsidR="00017B10">
        <w:rPr>
          <w:lang w:eastAsia="en-AU"/>
        </w:rPr>
        <w:t xml:space="preserve">any of </w:t>
      </w:r>
      <w:r w:rsidR="00CB0438">
        <w:rPr>
          <w:lang w:eastAsia="en-AU"/>
        </w:rPr>
        <w:t>th</w:t>
      </w:r>
      <w:r w:rsidR="00017B10">
        <w:rPr>
          <w:lang w:eastAsia="en-AU"/>
        </w:rPr>
        <w:t>at</w:t>
      </w:r>
      <w:r w:rsidR="00CB0438">
        <w:rPr>
          <w:lang w:eastAsia="en-AU"/>
        </w:rPr>
        <w:t xml:space="preserve"> information</w:t>
      </w:r>
      <w:r w:rsidR="00017B10">
        <w:rPr>
          <w:lang w:eastAsia="en-AU"/>
        </w:rPr>
        <w:t xml:space="preserve"> changes</w:t>
      </w:r>
      <w:r>
        <w:rPr>
          <w:lang w:eastAsia="en-AU"/>
        </w:rPr>
        <w:t>;</w:t>
      </w:r>
    </w:p>
    <w:p w14:paraId="783C3C26" w14:textId="77777777" w:rsidR="00CB0438" w:rsidRDefault="00AE17EB" w:rsidP="00AE17EB">
      <w:pPr>
        <w:pStyle w:val="LDClause"/>
        <w:rPr>
          <w:lang w:eastAsia="en-AU"/>
        </w:rPr>
      </w:pPr>
      <w:r>
        <w:rPr>
          <w:lang w:eastAsia="en-AU"/>
        </w:rPr>
        <w:tab/>
      </w:r>
      <w:r>
        <w:rPr>
          <w:lang w:eastAsia="en-AU"/>
        </w:rPr>
        <w:tab/>
        <w:t xml:space="preserve">then </w:t>
      </w:r>
      <w:r w:rsidR="00017B10">
        <w:rPr>
          <w:lang w:eastAsia="en-AU"/>
        </w:rPr>
        <w:t>the</w:t>
      </w:r>
      <w:r>
        <w:rPr>
          <w:lang w:eastAsia="en-AU"/>
        </w:rPr>
        <w:t xml:space="preserve"> </w:t>
      </w:r>
      <w:r w:rsidR="004F0913">
        <w:rPr>
          <w:lang w:eastAsia="en-AU"/>
        </w:rPr>
        <w:t>person</w:t>
      </w:r>
      <w:r w:rsidR="00017B10">
        <w:rPr>
          <w:lang w:eastAsia="en-AU"/>
        </w:rPr>
        <w:t xml:space="preserve"> must notify CASA </w:t>
      </w:r>
      <w:r>
        <w:rPr>
          <w:lang w:eastAsia="en-AU"/>
        </w:rPr>
        <w:t xml:space="preserve">in writing </w:t>
      </w:r>
      <w:r w:rsidR="00CB0438">
        <w:rPr>
          <w:lang w:eastAsia="en-AU"/>
        </w:rPr>
        <w:t xml:space="preserve">of the change </w:t>
      </w:r>
      <w:r w:rsidR="00A54759">
        <w:rPr>
          <w:lang w:eastAsia="en-AU"/>
        </w:rPr>
        <w:t>not more than</w:t>
      </w:r>
      <w:r w:rsidR="00CB0438">
        <w:rPr>
          <w:lang w:eastAsia="en-AU"/>
        </w:rPr>
        <w:t xml:space="preserve"> 21 days </w:t>
      </w:r>
      <w:r w:rsidR="00A54759">
        <w:rPr>
          <w:lang w:eastAsia="en-AU"/>
        </w:rPr>
        <w:t xml:space="preserve">after </w:t>
      </w:r>
      <w:r w:rsidR="00CB0438">
        <w:rPr>
          <w:lang w:eastAsia="en-AU"/>
        </w:rPr>
        <w:t xml:space="preserve">the </w:t>
      </w:r>
      <w:r w:rsidR="007B081E">
        <w:rPr>
          <w:lang w:eastAsia="en-AU"/>
        </w:rPr>
        <w:t>change</w:t>
      </w:r>
      <w:r w:rsidR="00CB0438">
        <w:rPr>
          <w:lang w:eastAsia="en-AU"/>
        </w:rPr>
        <w:t>.</w:t>
      </w:r>
    </w:p>
    <w:p w14:paraId="39DC770A" w14:textId="77777777" w:rsidR="00B44FFA" w:rsidRDefault="00017B10" w:rsidP="00017B10">
      <w:pPr>
        <w:pStyle w:val="LDClause"/>
        <w:rPr>
          <w:lang w:eastAsia="en-AU"/>
        </w:rPr>
      </w:pPr>
      <w:r>
        <w:rPr>
          <w:lang w:eastAsia="en-AU"/>
        </w:rPr>
        <w:tab/>
      </w:r>
      <w:r w:rsidR="00CB0438">
        <w:rPr>
          <w:lang w:eastAsia="en-AU"/>
        </w:rPr>
        <w:t>(</w:t>
      </w:r>
      <w:r w:rsidR="00EF3EE2">
        <w:rPr>
          <w:lang w:eastAsia="en-AU"/>
        </w:rPr>
        <w:t>5</w:t>
      </w:r>
      <w:r w:rsidR="00CB0438">
        <w:rPr>
          <w:lang w:eastAsia="en-AU"/>
        </w:rPr>
        <w:t>)</w:t>
      </w:r>
      <w:r w:rsidR="00CB0438">
        <w:rPr>
          <w:lang w:eastAsia="en-AU"/>
        </w:rPr>
        <w:tab/>
      </w:r>
      <w:r w:rsidR="00AE17EB">
        <w:rPr>
          <w:lang w:eastAsia="en-AU"/>
        </w:rPr>
        <w:t>For subsection (</w:t>
      </w:r>
      <w:r w:rsidR="0034624D">
        <w:rPr>
          <w:lang w:eastAsia="en-AU"/>
        </w:rPr>
        <w:t>3</w:t>
      </w:r>
      <w:r w:rsidR="00AE17EB">
        <w:rPr>
          <w:lang w:eastAsia="en-AU"/>
        </w:rPr>
        <w:t>)</w:t>
      </w:r>
      <w:r w:rsidR="008544B5">
        <w:rPr>
          <w:lang w:eastAsia="en-AU"/>
        </w:rPr>
        <w:t>, unless CASA agrees otherwise, the information must be given to CASA through the approved online notification system</w:t>
      </w:r>
      <w:r w:rsidR="00B44FFA">
        <w:rPr>
          <w:lang w:eastAsia="en-AU"/>
        </w:rPr>
        <w:t>.</w:t>
      </w:r>
    </w:p>
    <w:p w14:paraId="59CF9093" w14:textId="464A9A57" w:rsidR="00AE17EB" w:rsidRPr="00E56E4A" w:rsidRDefault="00B44FFA" w:rsidP="00B44FFA">
      <w:pPr>
        <w:pStyle w:val="LDNote"/>
        <w:rPr>
          <w:color w:val="000000" w:themeColor="text1"/>
          <w:lang w:eastAsia="en-AU"/>
        </w:rPr>
      </w:pPr>
      <w:r w:rsidRPr="00B44FFA">
        <w:rPr>
          <w:i/>
          <w:lang w:eastAsia="en-AU"/>
        </w:rPr>
        <w:t>Note </w:t>
      </w:r>
      <w:r>
        <w:rPr>
          <w:lang w:eastAsia="en-AU"/>
        </w:rPr>
        <w:t xml:space="preserve">  The online notification system </w:t>
      </w:r>
      <w:r w:rsidR="00D90324">
        <w:rPr>
          <w:lang w:eastAsia="en-AU"/>
        </w:rPr>
        <w:t xml:space="preserve">may be freely </w:t>
      </w:r>
      <w:r>
        <w:rPr>
          <w:lang w:eastAsia="en-AU"/>
        </w:rPr>
        <w:t>accessed through</w:t>
      </w:r>
      <w:r w:rsidR="008544B5">
        <w:rPr>
          <w:lang w:eastAsia="en-AU"/>
        </w:rPr>
        <w:t xml:space="preserve"> </w:t>
      </w:r>
      <w:hyperlink r:id="rId18" w:history="1">
        <w:r w:rsidR="00E56E4A" w:rsidRPr="00842476">
          <w:rPr>
            <w:rStyle w:val="Hyperlink"/>
            <w:lang w:eastAsia="en-AU"/>
          </w:rPr>
          <w:t>www.casa.gov.au</w:t>
        </w:r>
      </w:hyperlink>
      <w:r w:rsidR="00E56E4A" w:rsidRPr="00E56E4A">
        <w:rPr>
          <w:color w:val="000000" w:themeColor="text1"/>
          <w:lang w:eastAsia="en-AU"/>
        </w:rPr>
        <w:t>.</w:t>
      </w:r>
    </w:p>
    <w:p w14:paraId="0AEA3E5B" w14:textId="4DEC75A3" w:rsidR="0034624D" w:rsidRDefault="0034624D" w:rsidP="0034624D">
      <w:pPr>
        <w:pStyle w:val="LDClause"/>
      </w:pPr>
      <w:r>
        <w:rPr>
          <w:lang w:eastAsia="en-AU"/>
        </w:rPr>
        <w:tab/>
        <w:t>(</w:t>
      </w:r>
      <w:r w:rsidR="00EF3EE2">
        <w:rPr>
          <w:lang w:eastAsia="en-AU"/>
        </w:rPr>
        <w:t>6</w:t>
      </w:r>
      <w:r w:rsidRPr="006366E8">
        <w:t>)</w:t>
      </w:r>
      <w:r w:rsidRPr="006366E8">
        <w:tab/>
      </w:r>
      <w:r>
        <w:t xml:space="preserve">To avoid doubt, subsection (2) does not apply to </w:t>
      </w:r>
      <w:r w:rsidR="00A01650">
        <w:t>a certified RPA operator</w:t>
      </w:r>
      <w:r>
        <w:t>.</w:t>
      </w:r>
    </w:p>
    <w:p w14:paraId="5766F290" w14:textId="556E01ED" w:rsidR="00CB0438" w:rsidRDefault="00461B01" w:rsidP="00CB0438">
      <w:pPr>
        <w:pStyle w:val="LDClauseHeading"/>
        <w:rPr>
          <w:lang w:eastAsia="en-AU"/>
        </w:rPr>
      </w:pPr>
      <w:bookmarkStart w:id="138" w:name="_Toc31625742"/>
      <w:r>
        <w:rPr>
          <w:lang w:eastAsia="en-AU"/>
        </w:rPr>
        <w:t>1</w:t>
      </w:r>
      <w:r w:rsidR="00AE5A3A">
        <w:rPr>
          <w:lang w:eastAsia="en-AU"/>
        </w:rPr>
        <w:t>0</w:t>
      </w:r>
      <w:r>
        <w:rPr>
          <w:lang w:eastAsia="en-AU"/>
        </w:rPr>
        <w:t>.</w:t>
      </w:r>
      <w:r w:rsidR="00E42AFB">
        <w:rPr>
          <w:lang w:eastAsia="en-AU"/>
        </w:rPr>
        <w:t>1</w:t>
      </w:r>
      <w:r w:rsidR="00D36DDA">
        <w:rPr>
          <w:lang w:eastAsia="en-AU"/>
        </w:rPr>
        <w:t>5</w:t>
      </w:r>
      <w:r w:rsidR="00CB0438">
        <w:rPr>
          <w:lang w:eastAsia="en-AU"/>
        </w:rPr>
        <w:tab/>
        <w:t xml:space="preserve">Particular </w:t>
      </w:r>
      <w:r w:rsidR="000D3915">
        <w:rPr>
          <w:lang w:eastAsia="en-AU"/>
        </w:rPr>
        <w:t xml:space="preserve">small and medium </w:t>
      </w:r>
      <w:r w:rsidR="00CB0438">
        <w:rPr>
          <w:lang w:eastAsia="en-AU"/>
        </w:rPr>
        <w:t xml:space="preserve">excluded </w:t>
      </w:r>
      <w:r w:rsidR="00CB0438" w:rsidRPr="00360203">
        <w:t>RPA</w:t>
      </w:r>
      <w:r w:rsidR="00CB0438">
        <w:t> —</w:t>
      </w:r>
      <w:r w:rsidR="00AE17EB">
        <w:t xml:space="preserve"> </w:t>
      </w:r>
      <w:r w:rsidR="00CB0438">
        <w:t>i</w:t>
      </w:r>
      <w:r w:rsidR="00CB0438" w:rsidRPr="00360203">
        <w:t>nformation</w:t>
      </w:r>
      <w:r w:rsidR="00CB0438">
        <w:rPr>
          <w:lang w:eastAsia="en-AU"/>
        </w:rPr>
        <w:t xml:space="preserve"> required every </w:t>
      </w:r>
      <w:r w:rsidR="00D36DDA">
        <w:rPr>
          <w:lang w:eastAsia="en-AU"/>
        </w:rPr>
        <w:t>3</w:t>
      </w:r>
      <w:r w:rsidR="00CB0438">
        <w:rPr>
          <w:lang w:eastAsia="en-AU"/>
        </w:rPr>
        <w:t xml:space="preserve"> years</w:t>
      </w:r>
      <w:bookmarkEnd w:id="138"/>
    </w:p>
    <w:p w14:paraId="23745F6C" w14:textId="77777777" w:rsidR="009528D8" w:rsidRDefault="00AE17EB" w:rsidP="00AE17EB">
      <w:pPr>
        <w:pStyle w:val="LDClause"/>
      </w:pPr>
      <w:r>
        <w:tab/>
        <w:t>(1)</w:t>
      </w:r>
      <w:r w:rsidR="00CB0438">
        <w:tab/>
      </w:r>
      <w:r>
        <w:t>This section applies to a</w:t>
      </w:r>
      <w:r w:rsidR="004F0913">
        <w:t xml:space="preserve"> person</w:t>
      </w:r>
      <w:r>
        <w:t xml:space="preserve"> who</w:t>
      </w:r>
      <w:r w:rsidR="009528D8">
        <w:t>:</w:t>
      </w:r>
    </w:p>
    <w:p w14:paraId="427D754C" w14:textId="6B0BD39F" w:rsidR="009528D8" w:rsidRDefault="009528D8" w:rsidP="009528D8">
      <w:pPr>
        <w:pStyle w:val="LDP1a"/>
      </w:pPr>
      <w:r>
        <w:t>(a)</w:t>
      </w:r>
      <w:r>
        <w:tab/>
      </w:r>
      <w:r w:rsidR="00AE17EB">
        <w:t>has given CASA</w:t>
      </w:r>
      <w:r w:rsidR="00CB0438">
        <w:t xml:space="preserve"> information</w:t>
      </w:r>
      <w:r w:rsidR="00AE17EB">
        <w:t xml:space="preserve"> in accordance with subsection </w:t>
      </w:r>
      <w:r w:rsidR="00461B01">
        <w:t>10.</w:t>
      </w:r>
      <w:r w:rsidR="00CD576F">
        <w:t>14</w:t>
      </w:r>
      <w:r w:rsidR="006D2214">
        <w:t> </w:t>
      </w:r>
      <w:r w:rsidR="00AE17EB">
        <w:t xml:space="preserve">(2) (the </w:t>
      </w:r>
      <w:r w:rsidR="00AE17EB" w:rsidRPr="00AE17EB">
        <w:rPr>
          <w:b/>
          <w:i/>
        </w:rPr>
        <w:t>initial notification</w:t>
      </w:r>
      <w:r w:rsidR="00AE17EB">
        <w:t>)</w:t>
      </w:r>
      <w:r>
        <w:t>; and</w:t>
      </w:r>
    </w:p>
    <w:p w14:paraId="6209ADE3" w14:textId="0968DFFE" w:rsidR="00AE17EB" w:rsidRDefault="009528D8" w:rsidP="009528D8">
      <w:pPr>
        <w:pStyle w:val="LDP1a"/>
      </w:pPr>
      <w:r>
        <w:t>(b)</w:t>
      </w:r>
      <w:r>
        <w:tab/>
        <w:t xml:space="preserve">continues to conduct </w:t>
      </w:r>
      <w:r w:rsidR="002405BD">
        <w:t>RPA</w:t>
      </w:r>
      <w:r w:rsidR="000D41BB">
        <w:t xml:space="preserve"> operation</w:t>
      </w:r>
      <w:r>
        <w:t xml:space="preserve">s to which section </w:t>
      </w:r>
      <w:r w:rsidR="00461B01">
        <w:t>1</w:t>
      </w:r>
      <w:r w:rsidR="00AE5A3A">
        <w:t>0</w:t>
      </w:r>
      <w:r w:rsidR="00461B01">
        <w:t>.</w:t>
      </w:r>
      <w:r w:rsidR="00CD576F">
        <w:t>14</w:t>
      </w:r>
      <w:r>
        <w:t xml:space="preserve"> applies</w:t>
      </w:r>
      <w:r w:rsidR="00AE17EB">
        <w:t>.</w:t>
      </w:r>
    </w:p>
    <w:p w14:paraId="2860D008" w14:textId="5DF374AA" w:rsidR="00AE17EB" w:rsidRDefault="00AE17EB" w:rsidP="00AE17EB">
      <w:pPr>
        <w:pStyle w:val="LDClause"/>
      </w:pPr>
      <w:r>
        <w:tab/>
        <w:t>(2)</w:t>
      </w:r>
      <w:r>
        <w:tab/>
        <w:t xml:space="preserve">Subject to subsection (3), every </w:t>
      </w:r>
      <w:r w:rsidR="00D36DDA">
        <w:t>3</w:t>
      </w:r>
      <w:r>
        <w:t xml:space="preserve"> years after the date of initial notification (the </w:t>
      </w:r>
      <w:r w:rsidR="00D36DDA" w:rsidRPr="00D36DDA">
        <w:rPr>
          <w:b/>
          <w:i/>
        </w:rPr>
        <w:t>tr</w:t>
      </w:r>
      <w:r w:rsidRPr="00D36DDA">
        <w:rPr>
          <w:b/>
          <w:i/>
        </w:rPr>
        <w:t>iennial</w:t>
      </w:r>
      <w:r w:rsidRPr="00AE17EB">
        <w:rPr>
          <w:b/>
          <w:i/>
        </w:rPr>
        <w:t xml:space="preserve"> due date</w:t>
      </w:r>
      <w:r>
        <w:t xml:space="preserve">), the </w:t>
      </w:r>
      <w:r w:rsidR="004F0913">
        <w:t>person</w:t>
      </w:r>
      <w:r>
        <w:t xml:space="preserve"> must resubmit to CASA the information mentioned in </w:t>
      </w:r>
      <w:r w:rsidR="00A20B80">
        <w:t xml:space="preserve">paragraph </w:t>
      </w:r>
      <w:r w:rsidR="00461B01">
        <w:t>10.</w:t>
      </w:r>
      <w:r>
        <w:t>0</w:t>
      </w:r>
      <w:r w:rsidR="0002216B">
        <w:t>9</w:t>
      </w:r>
      <w:r w:rsidR="0038688D">
        <w:t> </w:t>
      </w:r>
      <w:r>
        <w:t>(</w:t>
      </w:r>
      <w:r w:rsidR="0002216B">
        <w:t>3</w:t>
      </w:r>
      <w:r>
        <w:t>)</w:t>
      </w:r>
      <w:r w:rsidR="0038688D">
        <w:t> </w:t>
      </w:r>
      <w:r w:rsidR="00A20B80">
        <w:t>(a)</w:t>
      </w:r>
      <w:r>
        <w:t xml:space="preserve">, updated to the date of resubmission (the </w:t>
      </w:r>
      <w:r w:rsidRPr="00AE17EB">
        <w:rPr>
          <w:b/>
          <w:i/>
        </w:rPr>
        <w:t>updated information</w:t>
      </w:r>
      <w:r>
        <w:t>).</w:t>
      </w:r>
    </w:p>
    <w:p w14:paraId="25199255" w14:textId="7BBBDDF9" w:rsidR="00AE17EB" w:rsidRDefault="00AE17EB" w:rsidP="00AE17EB">
      <w:pPr>
        <w:pStyle w:val="LDClause"/>
      </w:pPr>
      <w:r>
        <w:tab/>
        <w:t>(3)</w:t>
      </w:r>
      <w:r>
        <w:tab/>
        <w:t>For subsection (2)</w:t>
      </w:r>
      <w:r w:rsidR="008544B5">
        <w:t>, but subject to subsection (4)</w:t>
      </w:r>
      <w:r>
        <w:t xml:space="preserve">, the updated information must be submitted to CASA not earlier than 1 month before, and not later than </w:t>
      </w:r>
      <w:r w:rsidR="00E56E4A">
        <w:t>1</w:t>
      </w:r>
      <w:r>
        <w:t xml:space="preserve"> month after, the biennial due date.</w:t>
      </w:r>
    </w:p>
    <w:p w14:paraId="610F8F08" w14:textId="1A2F8973" w:rsidR="00AE17EB" w:rsidRDefault="00AE17EB" w:rsidP="00AE17EB">
      <w:pPr>
        <w:pStyle w:val="LDNote"/>
        <w:rPr>
          <w:lang w:eastAsia="en-AU"/>
        </w:rPr>
      </w:pPr>
      <w:r w:rsidRPr="00AE17EB">
        <w:rPr>
          <w:i/>
          <w:lang w:eastAsia="en-AU"/>
        </w:rPr>
        <w:t>Note </w:t>
      </w:r>
      <w:r>
        <w:rPr>
          <w:lang w:eastAsia="en-AU"/>
        </w:rPr>
        <w:t>  The effect of subsections (2) and (3) is that updated information must be correct as of the date of resubmission.</w:t>
      </w:r>
    </w:p>
    <w:p w14:paraId="2CEF230A" w14:textId="2F026536" w:rsidR="008544B5" w:rsidRDefault="008544B5" w:rsidP="008544B5">
      <w:pPr>
        <w:pStyle w:val="LDClause"/>
      </w:pPr>
      <w:r>
        <w:tab/>
        <w:t>(4)</w:t>
      </w:r>
      <w:r>
        <w:tab/>
        <w:t xml:space="preserve">If, on a date (the </w:t>
      </w:r>
      <w:r w:rsidRPr="00F86A5C">
        <w:rPr>
          <w:b/>
          <w:i/>
        </w:rPr>
        <w:t>relevant date</w:t>
      </w:r>
      <w:r>
        <w:t xml:space="preserve">) during a </w:t>
      </w:r>
      <w:r w:rsidR="00FE4140">
        <w:t>3</w:t>
      </w:r>
      <w:r w:rsidR="00E56E4A">
        <w:t>-</w:t>
      </w:r>
      <w:r>
        <w:t>year period mentioned in subsection (2):</w:t>
      </w:r>
    </w:p>
    <w:p w14:paraId="6D1FF725" w14:textId="77777777" w:rsidR="008544B5" w:rsidRDefault="008544B5" w:rsidP="008544B5">
      <w:pPr>
        <w:pStyle w:val="LDP1a"/>
      </w:pPr>
      <w:r>
        <w:t>(a)</w:t>
      </w:r>
      <w:r>
        <w:tab/>
      </w:r>
      <w:r w:rsidR="004F0913">
        <w:t>the person</w:t>
      </w:r>
      <w:r>
        <w:t xml:space="preserve"> gives CASA some new information; and</w:t>
      </w:r>
    </w:p>
    <w:p w14:paraId="7E592F56" w14:textId="77777777" w:rsidR="008544B5" w:rsidRDefault="008544B5" w:rsidP="008544B5">
      <w:pPr>
        <w:pStyle w:val="LDP1a"/>
      </w:pPr>
      <w:r>
        <w:t>(b)</w:t>
      </w:r>
      <w:r>
        <w:tab/>
        <w:t>no other information already given to CASA has changed;</w:t>
      </w:r>
    </w:p>
    <w:p w14:paraId="3E7A01D6" w14:textId="39E1D40A" w:rsidR="008544B5" w:rsidRDefault="008544B5" w:rsidP="008544B5">
      <w:pPr>
        <w:pStyle w:val="LDClause"/>
      </w:pPr>
      <w:r>
        <w:tab/>
      </w:r>
      <w:r>
        <w:tab/>
        <w:t xml:space="preserve">then, </w:t>
      </w:r>
      <w:r w:rsidR="00F86A5C">
        <w:t xml:space="preserve">calculation of the next </w:t>
      </w:r>
      <w:r w:rsidR="00FE4140" w:rsidRPr="00046952">
        <w:t>triennial</w:t>
      </w:r>
      <w:r w:rsidR="00F86A5C" w:rsidRPr="00046952">
        <w:t xml:space="preserve"> </w:t>
      </w:r>
      <w:r w:rsidR="00F86A5C">
        <w:t xml:space="preserve">due date is </w:t>
      </w:r>
      <w:r w:rsidR="00FF090D">
        <w:t>from</w:t>
      </w:r>
      <w:r w:rsidR="00F86A5C">
        <w:t xml:space="preserve"> the</w:t>
      </w:r>
      <w:r>
        <w:t xml:space="preserve"> </w:t>
      </w:r>
      <w:r w:rsidR="00F86A5C">
        <w:t>relevant date</w:t>
      </w:r>
      <w:r>
        <w:t>.</w:t>
      </w:r>
    </w:p>
    <w:p w14:paraId="69A53180" w14:textId="57F02618" w:rsidR="00AE17EB" w:rsidRDefault="00AE17EB" w:rsidP="00AE17EB">
      <w:pPr>
        <w:pStyle w:val="LDClause"/>
        <w:rPr>
          <w:lang w:eastAsia="en-AU"/>
        </w:rPr>
      </w:pPr>
      <w:r>
        <w:tab/>
        <w:t>(</w:t>
      </w:r>
      <w:r w:rsidR="008544B5">
        <w:t>5</w:t>
      </w:r>
      <w:r>
        <w:t>)</w:t>
      </w:r>
      <w:r>
        <w:tab/>
        <w:t>Subsection</w:t>
      </w:r>
      <w:r w:rsidR="00A20B80">
        <w:t>s</w:t>
      </w:r>
      <w:r>
        <w:t xml:space="preserve"> </w:t>
      </w:r>
      <w:r w:rsidR="00461B01">
        <w:t>10.</w:t>
      </w:r>
      <w:r w:rsidR="00FE4140">
        <w:t>14</w:t>
      </w:r>
      <w:r w:rsidR="0038688D">
        <w:t> </w:t>
      </w:r>
      <w:r w:rsidR="00A20B80">
        <w:t xml:space="preserve">(4) and </w:t>
      </w:r>
      <w:r>
        <w:t>(</w:t>
      </w:r>
      <w:r w:rsidR="0002216B">
        <w:t>5</w:t>
      </w:r>
      <w:r>
        <w:t>) appl</w:t>
      </w:r>
      <w:r w:rsidR="00A20B80">
        <w:t>y</w:t>
      </w:r>
      <w:r>
        <w:t xml:space="preserve"> to the updated information in the same way as </w:t>
      </w:r>
      <w:r w:rsidR="00A20B80">
        <w:t>they</w:t>
      </w:r>
      <w:r>
        <w:t xml:space="preserve"> appl</w:t>
      </w:r>
      <w:r w:rsidR="00A20B80">
        <w:t>y</w:t>
      </w:r>
      <w:r>
        <w:t xml:space="preserve"> to </w:t>
      </w:r>
      <w:r>
        <w:rPr>
          <w:lang w:eastAsia="en-AU"/>
        </w:rPr>
        <w:t xml:space="preserve">the information mentioned in paragraph </w:t>
      </w:r>
      <w:r w:rsidR="00461B01">
        <w:rPr>
          <w:lang w:eastAsia="en-AU"/>
        </w:rPr>
        <w:t>10.</w:t>
      </w:r>
      <w:r w:rsidR="00FE4140">
        <w:rPr>
          <w:lang w:eastAsia="en-AU"/>
        </w:rPr>
        <w:t>14</w:t>
      </w:r>
      <w:r w:rsidR="0038688D">
        <w:rPr>
          <w:lang w:eastAsia="en-AU"/>
        </w:rPr>
        <w:t> </w:t>
      </w:r>
      <w:r>
        <w:rPr>
          <w:lang w:eastAsia="en-AU"/>
        </w:rPr>
        <w:t>(</w:t>
      </w:r>
      <w:r w:rsidR="0002216B">
        <w:rPr>
          <w:lang w:eastAsia="en-AU"/>
        </w:rPr>
        <w:t>3</w:t>
      </w:r>
      <w:r>
        <w:rPr>
          <w:lang w:eastAsia="en-AU"/>
        </w:rPr>
        <w:t>)</w:t>
      </w:r>
      <w:r w:rsidR="0038688D">
        <w:rPr>
          <w:lang w:eastAsia="en-AU"/>
        </w:rPr>
        <w:t> </w:t>
      </w:r>
      <w:r w:rsidR="00A20B80">
        <w:rPr>
          <w:lang w:eastAsia="en-AU"/>
        </w:rPr>
        <w:t>(a)</w:t>
      </w:r>
      <w:r w:rsidR="00A31E70">
        <w:rPr>
          <w:lang w:eastAsia="en-AU"/>
        </w:rPr>
        <w:t>.</w:t>
      </w:r>
    </w:p>
    <w:p w14:paraId="0168F5A3" w14:textId="07177148" w:rsidR="00827092" w:rsidRDefault="00827092" w:rsidP="00827092">
      <w:pPr>
        <w:pStyle w:val="LDClauseHeading"/>
        <w:rPr>
          <w:lang w:eastAsia="en-AU"/>
        </w:rPr>
      </w:pPr>
      <w:bookmarkStart w:id="139" w:name="_Toc31625743"/>
      <w:r>
        <w:rPr>
          <w:lang w:eastAsia="en-AU"/>
        </w:rPr>
        <w:t>10.</w:t>
      </w:r>
      <w:r w:rsidR="00D81CC7">
        <w:rPr>
          <w:lang w:eastAsia="en-AU"/>
        </w:rPr>
        <w:t>1</w:t>
      </w:r>
      <w:r w:rsidR="00FE4140">
        <w:rPr>
          <w:lang w:eastAsia="en-AU"/>
        </w:rPr>
        <w:t>6</w:t>
      </w:r>
      <w:r>
        <w:rPr>
          <w:lang w:eastAsia="en-AU"/>
        </w:rPr>
        <w:tab/>
        <w:t xml:space="preserve">Very small </w:t>
      </w:r>
      <w:r w:rsidRPr="00360203">
        <w:t>RPA</w:t>
      </w:r>
      <w:r>
        <w:t xml:space="preserve"> for</w:t>
      </w:r>
      <w:r w:rsidR="00D81CC7">
        <w:t xml:space="preserve"> hire or reward</w:t>
      </w:r>
      <w:r>
        <w:t> — i</w:t>
      </w:r>
      <w:r w:rsidRPr="00360203">
        <w:t>nformation</w:t>
      </w:r>
      <w:r>
        <w:rPr>
          <w:lang w:eastAsia="en-AU"/>
        </w:rPr>
        <w:t xml:space="preserve"> required every </w:t>
      </w:r>
      <w:r w:rsidR="00FE4140">
        <w:rPr>
          <w:lang w:eastAsia="en-AU"/>
        </w:rPr>
        <w:t>3</w:t>
      </w:r>
      <w:r>
        <w:rPr>
          <w:lang w:eastAsia="en-AU"/>
        </w:rPr>
        <w:t xml:space="preserve"> years</w:t>
      </w:r>
      <w:bookmarkEnd w:id="139"/>
    </w:p>
    <w:p w14:paraId="32A4248A" w14:textId="77777777" w:rsidR="00D81CC7" w:rsidRDefault="00827092" w:rsidP="00827092">
      <w:pPr>
        <w:pStyle w:val="LDClause"/>
      </w:pPr>
      <w:r>
        <w:tab/>
        <w:t>(1)</w:t>
      </w:r>
      <w:r>
        <w:tab/>
        <w:t>This section applies to</w:t>
      </w:r>
      <w:r w:rsidR="00D81CC7">
        <w:t xml:space="preserve"> a person who:</w:t>
      </w:r>
    </w:p>
    <w:p w14:paraId="5E1A900F" w14:textId="77777777" w:rsidR="00D81CC7" w:rsidRDefault="00D81CC7" w:rsidP="00D81CC7">
      <w:pPr>
        <w:pStyle w:val="LDP1a"/>
      </w:pPr>
      <w:r>
        <w:t>(a)</w:t>
      </w:r>
      <w:r>
        <w:tab/>
        <w:t>has notified CASA under regulation 101.372 of CASR; and</w:t>
      </w:r>
    </w:p>
    <w:p w14:paraId="3C157132" w14:textId="77777777" w:rsidR="00D81CC7" w:rsidRDefault="00827092" w:rsidP="00D81CC7">
      <w:pPr>
        <w:pStyle w:val="LDP1a"/>
      </w:pPr>
      <w:r>
        <w:t>(b)</w:t>
      </w:r>
      <w:r>
        <w:tab/>
        <w:t>continues to</w:t>
      </w:r>
      <w:r w:rsidR="00D81CC7">
        <w:t xml:space="preserve"> operate, or conduct operations using, very small RPA for hire or reward.</w:t>
      </w:r>
    </w:p>
    <w:p w14:paraId="1DA44FF3" w14:textId="144BD145" w:rsidR="00827092" w:rsidRDefault="00827092" w:rsidP="00827092">
      <w:pPr>
        <w:pStyle w:val="LDClause"/>
      </w:pPr>
      <w:r>
        <w:tab/>
        <w:t>(2)</w:t>
      </w:r>
      <w:r>
        <w:tab/>
      </w:r>
      <w:r w:rsidR="00876788">
        <w:t>E</w:t>
      </w:r>
      <w:r>
        <w:t xml:space="preserve">very </w:t>
      </w:r>
      <w:r w:rsidR="00046952">
        <w:t>3</w:t>
      </w:r>
      <w:r>
        <w:t xml:space="preserve"> years after the date of initial notification (the </w:t>
      </w:r>
      <w:r w:rsidR="00046952" w:rsidRPr="00D36DDA">
        <w:rPr>
          <w:b/>
          <w:i/>
        </w:rPr>
        <w:t>triennial</w:t>
      </w:r>
      <w:r w:rsidRPr="00AE17EB">
        <w:rPr>
          <w:b/>
          <w:i/>
        </w:rPr>
        <w:t xml:space="preserve"> due date</w:t>
      </w:r>
      <w:r>
        <w:t xml:space="preserve">), the </w:t>
      </w:r>
      <w:r w:rsidR="00D81CC7">
        <w:t>person</w:t>
      </w:r>
      <w:r>
        <w:t xml:space="preserve"> must submit to CASA the</w:t>
      </w:r>
      <w:r w:rsidR="00D81CC7">
        <w:t xml:space="preserve"> following</w:t>
      </w:r>
      <w:r>
        <w:t xml:space="preserve"> information updated to the date of submission (the </w:t>
      </w:r>
      <w:r w:rsidRPr="00AE17EB">
        <w:rPr>
          <w:b/>
          <w:i/>
        </w:rPr>
        <w:t>updated information</w:t>
      </w:r>
      <w:r>
        <w:t>)</w:t>
      </w:r>
      <w:r w:rsidR="00D81CC7">
        <w:t>:</w:t>
      </w:r>
    </w:p>
    <w:p w14:paraId="439BED60" w14:textId="01EE8FFA" w:rsidR="00876788" w:rsidRDefault="00876788" w:rsidP="00876788">
      <w:pPr>
        <w:pStyle w:val="LDP1a"/>
      </w:pPr>
      <w:r>
        <w:t>(a)</w:t>
      </w:r>
      <w:r>
        <w:tab/>
        <w:t>if the person is an individual — a</w:t>
      </w:r>
      <w:r w:rsidR="003E73CC">
        <w:t>ny</w:t>
      </w:r>
      <w:r>
        <w:t xml:space="preserve"> change to the person’s full name;</w:t>
      </w:r>
    </w:p>
    <w:p w14:paraId="4FEE5C62" w14:textId="32F25CF5" w:rsidR="00876788" w:rsidRDefault="00876788" w:rsidP="00876788">
      <w:pPr>
        <w:pStyle w:val="LDP1a"/>
      </w:pPr>
      <w:r>
        <w:t>(b)</w:t>
      </w:r>
      <w:r>
        <w:tab/>
        <w:t>if the person has a trading name — a</w:t>
      </w:r>
      <w:r w:rsidR="003E73CC">
        <w:t>ny</w:t>
      </w:r>
      <w:r>
        <w:t xml:space="preserve"> change to the person’s trading name;</w:t>
      </w:r>
    </w:p>
    <w:p w14:paraId="065AF3A5" w14:textId="6098F4FF" w:rsidR="00876788" w:rsidRDefault="00876788" w:rsidP="00876788">
      <w:pPr>
        <w:pStyle w:val="LDP1a"/>
      </w:pPr>
      <w:r>
        <w:t>(c)</w:t>
      </w:r>
      <w:r>
        <w:tab/>
        <w:t>a</w:t>
      </w:r>
      <w:r w:rsidR="003E73CC">
        <w:t>ny</w:t>
      </w:r>
      <w:r>
        <w:t xml:space="preserve"> change to the person’s street, postal or email addresses;</w:t>
      </w:r>
    </w:p>
    <w:p w14:paraId="6A41C4D3" w14:textId="7C6E4804" w:rsidR="00876788" w:rsidRDefault="00876788" w:rsidP="00876788">
      <w:pPr>
        <w:pStyle w:val="LDP1a"/>
      </w:pPr>
      <w:r>
        <w:t>(d)</w:t>
      </w:r>
      <w:r>
        <w:tab/>
        <w:t>a</w:t>
      </w:r>
      <w:r w:rsidR="003E73CC">
        <w:t>ny</w:t>
      </w:r>
      <w:r>
        <w:t xml:space="preserve"> change to the kind of very small RPA the person operates, from that mentioned in the notice given under regulation 101.372 of CASR</w:t>
      </w:r>
      <w:r w:rsidR="00E56E4A">
        <w:t>.</w:t>
      </w:r>
    </w:p>
    <w:p w14:paraId="4EAFC9F1" w14:textId="0DDF3688" w:rsidR="00876788" w:rsidRDefault="00876788" w:rsidP="00876788">
      <w:pPr>
        <w:pStyle w:val="LDClause"/>
      </w:pPr>
      <w:r>
        <w:lastRenderedPageBreak/>
        <w:tab/>
        <w:t>(3)</w:t>
      </w:r>
      <w:r>
        <w:tab/>
        <w:t>For subsection (2), but subject to subsection (</w:t>
      </w:r>
      <w:r w:rsidR="00F84A2A">
        <w:t>4</w:t>
      </w:r>
      <w:r>
        <w:t xml:space="preserve">), the information must be submitted to CASA not earlier than 1 month before, and not later than </w:t>
      </w:r>
      <w:r w:rsidR="00E56E4A">
        <w:t>1</w:t>
      </w:r>
      <w:r>
        <w:t xml:space="preserve"> month after, the </w:t>
      </w:r>
      <w:r w:rsidR="00046952" w:rsidRPr="00046952">
        <w:t>triennial</w:t>
      </w:r>
      <w:r w:rsidR="00046952" w:rsidRPr="00046952" w:rsidDel="00046952">
        <w:t xml:space="preserve"> </w:t>
      </w:r>
      <w:r>
        <w:t>due date.</w:t>
      </w:r>
    </w:p>
    <w:p w14:paraId="48E2F618" w14:textId="77777777" w:rsidR="00D81CC7" w:rsidRDefault="00D81CC7" w:rsidP="00FF5D0C">
      <w:pPr>
        <w:pStyle w:val="LDClause"/>
        <w:keepNext/>
        <w:rPr>
          <w:lang w:eastAsia="en-AU"/>
        </w:rPr>
      </w:pPr>
      <w:r>
        <w:rPr>
          <w:lang w:eastAsia="en-AU"/>
        </w:rPr>
        <w:tab/>
        <w:t>(</w:t>
      </w:r>
      <w:r w:rsidR="00876788">
        <w:rPr>
          <w:lang w:eastAsia="en-AU"/>
        </w:rPr>
        <w:t>4</w:t>
      </w:r>
      <w:r>
        <w:rPr>
          <w:lang w:eastAsia="en-AU"/>
        </w:rPr>
        <w:t>)</w:t>
      </w:r>
      <w:r>
        <w:rPr>
          <w:lang w:eastAsia="en-AU"/>
        </w:rPr>
        <w:tab/>
        <w:t>If:</w:t>
      </w:r>
    </w:p>
    <w:p w14:paraId="4607E4DD" w14:textId="77777777" w:rsidR="00D81CC7" w:rsidRDefault="00D81CC7" w:rsidP="00D81CC7">
      <w:pPr>
        <w:pStyle w:val="LDP1a"/>
        <w:rPr>
          <w:lang w:eastAsia="en-AU"/>
        </w:rPr>
      </w:pPr>
      <w:r>
        <w:rPr>
          <w:lang w:eastAsia="en-AU"/>
        </w:rPr>
        <w:t>(a)</w:t>
      </w:r>
      <w:r>
        <w:rPr>
          <w:lang w:eastAsia="en-AU"/>
        </w:rPr>
        <w:tab/>
        <w:t xml:space="preserve">the </w:t>
      </w:r>
      <w:r w:rsidR="00876788">
        <w:rPr>
          <w:lang w:eastAsia="en-AU"/>
        </w:rPr>
        <w:t>person</w:t>
      </w:r>
      <w:r>
        <w:rPr>
          <w:lang w:eastAsia="en-AU"/>
        </w:rPr>
        <w:t xml:space="preserve"> has given CASA the information mentioned in subsection (2); and</w:t>
      </w:r>
    </w:p>
    <w:p w14:paraId="37E3CC93" w14:textId="3718E50A" w:rsidR="00D81CC7" w:rsidRDefault="00D81CC7" w:rsidP="00D81CC7">
      <w:pPr>
        <w:pStyle w:val="LDP1a"/>
        <w:rPr>
          <w:lang w:eastAsia="en-AU"/>
        </w:rPr>
      </w:pPr>
      <w:r>
        <w:rPr>
          <w:lang w:eastAsia="en-AU"/>
        </w:rPr>
        <w:t>(b)</w:t>
      </w:r>
      <w:r>
        <w:rPr>
          <w:lang w:eastAsia="en-AU"/>
        </w:rPr>
        <w:tab/>
        <w:t>any of that information changes</w:t>
      </w:r>
      <w:r w:rsidR="00F44855">
        <w:rPr>
          <w:lang w:eastAsia="en-AU"/>
        </w:rPr>
        <w:t xml:space="preserve"> within the </w:t>
      </w:r>
      <w:r w:rsidR="00046952">
        <w:rPr>
          <w:lang w:eastAsia="en-AU"/>
        </w:rPr>
        <w:t>3</w:t>
      </w:r>
      <w:r w:rsidR="00F71D03">
        <w:rPr>
          <w:lang w:eastAsia="en-AU"/>
        </w:rPr>
        <w:t>-ye</w:t>
      </w:r>
      <w:r w:rsidR="00F44855">
        <w:rPr>
          <w:lang w:eastAsia="en-AU"/>
        </w:rPr>
        <w:t>ar period mentioned in subsection (2)</w:t>
      </w:r>
      <w:r>
        <w:rPr>
          <w:lang w:eastAsia="en-AU"/>
        </w:rPr>
        <w:t>;</w:t>
      </w:r>
    </w:p>
    <w:p w14:paraId="392BF886" w14:textId="25D824B1" w:rsidR="00D81CC7" w:rsidRDefault="00D81CC7" w:rsidP="00D81CC7">
      <w:pPr>
        <w:pStyle w:val="LDClause"/>
        <w:rPr>
          <w:lang w:eastAsia="en-AU"/>
        </w:rPr>
      </w:pPr>
      <w:r>
        <w:rPr>
          <w:lang w:eastAsia="en-AU"/>
        </w:rPr>
        <w:tab/>
      </w:r>
      <w:r>
        <w:rPr>
          <w:lang w:eastAsia="en-AU"/>
        </w:rPr>
        <w:tab/>
        <w:t>then</w:t>
      </w:r>
      <w:r w:rsidR="00F44855">
        <w:rPr>
          <w:lang w:eastAsia="en-AU"/>
        </w:rPr>
        <w:t xml:space="preserve">, unless the person has </w:t>
      </w:r>
      <w:r w:rsidR="00E14DEB">
        <w:rPr>
          <w:lang w:eastAsia="en-AU"/>
        </w:rPr>
        <w:t>previously</w:t>
      </w:r>
      <w:r w:rsidR="009541C5">
        <w:rPr>
          <w:lang w:eastAsia="en-AU"/>
        </w:rPr>
        <w:t xml:space="preserve"> </w:t>
      </w:r>
      <w:r w:rsidR="00F44855">
        <w:rPr>
          <w:lang w:eastAsia="en-AU"/>
        </w:rPr>
        <w:t>notified CASA o</w:t>
      </w:r>
      <w:r w:rsidR="009541C5">
        <w:rPr>
          <w:lang w:eastAsia="en-AU"/>
        </w:rPr>
        <w:t>f</w:t>
      </w:r>
      <w:r w:rsidR="00F44855">
        <w:rPr>
          <w:lang w:eastAsia="en-AU"/>
        </w:rPr>
        <w:t xml:space="preserve"> the change</w:t>
      </w:r>
      <w:r w:rsidR="009541C5">
        <w:rPr>
          <w:lang w:eastAsia="en-AU"/>
        </w:rPr>
        <w:t xml:space="preserve"> under </w:t>
      </w:r>
      <w:r w:rsidR="00F71D03">
        <w:rPr>
          <w:lang w:eastAsia="en-AU"/>
        </w:rPr>
        <w:t>subreg</w:t>
      </w:r>
      <w:r w:rsidR="009541C5">
        <w:rPr>
          <w:lang w:eastAsia="en-AU"/>
        </w:rPr>
        <w:t>ulation 101.373</w:t>
      </w:r>
      <w:r w:rsidR="00F71D03">
        <w:rPr>
          <w:lang w:eastAsia="en-AU"/>
        </w:rPr>
        <w:t> </w:t>
      </w:r>
      <w:r w:rsidR="009541C5">
        <w:rPr>
          <w:lang w:eastAsia="en-AU"/>
        </w:rPr>
        <w:t xml:space="preserve">(1), the person </w:t>
      </w:r>
      <w:r>
        <w:rPr>
          <w:lang w:eastAsia="en-AU"/>
        </w:rPr>
        <w:t>must notify CASA in writing of the change not more than 21 days after the change.</w:t>
      </w:r>
    </w:p>
    <w:p w14:paraId="66E9ED57" w14:textId="37B6D72C" w:rsidR="009541C5" w:rsidRDefault="009541C5" w:rsidP="009541C5">
      <w:pPr>
        <w:pStyle w:val="LDNote"/>
        <w:rPr>
          <w:lang w:eastAsia="en-AU"/>
        </w:rPr>
      </w:pPr>
      <w:r w:rsidRPr="009541C5">
        <w:rPr>
          <w:i/>
          <w:lang w:eastAsia="en-AU"/>
        </w:rPr>
        <w:t>Note</w:t>
      </w:r>
      <w:r>
        <w:rPr>
          <w:lang w:eastAsia="en-AU"/>
        </w:rPr>
        <w:t xml:space="preserve">   Changes to certain notified information must be reported to CASA under </w:t>
      </w:r>
      <w:r w:rsidR="00F71D03">
        <w:rPr>
          <w:lang w:eastAsia="en-AU"/>
        </w:rPr>
        <w:t>sub</w:t>
      </w:r>
      <w:r>
        <w:rPr>
          <w:lang w:eastAsia="en-AU"/>
        </w:rPr>
        <w:t>regulation</w:t>
      </w:r>
      <w:r w:rsidR="00F71D03">
        <w:rPr>
          <w:lang w:eastAsia="en-AU"/>
        </w:rPr>
        <w:t> </w:t>
      </w:r>
      <w:r>
        <w:rPr>
          <w:lang w:eastAsia="en-AU"/>
        </w:rPr>
        <w:t>101.373</w:t>
      </w:r>
      <w:r w:rsidR="00F71D03">
        <w:rPr>
          <w:lang w:eastAsia="en-AU"/>
        </w:rPr>
        <w:t> </w:t>
      </w:r>
      <w:r>
        <w:rPr>
          <w:lang w:eastAsia="en-AU"/>
        </w:rPr>
        <w:t>(1): see section 11.01</w:t>
      </w:r>
      <w:r w:rsidR="00A31E70">
        <w:rPr>
          <w:lang w:eastAsia="en-AU"/>
        </w:rPr>
        <w:t xml:space="preserve"> of this MOS</w:t>
      </w:r>
      <w:r>
        <w:rPr>
          <w:lang w:eastAsia="en-AU"/>
        </w:rPr>
        <w:t>.</w:t>
      </w:r>
    </w:p>
    <w:p w14:paraId="37431971" w14:textId="77777777" w:rsidR="00D81CC7" w:rsidRDefault="00D81CC7" w:rsidP="00D81CC7">
      <w:pPr>
        <w:pStyle w:val="LDClause"/>
        <w:rPr>
          <w:lang w:eastAsia="en-AU"/>
        </w:rPr>
      </w:pPr>
      <w:r>
        <w:rPr>
          <w:lang w:eastAsia="en-AU"/>
        </w:rPr>
        <w:tab/>
        <w:t>(5)</w:t>
      </w:r>
      <w:r>
        <w:rPr>
          <w:lang w:eastAsia="en-AU"/>
        </w:rPr>
        <w:tab/>
        <w:t>For subsections (2) and (</w:t>
      </w:r>
      <w:r w:rsidR="00876788">
        <w:rPr>
          <w:lang w:eastAsia="en-AU"/>
        </w:rPr>
        <w:t>4</w:t>
      </w:r>
      <w:r>
        <w:rPr>
          <w:lang w:eastAsia="en-AU"/>
        </w:rPr>
        <w:t>), unless CASA agrees otherwise, the information must be given to CASA through the approved online notification system.</w:t>
      </w:r>
    </w:p>
    <w:p w14:paraId="2433E10A" w14:textId="174BF010" w:rsidR="00D81CC7" w:rsidRDefault="00D81CC7" w:rsidP="00D81CC7">
      <w:pPr>
        <w:pStyle w:val="LDNote"/>
        <w:rPr>
          <w:lang w:eastAsia="en-AU"/>
        </w:rPr>
      </w:pPr>
      <w:r w:rsidRPr="00B44FFA">
        <w:rPr>
          <w:i/>
          <w:lang w:eastAsia="en-AU"/>
        </w:rPr>
        <w:t>Note </w:t>
      </w:r>
      <w:r>
        <w:rPr>
          <w:lang w:eastAsia="en-AU"/>
        </w:rPr>
        <w:t>  The online notification system</w:t>
      </w:r>
      <w:r w:rsidR="00D90324">
        <w:rPr>
          <w:lang w:eastAsia="en-AU"/>
        </w:rPr>
        <w:t xml:space="preserve"> may be freely</w:t>
      </w:r>
      <w:r>
        <w:rPr>
          <w:lang w:eastAsia="en-AU"/>
        </w:rPr>
        <w:t xml:space="preserve"> accessed through </w:t>
      </w:r>
      <w:hyperlink r:id="rId19" w:history="1">
        <w:r w:rsidR="00FE09AF" w:rsidRPr="00842476">
          <w:rPr>
            <w:rStyle w:val="Hyperlink"/>
            <w:lang w:eastAsia="en-AU"/>
          </w:rPr>
          <w:t>www.casa.gov.au</w:t>
        </w:r>
      </w:hyperlink>
      <w:r w:rsidR="00FE09AF" w:rsidRPr="00FE09AF">
        <w:rPr>
          <w:color w:val="000000" w:themeColor="text1"/>
          <w:lang w:eastAsia="en-AU"/>
        </w:rPr>
        <w:t>.</w:t>
      </w:r>
    </w:p>
    <w:p w14:paraId="754D0011" w14:textId="18476B7D" w:rsidR="00827092" w:rsidRDefault="00827092" w:rsidP="00827092">
      <w:pPr>
        <w:pStyle w:val="LDClause"/>
      </w:pPr>
      <w:r>
        <w:tab/>
        <w:t>(</w:t>
      </w:r>
      <w:r w:rsidR="00876788">
        <w:t>6)</w:t>
      </w:r>
      <w:r>
        <w:tab/>
        <w:t xml:space="preserve">If, on a date (the </w:t>
      </w:r>
      <w:r w:rsidRPr="00E14DEB">
        <w:rPr>
          <w:b/>
          <w:i/>
        </w:rPr>
        <w:t>relevant date</w:t>
      </w:r>
      <w:r>
        <w:t xml:space="preserve">) during a </w:t>
      </w:r>
      <w:r w:rsidR="00046952">
        <w:t>3</w:t>
      </w:r>
      <w:r w:rsidR="00FE09AF">
        <w:t>-</w:t>
      </w:r>
      <w:r>
        <w:t>year period mentioned in subsection (2):</w:t>
      </w:r>
    </w:p>
    <w:p w14:paraId="2608784D" w14:textId="77777777" w:rsidR="00827092" w:rsidRDefault="00827092" w:rsidP="00827092">
      <w:pPr>
        <w:pStyle w:val="LDP1a"/>
      </w:pPr>
      <w:r>
        <w:t>(a)</w:t>
      </w:r>
      <w:r>
        <w:tab/>
      </w:r>
      <w:r w:rsidR="00876788">
        <w:t>the</w:t>
      </w:r>
      <w:r>
        <w:t xml:space="preserve"> </w:t>
      </w:r>
      <w:r w:rsidR="00876788">
        <w:t>person</w:t>
      </w:r>
      <w:r>
        <w:t xml:space="preserve"> gives CASA some new information; and</w:t>
      </w:r>
    </w:p>
    <w:p w14:paraId="2DFBD9A5" w14:textId="77777777" w:rsidR="00827092" w:rsidRDefault="00827092" w:rsidP="00827092">
      <w:pPr>
        <w:pStyle w:val="LDP1a"/>
      </w:pPr>
      <w:r>
        <w:t>(b)</w:t>
      </w:r>
      <w:r>
        <w:tab/>
        <w:t>no other information already given to CASA has changed;</w:t>
      </w:r>
    </w:p>
    <w:p w14:paraId="31D96735" w14:textId="12B18676" w:rsidR="00827092" w:rsidRDefault="00876788" w:rsidP="00827092">
      <w:pPr>
        <w:pStyle w:val="LDClause"/>
        <w:rPr>
          <w:lang w:eastAsia="en-AU"/>
        </w:rPr>
      </w:pPr>
      <w:r>
        <w:tab/>
      </w:r>
      <w:r>
        <w:tab/>
        <w:t xml:space="preserve">then, the relevant date becomes the new </w:t>
      </w:r>
      <w:r w:rsidR="00046952" w:rsidRPr="00046952">
        <w:t>triennial</w:t>
      </w:r>
      <w:r w:rsidRPr="00046952">
        <w:t xml:space="preserve"> </w:t>
      </w:r>
      <w:r w:rsidRPr="00876788">
        <w:t>due date</w:t>
      </w:r>
      <w:r>
        <w:t>.</w:t>
      </w:r>
    </w:p>
    <w:p w14:paraId="7C59350A" w14:textId="0D5A652F" w:rsidR="00827092" w:rsidRDefault="0034624D" w:rsidP="00AE17EB">
      <w:pPr>
        <w:pStyle w:val="LDClause"/>
        <w:rPr>
          <w:lang w:eastAsia="en-AU"/>
        </w:rPr>
      </w:pPr>
      <w:r>
        <w:rPr>
          <w:lang w:eastAsia="en-AU"/>
        </w:rPr>
        <w:tab/>
        <w:t>(</w:t>
      </w:r>
      <w:r w:rsidR="006A1DBB">
        <w:rPr>
          <w:lang w:eastAsia="en-AU"/>
        </w:rPr>
        <w:t>7</w:t>
      </w:r>
      <w:r w:rsidRPr="006366E8">
        <w:t>)</w:t>
      </w:r>
      <w:r w:rsidRPr="006366E8">
        <w:tab/>
      </w:r>
      <w:r>
        <w:t xml:space="preserve">To avoid doubt, subsection (2) does not apply to </w:t>
      </w:r>
      <w:r w:rsidR="00A01650">
        <w:t>a certified RPA operator</w:t>
      </w:r>
      <w:r>
        <w:t>.</w:t>
      </w:r>
    </w:p>
    <w:p w14:paraId="0554CA34" w14:textId="3F8016DD" w:rsidR="00CB0438" w:rsidRPr="009E1A51" w:rsidRDefault="00461B01" w:rsidP="00CB0438">
      <w:pPr>
        <w:pStyle w:val="LDClauseHeading"/>
        <w:rPr>
          <w:lang w:eastAsia="en-AU"/>
        </w:rPr>
      </w:pPr>
      <w:bookmarkStart w:id="140" w:name="_Toc31625744"/>
      <w:r>
        <w:rPr>
          <w:lang w:eastAsia="en-AU"/>
        </w:rPr>
        <w:t>1</w:t>
      </w:r>
      <w:r w:rsidR="00AE5A3A">
        <w:rPr>
          <w:lang w:eastAsia="en-AU"/>
        </w:rPr>
        <w:t>0</w:t>
      </w:r>
      <w:r>
        <w:rPr>
          <w:lang w:eastAsia="en-AU"/>
        </w:rPr>
        <w:t>.</w:t>
      </w:r>
      <w:r w:rsidR="00CB0438" w:rsidRPr="009E1A51">
        <w:rPr>
          <w:lang w:eastAsia="en-AU"/>
        </w:rPr>
        <w:t>1</w:t>
      </w:r>
      <w:r w:rsidR="00046952">
        <w:rPr>
          <w:lang w:eastAsia="en-AU"/>
        </w:rPr>
        <w:t>7</w:t>
      </w:r>
      <w:r w:rsidR="00CB0438" w:rsidRPr="009E1A51">
        <w:rPr>
          <w:lang w:eastAsia="en-AU"/>
        </w:rPr>
        <w:tab/>
      </w:r>
      <w:r w:rsidR="00291C5D">
        <w:rPr>
          <w:lang w:eastAsia="en-AU"/>
        </w:rPr>
        <w:t>Certified RPA operator — changes to i</w:t>
      </w:r>
      <w:r w:rsidR="00CB0438" w:rsidRPr="009E1A51">
        <w:rPr>
          <w:lang w:eastAsia="en-AU"/>
        </w:rPr>
        <w:t xml:space="preserve">nformation </w:t>
      </w:r>
      <w:r w:rsidR="00291C5D">
        <w:rPr>
          <w:lang w:eastAsia="en-AU"/>
        </w:rPr>
        <w:t>already given to CASA</w:t>
      </w:r>
      <w:bookmarkEnd w:id="140"/>
    </w:p>
    <w:p w14:paraId="20DDF340" w14:textId="408C7D4A" w:rsidR="00421032" w:rsidRPr="00A20B80" w:rsidRDefault="00421032" w:rsidP="00421032">
      <w:pPr>
        <w:pStyle w:val="LDClause"/>
        <w:rPr>
          <w:lang w:eastAsia="en-AU"/>
        </w:rPr>
      </w:pPr>
      <w:r>
        <w:rPr>
          <w:lang w:eastAsia="en-AU"/>
        </w:rPr>
        <w:tab/>
      </w:r>
      <w:r w:rsidR="00CB0438" w:rsidRPr="009E1A51">
        <w:rPr>
          <w:lang w:eastAsia="en-AU"/>
        </w:rPr>
        <w:t>(</w:t>
      </w:r>
      <w:r w:rsidR="00CB0438" w:rsidRPr="00075793">
        <w:rPr>
          <w:lang w:eastAsia="en-AU"/>
        </w:rPr>
        <w:t>1)</w:t>
      </w:r>
      <w:r w:rsidR="00CB0438" w:rsidRPr="00075793">
        <w:rPr>
          <w:lang w:eastAsia="en-AU"/>
        </w:rPr>
        <w:tab/>
      </w:r>
      <w:r>
        <w:rPr>
          <w:lang w:eastAsia="en-AU"/>
        </w:rPr>
        <w:t xml:space="preserve">This section applies to </w:t>
      </w:r>
      <w:r w:rsidR="00A01650">
        <w:rPr>
          <w:lang w:eastAsia="en-AU"/>
        </w:rPr>
        <w:t>a certified RPA operator</w:t>
      </w:r>
      <w:r>
        <w:rPr>
          <w:lang w:eastAsia="en-AU"/>
        </w:rPr>
        <w:t xml:space="preserve"> who is</w:t>
      </w:r>
      <w:r w:rsidR="00CB0438" w:rsidRPr="00075793">
        <w:rPr>
          <w:lang w:eastAsia="en-AU"/>
        </w:rPr>
        <w:t xml:space="preserve"> certified under regulation</w:t>
      </w:r>
      <w:r w:rsidR="00FE09AF">
        <w:rPr>
          <w:lang w:eastAsia="en-AU"/>
        </w:rPr>
        <w:t> </w:t>
      </w:r>
      <w:r w:rsidR="00CB0438" w:rsidRPr="00075793">
        <w:rPr>
          <w:lang w:eastAsia="en-AU"/>
        </w:rPr>
        <w:t xml:space="preserve">101.335 of CASR to </w:t>
      </w:r>
      <w:r w:rsidR="00CB0438" w:rsidRPr="00A20B80">
        <w:rPr>
          <w:lang w:eastAsia="en-AU"/>
        </w:rPr>
        <w:t xml:space="preserve">operate </w:t>
      </w:r>
      <w:r w:rsidRPr="00A20B80">
        <w:rPr>
          <w:lang w:eastAsia="en-AU"/>
        </w:rPr>
        <w:t xml:space="preserve">an </w:t>
      </w:r>
      <w:r w:rsidR="00CB0438" w:rsidRPr="00A20B80">
        <w:rPr>
          <w:lang w:eastAsia="en-AU"/>
        </w:rPr>
        <w:t xml:space="preserve">RPA other than </w:t>
      </w:r>
      <w:r w:rsidRPr="00A20B80">
        <w:rPr>
          <w:lang w:eastAsia="en-AU"/>
        </w:rPr>
        <w:t xml:space="preserve">an </w:t>
      </w:r>
      <w:r w:rsidR="00CB0438" w:rsidRPr="00A20B80">
        <w:rPr>
          <w:lang w:eastAsia="en-AU"/>
        </w:rPr>
        <w:t>excluded RPA</w:t>
      </w:r>
      <w:r w:rsidRPr="00A20B80">
        <w:rPr>
          <w:lang w:eastAsia="en-AU"/>
        </w:rPr>
        <w:t>.</w:t>
      </w:r>
    </w:p>
    <w:p w14:paraId="7DC9A73A" w14:textId="75B7849F" w:rsidR="00421032" w:rsidRDefault="00421032" w:rsidP="00421032">
      <w:pPr>
        <w:pStyle w:val="LDClause"/>
        <w:rPr>
          <w:lang w:eastAsia="en-AU"/>
        </w:rPr>
      </w:pPr>
      <w:r>
        <w:rPr>
          <w:lang w:eastAsia="en-AU"/>
        </w:rPr>
        <w:tab/>
        <w:t>(2)</w:t>
      </w:r>
      <w:r>
        <w:rPr>
          <w:lang w:eastAsia="en-AU"/>
        </w:rPr>
        <w:tab/>
        <w:t xml:space="preserve">The </w:t>
      </w:r>
      <w:r w:rsidR="005747C0">
        <w:rPr>
          <w:lang w:eastAsia="en-AU"/>
        </w:rPr>
        <w:t xml:space="preserve">certified RPA </w:t>
      </w:r>
      <w:r>
        <w:rPr>
          <w:lang w:eastAsia="en-AU"/>
        </w:rPr>
        <w:t>operator</w:t>
      </w:r>
      <w:r w:rsidR="00CB0438">
        <w:rPr>
          <w:lang w:eastAsia="en-AU"/>
        </w:rPr>
        <w:t xml:space="preserve"> must inform CASA</w:t>
      </w:r>
      <w:r w:rsidR="0064480C">
        <w:rPr>
          <w:lang w:eastAsia="en-AU"/>
        </w:rPr>
        <w:t xml:space="preserve"> in writing</w:t>
      </w:r>
      <w:r w:rsidR="00CB0438">
        <w:rPr>
          <w:lang w:eastAsia="en-AU"/>
        </w:rPr>
        <w:t xml:space="preserve"> </w:t>
      </w:r>
      <w:r>
        <w:rPr>
          <w:lang w:eastAsia="en-AU"/>
        </w:rPr>
        <w:t>o</w:t>
      </w:r>
      <w:r w:rsidR="00CB0438" w:rsidRPr="00075793">
        <w:rPr>
          <w:lang w:eastAsia="en-AU"/>
        </w:rPr>
        <w:t>f any</w:t>
      </w:r>
      <w:r>
        <w:rPr>
          <w:lang w:eastAsia="en-AU"/>
        </w:rPr>
        <w:t xml:space="preserve"> change in the information given to CASA for the purposes of the operator’s certification.</w:t>
      </w:r>
    </w:p>
    <w:p w14:paraId="3C215920" w14:textId="77777777" w:rsidR="00CB0438" w:rsidRPr="009E1A51" w:rsidRDefault="00421032" w:rsidP="00421032">
      <w:pPr>
        <w:pStyle w:val="LDClause"/>
        <w:rPr>
          <w:lang w:eastAsia="en-AU"/>
        </w:rPr>
      </w:pPr>
      <w:r>
        <w:rPr>
          <w:lang w:eastAsia="en-AU"/>
        </w:rPr>
        <w:tab/>
        <w:t>(3)</w:t>
      </w:r>
      <w:r>
        <w:rPr>
          <w:lang w:eastAsia="en-AU"/>
        </w:rPr>
        <w:tab/>
        <w:t>For subsection (2), the information includes</w:t>
      </w:r>
      <w:r w:rsidR="0064480C">
        <w:rPr>
          <w:lang w:eastAsia="en-AU"/>
        </w:rPr>
        <w:t xml:space="preserve"> changes to any of the </w:t>
      </w:r>
      <w:r>
        <w:rPr>
          <w:lang w:eastAsia="en-AU"/>
        </w:rPr>
        <w:t>following:</w:t>
      </w:r>
    </w:p>
    <w:p w14:paraId="6665009B" w14:textId="1C67B7C8" w:rsidR="00CB0438" w:rsidRDefault="00CB0438" w:rsidP="00421032">
      <w:pPr>
        <w:pStyle w:val="LDP1a"/>
        <w:rPr>
          <w:lang w:eastAsia="en-AU"/>
        </w:rPr>
      </w:pPr>
      <w:r w:rsidRPr="009E1A51">
        <w:rPr>
          <w:lang w:eastAsia="en-AU"/>
        </w:rPr>
        <w:t>(a)</w:t>
      </w:r>
      <w:r w:rsidRPr="009E1A51">
        <w:rPr>
          <w:lang w:eastAsia="en-AU"/>
        </w:rPr>
        <w:tab/>
      </w:r>
      <w:r>
        <w:rPr>
          <w:lang w:eastAsia="en-AU"/>
        </w:rPr>
        <w:t>i</w:t>
      </w:r>
      <w:r w:rsidR="00421032">
        <w:rPr>
          <w:lang w:eastAsia="en-AU"/>
        </w:rPr>
        <w:t xml:space="preserve">f the </w:t>
      </w:r>
      <w:r w:rsidR="005747C0">
        <w:rPr>
          <w:lang w:eastAsia="en-AU"/>
        </w:rPr>
        <w:t xml:space="preserve">certified RPA </w:t>
      </w:r>
      <w:r w:rsidR="0064480C">
        <w:rPr>
          <w:lang w:eastAsia="en-AU"/>
        </w:rPr>
        <w:t>operator</w:t>
      </w:r>
      <w:r w:rsidR="00421032">
        <w:rPr>
          <w:lang w:eastAsia="en-AU"/>
        </w:rPr>
        <w:t xml:space="preserve"> is an individual —</w:t>
      </w:r>
      <w:r>
        <w:rPr>
          <w:lang w:eastAsia="en-AU"/>
        </w:rPr>
        <w:t xml:space="preserve"> the person’s </w:t>
      </w:r>
      <w:r w:rsidR="00421032">
        <w:rPr>
          <w:lang w:eastAsia="en-AU"/>
        </w:rPr>
        <w:t>name</w:t>
      </w:r>
      <w:r>
        <w:rPr>
          <w:lang w:eastAsia="en-AU"/>
        </w:rPr>
        <w:t>;</w:t>
      </w:r>
    </w:p>
    <w:p w14:paraId="4BD52E4C" w14:textId="52023C69" w:rsidR="00421032" w:rsidRDefault="00421032" w:rsidP="00421032">
      <w:pPr>
        <w:pStyle w:val="LDP1a"/>
        <w:rPr>
          <w:lang w:eastAsia="en-AU"/>
        </w:rPr>
      </w:pPr>
      <w:r>
        <w:rPr>
          <w:lang w:eastAsia="en-AU"/>
        </w:rPr>
        <w:t>(</w:t>
      </w:r>
      <w:r w:rsidR="00A54759">
        <w:rPr>
          <w:lang w:eastAsia="en-AU"/>
        </w:rPr>
        <w:t>b</w:t>
      </w:r>
      <w:r>
        <w:rPr>
          <w:lang w:eastAsia="en-AU"/>
        </w:rPr>
        <w:t>)</w:t>
      </w:r>
      <w:r>
        <w:rPr>
          <w:lang w:eastAsia="en-AU"/>
        </w:rPr>
        <w:tab/>
        <w:t xml:space="preserve">if the </w:t>
      </w:r>
      <w:r w:rsidR="005747C0">
        <w:rPr>
          <w:lang w:eastAsia="en-AU"/>
        </w:rPr>
        <w:t xml:space="preserve">certified RPA </w:t>
      </w:r>
      <w:r>
        <w:rPr>
          <w:lang w:eastAsia="en-AU"/>
        </w:rPr>
        <w:t>operator has an operating or trading name — the operating or trading name;</w:t>
      </w:r>
    </w:p>
    <w:p w14:paraId="4C5DFA57" w14:textId="7C698F4B" w:rsidR="00421032" w:rsidRPr="009E1A51" w:rsidRDefault="0064480C" w:rsidP="00421032">
      <w:pPr>
        <w:pStyle w:val="LDP1a"/>
        <w:rPr>
          <w:lang w:eastAsia="en-AU"/>
        </w:rPr>
      </w:pPr>
      <w:r>
        <w:rPr>
          <w:lang w:eastAsia="en-AU"/>
        </w:rPr>
        <w:t>(</w:t>
      </w:r>
      <w:r w:rsidR="00A54759">
        <w:rPr>
          <w:lang w:eastAsia="en-AU"/>
        </w:rPr>
        <w:t>c</w:t>
      </w:r>
      <w:r>
        <w:rPr>
          <w:lang w:eastAsia="en-AU"/>
        </w:rPr>
        <w:t>)</w:t>
      </w:r>
      <w:r>
        <w:rPr>
          <w:lang w:eastAsia="en-AU"/>
        </w:rPr>
        <w:tab/>
      </w:r>
      <w:r w:rsidR="00421032">
        <w:rPr>
          <w:lang w:eastAsia="en-AU"/>
        </w:rPr>
        <w:t xml:space="preserve">the </w:t>
      </w:r>
      <w:r w:rsidR="005747C0">
        <w:rPr>
          <w:lang w:eastAsia="en-AU"/>
        </w:rPr>
        <w:t xml:space="preserve">certified RPA </w:t>
      </w:r>
      <w:r w:rsidR="00421032">
        <w:rPr>
          <w:lang w:eastAsia="en-AU"/>
        </w:rPr>
        <w:t>operator’s street, postal and email addresses;</w:t>
      </w:r>
    </w:p>
    <w:p w14:paraId="4C59C88D" w14:textId="77777777" w:rsidR="00A54759" w:rsidRDefault="00CB0438" w:rsidP="00421032">
      <w:pPr>
        <w:pStyle w:val="LDP1a"/>
        <w:rPr>
          <w:lang w:eastAsia="en-AU"/>
        </w:rPr>
      </w:pPr>
      <w:r>
        <w:rPr>
          <w:lang w:eastAsia="en-AU"/>
        </w:rPr>
        <w:t>(</w:t>
      </w:r>
      <w:r w:rsidR="00A54759">
        <w:rPr>
          <w:lang w:eastAsia="en-AU"/>
        </w:rPr>
        <w:t>d</w:t>
      </w:r>
      <w:r w:rsidRPr="009E1A51">
        <w:rPr>
          <w:lang w:eastAsia="en-AU"/>
        </w:rPr>
        <w:t>)</w:t>
      </w:r>
      <w:r w:rsidRPr="009E1A51">
        <w:rPr>
          <w:lang w:eastAsia="en-AU"/>
        </w:rPr>
        <w:tab/>
        <w:t>the</w:t>
      </w:r>
      <w:r w:rsidR="0064480C">
        <w:rPr>
          <w:lang w:eastAsia="en-AU"/>
        </w:rPr>
        <w:t xml:space="preserve"> identity of the</w:t>
      </w:r>
      <w:r w:rsidRPr="009E1A51">
        <w:rPr>
          <w:lang w:eastAsia="en-AU"/>
        </w:rPr>
        <w:t xml:space="preserve"> chief remote pilot</w:t>
      </w:r>
      <w:r w:rsidR="00A54759">
        <w:rPr>
          <w:lang w:eastAsia="en-AU"/>
        </w:rPr>
        <w:t>;</w:t>
      </w:r>
    </w:p>
    <w:p w14:paraId="2B6FA71C" w14:textId="77777777" w:rsidR="00A54759" w:rsidRDefault="00A54759" w:rsidP="00A54759">
      <w:pPr>
        <w:pStyle w:val="LDP1a"/>
        <w:rPr>
          <w:lang w:eastAsia="en-AU"/>
        </w:rPr>
      </w:pPr>
      <w:r>
        <w:rPr>
          <w:lang w:eastAsia="en-AU"/>
        </w:rPr>
        <w:t>(e)</w:t>
      </w:r>
      <w:r>
        <w:rPr>
          <w:lang w:eastAsia="en-AU"/>
        </w:rPr>
        <w:tab/>
        <w:t>the identity of:</w:t>
      </w:r>
    </w:p>
    <w:p w14:paraId="756AA77F" w14:textId="77777777" w:rsidR="00A54759" w:rsidRDefault="00A54759" w:rsidP="00CF2B09">
      <w:pPr>
        <w:pStyle w:val="LDP2i"/>
        <w:ind w:left="1559" w:hanging="1105"/>
        <w:rPr>
          <w:lang w:eastAsia="en-AU"/>
        </w:rPr>
      </w:pPr>
      <w:r>
        <w:rPr>
          <w:lang w:eastAsia="en-AU"/>
        </w:rPr>
        <w:tab/>
        <w:t>(</w:t>
      </w:r>
      <w:proofErr w:type="spellStart"/>
      <w:r>
        <w:rPr>
          <w:lang w:eastAsia="en-AU"/>
        </w:rPr>
        <w:t>i</w:t>
      </w:r>
      <w:proofErr w:type="spellEnd"/>
      <w:r>
        <w:rPr>
          <w:lang w:eastAsia="en-AU"/>
        </w:rPr>
        <w:t>)</w:t>
      </w:r>
      <w:r>
        <w:rPr>
          <w:lang w:eastAsia="en-AU"/>
        </w:rPr>
        <w:tab/>
        <w:t>the maintenance controller (if any); or</w:t>
      </w:r>
    </w:p>
    <w:p w14:paraId="17A8BA89" w14:textId="77777777" w:rsidR="00A54759" w:rsidRDefault="00A54759" w:rsidP="00CF2B09">
      <w:pPr>
        <w:pStyle w:val="LDP2i"/>
        <w:ind w:left="1559" w:hanging="1105"/>
        <w:rPr>
          <w:lang w:eastAsia="en-AU"/>
        </w:rPr>
      </w:pPr>
      <w:r>
        <w:rPr>
          <w:lang w:eastAsia="en-AU"/>
        </w:rPr>
        <w:tab/>
        <w:t>(ii)</w:t>
      </w:r>
      <w:r>
        <w:rPr>
          <w:lang w:eastAsia="en-AU"/>
        </w:rPr>
        <w:tab/>
        <w:t>the person within the meaning of subparagraph 101.340</w:t>
      </w:r>
      <w:r w:rsidR="0038688D">
        <w:rPr>
          <w:lang w:eastAsia="en-AU"/>
        </w:rPr>
        <w:t> </w:t>
      </w:r>
      <w:r>
        <w:rPr>
          <w:lang w:eastAsia="en-AU"/>
        </w:rPr>
        <w:t>(1)</w:t>
      </w:r>
      <w:r w:rsidR="0038688D">
        <w:rPr>
          <w:lang w:eastAsia="en-AU"/>
        </w:rPr>
        <w:t> </w:t>
      </w:r>
      <w:r>
        <w:rPr>
          <w:lang w:eastAsia="en-AU"/>
        </w:rPr>
        <w:t>(c)</w:t>
      </w:r>
      <w:r w:rsidR="0038688D">
        <w:rPr>
          <w:lang w:eastAsia="en-AU"/>
        </w:rPr>
        <w:t> </w:t>
      </w:r>
      <w:r>
        <w:rPr>
          <w:lang w:eastAsia="en-AU"/>
        </w:rPr>
        <w:t>(ii) of CASR;</w:t>
      </w:r>
    </w:p>
    <w:p w14:paraId="3F08D5F0" w14:textId="49C52849" w:rsidR="00CB0438" w:rsidRDefault="00FE09AF" w:rsidP="00FE09AF">
      <w:pPr>
        <w:pStyle w:val="LDP1a"/>
        <w:rPr>
          <w:lang w:eastAsia="en-AU"/>
        </w:rPr>
      </w:pPr>
      <w:r>
        <w:rPr>
          <w:lang w:eastAsia="en-AU"/>
        </w:rPr>
        <w:t>(f)</w:t>
      </w:r>
      <w:r>
        <w:rPr>
          <w:lang w:eastAsia="en-AU"/>
        </w:rPr>
        <w:tab/>
      </w:r>
      <w:r w:rsidR="00CB0438" w:rsidRPr="009E1A51">
        <w:rPr>
          <w:lang w:eastAsia="en-AU"/>
        </w:rPr>
        <w:t xml:space="preserve">the kinds of </w:t>
      </w:r>
      <w:r w:rsidR="002405BD">
        <w:rPr>
          <w:lang w:eastAsia="en-AU"/>
        </w:rPr>
        <w:t>RPA</w:t>
      </w:r>
      <w:r w:rsidR="00CB0438" w:rsidRPr="009E1A51">
        <w:rPr>
          <w:lang w:eastAsia="en-AU"/>
        </w:rPr>
        <w:t xml:space="preserve"> operated by the </w:t>
      </w:r>
      <w:r w:rsidR="005747C0">
        <w:rPr>
          <w:lang w:eastAsia="en-AU"/>
        </w:rPr>
        <w:t xml:space="preserve">certified RPA </w:t>
      </w:r>
      <w:r w:rsidR="0064480C">
        <w:rPr>
          <w:lang w:eastAsia="en-AU"/>
        </w:rPr>
        <w:t>operator</w:t>
      </w:r>
      <w:r w:rsidR="00CB0438" w:rsidRPr="009E1A51">
        <w:rPr>
          <w:lang w:eastAsia="en-AU"/>
        </w:rPr>
        <w:t>;</w:t>
      </w:r>
    </w:p>
    <w:p w14:paraId="7057ADD2" w14:textId="3E6260DD" w:rsidR="0047735E" w:rsidRPr="009E1A51" w:rsidRDefault="0047735E" w:rsidP="002F384F">
      <w:pPr>
        <w:pStyle w:val="LDNote"/>
        <w:ind w:left="1191"/>
        <w:rPr>
          <w:lang w:eastAsia="en-AU"/>
        </w:rPr>
      </w:pPr>
      <w:r w:rsidRPr="0047735E">
        <w:rPr>
          <w:i/>
          <w:lang w:eastAsia="en-AU"/>
        </w:rPr>
        <w:t>Note</w:t>
      </w:r>
      <w:r>
        <w:rPr>
          <w:lang w:eastAsia="en-AU"/>
        </w:rPr>
        <w:t xml:space="preserve">   See paragraph (b) of the definition of </w:t>
      </w:r>
      <w:r w:rsidRPr="0047735E">
        <w:rPr>
          <w:b/>
          <w:i/>
          <w:lang w:eastAsia="en-AU"/>
        </w:rPr>
        <w:t>kind</w:t>
      </w:r>
      <w:r>
        <w:rPr>
          <w:lang w:eastAsia="en-AU"/>
        </w:rPr>
        <w:t xml:space="preserve"> in the CASR Dictionary.</w:t>
      </w:r>
    </w:p>
    <w:p w14:paraId="51042C8E" w14:textId="207988DA" w:rsidR="00CB0438" w:rsidRPr="009E1A51" w:rsidRDefault="00CB0438" w:rsidP="00421032">
      <w:pPr>
        <w:pStyle w:val="LDP1a"/>
        <w:rPr>
          <w:lang w:eastAsia="en-AU"/>
        </w:rPr>
      </w:pPr>
      <w:r>
        <w:rPr>
          <w:lang w:eastAsia="en-AU"/>
        </w:rPr>
        <w:t>(</w:t>
      </w:r>
      <w:r w:rsidR="00A54759">
        <w:rPr>
          <w:lang w:eastAsia="en-AU"/>
        </w:rPr>
        <w:t>g</w:t>
      </w:r>
      <w:r w:rsidRPr="009E1A51">
        <w:rPr>
          <w:lang w:eastAsia="en-AU"/>
        </w:rPr>
        <w:t>)</w:t>
      </w:r>
      <w:r w:rsidR="0064480C">
        <w:rPr>
          <w:lang w:eastAsia="en-AU"/>
        </w:rPr>
        <w:tab/>
      </w:r>
      <w:r w:rsidRPr="009E1A51">
        <w:rPr>
          <w:lang w:eastAsia="en-AU"/>
        </w:rPr>
        <w:t xml:space="preserve">the </w:t>
      </w:r>
      <w:r w:rsidR="005747C0">
        <w:rPr>
          <w:lang w:eastAsia="en-AU"/>
        </w:rPr>
        <w:t xml:space="preserve">certified RPA </w:t>
      </w:r>
      <w:r w:rsidR="0064480C">
        <w:rPr>
          <w:lang w:eastAsia="en-AU"/>
        </w:rPr>
        <w:t>operator’s</w:t>
      </w:r>
      <w:r w:rsidRPr="009E1A51">
        <w:rPr>
          <w:lang w:eastAsia="en-AU"/>
        </w:rPr>
        <w:t xml:space="preserve"> docum</w:t>
      </w:r>
      <w:r>
        <w:rPr>
          <w:lang w:eastAsia="en-AU"/>
        </w:rPr>
        <w:t>ented practices and procedures.</w:t>
      </w:r>
    </w:p>
    <w:p w14:paraId="282E31A8" w14:textId="7183DC40" w:rsidR="0064480C" w:rsidRDefault="0064480C" w:rsidP="0064480C">
      <w:pPr>
        <w:pStyle w:val="LDClause"/>
        <w:rPr>
          <w:lang w:eastAsia="en-AU"/>
        </w:rPr>
      </w:pPr>
      <w:r>
        <w:rPr>
          <w:lang w:eastAsia="en-AU"/>
        </w:rPr>
        <w:tab/>
      </w:r>
      <w:r w:rsidR="00CB0438" w:rsidRPr="009E1A51">
        <w:rPr>
          <w:lang w:eastAsia="en-AU"/>
        </w:rPr>
        <w:t>(</w:t>
      </w:r>
      <w:r>
        <w:rPr>
          <w:lang w:eastAsia="en-AU"/>
        </w:rPr>
        <w:t>4</w:t>
      </w:r>
      <w:r w:rsidR="00CB0438" w:rsidRPr="009E1A51">
        <w:rPr>
          <w:lang w:eastAsia="en-AU"/>
        </w:rPr>
        <w:t>)</w:t>
      </w:r>
      <w:r w:rsidR="00CB0438" w:rsidRPr="009E1A51">
        <w:rPr>
          <w:lang w:eastAsia="en-AU"/>
        </w:rPr>
        <w:tab/>
        <w:t xml:space="preserve">The </w:t>
      </w:r>
      <w:r w:rsidR="005747C0">
        <w:rPr>
          <w:lang w:eastAsia="en-AU"/>
        </w:rPr>
        <w:t xml:space="preserve">certified RPA </w:t>
      </w:r>
      <w:r>
        <w:rPr>
          <w:lang w:eastAsia="en-AU"/>
        </w:rPr>
        <w:t>operator</w:t>
      </w:r>
      <w:r w:rsidR="00CB0438" w:rsidRPr="009E1A51">
        <w:rPr>
          <w:lang w:eastAsia="en-AU"/>
        </w:rPr>
        <w:t xml:space="preserve"> must give </w:t>
      </w:r>
      <w:r>
        <w:rPr>
          <w:lang w:eastAsia="en-AU"/>
        </w:rPr>
        <w:t xml:space="preserve">CASA </w:t>
      </w:r>
      <w:r w:rsidR="00CB0438" w:rsidRPr="009E1A51">
        <w:rPr>
          <w:lang w:eastAsia="en-AU"/>
        </w:rPr>
        <w:t>the information</w:t>
      </w:r>
      <w:r>
        <w:rPr>
          <w:lang w:eastAsia="en-AU"/>
        </w:rPr>
        <w:t xml:space="preserve"> mentioned in subsections (2) and (3) not later than </w:t>
      </w:r>
      <w:r w:rsidR="00CB0438">
        <w:rPr>
          <w:lang w:eastAsia="en-AU"/>
        </w:rPr>
        <w:t xml:space="preserve">21 days </w:t>
      </w:r>
      <w:r>
        <w:rPr>
          <w:lang w:eastAsia="en-AU"/>
        </w:rPr>
        <w:t xml:space="preserve">after the day the change </w:t>
      </w:r>
      <w:r w:rsidR="00CB0438">
        <w:rPr>
          <w:lang w:eastAsia="en-AU"/>
        </w:rPr>
        <w:t>occurr</w:t>
      </w:r>
      <w:r>
        <w:rPr>
          <w:lang w:eastAsia="en-AU"/>
        </w:rPr>
        <w:t>ed.</w:t>
      </w:r>
    </w:p>
    <w:p w14:paraId="0F33CD5B" w14:textId="77777777" w:rsidR="0064480C" w:rsidRDefault="0064480C" w:rsidP="0064480C">
      <w:pPr>
        <w:pStyle w:val="LDClause"/>
        <w:rPr>
          <w:lang w:eastAsia="en-AU"/>
        </w:rPr>
      </w:pPr>
      <w:r>
        <w:rPr>
          <w:lang w:eastAsia="en-AU"/>
        </w:rPr>
        <w:tab/>
        <w:t>(5)</w:t>
      </w:r>
      <w:r>
        <w:rPr>
          <w:lang w:eastAsia="en-AU"/>
        </w:rPr>
        <w:tab/>
        <w:t>For subsections (2), (3) and (4):</w:t>
      </w:r>
    </w:p>
    <w:p w14:paraId="5159CEEF" w14:textId="77777777" w:rsidR="0064480C" w:rsidRDefault="0064480C" w:rsidP="0064480C">
      <w:pPr>
        <w:pStyle w:val="LDP1a"/>
        <w:rPr>
          <w:lang w:eastAsia="en-AU"/>
        </w:rPr>
      </w:pPr>
      <w:r>
        <w:rPr>
          <w:lang w:eastAsia="en-AU"/>
        </w:rPr>
        <w:t>(a)</w:t>
      </w:r>
      <w:r>
        <w:rPr>
          <w:lang w:eastAsia="en-AU"/>
        </w:rPr>
        <w:tab/>
        <w:t>CASA may approve in writing the form and the manner in which the information is to be given to CASA; and</w:t>
      </w:r>
    </w:p>
    <w:p w14:paraId="7D648D79" w14:textId="77777777" w:rsidR="0064480C" w:rsidRDefault="0064480C" w:rsidP="0064480C">
      <w:pPr>
        <w:pStyle w:val="LDP1a"/>
        <w:rPr>
          <w:lang w:eastAsia="en-AU"/>
        </w:rPr>
      </w:pPr>
      <w:r>
        <w:rPr>
          <w:lang w:eastAsia="en-AU"/>
        </w:rPr>
        <w:lastRenderedPageBreak/>
        <w:t>(b)</w:t>
      </w:r>
      <w:r>
        <w:rPr>
          <w:lang w:eastAsia="en-AU"/>
        </w:rPr>
        <w:tab/>
        <w:t>if paragraph (a) applies, the information must be given to CASA in accordance with the approval.</w:t>
      </w:r>
    </w:p>
    <w:p w14:paraId="15945551" w14:textId="77777777" w:rsidR="0064480C" w:rsidRDefault="0064480C" w:rsidP="0064480C">
      <w:pPr>
        <w:pStyle w:val="LDNote"/>
        <w:rPr>
          <w:lang w:eastAsia="en-AU"/>
        </w:rPr>
      </w:pPr>
      <w:r w:rsidRPr="0064480C">
        <w:rPr>
          <w:i/>
          <w:lang w:eastAsia="en-AU"/>
        </w:rPr>
        <w:t>Note</w:t>
      </w:r>
      <w:r>
        <w:rPr>
          <w:lang w:eastAsia="en-AU"/>
        </w:rPr>
        <w:t>   The effect of subsection (5) is that the relevant information must be given to CASA whether or not CASA has issued an approval; if CASA has issued an approval, the giving of the information must comply with the approval.</w:t>
      </w:r>
    </w:p>
    <w:p w14:paraId="7FA8880C" w14:textId="77777777" w:rsidR="00BD442B" w:rsidRDefault="00BD442B" w:rsidP="00BD442B">
      <w:pPr>
        <w:pStyle w:val="LDPartheading2"/>
        <w:keepNext w:val="0"/>
      </w:pPr>
      <w:bookmarkStart w:id="141" w:name="_Toc31625745"/>
      <w:r w:rsidRPr="00F10DB3">
        <w:lastRenderedPageBreak/>
        <w:t>CHAPTER</w:t>
      </w:r>
      <w:r>
        <w:t xml:space="preserve"> 11</w:t>
      </w:r>
      <w:r>
        <w:tab/>
        <w:t>NOTIFICATION OF CHANGE TO OPERATE EXCLUDED RPA</w:t>
      </w:r>
      <w:bookmarkEnd w:id="141"/>
    </w:p>
    <w:p w14:paraId="7F78433E" w14:textId="77777777" w:rsidR="00BD442B" w:rsidRPr="00BE5F3F" w:rsidRDefault="00BD442B" w:rsidP="00BD442B">
      <w:pPr>
        <w:pStyle w:val="LDClauseHeading"/>
        <w:rPr>
          <w:lang w:val="en-US"/>
        </w:rPr>
      </w:pPr>
      <w:bookmarkStart w:id="142" w:name="_Toc31625746"/>
      <w:r w:rsidRPr="00BE5F3F">
        <w:rPr>
          <w:lang w:val="en-US"/>
        </w:rPr>
        <w:t>11.01</w:t>
      </w:r>
      <w:r w:rsidRPr="00BE5F3F">
        <w:rPr>
          <w:lang w:val="en-US"/>
        </w:rPr>
        <w:tab/>
        <w:t>Notice to CASA of operation of excluded RPA</w:t>
      </w:r>
      <w:bookmarkEnd w:id="142"/>
    </w:p>
    <w:p w14:paraId="43B8B0B6" w14:textId="77777777" w:rsidR="00BD442B" w:rsidRDefault="00BD442B" w:rsidP="00BD442B">
      <w:pPr>
        <w:pStyle w:val="LDClause"/>
      </w:pPr>
      <w:r>
        <w:tab/>
      </w:r>
      <w:r>
        <w:tab/>
        <w:t>For paragraph 101.028 (b) of CASR, the following form and manner of a notification for subregulation 101.372 (1) are approved:</w:t>
      </w:r>
    </w:p>
    <w:p w14:paraId="1F601474" w14:textId="77777777" w:rsidR="00BD442B" w:rsidRDefault="00BD442B" w:rsidP="00BD442B">
      <w:pPr>
        <w:pStyle w:val="LDP1a"/>
      </w:pPr>
      <w:r>
        <w:t>(a)</w:t>
      </w:r>
      <w:r>
        <w:tab/>
        <w:t xml:space="preserve">the notification to CASA must be made through the CASA online notification system for </w:t>
      </w:r>
      <w:r>
        <w:rPr>
          <w:lang w:eastAsia="en-AU"/>
        </w:rPr>
        <w:t>excluded RPA</w:t>
      </w:r>
      <w:r>
        <w:t>;</w:t>
      </w:r>
    </w:p>
    <w:p w14:paraId="43FD73EB" w14:textId="77777777" w:rsidR="00BD442B" w:rsidRDefault="00BD442B" w:rsidP="00BD442B">
      <w:pPr>
        <w:pStyle w:val="LDP1a"/>
      </w:pPr>
      <w:r>
        <w:t>(b)</w:t>
      </w:r>
      <w:r>
        <w:tab/>
        <w:t>the notification must contain the following information:</w:t>
      </w:r>
    </w:p>
    <w:p w14:paraId="6D54C6AD" w14:textId="77777777" w:rsidR="00BD442B" w:rsidRDefault="00BD442B" w:rsidP="00BD442B">
      <w:pPr>
        <w:pStyle w:val="LDP2i"/>
        <w:ind w:left="1559" w:hanging="1105"/>
        <w:rPr>
          <w:lang w:eastAsia="en-AU"/>
        </w:rPr>
      </w:pPr>
      <w:r>
        <w:rPr>
          <w:lang w:eastAsia="en-AU"/>
        </w:rPr>
        <w:tab/>
        <w:t>(</w:t>
      </w:r>
      <w:proofErr w:type="spellStart"/>
      <w:r>
        <w:rPr>
          <w:lang w:eastAsia="en-AU"/>
        </w:rPr>
        <w:t>i</w:t>
      </w:r>
      <w:proofErr w:type="spellEnd"/>
      <w:r>
        <w:rPr>
          <w:lang w:eastAsia="en-AU"/>
        </w:rPr>
        <w:t>)</w:t>
      </w:r>
      <w:r>
        <w:rPr>
          <w:lang w:eastAsia="en-AU"/>
        </w:rPr>
        <w:tab/>
        <w:t>if the person is an individual — the person’s full name;</w:t>
      </w:r>
    </w:p>
    <w:p w14:paraId="6856BF8D" w14:textId="77777777" w:rsidR="00BD442B" w:rsidRDefault="00BD442B" w:rsidP="00BD442B">
      <w:pPr>
        <w:pStyle w:val="LDP2i"/>
        <w:ind w:left="1559" w:hanging="1105"/>
        <w:rPr>
          <w:lang w:eastAsia="en-AU"/>
        </w:rPr>
      </w:pPr>
      <w:r>
        <w:rPr>
          <w:lang w:eastAsia="en-AU"/>
        </w:rPr>
        <w:tab/>
        <w:t>(ii)</w:t>
      </w:r>
      <w:r>
        <w:rPr>
          <w:lang w:eastAsia="en-AU"/>
        </w:rPr>
        <w:tab/>
        <w:t>if the person has a trading name — the person’s trading name;</w:t>
      </w:r>
    </w:p>
    <w:p w14:paraId="62FF62DB" w14:textId="77777777" w:rsidR="00BD442B" w:rsidRDefault="00BD442B" w:rsidP="00BD442B">
      <w:pPr>
        <w:pStyle w:val="LDP2i"/>
        <w:ind w:left="1559" w:hanging="1105"/>
        <w:rPr>
          <w:lang w:eastAsia="en-AU"/>
        </w:rPr>
      </w:pPr>
      <w:r>
        <w:rPr>
          <w:lang w:eastAsia="en-AU"/>
        </w:rPr>
        <w:tab/>
        <w:t>(iii)</w:t>
      </w:r>
      <w:r>
        <w:rPr>
          <w:lang w:eastAsia="en-AU"/>
        </w:rPr>
        <w:tab/>
        <w:t>the person’s street, postal and email addresses;</w:t>
      </w:r>
    </w:p>
    <w:p w14:paraId="7A805534" w14:textId="77777777" w:rsidR="00BD442B" w:rsidRDefault="00BD442B" w:rsidP="00BD442B">
      <w:pPr>
        <w:pStyle w:val="LDP2i"/>
        <w:ind w:left="1559" w:hanging="1105"/>
        <w:rPr>
          <w:lang w:eastAsia="en-AU"/>
        </w:rPr>
      </w:pPr>
      <w:r>
        <w:rPr>
          <w:lang w:eastAsia="en-AU"/>
        </w:rPr>
        <w:tab/>
        <w:t>(iv)</w:t>
      </w:r>
      <w:r>
        <w:rPr>
          <w:lang w:eastAsia="en-AU"/>
        </w:rPr>
        <w:tab/>
        <w:t>a description of the kind of excluded RPA that are the subject of the notification.</w:t>
      </w:r>
    </w:p>
    <w:p w14:paraId="2851B071" w14:textId="77777777" w:rsidR="00BD442B" w:rsidRDefault="00BD442B" w:rsidP="00BD442B">
      <w:pPr>
        <w:pStyle w:val="LDNote"/>
      </w:pPr>
      <w:r w:rsidRPr="00F24940">
        <w:rPr>
          <w:i/>
        </w:rPr>
        <w:t>Note</w:t>
      </w:r>
      <w:r>
        <w:t>   Under subregulation 101.372 (1) of CASR, before the first operation of the excluded RPA, the operator must notify CASA of the operation in accordance with subsection 11.01.</w:t>
      </w:r>
    </w:p>
    <w:p w14:paraId="60EA9EF7" w14:textId="77777777" w:rsidR="00BD442B" w:rsidRPr="00FA0831" w:rsidRDefault="00BD442B" w:rsidP="00FA0831">
      <w:pPr>
        <w:pStyle w:val="LDClauseHeading"/>
        <w:rPr>
          <w:lang w:val="en-US"/>
        </w:rPr>
      </w:pPr>
      <w:r w:rsidRPr="00FA0831">
        <w:rPr>
          <w:lang w:val="en-US"/>
        </w:rPr>
        <w:t>11.02</w:t>
      </w:r>
      <w:r w:rsidRPr="00FA0831">
        <w:rPr>
          <w:lang w:val="en-US"/>
        </w:rPr>
        <w:tab/>
        <w:t>Change relating to operating excluded RPA</w:t>
      </w:r>
    </w:p>
    <w:p w14:paraId="23E14140" w14:textId="77777777" w:rsidR="00BD442B" w:rsidRDefault="00BD442B" w:rsidP="00BD442B">
      <w:pPr>
        <w:pStyle w:val="LDClause"/>
      </w:pPr>
      <w:r>
        <w:tab/>
      </w:r>
      <w:r>
        <w:tab/>
        <w:t>For paragraph 101.373 (1) (b) of CASR, the following kinds of changes are prescribed for a person who has given notice, in accordance with regulation 101.372 of CASR, in relation to an excluded RPA mentioned in regulation 101.371:</w:t>
      </w:r>
    </w:p>
    <w:p w14:paraId="1390EDB9" w14:textId="77777777" w:rsidR="00BD442B" w:rsidRDefault="00BD442B" w:rsidP="00BD442B">
      <w:pPr>
        <w:pStyle w:val="LDP1a"/>
      </w:pPr>
      <w:r>
        <w:t>(a)</w:t>
      </w:r>
      <w:r>
        <w:tab/>
        <w:t>if the person is an individual — any change to the person’s full name;</w:t>
      </w:r>
    </w:p>
    <w:p w14:paraId="39FC91E6" w14:textId="77777777" w:rsidR="00BD442B" w:rsidRDefault="00BD442B" w:rsidP="00BD442B">
      <w:pPr>
        <w:pStyle w:val="LDP1a"/>
      </w:pPr>
      <w:r>
        <w:t>(b)</w:t>
      </w:r>
      <w:r>
        <w:tab/>
        <w:t>if the person has a trading name — any change to the person’s trading name;</w:t>
      </w:r>
    </w:p>
    <w:p w14:paraId="2975E72B" w14:textId="77777777" w:rsidR="00BD442B" w:rsidRDefault="00BD442B" w:rsidP="00BD442B">
      <w:pPr>
        <w:pStyle w:val="LDP1a"/>
      </w:pPr>
      <w:r>
        <w:t>(c)</w:t>
      </w:r>
      <w:r>
        <w:tab/>
        <w:t>any changes to the person’s street, postal or email addresses;</w:t>
      </w:r>
    </w:p>
    <w:p w14:paraId="2F90C25D" w14:textId="5B5584B2" w:rsidR="00532BCE" w:rsidRDefault="00BD442B" w:rsidP="00BD442B">
      <w:pPr>
        <w:pStyle w:val="LDP1a"/>
      </w:pPr>
      <w:r>
        <w:t>(d)</w:t>
      </w:r>
      <w:r>
        <w:tab/>
        <w:t>any changes to the excluded RPA that were the subject of the notice given under subregulation 101.372 (1) of CASR.</w:t>
      </w:r>
    </w:p>
    <w:p w14:paraId="79EFA6D5" w14:textId="77777777" w:rsidR="001B2618" w:rsidRPr="000459A4" w:rsidRDefault="001B2618" w:rsidP="00521D10">
      <w:pPr>
        <w:pStyle w:val="LDScheduleheading"/>
      </w:pPr>
      <w:bookmarkStart w:id="143" w:name="_Toc520281945"/>
      <w:bookmarkStart w:id="144" w:name="_Toc31625747"/>
      <w:r w:rsidRPr="000459A4">
        <w:lastRenderedPageBreak/>
        <w:t>Schedule 1</w:t>
      </w:r>
      <w:r>
        <w:tab/>
        <w:t>Acronyms and abbreviations</w:t>
      </w:r>
      <w:bookmarkEnd w:id="143"/>
      <w:bookmarkEnd w:id="144"/>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2093"/>
        <w:gridCol w:w="7194"/>
      </w:tblGrid>
      <w:tr w:rsidR="001B2618" w:rsidRPr="00211D07" w14:paraId="2DF687ED" w14:textId="77777777" w:rsidTr="0038688D">
        <w:trPr>
          <w:trHeight w:val="174"/>
          <w:tblHeader/>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79E02BCB" w14:textId="77777777" w:rsidR="001B2618" w:rsidRPr="00211D07" w:rsidRDefault="001B2618" w:rsidP="003D26D9">
            <w:pPr>
              <w:spacing w:before="60" w:after="60" w:line="240" w:lineRule="auto"/>
              <w:jc w:val="both"/>
              <w:rPr>
                <w:rFonts w:ascii="Arial" w:hAnsi="Arial" w:cs="Arial"/>
                <w:b/>
                <w:color w:val="000000"/>
              </w:rPr>
            </w:pPr>
            <w:r w:rsidRPr="00211D07">
              <w:rPr>
                <w:rFonts w:ascii="Arial" w:hAnsi="Arial" w:cs="Arial"/>
                <w:b/>
                <w:color w:val="000000"/>
              </w:rPr>
              <w:t>Abbreviation</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27FCF2AC" w14:textId="77777777" w:rsidR="001B2618" w:rsidRPr="00211D07" w:rsidRDefault="001B2618" w:rsidP="003D26D9">
            <w:pPr>
              <w:spacing w:before="60" w:after="60" w:line="240" w:lineRule="auto"/>
              <w:jc w:val="both"/>
              <w:rPr>
                <w:rFonts w:ascii="Arial" w:hAnsi="Arial" w:cs="Arial"/>
                <w:b/>
                <w:color w:val="000000"/>
              </w:rPr>
            </w:pPr>
            <w:r w:rsidRPr="00211D07">
              <w:rPr>
                <w:rFonts w:ascii="Arial" w:hAnsi="Arial" w:cs="Arial"/>
                <w:b/>
                <w:color w:val="000000"/>
              </w:rPr>
              <w:t>Meaning</w:t>
            </w:r>
          </w:p>
        </w:tc>
      </w:tr>
      <w:tr w:rsidR="001B2618" w:rsidRPr="00211D07" w14:paraId="54EDC0BB" w14:textId="77777777" w:rsidTr="00211D07">
        <w:trPr>
          <w:trHeight w:val="174"/>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65C967F6" w14:textId="77777777" w:rsidR="001B2618" w:rsidRPr="003D26D9" w:rsidRDefault="001B2618" w:rsidP="0038688D">
            <w:pPr>
              <w:pStyle w:val="LDTabletext"/>
              <w:tabs>
                <w:tab w:val="clear" w:pos="1134"/>
                <w:tab w:val="clear" w:pos="1276"/>
                <w:tab w:val="clear" w:pos="1843"/>
                <w:tab w:val="clear" w:pos="1985"/>
                <w:tab w:val="clear" w:pos="2552"/>
                <w:tab w:val="clear" w:pos="2693"/>
                <w:tab w:val="left" w:pos="315"/>
              </w:tabs>
              <w:overflowPunct w:val="0"/>
              <w:autoSpaceDE w:val="0"/>
              <w:autoSpaceDN w:val="0"/>
              <w:adjustRightInd w:val="0"/>
              <w:textAlignment w:val="baseline"/>
            </w:pPr>
            <w:r w:rsidRPr="003D26D9">
              <w:t>AC</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7AA6328A" w14:textId="77777777" w:rsidR="001B2618" w:rsidRPr="003D26D9" w:rsidRDefault="001B2618" w:rsidP="0038688D">
            <w:pPr>
              <w:pStyle w:val="LDTabletext"/>
              <w:tabs>
                <w:tab w:val="clear" w:pos="1134"/>
                <w:tab w:val="clear" w:pos="1276"/>
                <w:tab w:val="clear" w:pos="1843"/>
                <w:tab w:val="clear" w:pos="1985"/>
                <w:tab w:val="clear" w:pos="2552"/>
                <w:tab w:val="clear" w:pos="2693"/>
                <w:tab w:val="left" w:pos="315"/>
              </w:tabs>
              <w:overflowPunct w:val="0"/>
              <w:autoSpaceDE w:val="0"/>
              <w:autoSpaceDN w:val="0"/>
              <w:adjustRightInd w:val="0"/>
              <w:textAlignment w:val="baseline"/>
            </w:pPr>
            <w:r w:rsidRPr="003D26D9">
              <w:t>Advisory Circular</w:t>
            </w:r>
          </w:p>
        </w:tc>
      </w:tr>
      <w:tr w:rsidR="001B2618" w:rsidRPr="00211D07" w14:paraId="17D0F569"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4007B5A7" w14:textId="77777777" w:rsidR="001B2618" w:rsidRPr="00211D07" w:rsidRDefault="001B2618" w:rsidP="003D26D9">
            <w:pPr>
              <w:spacing w:before="60" w:after="60" w:line="240" w:lineRule="auto"/>
              <w:jc w:val="both"/>
              <w:rPr>
                <w:color w:val="000000"/>
              </w:rPr>
            </w:pPr>
            <w:r w:rsidRPr="00211D07">
              <w:rPr>
                <w:color w:val="000000"/>
              </w:rPr>
              <w:t>AGL</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02D09AD8" w14:textId="77777777" w:rsidR="001B2618" w:rsidRPr="00211D07" w:rsidRDefault="001B2618" w:rsidP="003D26D9">
            <w:pPr>
              <w:spacing w:before="60" w:after="60" w:line="240" w:lineRule="auto"/>
              <w:jc w:val="both"/>
              <w:rPr>
                <w:color w:val="000000"/>
              </w:rPr>
            </w:pPr>
            <w:r w:rsidRPr="00211D07">
              <w:rPr>
                <w:color w:val="000000"/>
              </w:rPr>
              <w:t>above ground level</w:t>
            </w:r>
          </w:p>
        </w:tc>
      </w:tr>
      <w:tr w:rsidR="001B2618" w:rsidRPr="00211D07" w14:paraId="346B104A"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hideMark/>
          </w:tcPr>
          <w:p w14:paraId="466385AD" w14:textId="77777777" w:rsidR="001B2618" w:rsidRPr="00211D07" w:rsidRDefault="001B2618" w:rsidP="003D26D9">
            <w:pPr>
              <w:spacing w:before="60" w:after="60" w:line="240" w:lineRule="auto"/>
              <w:jc w:val="both"/>
              <w:rPr>
                <w:color w:val="000000"/>
              </w:rPr>
            </w:pPr>
            <w:r w:rsidRPr="00211D07">
              <w:rPr>
                <w:color w:val="000000"/>
              </w:rPr>
              <w:t>AIP</w:t>
            </w:r>
          </w:p>
        </w:tc>
        <w:tc>
          <w:tcPr>
            <w:tcW w:w="7194" w:type="dxa"/>
            <w:tcBorders>
              <w:top w:val="single" w:sz="4" w:space="0" w:color="auto"/>
              <w:left w:val="single" w:sz="4" w:space="0" w:color="auto"/>
              <w:bottom w:val="single" w:sz="4" w:space="0" w:color="auto"/>
              <w:right w:val="single" w:sz="4" w:space="0" w:color="auto"/>
            </w:tcBorders>
            <w:shd w:val="clear" w:color="auto" w:fill="auto"/>
            <w:hideMark/>
          </w:tcPr>
          <w:p w14:paraId="730C2818" w14:textId="77777777" w:rsidR="001B2618" w:rsidRPr="00211D07" w:rsidRDefault="001B2618" w:rsidP="003D26D9">
            <w:pPr>
              <w:spacing w:before="60" w:after="60" w:line="240" w:lineRule="auto"/>
              <w:jc w:val="both"/>
              <w:rPr>
                <w:color w:val="000000"/>
              </w:rPr>
            </w:pPr>
            <w:r w:rsidRPr="00211D07">
              <w:rPr>
                <w:color w:val="000000"/>
              </w:rPr>
              <w:t>aeronautical information package</w:t>
            </w:r>
          </w:p>
        </w:tc>
      </w:tr>
      <w:tr w:rsidR="001B2618" w:rsidRPr="00211D07" w14:paraId="529A1D16"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0A5CAC32" w14:textId="77777777" w:rsidR="001B2618" w:rsidRPr="00211D07" w:rsidRDefault="001B2618" w:rsidP="003D26D9">
            <w:pPr>
              <w:spacing w:before="60" w:after="60" w:line="240" w:lineRule="auto"/>
              <w:jc w:val="both"/>
              <w:rPr>
                <w:bCs/>
                <w:color w:val="000000"/>
              </w:rPr>
            </w:pPr>
            <w:r w:rsidRPr="00211D07">
              <w:rPr>
                <w:color w:val="000000"/>
              </w:rPr>
              <w:t>ATC</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2046AE51" w14:textId="77777777" w:rsidR="001B2618" w:rsidRPr="00211D07" w:rsidRDefault="001B2618" w:rsidP="003D26D9">
            <w:pPr>
              <w:spacing w:before="60" w:after="60" w:line="240" w:lineRule="auto"/>
              <w:jc w:val="both"/>
              <w:rPr>
                <w:bCs/>
                <w:color w:val="000000"/>
              </w:rPr>
            </w:pPr>
            <w:r w:rsidRPr="00211D07">
              <w:rPr>
                <w:color w:val="000000"/>
              </w:rPr>
              <w:t>air traffic control</w:t>
            </w:r>
          </w:p>
        </w:tc>
      </w:tr>
      <w:tr w:rsidR="001B2618" w:rsidRPr="00211D07" w14:paraId="0C0C9FFD"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7D5AAFA7" w14:textId="77777777" w:rsidR="001B2618" w:rsidRPr="00211D07" w:rsidRDefault="001B2618" w:rsidP="003D26D9">
            <w:pPr>
              <w:spacing w:before="60" w:after="60" w:line="240" w:lineRule="auto"/>
              <w:jc w:val="both"/>
              <w:rPr>
                <w:color w:val="000000"/>
              </w:rPr>
            </w:pPr>
            <w:r w:rsidRPr="00211D07">
              <w:rPr>
                <w:color w:val="000000"/>
              </w:rPr>
              <w:t>AWIS</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1B1191A1" w14:textId="77777777" w:rsidR="001B2618" w:rsidRPr="00211D07" w:rsidRDefault="001B2618" w:rsidP="003D26D9">
            <w:pPr>
              <w:spacing w:before="60" w:after="60" w:line="240" w:lineRule="auto"/>
              <w:jc w:val="both"/>
              <w:rPr>
                <w:color w:val="000000"/>
              </w:rPr>
            </w:pPr>
            <w:r w:rsidRPr="00211D07">
              <w:rPr>
                <w:color w:val="000000"/>
              </w:rPr>
              <w:t>aerodrome weather information service</w:t>
            </w:r>
          </w:p>
        </w:tc>
      </w:tr>
      <w:tr w:rsidR="001B2618" w:rsidRPr="00211D07" w14:paraId="0C2B6C60"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5B625FDC" w14:textId="77777777" w:rsidR="001B2618" w:rsidRPr="00211D07" w:rsidRDefault="001B2618" w:rsidP="003D26D9">
            <w:pPr>
              <w:spacing w:before="60" w:after="60" w:line="240" w:lineRule="auto"/>
              <w:jc w:val="both"/>
              <w:rPr>
                <w:color w:val="000000"/>
              </w:rPr>
            </w:pPr>
            <w:r w:rsidRPr="00211D07">
              <w:rPr>
                <w:color w:val="000000"/>
              </w:rPr>
              <w:t>CASA</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6804688A" w14:textId="77777777" w:rsidR="001B2618" w:rsidRPr="00211D07" w:rsidRDefault="001B2618" w:rsidP="003D26D9">
            <w:pPr>
              <w:spacing w:before="60" w:after="60" w:line="240" w:lineRule="auto"/>
              <w:jc w:val="both"/>
              <w:rPr>
                <w:color w:val="000000"/>
              </w:rPr>
            </w:pPr>
            <w:r w:rsidRPr="00211D07">
              <w:rPr>
                <w:color w:val="000000"/>
              </w:rPr>
              <w:t>Civil Aviation Safety Authority</w:t>
            </w:r>
          </w:p>
        </w:tc>
      </w:tr>
      <w:tr w:rsidR="001B2618" w:rsidRPr="00211D07" w14:paraId="61B6104F"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78E9441C" w14:textId="77777777" w:rsidR="001B2618" w:rsidRPr="00211D07" w:rsidRDefault="001B2618" w:rsidP="003D26D9">
            <w:pPr>
              <w:spacing w:before="60" w:after="60" w:line="240" w:lineRule="auto"/>
              <w:jc w:val="both"/>
              <w:rPr>
                <w:color w:val="000000"/>
              </w:rPr>
            </w:pPr>
            <w:r w:rsidRPr="00211D07">
              <w:rPr>
                <w:color w:val="000000"/>
              </w:rPr>
              <w:t>CASR</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27E6F0F1" w14:textId="77777777" w:rsidR="001B2618" w:rsidRPr="00211D07" w:rsidRDefault="001B2618" w:rsidP="003D26D9">
            <w:pPr>
              <w:spacing w:before="60" w:after="60" w:line="240" w:lineRule="auto"/>
              <w:jc w:val="both"/>
              <w:rPr>
                <w:color w:val="000000"/>
              </w:rPr>
            </w:pPr>
            <w:r w:rsidRPr="00211D07">
              <w:rPr>
                <w:i/>
                <w:color w:val="000000"/>
              </w:rPr>
              <w:t>Civil Aviation Safety Regulations 1998</w:t>
            </w:r>
          </w:p>
        </w:tc>
      </w:tr>
      <w:tr w:rsidR="001B2618" w:rsidRPr="00211D07" w14:paraId="3D1DA21A"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209CA0D6" w14:textId="77777777" w:rsidR="001B2618" w:rsidRPr="00211D07" w:rsidRDefault="001B2618" w:rsidP="003D26D9">
            <w:pPr>
              <w:spacing w:before="60" w:after="60" w:line="240" w:lineRule="auto"/>
              <w:jc w:val="both"/>
              <w:rPr>
                <w:color w:val="000000"/>
              </w:rPr>
            </w:pPr>
            <w:r w:rsidRPr="00211D07">
              <w:rPr>
                <w:color w:val="000000"/>
              </w:rPr>
              <w:t>CTA</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33D2E811" w14:textId="77777777" w:rsidR="001B2618" w:rsidRPr="00211D07" w:rsidRDefault="001B2618" w:rsidP="003D26D9">
            <w:pPr>
              <w:spacing w:before="60" w:after="60" w:line="240" w:lineRule="auto"/>
              <w:jc w:val="both"/>
              <w:rPr>
                <w:color w:val="000000"/>
              </w:rPr>
            </w:pPr>
            <w:r w:rsidRPr="00211D07">
              <w:rPr>
                <w:color w:val="000000"/>
              </w:rPr>
              <w:t>controlled airspace</w:t>
            </w:r>
          </w:p>
        </w:tc>
      </w:tr>
      <w:tr w:rsidR="001B2618" w:rsidRPr="00211D07" w14:paraId="489AF170"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hideMark/>
          </w:tcPr>
          <w:p w14:paraId="34E095B0" w14:textId="77777777" w:rsidR="001B2618" w:rsidRPr="00211D07" w:rsidRDefault="001B2618" w:rsidP="003D26D9">
            <w:pPr>
              <w:spacing w:before="60" w:after="60" w:line="240" w:lineRule="auto"/>
              <w:jc w:val="both"/>
              <w:rPr>
                <w:color w:val="000000"/>
              </w:rPr>
            </w:pPr>
            <w:r w:rsidRPr="00211D07">
              <w:rPr>
                <w:bCs/>
                <w:color w:val="000000"/>
              </w:rPr>
              <w:t>EMI</w:t>
            </w:r>
          </w:p>
        </w:tc>
        <w:tc>
          <w:tcPr>
            <w:tcW w:w="7194" w:type="dxa"/>
            <w:tcBorders>
              <w:top w:val="single" w:sz="4" w:space="0" w:color="auto"/>
              <w:left w:val="single" w:sz="4" w:space="0" w:color="auto"/>
              <w:bottom w:val="single" w:sz="4" w:space="0" w:color="auto"/>
              <w:right w:val="single" w:sz="4" w:space="0" w:color="auto"/>
            </w:tcBorders>
            <w:shd w:val="clear" w:color="auto" w:fill="auto"/>
            <w:hideMark/>
          </w:tcPr>
          <w:p w14:paraId="26DB5D67" w14:textId="77777777" w:rsidR="001B2618" w:rsidRPr="00211D07" w:rsidRDefault="001B2618" w:rsidP="003D26D9">
            <w:pPr>
              <w:spacing w:before="60" w:after="60" w:line="240" w:lineRule="auto"/>
              <w:jc w:val="both"/>
              <w:rPr>
                <w:color w:val="000000"/>
              </w:rPr>
            </w:pPr>
            <w:r w:rsidRPr="00211D07">
              <w:rPr>
                <w:bCs/>
                <w:color w:val="000000"/>
              </w:rPr>
              <w:t>electromagnetic interference</w:t>
            </w:r>
          </w:p>
        </w:tc>
      </w:tr>
      <w:tr w:rsidR="001B2618" w:rsidRPr="00211D07" w14:paraId="674CEE26"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hideMark/>
          </w:tcPr>
          <w:p w14:paraId="7B2D384A" w14:textId="77777777" w:rsidR="001B2618" w:rsidRPr="00211D07" w:rsidRDefault="001B2618" w:rsidP="003D26D9">
            <w:pPr>
              <w:spacing w:before="60" w:after="60" w:line="240" w:lineRule="auto"/>
              <w:jc w:val="both"/>
              <w:rPr>
                <w:color w:val="000000"/>
              </w:rPr>
            </w:pPr>
            <w:r w:rsidRPr="00211D07">
              <w:rPr>
                <w:color w:val="000000"/>
              </w:rPr>
              <w:t>ERSA</w:t>
            </w:r>
          </w:p>
        </w:tc>
        <w:tc>
          <w:tcPr>
            <w:tcW w:w="7194" w:type="dxa"/>
            <w:tcBorders>
              <w:top w:val="single" w:sz="4" w:space="0" w:color="auto"/>
              <w:left w:val="single" w:sz="4" w:space="0" w:color="auto"/>
              <w:bottom w:val="single" w:sz="4" w:space="0" w:color="auto"/>
              <w:right w:val="single" w:sz="4" w:space="0" w:color="auto"/>
            </w:tcBorders>
            <w:shd w:val="clear" w:color="auto" w:fill="auto"/>
            <w:hideMark/>
          </w:tcPr>
          <w:p w14:paraId="10D57096" w14:textId="77777777" w:rsidR="001B2618" w:rsidRPr="00211D07" w:rsidRDefault="001B2618" w:rsidP="003D26D9">
            <w:pPr>
              <w:spacing w:before="60" w:after="60" w:line="240" w:lineRule="auto"/>
              <w:jc w:val="both"/>
              <w:rPr>
                <w:color w:val="000000"/>
              </w:rPr>
            </w:pPr>
            <w:proofErr w:type="spellStart"/>
            <w:r>
              <w:rPr>
                <w:color w:val="000000"/>
              </w:rPr>
              <w:t>E</w:t>
            </w:r>
            <w:r w:rsidRPr="00211D07">
              <w:rPr>
                <w:color w:val="000000"/>
              </w:rPr>
              <w:t>n</w:t>
            </w:r>
            <w:proofErr w:type="spellEnd"/>
            <w:r w:rsidRPr="00211D07">
              <w:rPr>
                <w:color w:val="000000"/>
              </w:rPr>
              <w:t xml:space="preserve"> </w:t>
            </w:r>
            <w:r>
              <w:rPr>
                <w:color w:val="000000"/>
              </w:rPr>
              <w:t>R</w:t>
            </w:r>
            <w:r w:rsidRPr="00211D07">
              <w:rPr>
                <w:color w:val="000000"/>
              </w:rPr>
              <w:t xml:space="preserve">oute </w:t>
            </w:r>
            <w:r>
              <w:rPr>
                <w:color w:val="000000"/>
              </w:rPr>
              <w:t>S</w:t>
            </w:r>
            <w:r w:rsidRPr="00211D07">
              <w:rPr>
                <w:color w:val="000000"/>
              </w:rPr>
              <w:t xml:space="preserve">upplement </w:t>
            </w:r>
            <w:r>
              <w:rPr>
                <w:color w:val="000000"/>
              </w:rPr>
              <w:t>A</w:t>
            </w:r>
            <w:r w:rsidRPr="00211D07">
              <w:rPr>
                <w:color w:val="000000"/>
              </w:rPr>
              <w:t>ustralia</w:t>
            </w:r>
          </w:p>
        </w:tc>
      </w:tr>
      <w:tr w:rsidR="001B2618" w:rsidRPr="00211D07" w14:paraId="43E2FD3E"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0D5928D6" w14:textId="77777777" w:rsidR="001B2618" w:rsidRPr="00211D07" w:rsidRDefault="001B2618" w:rsidP="003D26D9">
            <w:pPr>
              <w:spacing w:before="60" w:after="60" w:line="240" w:lineRule="auto"/>
              <w:jc w:val="both"/>
              <w:rPr>
                <w:bCs/>
                <w:color w:val="000000"/>
              </w:rPr>
            </w:pPr>
            <w:r w:rsidRPr="00211D07">
              <w:rPr>
                <w:color w:val="000000"/>
              </w:rPr>
              <w:t>EVLOS</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308044FA" w14:textId="77777777" w:rsidR="001B2618" w:rsidRPr="00211D07" w:rsidRDefault="001B2618" w:rsidP="003D26D9">
            <w:pPr>
              <w:spacing w:before="60" w:after="60" w:line="240" w:lineRule="auto"/>
              <w:jc w:val="both"/>
              <w:rPr>
                <w:bCs/>
                <w:color w:val="000000"/>
              </w:rPr>
            </w:pPr>
            <w:r w:rsidRPr="00211D07">
              <w:rPr>
                <w:bCs/>
                <w:color w:val="000000"/>
              </w:rPr>
              <w:t>extended visual</w:t>
            </w:r>
            <w:r>
              <w:rPr>
                <w:bCs/>
                <w:color w:val="000000"/>
              </w:rPr>
              <w:t xml:space="preserve"> </w:t>
            </w:r>
            <w:r w:rsidRPr="00211D07">
              <w:rPr>
                <w:bCs/>
                <w:color w:val="000000"/>
              </w:rPr>
              <w:t>line</w:t>
            </w:r>
            <w:r>
              <w:rPr>
                <w:bCs/>
                <w:color w:val="000000"/>
              </w:rPr>
              <w:t xml:space="preserve"> </w:t>
            </w:r>
            <w:r w:rsidRPr="00211D07">
              <w:rPr>
                <w:bCs/>
                <w:color w:val="000000"/>
              </w:rPr>
              <w:t>of</w:t>
            </w:r>
            <w:r>
              <w:rPr>
                <w:bCs/>
                <w:color w:val="000000"/>
              </w:rPr>
              <w:t xml:space="preserve"> </w:t>
            </w:r>
            <w:r w:rsidRPr="00211D07">
              <w:rPr>
                <w:bCs/>
                <w:color w:val="000000"/>
              </w:rPr>
              <w:t>sight</w:t>
            </w:r>
          </w:p>
        </w:tc>
      </w:tr>
      <w:tr w:rsidR="001B2618" w:rsidRPr="00211D07" w14:paraId="020856FB"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761A05DE" w14:textId="77777777" w:rsidR="001B2618" w:rsidRPr="00211D07" w:rsidRDefault="001B2618" w:rsidP="003D26D9">
            <w:pPr>
              <w:spacing w:before="60" w:after="60" w:line="240" w:lineRule="auto"/>
              <w:jc w:val="both"/>
              <w:rPr>
                <w:color w:val="000000"/>
              </w:rPr>
            </w:pPr>
            <w:r w:rsidRPr="00211D07">
              <w:rPr>
                <w:color w:val="000000"/>
              </w:rPr>
              <w:t>FPV</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5F600763" w14:textId="77777777" w:rsidR="001B2618" w:rsidRPr="00211D07" w:rsidRDefault="001B2618" w:rsidP="003D26D9">
            <w:pPr>
              <w:spacing w:before="60" w:after="60" w:line="240" w:lineRule="auto"/>
              <w:jc w:val="both"/>
              <w:rPr>
                <w:color w:val="000000"/>
              </w:rPr>
            </w:pPr>
            <w:r w:rsidRPr="00211D07">
              <w:rPr>
                <w:color w:val="000000"/>
              </w:rPr>
              <w:t>first person view</w:t>
            </w:r>
          </w:p>
        </w:tc>
      </w:tr>
      <w:tr w:rsidR="001B2618" w:rsidRPr="00211D07" w14:paraId="462734DE"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14FD91E2" w14:textId="77777777" w:rsidR="001B2618" w:rsidRPr="00211D07" w:rsidRDefault="001B2618" w:rsidP="003D26D9">
            <w:pPr>
              <w:spacing w:before="60" w:after="60" w:line="240" w:lineRule="auto"/>
              <w:jc w:val="both"/>
              <w:rPr>
                <w:color w:val="000000"/>
              </w:rPr>
            </w:pPr>
            <w:r>
              <w:rPr>
                <w:color w:val="000000"/>
              </w:rPr>
              <w:t>ft</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5ED25582" w14:textId="77777777" w:rsidR="001B2618" w:rsidRPr="00211D07" w:rsidRDefault="001B2618" w:rsidP="003D26D9">
            <w:pPr>
              <w:spacing w:before="60" w:after="60" w:line="240" w:lineRule="auto"/>
              <w:jc w:val="both"/>
              <w:rPr>
                <w:color w:val="000000"/>
              </w:rPr>
            </w:pPr>
            <w:r w:rsidRPr="00211D07">
              <w:rPr>
                <w:color w:val="000000"/>
              </w:rPr>
              <w:t>feet</w:t>
            </w:r>
          </w:p>
        </w:tc>
      </w:tr>
      <w:tr w:rsidR="001B2618" w:rsidRPr="00211D07" w14:paraId="7E6C8EAF"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6923FDEA" w14:textId="77777777" w:rsidR="001B2618" w:rsidRPr="00211D07" w:rsidRDefault="001B2618" w:rsidP="003D26D9">
            <w:pPr>
              <w:spacing w:before="60" w:after="60" w:line="240" w:lineRule="auto"/>
              <w:jc w:val="both"/>
              <w:rPr>
                <w:color w:val="000000"/>
              </w:rPr>
            </w:pPr>
            <w:r w:rsidRPr="00211D07">
              <w:rPr>
                <w:color w:val="000000"/>
              </w:rPr>
              <w:t>g</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24D0EEF9" w14:textId="77777777" w:rsidR="001B2618" w:rsidRPr="00211D07" w:rsidRDefault="001B2618" w:rsidP="003D26D9">
            <w:pPr>
              <w:spacing w:before="60" w:after="60" w:line="240" w:lineRule="auto"/>
              <w:jc w:val="both"/>
              <w:rPr>
                <w:color w:val="000000"/>
              </w:rPr>
            </w:pPr>
            <w:r w:rsidRPr="00211D07">
              <w:rPr>
                <w:color w:val="000000"/>
              </w:rPr>
              <w:t>gravitational force</w:t>
            </w:r>
          </w:p>
        </w:tc>
      </w:tr>
      <w:tr w:rsidR="001B2618" w:rsidRPr="00211D07" w14:paraId="5320FD4E"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25AAD3AD" w14:textId="77777777" w:rsidR="001B2618" w:rsidRPr="00211D07" w:rsidRDefault="001B2618" w:rsidP="003D26D9">
            <w:pPr>
              <w:spacing w:before="60" w:after="60" w:line="240" w:lineRule="auto"/>
              <w:jc w:val="both"/>
              <w:rPr>
                <w:color w:val="000000"/>
              </w:rPr>
            </w:pPr>
            <w:r w:rsidRPr="00211D07">
              <w:rPr>
                <w:color w:val="000000"/>
              </w:rPr>
              <w:t>GPS</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25875051" w14:textId="77777777" w:rsidR="001B2618" w:rsidRPr="00211D07" w:rsidRDefault="001B2618" w:rsidP="003D26D9">
            <w:pPr>
              <w:spacing w:before="60" w:after="60" w:line="240" w:lineRule="auto"/>
              <w:jc w:val="both"/>
              <w:rPr>
                <w:color w:val="000000"/>
                <w:lang w:val="en"/>
              </w:rPr>
            </w:pPr>
            <w:r w:rsidRPr="00211D07">
              <w:rPr>
                <w:bCs/>
                <w:color w:val="000000"/>
              </w:rPr>
              <w:t>global positioning system</w:t>
            </w:r>
          </w:p>
        </w:tc>
      </w:tr>
      <w:tr w:rsidR="001B2618" w:rsidRPr="00211D07" w14:paraId="28BCE2BE"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33A276EC" w14:textId="77777777" w:rsidR="001B2618" w:rsidRPr="00211D07" w:rsidRDefault="001B2618" w:rsidP="003D26D9">
            <w:pPr>
              <w:spacing w:before="60" w:after="60" w:line="240" w:lineRule="auto"/>
              <w:jc w:val="both"/>
              <w:rPr>
                <w:color w:val="000000"/>
              </w:rPr>
            </w:pPr>
            <w:r w:rsidRPr="00211D07">
              <w:rPr>
                <w:bCs/>
                <w:color w:val="000000"/>
              </w:rPr>
              <w:t>HF</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7AB9108D" w14:textId="77777777" w:rsidR="001B2618" w:rsidRPr="00211D07" w:rsidRDefault="001B2618" w:rsidP="003D26D9">
            <w:pPr>
              <w:spacing w:before="60" w:after="60" w:line="240" w:lineRule="auto"/>
              <w:jc w:val="both"/>
              <w:rPr>
                <w:color w:val="000000"/>
                <w:lang w:val="en"/>
              </w:rPr>
            </w:pPr>
            <w:r w:rsidRPr="00211D07">
              <w:rPr>
                <w:bCs/>
                <w:color w:val="000000"/>
              </w:rPr>
              <w:t>high frequency</w:t>
            </w:r>
          </w:p>
        </w:tc>
      </w:tr>
      <w:tr w:rsidR="001B2618" w:rsidRPr="00211D07" w14:paraId="3F2B1D07"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71534DB1" w14:textId="77777777" w:rsidR="001B2618" w:rsidRPr="00211D07" w:rsidRDefault="001B2618" w:rsidP="003D26D9">
            <w:pPr>
              <w:spacing w:before="60" w:after="60" w:line="240" w:lineRule="auto"/>
              <w:jc w:val="both"/>
              <w:rPr>
                <w:color w:val="000000"/>
              </w:rPr>
            </w:pPr>
            <w:proofErr w:type="spellStart"/>
            <w:r w:rsidRPr="00211D07">
              <w:rPr>
                <w:color w:val="000000"/>
              </w:rPr>
              <w:t>K</w:t>
            </w:r>
            <w:r w:rsidRPr="00211D07">
              <w:rPr>
                <w:color w:val="000000"/>
                <w:vertAlign w:val="subscript"/>
              </w:rPr>
              <w:t>v</w:t>
            </w:r>
            <w:proofErr w:type="spellEnd"/>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23D861C2" w14:textId="77777777" w:rsidR="001B2618" w:rsidRPr="00211D07" w:rsidRDefault="001B2618" w:rsidP="003D26D9">
            <w:pPr>
              <w:spacing w:before="60" w:after="60" w:line="240" w:lineRule="auto"/>
              <w:jc w:val="both"/>
              <w:rPr>
                <w:color w:val="000000"/>
              </w:rPr>
            </w:pPr>
            <w:r w:rsidRPr="00211D07">
              <w:rPr>
                <w:color w:val="000000"/>
              </w:rPr>
              <w:t>motor velocity constant (</w:t>
            </w:r>
            <w:r>
              <w:rPr>
                <w:color w:val="000000"/>
              </w:rPr>
              <w:t>RPM</w:t>
            </w:r>
            <w:r w:rsidRPr="00211D07">
              <w:rPr>
                <w:color w:val="000000"/>
              </w:rPr>
              <w:t xml:space="preserve"> per volt)</w:t>
            </w:r>
          </w:p>
        </w:tc>
      </w:tr>
      <w:tr w:rsidR="001B2618" w:rsidRPr="00211D07" w14:paraId="072BF102"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74056F4E" w14:textId="77777777" w:rsidR="001B2618" w:rsidRPr="00211D07" w:rsidRDefault="001B2618" w:rsidP="003D26D9">
            <w:pPr>
              <w:spacing w:before="60" w:after="60" w:line="240" w:lineRule="auto"/>
              <w:jc w:val="both"/>
              <w:rPr>
                <w:color w:val="000000"/>
              </w:rPr>
            </w:pPr>
            <w:r w:rsidRPr="00211D07">
              <w:rPr>
                <w:color w:val="000000"/>
              </w:rPr>
              <w:t>m</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0F8BF468" w14:textId="77777777" w:rsidR="001B2618" w:rsidRPr="00211D07" w:rsidRDefault="001B2618" w:rsidP="003D26D9">
            <w:pPr>
              <w:spacing w:before="60" w:after="60" w:line="240" w:lineRule="auto"/>
              <w:jc w:val="both"/>
              <w:rPr>
                <w:color w:val="000000"/>
              </w:rPr>
            </w:pPr>
            <w:r w:rsidRPr="00211D07">
              <w:rPr>
                <w:color w:val="000000"/>
              </w:rPr>
              <w:t>metres</w:t>
            </w:r>
          </w:p>
        </w:tc>
      </w:tr>
      <w:tr w:rsidR="001B2618" w:rsidRPr="00211D07" w14:paraId="15B21808"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3BC9882F" w14:textId="77777777" w:rsidR="001B2618" w:rsidRPr="00211D07" w:rsidRDefault="001B2618" w:rsidP="003D26D9">
            <w:pPr>
              <w:spacing w:before="60" w:after="60" w:line="240" w:lineRule="auto"/>
              <w:jc w:val="both"/>
              <w:rPr>
                <w:color w:val="000000"/>
              </w:rPr>
            </w:pPr>
            <w:r w:rsidRPr="00211D07">
              <w:rPr>
                <w:color w:val="000000"/>
              </w:rPr>
              <w:t>MF</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3D7A3E3A" w14:textId="77777777" w:rsidR="001B2618" w:rsidRPr="00211D07" w:rsidRDefault="001B2618" w:rsidP="003D26D9">
            <w:pPr>
              <w:spacing w:before="60" w:after="60" w:line="240" w:lineRule="auto"/>
              <w:jc w:val="both"/>
              <w:rPr>
                <w:color w:val="000000"/>
              </w:rPr>
            </w:pPr>
            <w:r w:rsidRPr="00211D07">
              <w:rPr>
                <w:color w:val="000000"/>
              </w:rPr>
              <w:t>medium frequency</w:t>
            </w:r>
          </w:p>
        </w:tc>
      </w:tr>
      <w:tr w:rsidR="001B2618" w:rsidRPr="00211D07" w14:paraId="753A5B69"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6C50A007" w14:textId="77777777" w:rsidR="001B2618" w:rsidRPr="00211D07" w:rsidRDefault="001B2618" w:rsidP="003D26D9">
            <w:pPr>
              <w:spacing w:before="60" w:after="60" w:line="240" w:lineRule="auto"/>
              <w:jc w:val="both"/>
              <w:rPr>
                <w:color w:val="000000"/>
              </w:rPr>
            </w:pPr>
            <w:r w:rsidRPr="00211D07">
              <w:rPr>
                <w:color w:val="000000"/>
              </w:rPr>
              <w:t>MOS</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6C18246D" w14:textId="77777777" w:rsidR="001B2618" w:rsidRPr="00211D07" w:rsidRDefault="001B2618" w:rsidP="003D26D9">
            <w:pPr>
              <w:spacing w:before="60" w:after="60" w:line="240" w:lineRule="auto"/>
              <w:jc w:val="both"/>
              <w:rPr>
                <w:color w:val="000000"/>
              </w:rPr>
            </w:pPr>
            <w:r w:rsidRPr="00211D07">
              <w:rPr>
                <w:color w:val="000000"/>
              </w:rPr>
              <w:t>manual of standards</w:t>
            </w:r>
          </w:p>
        </w:tc>
      </w:tr>
      <w:tr w:rsidR="001B2618" w:rsidRPr="00211D07" w14:paraId="07FD9770"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5AD1C80C" w14:textId="77777777" w:rsidR="001B2618" w:rsidRPr="00211D07" w:rsidRDefault="001B2618" w:rsidP="003D26D9">
            <w:pPr>
              <w:spacing w:before="60" w:after="60" w:line="240" w:lineRule="auto"/>
              <w:jc w:val="both"/>
              <w:rPr>
                <w:color w:val="000000"/>
              </w:rPr>
            </w:pPr>
            <w:r w:rsidRPr="00211D07">
              <w:rPr>
                <w:color w:val="000000"/>
              </w:rPr>
              <w:t>NM</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3CF46CC5" w14:textId="77777777" w:rsidR="001B2618" w:rsidRPr="00211D07" w:rsidRDefault="001B2618" w:rsidP="003D26D9">
            <w:pPr>
              <w:spacing w:before="60" w:after="60" w:line="240" w:lineRule="auto"/>
              <w:jc w:val="both"/>
              <w:rPr>
                <w:color w:val="000000"/>
                <w:lang w:val="en"/>
              </w:rPr>
            </w:pPr>
            <w:r w:rsidRPr="00211D07">
              <w:rPr>
                <w:color w:val="000000"/>
                <w:lang w:val="en"/>
              </w:rPr>
              <w:t>nautical miles</w:t>
            </w:r>
          </w:p>
        </w:tc>
      </w:tr>
      <w:tr w:rsidR="001B2618" w:rsidRPr="00211D07" w14:paraId="6775E9E2"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26A75D4F" w14:textId="77777777" w:rsidR="001B2618" w:rsidRPr="00211D07" w:rsidRDefault="001B2618" w:rsidP="003D26D9">
            <w:pPr>
              <w:spacing w:before="60" w:after="60" w:line="240" w:lineRule="auto"/>
              <w:jc w:val="both"/>
              <w:rPr>
                <w:color w:val="000000"/>
              </w:rPr>
            </w:pPr>
            <w:r w:rsidRPr="00211D07">
              <w:rPr>
                <w:color w:val="000000"/>
              </w:rPr>
              <w:t>NOTAM</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7DB36D52" w14:textId="77777777" w:rsidR="001B2618" w:rsidRPr="00211D07" w:rsidRDefault="001B2618" w:rsidP="003D26D9">
            <w:pPr>
              <w:spacing w:before="60" w:after="60" w:line="240" w:lineRule="auto"/>
              <w:jc w:val="both"/>
              <w:rPr>
                <w:color w:val="000000"/>
              </w:rPr>
            </w:pPr>
            <w:r w:rsidRPr="00211D07">
              <w:rPr>
                <w:color w:val="000000"/>
              </w:rPr>
              <w:t>notice to airmen</w:t>
            </w:r>
          </w:p>
        </w:tc>
      </w:tr>
      <w:tr w:rsidR="001B2618" w:rsidRPr="00211D07" w14:paraId="11DE571C"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319A7020" w14:textId="77777777" w:rsidR="001B2618" w:rsidRPr="00211D07" w:rsidRDefault="001B2618" w:rsidP="003D26D9">
            <w:pPr>
              <w:spacing w:before="60" w:after="60" w:line="240" w:lineRule="auto"/>
              <w:jc w:val="both"/>
              <w:rPr>
                <w:color w:val="000000"/>
              </w:rPr>
            </w:pPr>
            <w:r w:rsidRPr="00211D07">
              <w:rPr>
                <w:bCs/>
                <w:color w:val="000000"/>
              </w:rPr>
              <w:t>PRD</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0CCC3A1E" w14:textId="77777777" w:rsidR="001B2618" w:rsidRPr="00211D07" w:rsidRDefault="001B2618" w:rsidP="003D26D9">
            <w:pPr>
              <w:spacing w:before="60" w:after="60" w:line="240" w:lineRule="auto"/>
              <w:jc w:val="both"/>
              <w:rPr>
                <w:color w:val="000000"/>
                <w:lang w:val="en"/>
              </w:rPr>
            </w:pPr>
            <w:r w:rsidRPr="00211D07">
              <w:rPr>
                <w:bCs/>
                <w:color w:val="000000"/>
              </w:rPr>
              <w:t>prohibited/restricted/danger areas</w:t>
            </w:r>
          </w:p>
        </w:tc>
      </w:tr>
      <w:tr w:rsidR="001B2618" w:rsidRPr="00211D07" w14:paraId="6895E42A"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hideMark/>
          </w:tcPr>
          <w:p w14:paraId="19C08838" w14:textId="77777777" w:rsidR="001B2618" w:rsidRPr="00211D07" w:rsidRDefault="001B2618" w:rsidP="003D26D9">
            <w:pPr>
              <w:spacing w:before="60" w:after="60" w:line="240" w:lineRule="auto"/>
              <w:jc w:val="both"/>
              <w:rPr>
                <w:color w:val="000000"/>
              </w:rPr>
            </w:pPr>
            <w:r w:rsidRPr="00211D07">
              <w:rPr>
                <w:color w:val="000000"/>
              </w:rPr>
              <w:t>RAIM</w:t>
            </w:r>
          </w:p>
        </w:tc>
        <w:tc>
          <w:tcPr>
            <w:tcW w:w="7194" w:type="dxa"/>
            <w:tcBorders>
              <w:top w:val="single" w:sz="4" w:space="0" w:color="auto"/>
              <w:left w:val="single" w:sz="4" w:space="0" w:color="auto"/>
              <w:bottom w:val="single" w:sz="4" w:space="0" w:color="auto"/>
              <w:right w:val="single" w:sz="4" w:space="0" w:color="auto"/>
            </w:tcBorders>
            <w:shd w:val="clear" w:color="auto" w:fill="auto"/>
            <w:hideMark/>
          </w:tcPr>
          <w:p w14:paraId="0A3684EB" w14:textId="77777777" w:rsidR="001B2618" w:rsidRPr="00211D07" w:rsidRDefault="001B2618" w:rsidP="003D26D9">
            <w:pPr>
              <w:spacing w:before="60" w:after="60" w:line="240" w:lineRule="auto"/>
              <w:jc w:val="both"/>
              <w:rPr>
                <w:color w:val="000000"/>
                <w:lang w:val="en"/>
              </w:rPr>
            </w:pPr>
            <w:r w:rsidRPr="00211D07">
              <w:rPr>
                <w:color w:val="000000"/>
              </w:rPr>
              <w:t>receiver autonomous integrity monitoring</w:t>
            </w:r>
          </w:p>
        </w:tc>
      </w:tr>
      <w:tr w:rsidR="001B2618" w:rsidRPr="00211D07" w14:paraId="3A395C3C" w14:textId="77777777" w:rsidTr="00547E53">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595F1352" w14:textId="77777777" w:rsidR="001B2618" w:rsidRPr="00211D07" w:rsidRDefault="001B2618" w:rsidP="00547E53">
            <w:pPr>
              <w:spacing w:before="60" w:after="60" w:line="240" w:lineRule="auto"/>
              <w:jc w:val="both"/>
              <w:rPr>
                <w:color w:val="000000"/>
              </w:rPr>
            </w:pPr>
            <w:proofErr w:type="spellStart"/>
            <w:r w:rsidRPr="00211D07">
              <w:rPr>
                <w:bCs/>
                <w:color w:val="000000"/>
              </w:rPr>
              <w:t>RePL</w:t>
            </w:r>
            <w:proofErr w:type="spellEnd"/>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2F75187E" w14:textId="77777777" w:rsidR="001B2618" w:rsidRPr="00211D07" w:rsidRDefault="001B2618" w:rsidP="00547E53">
            <w:pPr>
              <w:spacing w:before="60" w:after="60" w:line="240" w:lineRule="auto"/>
              <w:jc w:val="both"/>
              <w:rPr>
                <w:color w:val="000000"/>
              </w:rPr>
            </w:pPr>
            <w:r w:rsidRPr="00211D07">
              <w:rPr>
                <w:color w:val="000000"/>
              </w:rPr>
              <w:t>remote pilot licence</w:t>
            </w:r>
          </w:p>
        </w:tc>
      </w:tr>
      <w:tr w:rsidR="001B2618" w:rsidRPr="00211D07" w14:paraId="7D046666"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4594480F" w14:textId="77777777" w:rsidR="001B2618" w:rsidRPr="00211D07" w:rsidRDefault="001B2618" w:rsidP="003D26D9">
            <w:pPr>
              <w:spacing w:before="60" w:after="60" w:line="240" w:lineRule="auto"/>
              <w:jc w:val="both"/>
              <w:rPr>
                <w:color w:val="000000"/>
              </w:rPr>
            </w:pPr>
            <w:r w:rsidRPr="00211D07">
              <w:rPr>
                <w:color w:val="000000"/>
              </w:rPr>
              <w:t>RPA</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649D2E41" w14:textId="77777777" w:rsidR="001B2618" w:rsidRPr="00211D07" w:rsidRDefault="001B2618" w:rsidP="003D26D9">
            <w:pPr>
              <w:spacing w:before="60" w:after="60" w:line="240" w:lineRule="auto"/>
              <w:jc w:val="both"/>
              <w:rPr>
                <w:color w:val="000000"/>
              </w:rPr>
            </w:pPr>
            <w:r w:rsidRPr="00211D07">
              <w:rPr>
                <w:color w:val="000000"/>
                <w:lang w:val="en"/>
              </w:rPr>
              <w:t>remotely piloted aircraft</w:t>
            </w:r>
          </w:p>
        </w:tc>
      </w:tr>
      <w:tr w:rsidR="001B2618" w:rsidRPr="00211D07" w14:paraId="34A89242"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2CD961C0" w14:textId="77777777" w:rsidR="001B2618" w:rsidRPr="00211D07" w:rsidRDefault="001B2618" w:rsidP="003D26D9">
            <w:pPr>
              <w:spacing w:before="60" w:after="60" w:line="240" w:lineRule="auto"/>
              <w:jc w:val="both"/>
              <w:rPr>
                <w:color w:val="000000"/>
              </w:rPr>
            </w:pPr>
            <w:r>
              <w:rPr>
                <w:color w:val="000000"/>
              </w:rPr>
              <w:t>RPAS</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2A87BE9F" w14:textId="77777777" w:rsidR="001B2618" w:rsidRPr="00211D07" w:rsidRDefault="001B2618" w:rsidP="003D26D9">
            <w:pPr>
              <w:spacing w:before="60" w:after="60" w:line="240" w:lineRule="auto"/>
              <w:jc w:val="both"/>
              <w:rPr>
                <w:color w:val="000000"/>
              </w:rPr>
            </w:pPr>
            <w:r w:rsidRPr="00211D07">
              <w:rPr>
                <w:color w:val="000000"/>
                <w:lang w:val="en"/>
              </w:rPr>
              <w:t>remotely piloted aircraft system</w:t>
            </w:r>
          </w:p>
        </w:tc>
      </w:tr>
      <w:tr w:rsidR="001B2618" w:rsidRPr="00211D07" w14:paraId="2E0FA361"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41FFC62B" w14:textId="77777777" w:rsidR="001B2618" w:rsidRPr="00211D07" w:rsidRDefault="001B2618" w:rsidP="003D26D9">
            <w:pPr>
              <w:spacing w:before="60" w:after="60" w:line="240" w:lineRule="auto"/>
              <w:jc w:val="both"/>
              <w:rPr>
                <w:color w:val="000000"/>
              </w:rPr>
            </w:pPr>
            <w:r w:rsidRPr="00211D07">
              <w:rPr>
                <w:color w:val="000000"/>
              </w:rPr>
              <w:t>RPM</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0C623172" w14:textId="77777777" w:rsidR="001B2618" w:rsidRPr="00211D07" w:rsidRDefault="001B2618" w:rsidP="003D26D9">
            <w:pPr>
              <w:spacing w:before="60" w:after="60" w:line="240" w:lineRule="auto"/>
              <w:jc w:val="both"/>
              <w:rPr>
                <w:color w:val="000000"/>
                <w:lang w:val="en"/>
              </w:rPr>
            </w:pPr>
            <w:r w:rsidRPr="00211D07">
              <w:rPr>
                <w:color w:val="000000"/>
              </w:rPr>
              <w:t>revolutions per minute</w:t>
            </w:r>
          </w:p>
        </w:tc>
      </w:tr>
      <w:tr w:rsidR="001B2618" w:rsidRPr="00211D07" w14:paraId="7629AD8C"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28FB8639" w14:textId="77777777" w:rsidR="001B2618" w:rsidRPr="00211D07" w:rsidRDefault="001B2618" w:rsidP="003D26D9">
            <w:pPr>
              <w:spacing w:before="60" w:after="60" w:line="240" w:lineRule="auto"/>
              <w:jc w:val="both"/>
              <w:rPr>
                <w:color w:val="000000"/>
              </w:rPr>
            </w:pPr>
            <w:r w:rsidRPr="00211D07">
              <w:rPr>
                <w:color w:val="000000"/>
              </w:rPr>
              <w:lastRenderedPageBreak/>
              <w:t>RPS</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54590535" w14:textId="77777777" w:rsidR="001B2618" w:rsidRPr="00211D07" w:rsidRDefault="001B2618" w:rsidP="003D26D9">
            <w:pPr>
              <w:spacing w:before="60" w:after="60" w:line="240" w:lineRule="auto"/>
              <w:jc w:val="both"/>
              <w:rPr>
                <w:color w:val="000000"/>
              </w:rPr>
            </w:pPr>
            <w:r w:rsidRPr="00211D07">
              <w:rPr>
                <w:color w:val="000000"/>
              </w:rPr>
              <w:t>remote pilot station</w:t>
            </w:r>
          </w:p>
        </w:tc>
      </w:tr>
      <w:tr w:rsidR="001B2618" w:rsidRPr="00211D07" w14:paraId="6F2FE72E"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37F3D842" w14:textId="77777777" w:rsidR="001B2618" w:rsidRPr="00211D07" w:rsidRDefault="001B2618" w:rsidP="003D26D9">
            <w:pPr>
              <w:spacing w:before="60" w:after="60" w:line="240" w:lineRule="auto"/>
              <w:jc w:val="both"/>
              <w:rPr>
                <w:color w:val="000000"/>
              </w:rPr>
            </w:pPr>
            <w:r w:rsidRPr="00211D07">
              <w:rPr>
                <w:bCs/>
                <w:color w:val="000000"/>
              </w:rPr>
              <w:t>UHF</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20BC3452" w14:textId="77777777" w:rsidR="001B2618" w:rsidRPr="00211D07" w:rsidRDefault="001B2618" w:rsidP="003D26D9">
            <w:pPr>
              <w:spacing w:before="60" w:after="60" w:line="240" w:lineRule="auto"/>
              <w:jc w:val="both"/>
              <w:rPr>
                <w:color w:val="000000"/>
              </w:rPr>
            </w:pPr>
            <w:r w:rsidRPr="00211D07">
              <w:rPr>
                <w:bCs/>
                <w:color w:val="000000"/>
              </w:rPr>
              <w:t>ultra</w:t>
            </w:r>
            <w:r>
              <w:rPr>
                <w:bCs/>
                <w:color w:val="000000"/>
              </w:rPr>
              <w:t>-</w:t>
            </w:r>
            <w:r w:rsidRPr="00211D07">
              <w:rPr>
                <w:bCs/>
                <w:color w:val="000000"/>
              </w:rPr>
              <w:t>high frequency</w:t>
            </w:r>
          </w:p>
        </w:tc>
      </w:tr>
      <w:tr w:rsidR="001B2618" w:rsidRPr="00211D07" w14:paraId="49B561D1"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1BC4D529" w14:textId="77777777" w:rsidR="001B2618" w:rsidRPr="00211D07" w:rsidRDefault="001B2618" w:rsidP="003D26D9">
            <w:pPr>
              <w:spacing w:before="60" w:after="60" w:line="240" w:lineRule="auto"/>
              <w:jc w:val="both"/>
              <w:rPr>
                <w:color w:val="000000"/>
              </w:rPr>
            </w:pPr>
            <w:r w:rsidRPr="00211D07">
              <w:rPr>
                <w:color w:val="000000"/>
              </w:rPr>
              <w:t>UTC</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69324CB3" w14:textId="77777777" w:rsidR="001B2618" w:rsidRPr="00211D07" w:rsidRDefault="001B2618" w:rsidP="003D26D9">
            <w:pPr>
              <w:spacing w:before="60" w:after="60" w:line="240" w:lineRule="auto"/>
              <w:jc w:val="both"/>
              <w:rPr>
                <w:color w:val="000000"/>
              </w:rPr>
            </w:pPr>
            <w:r w:rsidRPr="00211D07">
              <w:rPr>
                <w:bCs/>
                <w:color w:val="000000"/>
              </w:rPr>
              <w:t>universal time coordinate</w:t>
            </w:r>
          </w:p>
        </w:tc>
      </w:tr>
      <w:tr w:rsidR="001B2618" w:rsidRPr="00211D07" w14:paraId="28E36B76"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4E767341" w14:textId="77777777" w:rsidR="001B2618" w:rsidRPr="00211D07" w:rsidRDefault="001B2618" w:rsidP="003D26D9">
            <w:pPr>
              <w:spacing w:before="60" w:after="60" w:line="240" w:lineRule="auto"/>
              <w:jc w:val="both"/>
              <w:rPr>
                <w:color w:val="000000"/>
              </w:rPr>
            </w:pPr>
            <w:r w:rsidRPr="00211D07">
              <w:rPr>
                <w:color w:val="000000"/>
              </w:rPr>
              <w:t>V</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313066C5" w14:textId="77777777" w:rsidR="001B2618" w:rsidRPr="00211D07" w:rsidRDefault="001B2618" w:rsidP="003D26D9">
            <w:pPr>
              <w:spacing w:before="60" w:after="60" w:line="240" w:lineRule="auto"/>
              <w:jc w:val="both"/>
              <w:rPr>
                <w:color w:val="000000"/>
                <w:lang w:val="en"/>
              </w:rPr>
            </w:pPr>
            <w:r w:rsidRPr="00211D07">
              <w:rPr>
                <w:color w:val="000000"/>
              </w:rPr>
              <w:t>volts</w:t>
            </w:r>
          </w:p>
        </w:tc>
      </w:tr>
      <w:tr w:rsidR="001B2618" w:rsidRPr="00211D07" w14:paraId="070F795D"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379E43D1" w14:textId="77777777" w:rsidR="001B2618" w:rsidRPr="00211D07" w:rsidRDefault="001B2618" w:rsidP="003D26D9">
            <w:pPr>
              <w:spacing w:before="60" w:after="60" w:line="240" w:lineRule="auto"/>
              <w:jc w:val="both"/>
              <w:rPr>
                <w:bCs/>
                <w:color w:val="000000"/>
              </w:rPr>
            </w:pPr>
            <w:r w:rsidRPr="00211D07">
              <w:rPr>
                <w:color w:val="000000"/>
              </w:rPr>
              <w:t>VHF</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4D9C7A5F" w14:textId="77777777" w:rsidR="001B2618" w:rsidRPr="00211D07" w:rsidRDefault="001B2618" w:rsidP="003D26D9">
            <w:pPr>
              <w:spacing w:before="60" w:after="60" w:line="240" w:lineRule="auto"/>
              <w:jc w:val="both"/>
              <w:rPr>
                <w:bCs/>
                <w:color w:val="000000"/>
              </w:rPr>
            </w:pPr>
            <w:r w:rsidRPr="00211D07">
              <w:rPr>
                <w:bCs/>
                <w:color w:val="000000"/>
              </w:rPr>
              <w:t>very high frequency</w:t>
            </w:r>
          </w:p>
        </w:tc>
      </w:tr>
      <w:tr w:rsidR="001B2618" w:rsidRPr="00211D07" w14:paraId="29D9B363"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hideMark/>
          </w:tcPr>
          <w:p w14:paraId="77AF9902" w14:textId="77777777" w:rsidR="001B2618" w:rsidRPr="00211D07" w:rsidRDefault="001B2618" w:rsidP="003D26D9">
            <w:pPr>
              <w:spacing w:before="60" w:after="60" w:line="240" w:lineRule="auto"/>
              <w:jc w:val="both"/>
              <w:rPr>
                <w:color w:val="000000"/>
              </w:rPr>
            </w:pPr>
            <w:r w:rsidRPr="00211D07">
              <w:rPr>
                <w:color w:val="000000"/>
              </w:rPr>
              <w:t>VLOS</w:t>
            </w:r>
          </w:p>
        </w:tc>
        <w:tc>
          <w:tcPr>
            <w:tcW w:w="7194" w:type="dxa"/>
            <w:tcBorders>
              <w:top w:val="single" w:sz="4" w:space="0" w:color="auto"/>
              <w:left w:val="single" w:sz="4" w:space="0" w:color="auto"/>
              <w:bottom w:val="single" w:sz="4" w:space="0" w:color="auto"/>
              <w:right w:val="single" w:sz="4" w:space="0" w:color="auto"/>
            </w:tcBorders>
            <w:shd w:val="clear" w:color="auto" w:fill="auto"/>
            <w:hideMark/>
          </w:tcPr>
          <w:p w14:paraId="268DD2B8" w14:textId="77777777" w:rsidR="001B2618" w:rsidRPr="00211D07" w:rsidRDefault="001B2618" w:rsidP="003D26D9">
            <w:pPr>
              <w:spacing w:before="60" w:after="60" w:line="240" w:lineRule="auto"/>
              <w:jc w:val="both"/>
              <w:rPr>
                <w:color w:val="000000"/>
              </w:rPr>
            </w:pPr>
            <w:r w:rsidRPr="00211D07">
              <w:rPr>
                <w:color w:val="000000"/>
                <w:lang w:val="en"/>
              </w:rPr>
              <w:t>visual line</w:t>
            </w:r>
            <w:r>
              <w:rPr>
                <w:color w:val="000000"/>
                <w:lang w:val="en"/>
              </w:rPr>
              <w:t xml:space="preserve"> </w:t>
            </w:r>
            <w:r w:rsidRPr="00211D07">
              <w:rPr>
                <w:color w:val="000000"/>
                <w:lang w:val="en"/>
              </w:rPr>
              <w:t>of</w:t>
            </w:r>
            <w:r>
              <w:rPr>
                <w:color w:val="000000"/>
                <w:lang w:val="en"/>
              </w:rPr>
              <w:t xml:space="preserve"> </w:t>
            </w:r>
            <w:r w:rsidRPr="00211D07">
              <w:rPr>
                <w:color w:val="000000"/>
                <w:lang w:val="en"/>
              </w:rPr>
              <w:t>sight</w:t>
            </w:r>
          </w:p>
        </w:tc>
      </w:tr>
    </w:tbl>
    <w:p w14:paraId="1FC3AEF0" w14:textId="549BC07D" w:rsidR="001B2618" w:rsidRPr="009D0662" w:rsidRDefault="001B2618" w:rsidP="00521D10">
      <w:pPr>
        <w:pStyle w:val="LDScheduleheading"/>
      </w:pPr>
      <w:bookmarkStart w:id="145" w:name="Schedule_2_RACP:_Airspace,_charts_and_ot"/>
      <w:bookmarkStart w:id="146" w:name="_Toc520281946"/>
      <w:bookmarkStart w:id="147" w:name="_Toc31625748"/>
      <w:bookmarkStart w:id="148" w:name="_Toc420313215"/>
      <w:bookmarkStart w:id="149" w:name="_Toc420318318"/>
      <w:bookmarkStart w:id="150" w:name="_Toc420318551"/>
      <w:bookmarkStart w:id="151" w:name="_Toc440983768"/>
      <w:bookmarkEnd w:id="145"/>
      <w:r>
        <w:lastRenderedPageBreak/>
        <w:t>Schedule 2</w:t>
      </w:r>
      <w:r>
        <w:tab/>
        <w:t xml:space="preserve">Directory for aeronautical knowledge standards for </w:t>
      </w:r>
      <w:r w:rsidR="008E7B8C">
        <w:t xml:space="preserve">a </w:t>
      </w:r>
      <w:proofErr w:type="spellStart"/>
      <w:r w:rsidR="008E7B8C">
        <w:t>RePL</w:t>
      </w:r>
      <w:proofErr w:type="spellEnd"/>
      <w:r>
        <w:t xml:space="preserve"> training course</w:t>
      </w:r>
      <w:bookmarkEnd w:id="146"/>
      <w:bookmarkEnd w:id="147"/>
    </w:p>
    <w:p w14:paraId="311AFC17" w14:textId="77777777" w:rsidR="001B2618" w:rsidRPr="009D0662" w:rsidRDefault="001B2618" w:rsidP="0053523A">
      <w:pPr>
        <w:pStyle w:val="LDAppendixHeading"/>
        <w:rPr>
          <w:rFonts w:ascii="Times New Roman" w:hAnsi="Times New Roman"/>
          <w:color w:val="000000"/>
        </w:rPr>
      </w:pPr>
      <w:bookmarkStart w:id="152" w:name="_Toc520281947"/>
      <w:bookmarkStart w:id="153" w:name="_Toc31625749"/>
      <w:bookmarkEnd w:id="148"/>
      <w:bookmarkEnd w:id="149"/>
      <w:bookmarkEnd w:id="150"/>
      <w:bookmarkEnd w:id="151"/>
      <w:r>
        <w:t>Appendix 1</w:t>
      </w:r>
      <w:r>
        <w:tab/>
        <w:t>Aeronautical knowledge standards — Common units</w:t>
      </w:r>
      <w:bookmarkEnd w:id="152"/>
      <w:bookmarkEnd w:id="153"/>
    </w:p>
    <w:tbl>
      <w:tblPr>
        <w:tblpPr w:leftFromText="180" w:rightFromText="180" w:vertAnchor="text" w:horzAnchor="margin" w:tblpY="1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7"/>
        <w:gridCol w:w="6581"/>
      </w:tblGrid>
      <w:tr w:rsidR="001B2618" w:rsidRPr="009D0662" w14:paraId="26711936" w14:textId="77777777" w:rsidTr="0007627F">
        <w:tc>
          <w:tcPr>
            <w:tcW w:w="2363" w:type="dxa"/>
            <w:vAlign w:val="center"/>
          </w:tcPr>
          <w:p w14:paraId="7345BC18" w14:textId="77777777" w:rsidR="001B2618" w:rsidRPr="006E72A1" w:rsidRDefault="001B2618" w:rsidP="0038688D">
            <w:pPr>
              <w:spacing w:before="60" w:after="60" w:line="240" w:lineRule="auto"/>
              <w:rPr>
                <w:rFonts w:ascii="Arial" w:hAnsi="Arial" w:cs="Arial"/>
                <w:b/>
                <w:color w:val="000000"/>
              </w:rPr>
            </w:pPr>
            <w:r w:rsidRPr="006E72A1">
              <w:rPr>
                <w:rFonts w:ascii="Arial" w:hAnsi="Arial" w:cs="Arial"/>
                <w:b/>
                <w:color w:val="000000"/>
              </w:rPr>
              <w:t>Unit code</w:t>
            </w:r>
          </w:p>
        </w:tc>
        <w:tc>
          <w:tcPr>
            <w:tcW w:w="6760" w:type="dxa"/>
            <w:vAlign w:val="center"/>
          </w:tcPr>
          <w:p w14:paraId="554DD855" w14:textId="77777777" w:rsidR="001B2618" w:rsidRPr="006E72A1" w:rsidRDefault="001B2618" w:rsidP="0038688D">
            <w:pPr>
              <w:spacing w:before="60" w:after="60" w:line="240" w:lineRule="auto"/>
              <w:rPr>
                <w:rFonts w:ascii="Arial" w:hAnsi="Arial" w:cs="Arial"/>
                <w:b/>
                <w:color w:val="000000"/>
              </w:rPr>
            </w:pPr>
            <w:r w:rsidRPr="006E72A1">
              <w:rPr>
                <w:rFonts w:ascii="Arial" w:hAnsi="Arial" w:cs="Arial"/>
                <w:b/>
                <w:color w:val="000000"/>
              </w:rPr>
              <w:t>Unit of knowledge</w:t>
            </w:r>
          </w:p>
        </w:tc>
      </w:tr>
      <w:tr w:rsidR="001B2618" w:rsidRPr="009D0662" w14:paraId="79462194" w14:textId="77777777" w:rsidTr="0007627F">
        <w:trPr>
          <w:trHeight w:val="397"/>
        </w:trPr>
        <w:tc>
          <w:tcPr>
            <w:tcW w:w="2363" w:type="dxa"/>
            <w:vAlign w:val="center"/>
          </w:tcPr>
          <w:p w14:paraId="5BE0E869" w14:textId="77777777" w:rsidR="001B2618" w:rsidRPr="009D0662" w:rsidRDefault="001B2618" w:rsidP="0038688D">
            <w:pPr>
              <w:spacing w:before="60" w:after="60" w:line="240" w:lineRule="auto"/>
              <w:ind w:left="102"/>
            </w:pPr>
            <w:r w:rsidRPr="009D0662">
              <w:rPr>
                <w:spacing w:val="-1"/>
              </w:rPr>
              <w:t>RB</w:t>
            </w:r>
            <w:r w:rsidRPr="009D0662">
              <w:t>AK</w:t>
            </w:r>
          </w:p>
        </w:tc>
        <w:tc>
          <w:tcPr>
            <w:tcW w:w="6760" w:type="dxa"/>
            <w:vAlign w:val="center"/>
          </w:tcPr>
          <w:p w14:paraId="5E40DC09" w14:textId="77777777" w:rsidR="001B2618" w:rsidRPr="009D0662" w:rsidRDefault="001B2618" w:rsidP="0038688D">
            <w:pPr>
              <w:spacing w:before="60" w:after="60" w:line="240" w:lineRule="auto"/>
            </w:pPr>
            <w:r>
              <w:t>Basic a</w:t>
            </w:r>
            <w:r w:rsidRPr="009D0662">
              <w:rPr>
                <w:spacing w:val="-1"/>
              </w:rPr>
              <w:t>via</w:t>
            </w:r>
            <w:r w:rsidRPr="009D0662">
              <w:rPr>
                <w:spacing w:val="-2"/>
              </w:rPr>
              <w:t>t</w:t>
            </w:r>
            <w:r w:rsidRPr="009D0662">
              <w:rPr>
                <w:spacing w:val="-1"/>
              </w:rPr>
              <w:t>io</w:t>
            </w:r>
            <w:r w:rsidRPr="009D0662">
              <w:t>n</w:t>
            </w:r>
            <w:r w:rsidRPr="009D0662">
              <w:rPr>
                <w:spacing w:val="-1"/>
              </w:rPr>
              <w:t xml:space="preserve"> </w:t>
            </w:r>
            <w:r w:rsidRPr="009D0662">
              <w:rPr>
                <w:spacing w:val="-2"/>
              </w:rPr>
              <w:t>k</w:t>
            </w:r>
            <w:r w:rsidRPr="009D0662">
              <w:rPr>
                <w:spacing w:val="-1"/>
              </w:rPr>
              <w:t>no</w:t>
            </w:r>
            <w:r w:rsidRPr="009D0662">
              <w:t>w</w:t>
            </w:r>
            <w:r w:rsidRPr="009D0662">
              <w:rPr>
                <w:spacing w:val="-1"/>
              </w:rPr>
              <w:t>led</w:t>
            </w:r>
            <w:r w:rsidRPr="009D0662">
              <w:rPr>
                <w:spacing w:val="1"/>
              </w:rPr>
              <w:t>g</w:t>
            </w:r>
            <w:r w:rsidRPr="009D0662">
              <w:t>e</w:t>
            </w:r>
            <w:r w:rsidRPr="009D0662">
              <w:rPr>
                <w:spacing w:val="-2"/>
              </w:rPr>
              <w:t xml:space="preserve"> </w:t>
            </w:r>
            <w:r w:rsidRPr="009D0662">
              <w:rPr>
                <w:spacing w:val="1"/>
              </w:rPr>
              <w:t>f</w:t>
            </w:r>
            <w:r w:rsidRPr="009D0662">
              <w:rPr>
                <w:spacing w:val="-1"/>
              </w:rPr>
              <w:t>o</w:t>
            </w:r>
            <w:r w:rsidRPr="009D0662">
              <w:t>r</w:t>
            </w:r>
            <w:r w:rsidRPr="009D0662">
              <w:rPr>
                <w:spacing w:val="-2"/>
              </w:rPr>
              <w:t xml:space="preserve"> </w:t>
            </w:r>
            <w:r w:rsidRPr="009D0662">
              <w:rPr>
                <w:spacing w:val="-1"/>
              </w:rPr>
              <w:t>R</w:t>
            </w:r>
            <w:r w:rsidRPr="009D0662">
              <w:t>PA</w:t>
            </w:r>
            <w:r>
              <w:t>S</w:t>
            </w:r>
          </w:p>
        </w:tc>
      </w:tr>
      <w:tr w:rsidR="001B2618" w:rsidRPr="009D0662" w14:paraId="5DC6EDB5" w14:textId="77777777" w:rsidTr="0007627F">
        <w:trPr>
          <w:trHeight w:val="397"/>
        </w:trPr>
        <w:tc>
          <w:tcPr>
            <w:tcW w:w="2363" w:type="dxa"/>
            <w:vAlign w:val="center"/>
          </w:tcPr>
          <w:p w14:paraId="12832294" w14:textId="77777777" w:rsidR="001B2618" w:rsidRPr="009D0662" w:rsidRDefault="001B2618" w:rsidP="0038688D">
            <w:pPr>
              <w:spacing w:before="60" w:after="60" w:line="240" w:lineRule="auto"/>
              <w:ind w:left="102"/>
            </w:pPr>
            <w:r w:rsidRPr="009D0662">
              <w:rPr>
                <w:spacing w:val="-1"/>
              </w:rPr>
              <w:t>R</w:t>
            </w:r>
            <w:r w:rsidRPr="009D0662">
              <w:t>ACP</w:t>
            </w:r>
          </w:p>
        </w:tc>
        <w:tc>
          <w:tcPr>
            <w:tcW w:w="6760" w:type="dxa"/>
            <w:vAlign w:val="center"/>
          </w:tcPr>
          <w:p w14:paraId="4BD24C53" w14:textId="77777777" w:rsidR="001B2618" w:rsidRPr="009D0662" w:rsidRDefault="001B2618" w:rsidP="0038688D">
            <w:pPr>
              <w:spacing w:before="60" w:after="60" w:line="240" w:lineRule="auto"/>
            </w:pPr>
            <w:r w:rsidRPr="009D0662">
              <w:t>A</w:t>
            </w:r>
            <w:r w:rsidRPr="009D0662">
              <w:rPr>
                <w:spacing w:val="-1"/>
              </w:rPr>
              <w:t>irspace</w:t>
            </w:r>
            <w:r w:rsidRPr="009D0662">
              <w:t xml:space="preserve">, </w:t>
            </w:r>
            <w:r w:rsidRPr="009D0662">
              <w:rPr>
                <w:spacing w:val="-1"/>
              </w:rPr>
              <w:t>char</w:t>
            </w:r>
            <w:r w:rsidRPr="009D0662">
              <w:rPr>
                <w:spacing w:val="-2"/>
              </w:rPr>
              <w:t>t</w:t>
            </w:r>
            <w:r w:rsidRPr="009D0662">
              <w:t>s</w:t>
            </w:r>
            <w:r w:rsidRPr="009D0662">
              <w:rPr>
                <w:spacing w:val="-1"/>
              </w:rPr>
              <w:t xml:space="preserve"> an</w:t>
            </w:r>
            <w:r w:rsidRPr="009D0662">
              <w:t>d</w:t>
            </w:r>
            <w:r w:rsidRPr="009D0662">
              <w:rPr>
                <w:spacing w:val="-1"/>
              </w:rPr>
              <w:t xml:space="preserve"> a</w:t>
            </w:r>
            <w:r w:rsidRPr="009D0662">
              <w:rPr>
                <w:spacing w:val="1"/>
              </w:rPr>
              <w:t>e</w:t>
            </w:r>
            <w:r w:rsidRPr="009D0662">
              <w:rPr>
                <w:spacing w:val="-1"/>
              </w:rPr>
              <w:t>ronau</w:t>
            </w:r>
            <w:r w:rsidRPr="009D0662">
              <w:rPr>
                <w:spacing w:val="-2"/>
              </w:rPr>
              <w:t>t</w:t>
            </w:r>
            <w:r w:rsidRPr="009D0662">
              <w:rPr>
                <w:spacing w:val="1"/>
              </w:rPr>
              <w:t>i</w:t>
            </w:r>
            <w:r w:rsidRPr="009D0662">
              <w:rPr>
                <w:spacing w:val="-1"/>
              </w:rPr>
              <w:t>ca</w:t>
            </w:r>
            <w:r w:rsidRPr="009D0662">
              <w:t>l</w:t>
            </w:r>
            <w:r w:rsidRPr="009D0662">
              <w:rPr>
                <w:spacing w:val="-2"/>
              </w:rPr>
              <w:t xml:space="preserve"> </w:t>
            </w:r>
            <w:r w:rsidRPr="009D0662">
              <w:rPr>
                <w:spacing w:val="-1"/>
              </w:rPr>
              <w:t>pu</w:t>
            </w:r>
            <w:r w:rsidRPr="009D0662">
              <w:rPr>
                <w:spacing w:val="1"/>
              </w:rPr>
              <w:t>b</w:t>
            </w:r>
            <w:r w:rsidRPr="009D0662">
              <w:rPr>
                <w:spacing w:val="-1"/>
              </w:rPr>
              <w:t>lica</w:t>
            </w:r>
            <w:r w:rsidRPr="009D0662">
              <w:rPr>
                <w:spacing w:val="-2"/>
              </w:rPr>
              <w:t>t</w:t>
            </w:r>
            <w:r w:rsidRPr="009D0662">
              <w:rPr>
                <w:spacing w:val="1"/>
              </w:rPr>
              <w:t>i</w:t>
            </w:r>
            <w:r w:rsidRPr="009D0662">
              <w:rPr>
                <w:spacing w:val="-1"/>
              </w:rPr>
              <w:t>on</w:t>
            </w:r>
            <w:r w:rsidRPr="009D0662">
              <w:t>s</w:t>
            </w:r>
            <w:r w:rsidRPr="009D0662">
              <w:rPr>
                <w:spacing w:val="-1"/>
              </w:rPr>
              <w:t xml:space="preserve"> </w:t>
            </w:r>
            <w:r w:rsidRPr="009D0662">
              <w:rPr>
                <w:spacing w:val="-2"/>
              </w:rPr>
              <w:t>f</w:t>
            </w:r>
            <w:r w:rsidRPr="009D0662">
              <w:rPr>
                <w:spacing w:val="-1"/>
              </w:rPr>
              <w:t>o</w:t>
            </w:r>
            <w:r w:rsidRPr="009D0662">
              <w:t>r</w:t>
            </w:r>
            <w:r w:rsidRPr="009D0662">
              <w:rPr>
                <w:spacing w:val="1"/>
              </w:rPr>
              <w:t xml:space="preserve"> </w:t>
            </w:r>
            <w:r w:rsidRPr="009D0662">
              <w:rPr>
                <w:spacing w:val="-1"/>
              </w:rPr>
              <w:t>R</w:t>
            </w:r>
            <w:r w:rsidRPr="009D0662">
              <w:t>PA</w:t>
            </w:r>
            <w:r>
              <w:t>S</w:t>
            </w:r>
          </w:p>
        </w:tc>
      </w:tr>
      <w:tr w:rsidR="001B2618" w:rsidRPr="009D0662" w14:paraId="5ACC6E72" w14:textId="77777777" w:rsidTr="0007627F">
        <w:trPr>
          <w:trHeight w:val="397"/>
        </w:trPr>
        <w:tc>
          <w:tcPr>
            <w:tcW w:w="2363" w:type="dxa"/>
            <w:vAlign w:val="center"/>
          </w:tcPr>
          <w:p w14:paraId="339A25A0" w14:textId="77777777" w:rsidR="001B2618" w:rsidRPr="009D0662" w:rsidRDefault="001B2618" w:rsidP="0038688D">
            <w:pPr>
              <w:spacing w:before="60" w:after="60" w:line="240" w:lineRule="auto"/>
              <w:ind w:left="102"/>
            </w:pPr>
            <w:r w:rsidRPr="009D0662">
              <w:rPr>
                <w:spacing w:val="-1"/>
              </w:rPr>
              <w:t>R</w:t>
            </w:r>
            <w:r w:rsidRPr="009D0662">
              <w:rPr>
                <w:spacing w:val="-2"/>
              </w:rPr>
              <w:t>BMO</w:t>
            </w:r>
          </w:p>
        </w:tc>
        <w:tc>
          <w:tcPr>
            <w:tcW w:w="6760" w:type="dxa"/>
            <w:vAlign w:val="center"/>
          </w:tcPr>
          <w:p w14:paraId="3BA2420B" w14:textId="77777777" w:rsidR="001B2618" w:rsidRPr="009D0662" w:rsidRDefault="001B2618" w:rsidP="0038688D">
            <w:pPr>
              <w:spacing w:before="60" w:after="60" w:line="240" w:lineRule="auto"/>
            </w:pPr>
            <w:r w:rsidRPr="009D0662">
              <w:rPr>
                <w:spacing w:val="-2"/>
              </w:rPr>
              <w:t>B</w:t>
            </w:r>
            <w:r w:rsidRPr="009D0662">
              <w:rPr>
                <w:spacing w:val="-1"/>
              </w:rPr>
              <w:t>asi</w:t>
            </w:r>
            <w:r w:rsidRPr="009D0662">
              <w:t>c</w:t>
            </w:r>
            <w:r w:rsidRPr="009D0662">
              <w:rPr>
                <w:spacing w:val="-1"/>
              </w:rPr>
              <w:t xml:space="preserve"> </w:t>
            </w:r>
            <w:r w:rsidRPr="009D0662">
              <w:rPr>
                <w:spacing w:val="1"/>
              </w:rPr>
              <w:t>m</w:t>
            </w:r>
            <w:r w:rsidRPr="009D0662">
              <w:rPr>
                <w:spacing w:val="-1"/>
              </w:rPr>
              <w:t>e</w:t>
            </w:r>
            <w:r w:rsidRPr="009D0662">
              <w:rPr>
                <w:spacing w:val="-2"/>
              </w:rPr>
              <w:t>t</w:t>
            </w:r>
            <w:r w:rsidRPr="009D0662">
              <w:rPr>
                <w:spacing w:val="-1"/>
              </w:rPr>
              <w:t>eor</w:t>
            </w:r>
            <w:r w:rsidRPr="009D0662">
              <w:rPr>
                <w:spacing w:val="1"/>
              </w:rPr>
              <w:t>o</w:t>
            </w:r>
            <w:r w:rsidRPr="009D0662">
              <w:rPr>
                <w:spacing w:val="-1"/>
              </w:rPr>
              <w:t>lo</w:t>
            </w:r>
            <w:r w:rsidRPr="009D0662">
              <w:rPr>
                <w:spacing w:val="1"/>
              </w:rPr>
              <w:t>g</w:t>
            </w:r>
            <w:r w:rsidRPr="009D0662">
              <w:t>y</w:t>
            </w:r>
            <w:r w:rsidRPr="009D0662">
              <w:rPr>
                <w:spacing w:val="-1"/>
              </w:rPr>
              <w:t xml:space="preserve"> fo</w:t>
            </w:r>
            <w:r w:rsidRPr="009D0662">
              <w:t>r</w:t>
            </w:r>
            <w:r w:rsidRPr="009D0662">
              <w:rPr>
                <w:spacing w:val="-2"/>
              </w:rPr>
              <w:t xml:space="preserve"> </w:t>
            </w:r>
            <w:r w:rsidRPr="009D0662">
              <w:rPr>
                <w:spacing w:val="-1"/>
              </w:rPr>
              <w:t>R</w:t>
            </w:r>
            <w:r w:rsidRPr="009D0662">
              <w:t>PA</w:t>
            </w:r>
            <w:r>
              <w:t>S</w:t>
            </w:r>
            <w:r w:rsidRPr="009D0662">
              <w:t xml:space="preserve"> </w:t>
            </w:r>
            <w:r w:rsidRPr="009D0662">
              <w:rPr>
                <w:spacing w:val="-1"/>
              </w:rPr>
              <w:t>opera</w:t>
            </w:r>
            <w:r w:rsidRPr="009D0662">
              <w:rPr>
                <w:spacing w:val="1"/>
              </w:rPr>
              <w:t>t</w:t>
            </w:r>
            <w:r w:rsidRPr="009D0662">
              <w:rPr>
                <w:spacing w:val="-1"/>
              </w:rPr>
              <w:t>io</w:t>
            </w:r>
            <w:r w:rsidRPr="009D0662">
              <w:rPr>
                <w:spacing w:val="1"/>
              </w:rPr>
              <w:t>n</w:t>
            </w:r>
            <w:r w:rsidRPr="009D0662">
              <w:t>s</w:t>
            </w:r>
          </w:p>
        </w:tc>
      </w:tr>
      <w:tr w:rsidR="001B2618" w:rsidRPr="009D0662" w14:paraId="596D2E08" w14:textId="77777777" w:rsidTr="0007627F">
        <w:trPr>
          <w:trHeight w:val="397"/>
        </w:trPr>
        <w:tc>
          <w:tcPr>
            <w:tcW w:w="2363" w:type="dxa"/>
            <w:vAlign w:val="center"/>
          </w:tcPr>
          <w:p w14:paraId="6FB5EC12" w14:textId="77777777" w:rsidR="001B2618" w:rsidRPr="009D0662" w:rsidRDefault="001B2618" w:rsidP="0038688D">
            <w:pPr>
              <w:spacing w:before="60" w:after="60" w:line="240" w:lineRule="auto"/>
              <w:ind w:left="102"/>
            </w:pPr>
            <w:r w:rsidRPr="009D0662">
              <w:rPr>
                <w:spacing w:val="-1"/>
              </w:rPr>
              <w:t>R</w:t>
            </w:r>
            <w:r w:rsidRPr="009D0662">
              <w:t>EES</w:t>
            </w:r>
          </w:p>
        </w:tc>
        <w:tc>
          <w:tcPr>
            <w:tcW w:w="6760" w:type="dxa"/>
            <w:vAlign w:val="center"/>
          </w:tcPr>
          <w:p w14:paraId="312E5485" w14:textId="77777777" w:rsidR="001B2618" w:rsidRPr="009D0662" w:rsidRDefault="001B2618" w:rsidP="0038688D">
            <w:pPr>
              <w:spacing w:before="60" w:after="60" w:line="240" w:lineRule="auto"/>
            </w:pPr>
            <w:r w:rsidRPr="009D0662">
              <w:t>E</w:t>
            </w:r>
            <w:r w:rsidRPr="009D0662">
              <w:rPr>
                <w:spacing w:val="-1"/>
              </w:rPr>
              <w:t>lec</w:t>
            </w:r>
            <w:r w:rsidRPr="009D0662">
              <w:rPr>
                <w:spacing w:val="-2"/>
              </w:rPr>
              <w:t>t</w:t>
            </w:r>
            <w:r w:rsidRPr="009D0662">
              <w:rPr>
                <w:spacing w:val="-1"/>
              </w:rPr>
              <w:t>ric</w:t>
            </w:r>
            <w:r w:rsidRPr="009D0662">
              <w:rPr>
                <w:spacing w:val="2"/>
              </w:rPr>
              <w:t>a</w:t>
            </w:r>
            <w:r w:rsidRPr="009D0662">
              <w:t>l</w:t>
            </w:r>
            <w:r w:rsidRPr="009D0662">
              <w:rPr>
                <w:spacing w:val="-2"/>
              </w:rPr>
              <w:t xml:space="preserve"> </w:t>
            </w:r>
            <w:r w:rsidRPr="009D0662">
              <w:rPr>
                <w:spacing w:val="-1"/>
              </w:rPr>
              <w:t>an</w:t>
            </w:r>
            <w:r w:rsidRPr="009D0662">
              <w:t>d</w:t>
            </w:r>
            <w:r w:rsidRPr="009D0662">
              <w:rPr>
                <w:spacing w:val="-1"/>
              </w:rPr>
              <w:t xml:space="preserve"> el</w:t>
            </w:r>
            <w:r w:rsidRPr="009D0662">
              <w:rPr>
                <w:spacing w:val="1"/>
              </w:rPr>
              <w:t>e</w:t>
            </w:r>
            <w:r w:rsidRPr="009D0662">
              <w:rPr>
                <w:spacing w:val="-1"/>
              </w:rPr>
              <w:t>c</w:t>
            </w:r>
            <w:r w:rsidRPr="009D0662">
              <w:rPr>
                <w:spacing w:val="-2"/>
              </w:rPr>
              <w:t>t</w:t>
            </w:r>
            <w:r w:rsidRPr="009D0662">
              <w:rPr>
                <w:spacing w:val="-1"/>
              </w:rPr>
              <w:t>ro</w:t>
            </w:r>
            <w:r w:rsidRPr="009D0662">
              <w:rPr>
                <w:spacing w:val="1"/>
              </w:rPr>
              <w:t>n</w:t>
            </w:r>
            <w:r w:rsidRPr="009D0662">
              <w:rPr>
                <w:spacing w:val="-1"/>
              </w:rPr>
              <w:t>i</w:t>
            </w:r>
            <w:r w:rsidRPr="009D0662">
              <w:t>c</w:t>
            </w:r>
            <w:r w:rsidRPr="009D0662">
              <w:rPr>
                <w:spacing w:val="-1"/>
              </w:rPr>
              <w:t xml:space="preserve"> sys</w:t>
            </w:r>
            <w:r w:rsidRPr="009D0662">
              <w:rPr>
                <w:spacing w:val="1"/>
              </w:rPr>
              <w:t>t</w:t>
            </w:r>
            <w:r w:rsidRPr="009D0662">
              <w:rPr>
                <w:spacing w:val="-1"/>
              </w:rPr>
              <w:t>e</w:t>
            </w:r>
            <w:r w:rsidRPr="009D0662">
              <w:rPr>
                <w:spacing w:val="1"/>
              </w:rPr>
              <w:t>m</w:t>
            </w:r>
            <w:r w:rsidRPr="009D0662">
              <w:t>s</w:t>
            </w:r>
            <w:r w:rsidRPr="009D0662">
              <w:rPr>
                <w:spacing w:val="-1"/>
              </w:rPr>
              <w:t xml:space="preserve"> </w:t>
            </w:r>
            <w:r w:rsidRPr="009D0662">
              <w:rPr>
                <w:spacing w:val="-2"/>
              </w:rPr>
              <w:t>f</w:t>
            </w:r>
            <w:r w:rsidRPr="009D0662">
              <w:rPr>
                <w:spacing w:val="-1"/>
              </w:rPr>
              <w:t>o</w:t>
            </w:r>
            <w:r w:rsidRPr="009D0662">
              <w:t>r</w:t>
            </w:r>
            <w:r w:rsidRPr="009D0662">
              <w:rPr>
                <w:spacing w:val="1"/>
              </w:rPr>
              <w:t xml:space="preserve"> </w:t>
            </w:r>
            <w:r w:rsidRPr="009D0662">
              <w:rPr>
                <w:spacing w:val="-1"/>
              </w:rPr>
              <w:t>R</w:t>
            </w:r>
            <w:r w:rsidRPr="009D0662">
              <w:t>PA</w:t>
            </w:r>
            <w:r>
              <w:t>S</w:t>
            </w:r>
          </w:p>
        </w:tc>
      </w:tr>
      <w:tr w:rsidR="001B2618" w:rsidRPr="009D0662" w14:paraId="6FF106DE" w14:textId="77777777" w:rsidTr="0007627F">
        <w:trPr>
          <w:trHeight w:val="397"/>
        </w:trPr>
        <w:tc>
          <w:tcPr>
            <w:tcW w:w="2363" w:type="dxa"/>
            <w:vAlign w:val="center"/>
          </w:tcPr>
          <w:p w14:paraId="4C8BE031" w14:textId="77777777" w:rsidR="001B2618" w:rsidRPr="009D0662" w:rsidRDefault="001B2618" w:rsidP="0038688D">
            <w:pPr>
              <w:spacing w:before="60" w:after="60" w:line="240" w:lineRule="auto"/>
              <w:ind w:left="102"/>
            </w:pPr>
            <w:r w:rsidRPr="009D0662">
              <w:rPr>
                <w:spacing w:val="-1"/>
              </w:rPr>
              <w:t>R</w:t>
            </w:r>
            <w:r w:rsidRPr="009D0662">
              <w:t>HPF</w:t>
            </w:r>
          </w:p>
        </w:tc>
        <w:tc>
          <w:tcPr>
            <w:tcW w:w="6760" w:type="dxa"/>
            <w:vAlign w:val="center"/>
          </w:tcPr>
          <w:p w14:paraId="2D24983C" w14:textId="77777777" w:rsidR="001B2618" w:rsidRPr="009D0662" w:rsidRDefault="001B2618" w:rsidP="0038688D">
            <w:pPr>
              <w:spacing w:before="60" w:after="60" w:line="240" w:lineRule="auto"/>
            </w:pPr>
            <w:r w:rsidRPr="009D0662">
              <w:t>H</w:t>
            </w:r>
            <w:r w:rsidRPr="009D0662">
              <w:rPr>
                <w:spacing w:val="-1"/>
              </w:rPr>
              <w:t>u</w:t>
            </w:r>
            <w:r w:rsidRPr="009D0662">
              <w:rPr>
                <w:spacing w:val="1"/>
              </w:rPr>
              <w:t>m</w:t>
            </w:r>
            <w:r w:rsidRPr="009D0662">
              <w:rPr>
                <w:spacing w:val="-1"/>
              </w:rPr>
              <w:t>a</w:t>
            </w:r>
            <w:r w:rsidRPr="009D0662">
              <w:t>n</w:t>
            </w:r>
            <w:r w:rsidRPr="009D0662">
              <w:rPr>
                <w:spacing w:val="-1"/>
              </w:rPr>
              <w:t xml:space="preserve"> per</w:t>
            </w:r>
            <w:r w:rsidRPr="009D0662">
              <w:rPr>
                <w:spacing w:val="-2"/>
              </w:rPr>
              <w:t>f</w:t>
            </w:r>
            <w:r w:rsidRPr="009D0662">
              <w:rPr>
                <w:spacing w:val="-1"/>
              </w:rPr>
              <w:t>or</w:t>
            </w:r>
            <w:r w:rsidRPr="009D0662">
              <w:rPr>
                <w:spacing w:val="1"/>
              </w:rPr>
              <w:t>m</w:t>
            </w:r>
            <w:r w:rsidRPr="009D0662">
              <w:rPr>
                <w:spacing w:val="-1"/>
              </w:rPr>
              <w:t>anc</w:t>
            </w:r>
            <w:r w:rsidRPr="009D0662">
              <w:t>e</w:t>
            </w:r>
            <w:r w:rsidRPr="009D0662">
              <w:rPr>
                <w:spacing w:val="-1"/>
              </w:rPr>
              <w:t xml:space="preserve"> </w:t>
            </w:r>
            <w:r w:rsidRPr="009D0662">
              <w:rPr>
                <w:spacing w:val="-2"/>
              </w:rPr>
              <w:t>f</w:t>
            </w:r>
            <w:r w:rsidRPr="009D0662">
              <w:rPr>
                <w:spacing w:val="-1"/>
              </w:rPr>
              <w:t>o</w:t>
            </w:r>
            <w:r w:rsidRPr="009D0662">
              <w:t>r</w:t>
            </w:r>
            <w:r w:rsidRPr="009D0662">
              <w:rPr>
                <w:spacing w:val="-2"/>
              </w:rPr>
              <w:t xml:space="preserve"> </w:t>
            </w:r>
            <w:r w:rsidRPr="009D0662">
              <w:rPr>
                <w:spacing w:val="-1"/>
              </w:rPr>
              <w:t>R</w:t>
            </w:r>
            <w:r w:rsidRPr="009D0662">
              <w:t>PA</w:t>
            </w:r>
            <w:r>
              <w:t>S</w:t>
            </w:r>
          </w:p>
        </w:tc>
      </w:tr>
      <w:tr w:rsidR="001B2618" w:rsidRPr="009D0662" w14:paraId="5F9519EE" w14:textId="77777777" w:rsidTr="0007627F">
        <w:trPr>
          <w:trHeight w:val="397"/>
        </w:trPr>
        <w:tc>
          <w:tcPr>
            <w:tcW w:w="2363" w:type="dxa"/>
            <w:vAlign w:val="center"/>
          </w:tcPr>
          <w:p w14:paraId="0CA16105" w14:textId="77777777" w:rsidR="001B2618" w:rsidRPr="009D0662" w:rsidRDefault="001B2618" w:rsidP="0038688D">
            <w:pPr>
              <w:spacing w:before="60" w:after="60" w:line="240" w:lineRule="auto"/>
              <w:ind w:left="102"/>
            </w:pPr>
            <w:r w:rsidRPr="009D0662">
              <w:rPr>
                <w:spacing w:val="-1"/>
              </w:rPr>
              <w:t>R</w:t>
            </w:r>
            <w:r w:rsidRPr="009D0662">
              <w:t>K</w:t>
            </w:r>
            <w:r w:rsidRPr="009D0662">
              <w:rPr>
                <w:spacing w:val="-1"/>
              </w:rPr>
              <w:t>OP</w:t>
            </w:r>
          </w:p>
        </w:tc>
        <w:tc>
          <w:tcPr>
            <w:tcW w:w="6760" w:type="dxa"/>
            <w:vAlign w:val="center"/>
          </w:tcPr>
          <w:p w14:paraId="2613C5B9" w14:textId="40BC006B" w:rsidR="001B2618" w:rsidRPr="009D0662" w:rsidRDefault="001B2618" w:rsidP="0038688D">
            <w:pPr>
              <w:spacing w:before="60" w:after="60" w:line="240" w:lineRule="auto"/>
            </w:pPr>
            <w:r w:rsidRPr="009D0662">
              <w:rPr>
                <w:spacing w:val="-1"/>
              </w:rPr>
              <w:t>R</w:t>
            </w:r>
            <w:r w:rsidRPr="009D0662">
              <w:t>PA</w:t>
            </w:r>
            <w:r>
              <w:t>S</w:t>
            </w:r>
            <w:r w:rsidRPr="009D0662">
              <w:t xml:space="preserve"> </w:t>
            </w:r>
            <w:r w:rsidRPr="009D0662">
              <w:rPr>
                <w:spacing w:val="-2"/>
              </w:rPr>
              <w:t>k</w:t>
            </w:r>
            <w:r w:rsidRPr="009D0662">
              <w:rPr>
                <w:spacing w:val="-1"/>
              </w:rPr>
              <w:t>no</w:t>
            </w:r>
            <w:r w:rsidRPr="009D0662">
              <w:t>w</w:t>
            </w:r>
            <w:r w:rsidRPr="009D0662">
              <w:rPr>
                <w:spacing w:val="-1"/>
              </w:rPr>
              <w:t>led</w:t>
            </w:r>
            <w:r w:rsidRPr="009D0662">
              <w:rPr>
                <w:spacing w:val="1"/>
              </w:rPr>
              <w:t>g</w:t>
            </w:r>
            <w:r w:rsidRPr="009D0662">
              <w:t>e</w:t>
            </w:r>
            <w:r>
              <w:t> —</w:t>
            </w:r>
            <w:r w:rsidR="00EA259A">
              <w:t xml:space="preserve"> </w:t>
            </w:r>
            <w:r w:rsidRPr="009D0662">
              <w:rPr>
                <w:spacing w:val="-1"/>
              </w:rPr>
              <w:t>opera</w:t>
            </w:r>
            <w:r w:rsidRPr="009D0662">
              <w:rPr>
                <w:spacing w:val="-2"/>
              </w:rPr>
              <w:t>t</w:t>
            </w:r>
            <w:r w:rsidRPr="009D0662">
              <w:rPr>
                <w:spacing w:val="-1"/>
              </w:rPr>
              <w:t>i</w:t>
            </w:r>
            <w:r w:rsidRPr="009D0662">
              <w:rPr>
                <w:spacing w:val="1"/>
              </w:rPr>
              <w:t>o</w:t>
            </w:r>
            <w:r w:rsidRPr="009D0662">
              <w:rPr>
                <w:spacing w:val="-1"/>
              </w:rPr>
              <w:t>n</w:t>
            </w:r>
            <w:r w:rsidRPr="009D0662">
              <w:t>s</w:t>
            </w:r>
            <w:r w:rsidRPr="009D0662">
              <w:rPr>
                <w:spacing w:val="-1"/>
              </w:rPr>
              <w:t xml:space="preserve"> an</w:t>
            </w:r>
            <w:r w:rsidRPr="009D0662">
              <w:t>d</w:t>
            </w:r>
            <w:r w:rsidRPr="009D0662">
              <w:rPr>
                <w:spacing w:val="-1"/>
              </w:rPr>
              <w:t xml:space="preserve"> p</w:t>
            </w:r>
            <w:r w:rsidRPr="009D0662">
              <w:rPr>
                <w:spacing w:val="1"/>
              </w:rPr>
              <w:t>r</w:t>
            </w:r>
            <w:r w:rsidRPr="009D0662">
              <w:rPr>
                <w:spacing w:val="-1"/>
              </w:rPr>
              <w:t>ocedu</w:t>
            </w:r>
            <w:r w:rsidRPr="009D0662">
              <w:rPr>
                <w:spacing w:val="-2"/>
              </w:rPr>
              <w:t>r</w:t>
            </w:r>
            <w:r w:rsidRPr="009D0662">
              <w:rPr>
                <w:spacing w:val="-1"/>
              </w:rPr>
              <w:t>e</w:t>
            </w:r>
            <w:r w:rsidRPr="009D0662">
              <w:t>s</w:t>
            </w:r>
          </w:p>
        </w:tc>
      </w:tr>
      <w:tr w:rsidR="001B2618" w:rsidRPr="009D0662" w14:paraId="40E6049C" w14:textId="77777777" w:rsidTr="0007627F">
        <w:trPr>
          <w:trHeight w:val="397"/>
        </w:trPr>
        <w:tc>
          <w:tcPr>
            <w:tcW w:w="2363" w:type="dxa"/>
            <w:vAlign w:val="center"/>
          </w:tcPr>
          <w:p w14:paraId="7610A37D" w14:textId="77777777" w:rsidR="001B2618" w:rsidRPr="009D0662" w:rsidRDefault="001B2618" w:rsidP="0038688D">
            <w:pPr>
              <w:spacing w:before="60" w:after="60" w:line="240" w:lineRule="auto"/>
              <w:ind w:left="102"/>
            </w:pPr>
            <w:r w:rsidRPr="009D0662">
              <w:rPr>
                <w:spacing w:val="-1"/>
              </w:rPr>
              <w:t>RORA</w:t>
            </w:r>
          </w:p>
        </w:tc>
        <w:tc>
          <w:tcPr>
            <w:tcW w:w="6760" w:type="dxa"/>
            <w:vAlign w:val="center"/>
          </w:tcPr>
          <w:p w14:paraId="775CDF0E" w14:textId="77777777" w:rsidR="001B2618" w:rsidRPr="009D0662" w:rsidRDefault="001B2618" w:rsidP="0038688D">
            <w:pPr>
              <w:spacing w:before="60" w:after="60" w:line="240" w:lineRule="auto"/>
            </w:pPr>
            <w:r w:rsidRPr="009D0662">
              <w:rPr>
                <w:spacing w:val="-1"/>
              </w:rPr>
              <w:t>Opera</w:t>
            </w:r>
            <w:r w:rsidRPr="009D0662">
              <w:rPr>
                <w:spacing w:val="-2"/>
              </w:rPr>
              <w:t>t</w:t>
            </w:r>
            <w:r w:rsidRPr="009D0662">
              <w:rPr>
                <w:spacing w:val="-1"/>
              </w:rPr>
              <w:t>io</w:t>
            </w:r>
            <w:r w:rsidRPr="009D0662">
              <w:t>n</w:t>
            </w:r>
            <w:r>
              <w:t>al</w:t>
            </w:r>
            <w:r w:rsidRPr="009D0662">
              <w:rPr>
                <w:spacing w:val="1"/>
              </w:rPr>
              <w:t xml:space="preserve"> </w:t>
            </w:r>
            <w:r w:rsidRPr="009D0662">
              <w:rPr>
                <w:spacing w:val="-1"/>
              </w:rPr>
              <w:t>rule</w:t>
            </w:r>
            <w:r w:rsidRPr="009D0662">
              <w:t>s</w:t>
            </w:r>
            <w:r w:rsidRPr="009D0662">
              <w:rPr>
                <w:spacing w:val="-1"/>
              </w:rPr>
              <w:t xml:space="preserve"> an</w:t>
            </w:r>
            <w:r w:rsidRPr="009D0662">
              <w:t>d</w:t>
            </w:r>
            <w:r w:rsidRPr="009D0662">
              <w:rPr>
                <w:spacing w:val="-1"/>
              </w:rPr>
              <w:t xml:space="preserve"> </w:t>
            </w:r>
            <w:r w:rsidRPr="009D0662">
              <w:rPr>
                <w:spacing w:val="2"/>
              </w:rPr>
              <w:t>a</w:t>
            </w:r>
            <w:r w:rsidRPr="009D0662">
              <w:rPr>
                <w:spacing w:val="-1"/>
              </w:rPr>
              <w:t>i</w:t>
            </w:r>
            <w:r w:rsidRPr="009D0662">
              <w:t>r</w:t>
            </w:r>
            <w:r w:rsidRPr="009D0662">
              <w:rPr>
                <w:spacing w:val="-2"/>
              </w:rPr>
              <w:t xml:space="preserve"> </w:t>
            </w:r>
            <w:r w:rsidRPr="009D0662">
              <w:rPr>
                <w:spacing w:val="-1"/>
              </w:rPr>
              <w:t>la</w:t>
            </w:r>
            <w:r w:rsidRPr="009D0662">
              <w:t xml:space="preserve">w </w:t>
            </w:r>
            <w:r w:rsidRPr="009D0662">
              <w:rPr>
                <w:spacing w:val="-2"/>
              </w:rPr>
              <w:t>f</w:t>
            </w:r>
            <w:r w:rsidRPr="009D0662">
              <w:rPr>
                <w:spacing w:val="1"/>
              </w:rPr>
              <w:t>o</w:t>
            </w:r>
            <w:r w:rsidRPr="009D0662">
              <w:t>r</w:t>
            </w:r>
            <w:r w:rsidRPr="009D0662">
              <w:rPr>
                <w:spacing w:val="-2"/>
              </w:rPr>
              <w:t xml:space="preserve"> </w:t>
            </w:r>
            <w:r w:rsidRPr="009D0662">
              <w:rPr>
                <w:spacing w:val="-1"/>
              </w:rPr>
              <w:t>R</w:t>
            </w:r>
            <w:r w:rsidRPr="009D0662">
              <w:t>PA</w:t>
            </w:r>
            <w:r>
              <w:t>S</w:t>
            </w:r>
          </w:p>
        </w:tc>
      </w:tr>
      <w:tr w:rsidR="001B2618" w:rsidRPr="009D0662" w14:paraId="05D702DE" w14:textId="77777777" w:rsidTr="0007627F">
        <w:trPr>
          <w:trHeight w:val="397"/>
        </w:trPr>
        <w:tc>
          <w:tcPr>
            <w:tcW w:w="2363" w:type="dxa"/>
            <w:vAlign w:val="center"/>
          </w:tcPr>
          <w:p w14:paraId="534BBD7F" w14:textId="77777777" w:rsidR="001B2618" w:rsidRPr="009D0662" w:rsidRDefault="001B2618" w:rsidP="0038688D">
            <w:pPr>
              <w:spacing w:before="60" w:after="60" w:line="240" w:lineRule="auto"/>
              <w:ind w:left="102"/>
              <w:rPr>
                <w:spacing w:val="-1"/>
              </w:rPr>
            </w:pPr>
            <w:r>
              <w:rPr>
                <w:spacing w:val="-1"/>
              </w:rPr>
              <w:t>RAFM</w:t>
            </w:r>
          </w:p>
        </w:tc>
        <w:tc>
          <w:tcPr>
            <w:tcW w:w="6760" w:type="dxa"/>
            <w:vAlign w:val="center"/>
          </w:tcPr>
          <w:p w14:paraId="1BB18F66" w14:textId="77777777" w:rsidR="001B2618" w:rsidRPr="009D0662" w:rsidRDefault="001B2618" w:rsidP="0038688D">
            <w:pPr>
              <w:spacing w:before="60" w:after="60" w:line="240" w:lineRule="auto"/>
              <w:rPr>
                <w:spacing w:val="-1"/>
              </w:rPr>
            </w:pPr>
            <w:r>
              <w:rPr>
                <w:spacing w:val="-1"/>
              </w:rPr>
              <w:t>Automated flight management systems for RPAS — knowledge</w:t>
            </w:r>
          </w:p>
        </w:tc>
      </w:tr>
    </w:tbl>
    <w:p w14:paraId="2495A4B7" w14:textId="77777777" w:rsidR="001B2618" w:rsidRPr="0053523A" w:rsidRDefault="001B2618" w:rsidP="0053523A">
      <w:pPr>
        <w:pStyle w:val="LDAppendixHeading"/>
      </w:pPr>
      <w:bookmarkStart w:id="154" w:name="_Toc520281948"/>
      <w:bookmarkStart w:id="155" w:name="_Toc31625750"/>
      <w:r>
        <w:t>Appendix 2</w:t>
      </w:r>
      <w:r>
        <w:tab/>
        <w:t>Aeronautical knowledge standards — Aeroplane category</w:t>
      </w:r>
      <w:bookmarkEnd w:id="154"/>
      <w:bookmarkEnd w:id="155"/>
    </w:p>
    <w:tbl>
      <w:tblPr>
        <w:tblpPr w:leftFromText="180" w:rightFromText="180" w:vertAnchor="text" w:horzAnchor="margin" w:tblpY="1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6585"/>
      </w:tblGrid>
      <w:tr w:rsidR="001B2618" w:rsidRPr="009D0662" w14:paraId="0246A1EF" w14:textId="77777777" w:rsidTr="00034CF0">
        <w:tc>
          <w:tcPr>
            <w:tcW w:w="2376" w:type="dxa"/>
            <w:vAlign w:val="center"/>
          </w:tcPr>
          <w:p w14:paraId="1BDCBE73" w14:textId="77777777" w:rsidR="001B2618" w:rsidRPr="006E72A1" w:rsidRDefault="001B2618" w:rsidP="007A028F">
            <w:pPr>
              <w:spacing w:before="60" w:after="60" w:line="240" w:lineRule="auto"/>
              <w:rPr>
                <w:rFonts w:ascii="Arial" w:hAnsi="Arial" w:cs="Arial"/>
                <w:b/>
                <w:color w:val="000000"/>
              </w:rPr>
            </w:pPr>
            <w:r w:rsidRPr="006E72A1">
              <w:rPr>
                <w:rFonts w:ascii="Arial" w:hAnsi="Arial" w:cs="Arial"/>
                <w:b/>
                <w:color w:val="000000"/>
              </w:rPr>
              <w:t>Unit code</w:t>
            </w:r>
          </w:p>
        </w:tc>
        <w:tc>
          <w:tcPr>
            <w:tcW w:w="6810" w:type="dxa"/>
            <w:vAlign w:val="center"/>
          </w:tcPr>
          <w:p w14:paraId="7E82FD91" w14:textId="77777777" w:rsidR="001B2618" w:rsidRPr="006E72A1" w:rsidRDefault="001B2618" w:rsidP="007A028F">
            <w:pPr>
              <w:spacing w:before="60" w:after="60" w:line="240" w:lineRule="auto"/>
              <w:rPr>
                <w:rFonts w:ascii="Arial" w:hAnsi="Arial" w:cs="Arial"/>
                <w:b/>
                <w:color w:val="000000"/>
              </w:rPr>
            </w:pPr>
            <w:r w:rsidRPr="006E72A1">
              <w:rPr>
                <w:rFonts w:ascii="Arial" w:hAnsi="Arial" w:cs="Arial"/>
                <w:b/>
                <w:color w:val="000000"/>
              </w:rPr>
              <w:t>Unit of knowledge</w:t>
            </w:r>
          </w:p>
        </w:tc>
      </w:tr>
      <w:tr w:rsidR="001B2618" w:rsidRPr="009D0662" w14:paraId="488F929E" w14:textId="77777777" w:rsidTr="00034CF0">
        <w:trPr>
          <w:trHeight w:val="397"/>
        </w:trPr>
        <w:tc>
          <w:tcPr>
            <w:tcW w:w="2376" w:type="dxa"/>
            <w:vAlign w:val="center"/>
          </w:tcPr>
          <w:p w14:paraId="6ABF03D8" w14:textId="77777777" w:rsidR="001B2618" w:rsidRPr="007A028F" w:rsidRDefault="001B2618" w:rsidP="007A028F">
            <w:pPr>
              <w:spacing w:before="60" w:after="60" w:line="240" w:lineRule="auto"/>
              <w:rPr>
                <w:spacing w:val="-1"/>
              </w:rPr>
            </w:pPr>
            <w:r w:rsidRPr="009D0662">
              <w:rPr>
                <w:spacing w:val="-1"/>
              </w:rPr>
              <w:t>R</w:t>
            </w:r>
            <w:r w:rsidRPr="007A028F">
              <w:rPr>
                <w:spacing w:val="-1"/>
              </w:rPr>
              <w:t>BKA</w:t>
            </w:r>
          </w:p>
        </w:tc>
        <w:tc>
          <w:tcPr>
            <w:tcW w:w="6810" w:type="dxa"/>
            <w:vAlign w:val="center"/>
          </w:tcPr>
          <w:p w14:paraId="3D037440" w14:textId="77777777" w:rsidR="001B2618" w:rsidRPr="007A028F" w:rsidRDefault="001B2618" w:rsidP="007A028F">
            <w:pPr>
              <w:spacing w:before="60" w:after="60" w:line="240" w:lineRule="auto"/>
              <w:rPr>
                <w:spacing w:val="-1"/>
              </w:rPr>
            </w:pPr>
            <w:r w:rsidRPr="009D0662">
              <w:rPr>
                <w:spacing w:val="-1"/>
              </w:rPr>
              <w:t>R</w:t>
            </w:r>
            <w:r w:rsidRPr="007A028F">
              <w:rPr>
                <w:spacing w:val="-1"/>
              </w:rPr>
              <w:t>PA t</w:t>
            </w:r>
            <w:r w:rsidRPr="009D0662">
              <w:rPr>
                <w:spacing w:val="-1"/>
              </w:rPr>
              <w:t>ha</w:t>
            </w:r>
            <w:r w:rsidRPr="007A028F">
              <w:rPr>
                <w:spacing w:val="-1"/>
              </w:rPr>
              <w:t xml:space="preserve">t </w:t>
            </w:r>
            <w:r w:rsidRPr="009D0662">
              <w:rPr>
                <w:spacing w:val="-1"/>
              </w:rPr>
              <w:t>i</w:t>
            </w:r>
            <w:r w:rsidRPr="007A028F">
              <w:rPr>
                <w:spacing w:val="-1"/>
              </w:rPr>
              <w:t>s</w:t>
            </w:r>
            <w:r w:rsidRPr="009D0662">
              <w:rPr>
                <w:spacing w:val="-1"/>
              </w:rPr>
              <w:t xml:space="preserve"> </w:t>
            </w:r>
            <w:r>
              <w:rPr>
                <w:spacing w:val="-1"/>
              </w:rPr>
              <w:t xml:space="preserve">an </w:t>
            </w:r>
            <w:r w:rsidRPr="009D0662">
              <w:rPr>
                <w:spacing w:val="-1"/>
              </w:rPr>
              <w:t>aeroplan</w:t>
            </w:r>
            <w:r w:rsidRPr="007A028F">
              <w:rPr>
                <w:spacing w:val="-1"/>
              </w:rPr>
              <w:t>e</w:t>
            </w:r>
            <w:r>
              <w:rPr>
                <w:spacing w:val="-1"/>
              </w:rPr>
              <w:t xml:space="preserve"> — </w:t>
            </w:r>
            <w:r w:rsidRPr="009D0662">
              <w:rPr>
                <w:spacing w:val="-1"/>
              </w:rPr>
              <w:t>ai</w:t>
            </w:r>
            <w:r w:rsidRPr="007A028F">
              <w:rPr>
                <w:spacing w:val="-1"/>
              </w:rPr>
              <w:t>r</w:t>
            </w:r>
            <w:r w:rsidRPr="009D0662">
              <w:rPr>
                <w:spacing w:val="-1"/>
              </w:rPr>
              <w:t>cra</w:t>
            </w:r>
            <w:r w:rsidRPr="007A028F">
              <w:rPr>
                <w:spacing w:val="-1"/>
              </w:rPr>
              <w:t>ft knowledge and operation principles</w:t>
            </w:r>
          </w:p>
        </w:tc>
      </w:tr>
    </w:tbl>
    <w:p w14:paraId="46F8894C" w14:textId="77777777" w:rsidR="001B2618" w:rsidRPr="0053523A" w:rsidRDefault="001B2618" w:rsidP="0053523A">
      <w:pPr>
        <w:pStyle w:val="LDAppendixHeading"/>
      </w:pPr>
      <w:bookmarkStart w:id="156" w:name="_Toc520281949"/>
      <w:bookmarkStart w:id="157" w:name="_Toc31625751"/>
      <w:bookmarkStart w:id="158" w:name="_Toc419990089"/>
      <w:bookmarkStart w:id="159" w:name="_Toc420313219"/>
      <w:bookmarkStart w:id="160" w:name="_Toc420318322"/>
      <w:bookmarkStart w:id="161" w:name="_Toc420318555"/>
      <w:bookmarkStart w:id="162" w:name="_Toc440983772"/>
      <w:r>
        <w:t>Appendix 3</w:t>
      </w:r>
      <w:r>
        <w:tab/>
        <w:t>Aeronautical knowledge standards —</w:t>
      </w:r>
      <w:r w:rsidRPr="006E72A1">
        <w:t xml:space="preserve"> </w:t>
      </w:r>
      <w:r>
        <w:t xml:space="preserve">Helicopter (multirotor class) </w:t>
      </w:r>
      <w:r w:rsidRPr="0053523A">
        <w:t>category</w:t>
      </w:r>
      <w:bookmarkEnd w:id="156"/>
      <w:bookmarkEnd w:id="157"/>
    </w:p>
    <w:tbl>
      <w:tblPr>
        <w:tblpPr w:leftFromText="180" w:rightFromText="180" w:vertAnchor="text" w:horzAnchor="margin" w:tblpY="1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4"/>
        <w:gridCol w:w="6584"/>
      </w:tblGrid>
      <w:tr w:rsidR="001B2618" w:rsidRPr="009D0662" w14:paraId="1E2D844D" w14:textId="77777777" w:rsidTr="00034CF0">
        <w:tc>
          <w:tcPr>
            <w:tcW w:w="2376" w:type="dxa"/>
            <w:vAlign w:val="center"/>
          </w:tcPr>
          <w:p w14:paraId="47B7F08A" w14:textId="77777777" w:rsidR="001B2618" w:rsidRPr="006E72A1" w:rsidRDefault="001B2618" w:rsidP="007A028F">
            <w:pPr>
              <w:spacing w:before="60" w:after="60" w:line="240" w:lineRule="auto"/>
              <w:rPr>
                <w:rFonts w:ascii="Arial" w:hAnsi="Arial" w:cs="Arial"/>
                <w:b/>
                <w:color w:val="000000"/>
              </w:rPr>
            </w:pPr>
            <w:r w:rsidRPr="006E72A1">
              <w:rPr>
                <w:rFonts w:ascii="Arial" w:hAnsi="Arial" w:cs="Arial"/>
                <w:b/>
                <w:color w:val="000000"/>
              </w:rPr>
              <w:t>Unit code</w:t>
            </w:r>
          </w:p>
        </w:tc>
        <w:tc>
          <w:tcPr>
            <w:tcW w:w="6810" w:type="dxa"/>
            <w:vAlign w:val="center"/>
          </w:tcPr>
          <w:p w14:paraId="7693C65B" w14:textId="77777777" w:rsidR="001B2618" w:rsidRPr="006E72A1" w:rsidRDefault="001B2618" w:rsidP="007A028F">
            <w:pPr>
              <w:spacing w:before="60" w:after="60" w:line="240" w:lineRule="auto"/>
              <w:rPr>
                <w:rFonts w:ascii="Arial" w:hAnsi="Arial" w:cs="Arial"/>
                <w:b/>
                <w:color w:val="000000"/>
              </w:rPr>
            </w:pPr>
            <w:r w:rsidRPr="006E72A1">
              <w:rPr>
                <w:rFonts w:ascii="Arial" w:hAnsi="Arial" w:cs="Arial"/>
                <w:b/>
                <w:color w:val="000000"/>
              </w:rPr>
              <w:t>Unit of knowledge</w:t>
            </w:r>
          </w:p>
        </w:tc>
      </w:tr>
      <w:tr w:rsidR="001B2618" w:rsidRPr="009D0662" w14:paraId="06C10A9E" w14:textId="77777777" w:rsidTr="00034CF0">
        <w:trPr>
          <w:trHeight w:val="397"/>
        </w:trPr>
        <w:tc>
          <w:tcPr>
            <w:tcW w:w="2376" w:type="dxa"/>
            <w:vAlign w:val="center"/>
          </w:tcPr>
          <w:p w14:paraId="53393F89" w14:textId="77777777" w:rsidR="001B2618" w:rsidRPr="007A028F" w:rsidRDefault="001B2618" w:rsidP="007A028F">
            <w:pPr>
              <w:spacing w:before="60" w:after="60" w:line="240" w:lineRule="auto"/>
              <w:rPr>
                <w:spacing w:val="-1"/>
              </w:rPr>
            </w:pPr>
            <w:r w:rsidRPr="009D0662">
              <w:rPr>
                <w:spacing w:val="-1"/>
              </w:rPr>
              <w:t>R</w:t>
            </w:r>
            <w:r w:rsidRPr="007A028F">
              <w:rPr>
                <w:spacing w:val="-1"/>
              </w:rPr>
              <w:t>BKM</w:t>
            </w:r>
          </w:p>
        </w:tc>
        <w:tc>
          <w:tcPr>
            <w:tcW w:w="6810" w:type="dxa"/>
            <w:vAlign w:val="center"/>
          </w:tcPr>
          <w:p w14:paraId="56474223" w14:textId="77777777" w:rsidR="001B2618" w:rsidRPr="003D26D9" w:rsidRDefault="001B2618" w:rsidP="007A028F">
            <w:pPr>
              <w:spacing w:before="60" w:after="60" w:line="240" w:lineRule="auto"/>
              <w:rPr>
                <w:spacing w:val="-1"/>
              </w:rPr>
            </w:pPr>
            <w:r w:rsidRPr="009D0662">
              <w:rPr>
                <w:spacing w:val="-1"/>
              </w:rPr>
              <w:t>R</w:t>
            </w:r>
            <w:r w:rsidRPr="003D26D9">
              <w:rPr>
                <w:spacing w:val="-1"/>
              </w:rPr>
              <w:t>PA t</w:t>
            </w:r>
            <w:r w:rsidRPr="009D0662">
              <w:rPr>
                <w:spacing w:val="-1"/>
              </w:rPr>
              <w:t>ha</w:t>
            </w:r>
            <w:r w:rsidRPr="003D26D9">
              <w:rPr>
                <w:spacing w:val="-1"/>
              </w:rPr>
              <w:t xml:space="preserve">t </w:t>
            </w:r>
            <w:r w:rsidRPr="009D0662">
              <w:rPr>
                <w:spacing w:val="-1"/>
              </w:rPr>
              <w:t>i</w:t>
            </w:r>
            <w:r w:rsidRPr="003D26D9">
              <w:rPr>
                <w:spacing w:val="-1"/>
              </w:rPr>
              <w:t>s</w:t>
            </w:r>
            <w:r w:rsidRPr="009D0662">
              <w:rPr>
                <w:spacing w:val="-1"/>
              </w:rPr>
              <w:t xml:space="preserve"> </w:t>
            </w:r>
            <w:r>
              <w:rPr>
                <w:spacing w:val="-1"/>
              </w:rPr>
              <w:t xml:space="preserve">a </w:t>
            </w:r>
            <w:r w:rsidRPr="003D26D9">
              <w:rPr>
                <w:spacing w:val="-1"/>
              </w:rPr>
              <w:t>m</w:t>
            </w:r>
            <w:r w:rsidRPr="009D0662">
              <w:rPr>
                <w:spacing w:val="-1"/>
              </w:rPr>
              <w:t>ul</w:t>
            </w:r>
            <w:r w:rsidRPr="003D26D9">
              <w:rPr>
                <w:spacing w:val="-1"/>
              </w:rPr>
              <w:t>t</w:t>
            </w:r>
            <w:r w:rsidRPr="009D0662">
              <w:rPr>
                <w:spacing w:val="-1"/>
              </w:rPr>
              <w:t>iro</w:t>
            </w:r>
            <w:r w:rsidRPr="003D26D9">
              <w:rPr>
                <w:spacing w:val="-1"/>
              </w:rPr>
              <w:t>t</w:t>
            </w:r>
            <w:r w:rsidRPr="009D0662">
              <w:rPr>
                <w:spacing w:val="-1"/>
              </w:rPr>
              <w:t>or</w:t>
            </w:r>
            <w:r>
              <w:rPr>
                <w:spacing w:val="-1"/>
              </w:rPr>
              <w:t xml:space="preserve"> — </w:t>
            </w:r>
            <w:r w:rsidRPr="009D0662">
              <w:rPr>
                <w:spacing w:val="-1"/>
              </w:rPr>
              <w:t>aeronau</w:t>
            </w:r>
            <w:r w:rsidRPr="003D26D9">
              <w:rPr>
                <w:spacing w:val="-1"/>
              </w:rPr>
              <w:t>ti</w:t>
            </w:r>
            <w:r w:rsidRPr="009D0662">
              <w:rPr>
                <w:spacing w:val="-1"/>
              </w:rPr>
              <w:t>ca</w:t>
            </w:r>
            <w:r w:rsidRPr="003D26D9">
              <w:rPr>
                <w:spacing w:val="-1"/>
              </w:rPr>
              <w:t>l k</w:t>
            </w:r>
            <w:r w:rsidRPr="009D0662">
              <w:rPr>
                <w:spacing w:val="-1"/>
              </w:rPr>
              <w:t>no</w:t>
            </w:r>
            <w:r w:rsidRPr="003D26D9">
              <w:rPr>
                <w:spacing w:val="-1"/>
              </w:rPr>
              <w:t>w</w:t>
            </w:r>
            <w:r w:rsidRPr="009D0662">
              <w:rPr>
                <w:spacing w:val="-1"/>
              </w:rPr>
              <w:t>led</w:t>
            </w:r>
            <w:r w:rsidRPr="003D26D9">
              <w:rPr>
                <w:spacing w:val="-1"/>
              </w:rPr>
              <w:t xml:space="preserve">ge </w:t>
            </w:r>
            <w:r w:rsidRPr="009D0662">
              <w:rPr>
                <w:spacing w:val="-1"/>
              </w:rPr>
              <w:t>an</w:t>
            </w:r>
            <w:r w:rsidRPr="003D26D9">
              <w:rPr>
                <w:spacing w:val="-1"/>
              </w:rPr>
              <w:t>d</w:t>
            </w:r>
            <w:r w:rsidRPr="009D0662">
              <w:rPr>
                <w:spacing w:val="-1"/>
              </w:rPr>
              <w:t xml:space="preserve"> opera</w:t>
            </w:r>
            <w:r w:rsidRPr="003D26D9">
              <w:rPr>
                <w:spacing w:val="-1"/>
              </w:rPr>
              <w:t>t</w:t>
            </w:r>
            <w:r w:rsidRPr="009D0662">
              <w:rPr>
                <w:spacing w:val="-1"/>
              </w:rPr>
              <w:t>io</w:t>
            </w:r>
            <w:r w:rsidRPr="003D26D9">
              <w:rPr>
                <w:spacing w:val="-1"/>
              </w:rPr>
              <w:t xml:space="preserve">n </w:t>
            </w:r>
            <w:r w:rsidRPr="009D0662">
              <w:rPr>
                <w:spacing w:val="-1"/>
              </w:rPr>
              <w:t>prin</w:t>
            </w:r>
            <w:r w:rsidRPr="003D26D9">
              <w:rPr>
                <w:spacing w:val="-1"/>
              </w:rPr>
              <w:t>c</w:t>
            </w:r>
            <w:r w:rsidRPr="009D0662">
              <w:rPr>
                <w:spacing w:val="-1"/>
              </w:rPr>
              <w:t>iple</w:t>
            </w:r>
            <w:r w:rsidRPr="003D26D9">
              <w:rPr>
                <w:spacing w:val="-1"/>
              </w:rPr>
              <w:t>s</w:t>
            </w:r>
          </w:p>
        </w:tc>
      </w:tr>
    </w:tbl>
    <w:p w14:paraId="36C0F0F8" w14:textId="77777777" w:rsidR="001B2618" w:rsidRPr="0053523A" w:rsidRDefault="001B2618" w:rsidP="0053523A">
      <w:pPr>
        <w:pStyle w:val="LDAppendixHeading"/>
      </w:pPr>
      <w:bookmarkStart w:id="163" w:name="_Toc520281950"/>
      <w:bookmarkStart w:id="164" w:name="_Toc31625752"/>
      <w:r>
        <w:t>Appendix 4</w:t>
      </w:r>
      <w:r>
        <w:tab/>
        <w:t>Aeronautical knowledge standards —</w:t>
      </w:r>
      <w:r w:rsidRPr="006E72A1">
        <w:t xml:space="preserve"> </w:t>
      </w:r>
      <w:r>
        <w:t xml:space="preserve">Helicopter (single rotor class) </w:t>
      </w:r>
      <w:r w:rsidRPr="0053523A">
        <w:t>category</w:t>
      </w:r>
      <w:bookmarkEnd w:id="163"/>
      <w:bookmarkEnd w:id="164"/>
    </w:p>
    <w:tbl>
      <w:tblPr>
        <w:tblpPr w:leftFromText="180" w:rightFromText="180" w:vertAnchor="text" w:horzAnchor="margin" w:tblpY="1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6585"/>
      </w:tblGrid>
      <w:tr w:rsidR="001B2618" w:rsidRPr="009D0662" w14:paraId="7C926983" w14:textId="77777777" w:rsidTr="003D26D9">
        <w:tc>
          <w:tcPr>
            <w:tcW w:w="2376" w:type="dxa"/>
            <w:vAlign w:val="center"/>
          </w:tcPr>
          <w:p w14:paraId="22E91BF5" w14:textId="77777777" w:rsidR="001B2618" w:rsidRPr="006E72A1" w:rsidRDefault="001B2618" w:rsidP="007A028F">
            <w:pPr>
              <w:spacing w:before="60" w:after="60" w:line="240" w:lineRule="auto"/>
              <w:rPr>
                <w:rFonts w:ascii="Arial" w:hAnsi="Arial" w:cs="Arial"/>
                <w:b/>
                <w:color w:val="000000"/>
              </w:rPr>
            </w:pPr>
            <w:r w:rsidRPr="006E72A1">
              <w:rPr>
                <w:rFonts w:ascii="Arial" w:hAnsi="Arial" w:cs="Arial"/>
                <w:b/>
                <w:color w:val="000000"/>
              </w:rPr>
              <w:t>Unit code</w:t>
            </w:r>
          </w:p>
        </w:tc>
        <w:tc>
          <w:tcPr>
            <w:tcW w:w="6810" w:type="dxa"/>
            <w:tcBorders>
              <w:bottom w:val="single" w:sz="4" w:space="0" w:color="auto"/>
            </w:tcBorders>
            <w:vAlign w:val="center"/>
          </w:tcPr>
          <w:p w14:paraId="63E252E1" w14:textId="77777777" w:rsidR="001B2618" w:rsidRPr="006E72A1" w:rsidRDefault="001B2618" w:rsidP="007A028F">
            <w:pPr>
              <w:spacing w:before="60" w:after="60" w:line="240" w:lineRule="auto"/>
              <w:rPr>
                <w:rFonts w:ascii="Arial" w:hAnsi="Arial" w:cs="Arial"/>
                <w:b/>
                <w:color w:val="000000"/>
              </w:rPr>
            </w:pPr>
            <w:r w:rsidRPr="006E72A1">
              <w:rPr>
                <w:rFonts w:ascii="Arial" w:hAnsi="Arial" w:cs="Arial"/>
                <w:b/>
                <w:color w:val="000000"/>
              </w:rPr>
              <w:t>Unit of knowledge</w:t>
            </w:r>
          </w:p>
        </w:tc>
      </w:tr>
      <w:tr w:rsidR="001B2618" w:rsidRPr="009D0662" w14:paraId="6D02EB34" w14:textId="77777777" w:rsidTr="003D26D9">
        <w:trPr>
          <w:trHeight w:val="397"/>
        </w:trPr>
        <w:tc>
          <w:tcPr>
            <w:tcW w:w="2376" w:type="dxa"/>
            <w:vAlign w:val="center"/>
          </w:tcPr>
          <w:p w14:paraId="17E6B663" w14:textId="77777777" w:rsidR="001B2618" w:rsidRPr="009D0662" w:rsidRDefault="001B2618" w:rsidP="007A028F">
            <w:pPr>
              <w:spacing w:before="60" w:after="60" w:line="195" w:lineRule="exact"/>
            </w:pPr>
            <w:r w:rsidRPr="009D0662">
              <w:rPr>
                <w:spacing w:val="-1"/>
              </w:rPr>
              <w:t>R</w:t>
            </w:r>
            <w:r w:rsidRPr="009D0662">
              <w:rPr>
                <w:spacing w:val="-2"/>
              </w:rPr>
              <w:t>B</w:t>
            </w:r>
            <w:r w:rsidRPr="009D0662">
              <w:t>KH</w:t>
            </w:r>
          </w:p>
        </w:tc>
        <w:tc>
          <w:tcPr>
            <w:tcW w:w="6810" w:type="dxa"/>
            <w:tcBorders>
              <w:bottom w:val="single" w:sz="4" w:space="0" w:color="auto"/>
            </w:tcBorders>
            <w:vAlign w:val="center"/>
          </w:tcPr>
          <w:p w14:paraId="08EFA7BE" w14:textId="77777777" w:rsidR="001B2618" w:rsidRPr="003D26D9" w:rsidRDefault="001B2618" w:rsidP="007A028F">
            <w:pPr>
              <w:spacing w:before="60" w:after="60" w:line="240" w:lineRule="auto"/>
              <w:rPr>
                <w:spacing w:val="-1"/>
              </w:rPr>
            </w:pPr>
            <w:r w:rsidRPr="009D0662">
              <w:rPr>
                <w:spacing w:val="-1"/>
              </w:rPr>
              <w:t>R</w:t>
            </w:r>
            <w:r w:rsidRPr="003D26D9">
              <w:rPr>
                <w:spacing w:val="-1"/>
              </w:rPr>
              <w:t>PA t</w:t>
            </w:r>
            <w:r w:rsidRPr="009D0662">
              <w:rPr>
                <w:spacing w:val="-1"/>
              </w:rPr>
              <w:t>ha</w:t>
            </w:r>
            <w:r w:rsidRPr="003D26D9">
              <w:rPr>
                <w:spacing w:val="-1"/>
              </w:rPr>
              <w:t xml:space="preserve">t </w:t>
            </w:r>
            <w:r w:rsidRPr="009D0662">
              <w:rPr>
                <w:spacing w:val="-1"/>
              </w:rPr>
              <w:t>i</w:t>
            </w:r>
            <w:r w:rsidRPr="003D26D9">
              <w:rPr>
                <w:spacing w:val="-1"/>
              </w:rPr>
              <w:t>s a</w:t>
            </w:r>
            <w:r w:rsidRPr="009D0662">
              <w:rPr>
                <w:spacing w:val="-1"/>
              </w:rPr>
              <w:t xml:space="preserve"> heli</w:t>
            </w:r>
            <w:r w:rsidRPr="003D26D9">
              <w:rPr>
                <w:spacing w:val="-1"/>
              </w:rPr>
              <w:t>c</w:t>
            </w:r>
            <w:r w:rsidRPr="009D0662">
              <w:rPr>
                <w:spacing w:val="-1"/>
              </w:rPr>
              <w:t>op</w:t>
            </w:r>
            <w:r w:rsidRPr="003D26D9">
              <w:rPr>
                <w:spacing w:val="-1"/>
              </w:rPr>
              <w:t>t</w:t>
            </w:r>
            <w:r w:rsidRPr="009D0662">
              <w:rPr>
                <w:spacing w:val="-1"/>
              </w:rPr>
              <w:t>er</w:t>
            </w:r>
            <w:r>
              <w:rPr>
                <w:spacing w:val="-1"/>
              </w:rPr>
              <w:t xml:space="preserve"> — </w:t>
            </w:r>
            <w:r w:rsidRPr="009D0662">
              <w:rPr>
                <w:spacing w:val="-1"/>
              </w:rPr>
              <w:t>aerona</w:t>
            </w:r>
            <w:r w:rsidRPr="003D26D9">
              <w:rPr>
                <w:spacing w:val="-1"/>
              </w:rPr>
              <w:t>ut</w:t>
            </w:r>
            <w:r w:rsidRPr="009D0662">
              <w:rPr>
                <w:spacing w:val="-1"/>
              </w:rPr>
              <w:t>ica</w:t>
            </w:r>
            <w:r w:rsidRPr="003D26D9">
              <w:rPr>
                <w:spacing w:val="-1"/>
              </w:rPr>
              <w:t>l k</w:t>
            </w:r>
            <w:r w:rsidRPr="009D0662">
              <w:rPr>
                <w:spacing w:val="-1"/>
              </w:rPr>
              <w:t>no</w:t>
            </w:r>
            <w:r w:rsidRPr="003D26D9">
              <w:rPr>
                <w:spacing w:val="-1"/>
              </w:rPr>
              <w:t>w</w:t>
            </w:r>
            <w:r w:rsidRPr="009D0662">
              <w:rPr>
                <w:spacing w:val="-1"/>
              </w:rPr>
              <w:t>led</w:t>
            </w:r>
            <w:r w:rsidRPr="003D26D9">
              <w:rPr>
                <w:spacing w:val="-1"/>
              </w:rPr>
              <w:t xml:space="preserve">ge </w:t>
            </w:r>
            <w:r w:rsidRPr="009D0662">
              <w:rPr>
                <w:spacing w:val="-1"/>
              </w:rPr>
              <w:t>an</w:t>
            </w:r>
            <w:r w:rsidRPr="003D26D9">
              <w:rPr>
                <w:spacing w:val="-1"/>
              </w:rPr>
              <w:t>d</w:t>
            </w:r>
            <w:r w:rsidRPr="009D0662">
              <w:rPr>
                <w:spacing w:val="-1"/>
              </w:rPr>
              <w:t xml:space="preserve"> opera</w:t>
            </w:r>
            <w:r w:rsidRPr="003D26D9">
              <w:rPr>
                <w:spacing w:val="-1"/>
              </w:rPr>
              <w:t>t</w:t>
            </w:r>
            <w:r w:rsidRPr="009D0662">
              <w:rPr>
                <w:spacing w:val="-1"/>
              </w:rPr>
              <w:t>io</w:t>
            </w:r>
            <w:r w:rsidRPr="003D26D9">
              <w:rPr>
                <w:spacing w:val="-1"/>
              </w:rPr>
              <w:t xml:space="preserve">n </w:t>
            </w:r>
            <w:r w:rsidRPr="009D0662">
              <w:rPr>
                <w:spacing w:val="-1"/>
              </w:rPr>
              <w:t>prin</w:t>
            </w:r>
            <w:r w:rsidRPr="003D26D9">
              <w:rPr>
                <w:spacing w:val="-1"/>
              </w:rPr>
              <w:t>c</w:t>
            </w:r>
            <w:r w:rsidRPr="009D0662">
              <w:rPr>
                <w:spacing w:val="-1"/>
              </w:rPr>
              <w:t>iples</w:t>
            </w:r>
          </w:p>
        </w:tc>
      </w:tr>
    </w:tbl>
    <w:p w14:paraId="24061929" w14:textId="77777777" w:rsidR="001B2618" w:rsidRPr="0053523A" w:rsidRDefault="001B2618" w:rsidP="003D26D9">
      <w:pPr>
        <w:pStyle w:val="LDAppendixHeading"/>
        <w:pageBreakBefore/>
      </w:pPr>
      <w:bookmarkStart w:id="165" w:name="_Toc520281951"/>
      <w:bookmarkStart w:id="166" w:name="_Toc31625753"/>
      <w:r>
        <w:lastRenderedPageBreak/>
        <w:t>Appendix 5</w:t>
      </w:r>
      <w:r>
        <w:tab/>
        <w:t>Aeronautical knowledge standards —</w:t>
      </w:r>
      <w:r w:rsidRPr="006E72A1">
        <w:t xml:space="preserve"> </w:t>
      </w:r>
      <w:r>
        <w:t>powered-lift category</w:t>
      </w:r>
      <w:bookmarkEnd w:id="165"/>
      <w:bookmarkEnd w:id="166"/>
    </w:p>
    <w:tbl>
      <w:tblPr>
        <w:tblpPr w:leftFromText="180" w:rightFromText="180" w:vertAnchor="text" w:horzAnchor="margin" w:tblpY="1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5"/>
        <w:gridCol w:w="6583"/>
      </w:tblGrid>
      <w:tr w:rsidR="001B2618" w:rsidRPr="009D0662" w14:paraId="31DE6A23" w14:textId="77777777" w:rsidTr="00FF5D0C">
        <w:trPr>
          <w:tblHeader/>
        </w:trPr>
        <w:tc>
          <w:tcPr>
            <w:tcW w:w="2376" w:type="dxa"/>
            <w:vAlign w:val="center"/>
          </w:tcPr>
          <w:p w14:paraId="190009B2" w14:textId="77777777" w:rsidR="001B2618" w:rsidRPr="006E72A1" w:rsidRDefault="001B2618" w:rsidP="007A028F">
            <w:pPr>
              <w:spacing w:before="60" w:after="60" w:line="240" w:lineRule="auto"/>
              <w:rPr>
                <w:rFonts w:ascii="Arial" w:hAnsi="Arial" w:cs="Arial"/>
                <w:b/>
                <w:color w:val="000000"/>
              </w:rPr>
            </w:pPr>
            <w:r w:rsidRPr="006E72A1">
              <w:rPr>
                <w:rFonts w:ascii="Arial" w:hAnsi="Arial" w:cs="Arial"/>
                <w:b/>
                <w:color w:val="000000"/>
              </w:rPr>
              <w:t>Unit code</w:t>
            </w:r>
          </w:p>
        </w:tc>
        <w:tc>
          <w:tcPr>
            <w:tcW w:w="6810" w:type="dxa"/>
            <w:vAlign w:val="center"/>
          </w:tcPr>
          <w:p w14:paraId="3180B64D" w14:textId="77777777" w:rsidR="001B2618" w:rsidRPr="006E72A1" w:rsidRDefault="001B2618" w:rsidP="007A028F">
            <w:pPr>
              <w:spacing w:before="60" w:after="60" w:line="240" w:lineRule="auto"/>
              <w:rPr>
                <w:rFonts w:ascii="Arial" w:hAnsi="Arial" w:cs="Arial"/>
                <w:b/>
                <w:color w:val="000000"/>
              </w:rPr>
            </w:pPr>
            <w:r w:rsidRPr="006E72A1">
              <w:rPr>
                <w:rFonts w:ascii="Arial" w:hAnsi="Arial" w:cs="Arial"/>
                <w:b/>
                <w:color w:val="000000"/>
              </w:rPr>
              <w:t>Unit of knowledge</w:t>
            </w:r>
          </w:p>
        </w:tc>
      </w:tr>
      <w:tr w:rsidR="001B2618" w:rsidRPr="009D0662" w14:paraId="512D4496" w14:textId="77777777" w:rsidTr="00034CF0">
        <w:trPr>
          <w:trHeight w:val="397"/>
        </w:trPr>
        <w:tc>
          <w:tcPr>
            <w:tcW w:w="2376" w:type="dxa"/>
            <w:vAlign w:val="center"/>
          </w:tcPr>
          <w:p w14:paraId="3C9A831A" w14:textId="77777777" w:rsidR="001B2618" w:rsidRPr="009D0662" w:rsidRDefault="001B2618" w:rsidP="007A028F">
            <w:pPr>
              <w:spacing w:before="60" w:after="60" w:line="240" w:lineRule="auto"/>
              <w:ind w:left="102"/>
            </w:pPr>
            <w:r w:rsidRPr="009D0662">
              <w:t>RBKP</w:t>
            </w:r>
          </w:p>
        </w:tc>
        <w:tc>
          <w:tcPr>
            <w:tcW w:w="6810" w:type="dxa"/>
            <w:vAlign w:val="center"/>
          </w:tcPr>
          <w:p w14:paraId="0EA453BD" w14:textId="77777777" w:rsidR="001B2618" w:rsidRPr="003D26D9" w:rsidRDefault="001B2618" w:rsidP="007A028F">
            <w:pPr>
              <w:spacing w:before="60" w:after="60" w:line="240" w:lineRule="auto"/>
              <w:ind w:left="102"/>
              <w:rPr>
                <w:spacing w:val="-1"/>
              </w:rPr>
            </w:pPr>
            <w:r w:rsidRPr="003D26D9">
              <w:rPr>
                <w:spacing w:val="-1"/>
              </w:rPr>
              <w:t>RPA that is a powered-lift aircraft</w:t>
            </w:r>
            <w:r>
              <w:rPr>
                <w:spacing w:val="-1"/>
              </w:rPr>
              <w:t xml:space="preserve"> — </w:t>
            </w:r>
            <w:r w:rsidRPr="003D26D9">
              <w:rPr>
                <w:spacing w:val="-1"/>
              </w:rPr>
              <w:t>aircraft knowledge and operation principles</w:t>
            </w:r>
          </w:p>
        </w:tc>
      </w:tr>
    </w:tbl>
    <w:p w14:paraId="50AD20E8" w14:textId="77777777" w:rsidR="001B2618" w:rsidRPr="0053523A" w:rsidRDefault="001B2618" w:rsidP="0053523A">
      <w:pPr>
        <w:pStyle w:val="LDAppendixHeading"/>
      </w:pPr>
      <w:bookmarkStart w:id="167" w:name="_Toc419990099"/>
      <w:bookmarkStart w:id="168" w:name="_Toc420313229"/>
      <w:bookmarkStart w:id="169" w:name="_Toc420318332"/>
      <w:bookmarkStart w:id="170" w:name="_Toc420318565"/>
      <w:bookmarkStart w:id="171" w:name="_Toc520281952"/>
      <w:bookmarkStart w:id="172" w:name="_Toc31625754"/>
      <w:r w:rsidRPr="0053523A">
        <w:t xml:space="preserve">Appendix </w:t>
      </w:r>
      <w:r>
        <w:t>6</w:t>
      </w:r>
      <w:r w:rsidRPr="0053523A">
        <w:tab/>
        <w:t>Aeronautical knowledge requirement — RPA with a liquid-fuel</w:t>
      </w:r>
      <w:r>
        <w:t xml:space="preserve"> system</w:t>
      </w:r>
      <w:bookmarkEnd w:id="167"/>
      <w:bookmarkEnd w:id="168"/>
      <w:bookmarkEnd w:id="169"/>
      <w:bookmarkEnd w:id="170"/>
      <w:bookmarkEnd w:id="171"/>
      <w:bookmarkEnd w:id="172"/>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04"/>
      </w:tblGrid>
      <w:tr w:rsidR="001B2618" w:rsidRPr="009D0662" w14:paraId="2BE68FC5" w14:textId="77777777" w:rsidTr="00034CF0">
        <w:tc>
          <w:tcPr>
            <w:tcW w:w="2376" w:type="dxa"/>
            <w:vAlign w:val="center"/>
          </w:tcPr>
          <w:p w14:paraId="1CD44C22" w14:textId="77777777" w:rsidR="001B2618" w:rsidRPr="007A028F" w:rsidRDefault="001B2618" w:rsidP="007A028F">
            <w:pPr>
              <w:spacing w:before="60" w:after="60" w:line="240" w:lineRule="auto"/>
              <w:rPr>
                <w:rFonts w:ascii="Arial" w:hAnsi="Arial" w:cs="Arial"/>
                <w:b/>
                <w:color w:val="000000"/>
              </w:rPr>
            </w:pPr>
            <w:r w:rsidRPr="007A028F">
              <w:rPr>
                <w:rFonts w:ascii="Arial" w:hAnsi="Arial" w:cs="Arial"/>
                <w:b/>
                <w:color w:val="000000"/>
              </w:rPr>
              <w:t>Unit code</w:t>
            </w:r>
          </w:p>
        </w:tc>
        <w:tc>
          <w:tcPr>
            <w:tcW w:w="6804" w:type="dxa"/>
            <w:vAlign w:val="center"/>
          </w:tcPr>
          <w:p w14:paraId="177984C1" w14:textId="77777777" w:rsidR="001B2618" w:rsidRPr="007A028F" w:rsidRDefault="001B2618" w:rsidP="007A028F">
            <w:pPr>
              <w:spacing w:before="60" w:after="60" w:line="240" w:lineRule="auto"/>
              <w:rPr>
                <w:rFonts w:ascii="Arial" w:hAnsi="Arial" w:cs="Arial"/>
                <w:b/>
                <w:color w:val="000000"/>
              </w:rPr>
            </w:pPr>
            <w:r w:rsidRPr="007A028F">
              <w:rPr>
                <w:rFonts w:ascii="Arial" w:hAnsi="Arial" w:cs="Arial"/>
                <w:b/>
                <w:color w:val="000000"/>
              </w:rPr>
              <w:t>Unit of knowledge</w:t>
            </w:r>
          </w:p>
        </w:tc>
      </w:tr>
      <w:tr w:rsidR="001B2618" w:rsidRPr="009D0662" w14:paraId="663D1B35" w14:textId="77777777" w:rsidTr="00034CF0">
        <w:trPr>
          <w:trHeight w:val="397"/>
        </w:trPr>
        <w:tc>
          <w:tcPr>
            <w:tcW w:w="2376" w:type="dxa"/>
            <w:vAlign w:val="center"/>
          </w:tcPr>
          <w:p w14:paraId="4726401F" w14:textId="77777777" w:rsidR="001B2618" w:rsidRPr="009D0662" w:rsidRDefault="001B2618" w:rsidP="007A028F">
            <w:pPr>
              <w:spacing w:before="60" w:after="60" w:line="195" w:lineRule="exact"/>
            </w:pPr>
            <w:r w:rsidRPr="009D0662">
              <w:rPr>
                <w:spacing w:val="-1"/>
              </w:rPr>
              <w:t>R</w:t>
            </w:r>
            <w:r w:rsidRPr="009D0662">
              <w:t>EFE</w:t>
            </w:r>
          </w:p>
        </w:tc>
        <w:tc>
          <w:tcPr>
            <w:tcW w:w="6804" w:type="dxa"/>
            <w:vAlign w:val="center"/>
          </w:tcPr>
          <w:p w14:paraId="2176D103" w14:textId="77777777" w:rsidR="001B2618" w:rsidRPr="003D26D9" w:rsidRDefault="001B2618" w:rsidP="007A028F">
            <w:pPr>
              <w:spacing w:before="60" w:after="60" w:line="240" w:lineRule="auto"/>
              <w:rPr>
                <w:spacing w:val="-1"/>
              </w:rPr>
            </w:pPr>
            <w:r w:rsidRPr="009D0662">
              <w:rPr>
                <w:spacing w:val="-1"/>
              </w:rPr>
              <w:t>R</w:t>
            </w:r>
            <w:r w:rsidRPr="003D26D9">
              <w:rPr>
                <w:spacing w:val="-1"/>
              </w:rPr>
              <w:t>PA w</w:t>
            </w:r>
            <w:r w:rsidRPr="009D0662">
              <w:rPr>
                <w:spacing w:val="-1"/>
              </w:rPr>
              <w:t>i</w:t>
            </w:r>
            <w:r w:rsidRPr="003D26D9">
              <w:rPr>
                <w:spacing w:val="-1"/>
              </w:rPr>
              <w:t>th</w:t>
            </w:r>
            <w:r w:rsidRPr="009D0662">
              <w:rPr>
                <w:spacing w:val="-1"/>
              </w:rPr>
              <w:t xml:space="preserve"> liqui</w:t>
            </w:r>
            <w:r w:rsidRPr="003D26D9">
              <w:rPr>
                <w:spacing w:val="-1"/>
              </w:rPr>
              <w:t>d</w:t>
            </w:r>
            <w:r w:rsidRPr="009D0662">
              <w:rPr>
                <w:spacing w:val="-1"/>
              </w:rPr>
              <w:t>-</w:t>
            </w:r>
            <w:r w:rsidRPr="003D26D9">
              <w:rPr>
                <w:spacing w:val="-1"/>
              </w:rPr>
              <w:t>f</w:t>
            </w:r>
            <w:r w:rsidRPr="009D0662">
              <w:rPr>
                <w:spacing w:val="-1"/>
              </w:rPr>
              <w:t>u</w:t>
            </w:r>
            <w:r w:rsidRPr="003D26D9">
              <w:rPr>
                <w:spacing w:val="-1"/>
              </w:rPr>
              <w:t xml:space="preserve">el </w:t>
            </w:r>
            <w:r>
              <w:rPr>
                <w:spacing w:val="-1"/>
              </w:rPr>
              <w:t xml:space="preserve">system — </w:t>
            </w:r>
            <w:r w:rsidRPr="003D26D9">
              <w:rPr>
                <w:spacing w:val="-1"/>
              </w:rPr>
              <w:t>kn</w:t>
            </w:r>
            <w:r w:rsidRPr="009D0662">
              <w:rPr>
                <w:spacing w:val="-1"/>
              </w:rPr>
              <w:t>o</w:t>
            </w:r>
            <w:r w:rsidRPr="003D26D9">
              <w:rPr>
                <w:spacing w:val="-1"/>
              </w:rPr>
              <w:t>w</w:t>
            </w:r>
            <w:r w:rsidRPr="009D0662">
              <w:rPr>
                <w:spacing w:val="-1"/>
              </w:rPr>
              <w:t>le</w:t>
            </w:r>
            <w:r w:rsidRPr="003D26D9">
              <w:rPr>
                <w:spacing w:val="-1"/>
              </w:rPr>
              <w:t>dge</w:t>
            </w:r>
          </w:p>
        </w:tc>
      </w:tr>
    </w:tbl>
    <w:p w14:paraId="5149A628" w14:textId="52EAB093" w:rsidR="001B2618" w:rsidRPr="009D0662" w:rsidRDefault="001B2618" w:rsidP="00521D10">
      <w:pPr>
        <w:pStyle w:val="LDScheduleheading"/>
      </w:pPr>
      <w:bookmarkStart w:id="173" w:name="_Toc520281953"/>
      <w:bookmarkStart w:id="174" w:name="_Toc31625755"/>
      <w:r>
        <w:lastRenderedPageBreak/>
        <w:t>Schedule 3</w:t>
      </w:r>
      <w:r>
        <w:tab/>
        <w:t xml:space="preserve">Directory for practical competency standards for </w:t>
      </w:r>
      <w:r w:rsidR="008E7B8C">
        <w:t xml:space="preserve">a </w:t>
      </w:r>
      <w:proofErr w:type="spellStart"/>
      <w:r w:rsidR="008E7B8C">
        <w:t>RePL</w:t>
      </w:r>
      <w:proofErr w:type="spellEnd"/>
      <w:r>
        <w:t xml:space="preserve"> training course</w:t>
      </w:r>
      <w:bookmarkEnd w:id="173"/>
      <w:bookmarkEnd w:id="174"/>
    </w:p>
    <w:p w14:paraId="11782793" w14:textId="77777777" w:rsidR="001B2618" w:rsidRPr="009D0662" w:rsidRDefault="001B2618" w:rsidP="0053523A">
      <w:pPr>
        <w:pStyle w:val="LDAppendixHeading"/>
      </w:pPr>
      <w:bookmarkStart w:id="175" w:name="_Toc520281954"/>
      <w:bookmarkStart w:id="176" w:name="_Toc31625756"/>
      <w:r>
        <w:t>Appendix 1</w:t>
      </w:r>
      <w:r>
        <w:tab/>
      </w:r>
      <w:r w:rsidRPr="009D0662">
        <w:t xml:space="preserve">Practical </w:t>
      </w:r>
      <w:r>
        <w:t>competency</w:t>
      </w:r>
      <w:r w:rsidRPr="009D0662">
        <w:t xml:space="preserve"> standards</w:t>
      </w:r>
      <w:r>
        <w:t> — Common units</w:t>
      </w:r>
      <w:bookmarkEnd w:id="175"/>
      <w:bookmarkEnd w:id="176"/>
    </w:p>
    <w:tbl>
      <w:tblPr>
        <w:tblpPr w:leftFromText="180" w:rightFromText="180" w:vertAnchor="text" w:horzAnchor="margin" w:tblpY="1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6590"/>
      </w:tblGrid>
      <w:tr w:rsidR="001B2618" w:rsidRPr="00051CA8" w14:paraId="549236B3" w14:textId="77777777" w:rsidTr="0007627F">
        <w:tc>
          <w:tcPr>
            <w:tcW w:w="2361" w:type="dxa"/>
            <w:vAlign w:val="center"/>
          </w:tcPr>
          <w:p w14:paraId="4992DA1D" w14:textId="77777777" w:rsidR="001B2618" w:rsidRPr="007A028F" w:rsidRDefault="001B2618" w:rsidP="007A028F">
            <w:pPr>
              <w:spacing w:before="60" w:after="60" w:line="240" w:lineRule="auto"/>
              <w:rPr>
                <w:rFonts w:ascii="Arial" w:hAnsi="Arial" w:cs="Arial"/>
                <w:b/>
                <w:color w:val="000000"/>
              </w:rPr>
            </w:pPr>
            <w:r w:rsidRPr="007A028F">
              <w:rPr>
                <w:rFonts w:ascii="Arial" w:hAnsi="Arial" w:cs="Arial"/>
                <w:b/>
                <w:color w:val="000000"/>
              </w:rPr>
              <w:t>Unit code</w:t>
            </w:r>
          </w:p>
        </w:tc>
        <w:tc>
          <w:tcPr>
            <w:tcW w:w="6762" w:type="dxa"/>
            <w:vAlign w:val="center"/>
          </w:tcPr>
          <w:p w14:paraId="21C66EB7" w14:textId="77777777" w:rsidR="001B2618" w:rsidRPr="007A028F" w:rsidRDefault="001B2618" w:rsidP="007A028F">
            <w:pPr>
              <w:spacing w:before="60" w:after="60" w:line="240" w:lineRule="auto"/>
              <w:rPr>
                <w:rFonts w:ascii="Arial" w:hAnsi="Arial" w:cs="Arial"/>
                <w:b/>
                <w:color w:val="000000"/>
              </w:rPr>
            </w:pPr>
            <w:r w:rsidRPr="007A028F">
              <w:rPr>
                <w:rFonts w:ascii="Arial" w:hAnsi="Arial" w:cs="Arial"/>
                <w:b/>
                <w:color w:val="000000"/>
              </w:rPr>
              <w:t>Unit of practical competency</w:t>
            </w:r>
          </w:p>
        </w:tc>
      </w:tr>
      <w:tr w:rsidR="001B2618" w:rsidRPr="00914BB5" w14:paraId="5462F9FE" w14:textId="77777777" w:rsidTr="0007627F">
        <w:tc>
          <w:tcPr>
            <w:tcW w:w="2361" w:type="dxa"/>
            <w:vAlign w:val="center"/>
          </w:tcPr>
          <w:p w14:paraId="0849512A" w14:textId="77777777" w:rsidR="001B2618" w:rsidRPr="00914BB5" w:rsidRDefault="001B2618" w:rsidP="00914BB5">
            <w:pPr>
              <w:spacing w:before="60" w:after="60" w:line="240" w:lineRule="auto"/>
              <w:rPr>
                <w:rFonts w:ascii="Arial" w:hAnsi="Arial" w:cs="Arial"/>
                <w:b/>
                <w:color w:val="000000"/>
              </w:rPr>
            </w:pPr>
            <w:r w:rsidRPr="00914BB5">
              <w:rPr>
                <w:rFonts w:ascii="Arial" w:hAnsi="Arial" w:cs="Arial"/>
                <w:b/>
                <w:color w:val="000000"/>
              </w:rPr>
              <w:t>GEL</w:t>
            </w:r>
          </w:p>
        </w:tc>
        <w:tc>
          <w:tcPr>
            <w:tcW w:w="6762" w:type="dxa"/>
            <w:vAlign w:val="center"/>
          </w:tcPr>
          <w:p w14:paraId="7FBB6D74" w14:textId="77777777" w:rsidR="001B2618" w:rsidRPr="00914BB5" w:rsidRDefault="001B2618" w:rsidP="00914BB5">
            <w:pPr>
              <w:spacing w:before="60" w:after="60" w:line="240" w:lineRule="auto"/>
              <w:rPr>
                <w:rFonts w:ascii="Arial" w:hAnsi="Arial" w:cs="Arial"/>
                <w:b/>
                <w:color w:val="000000"/>
              </w:rPr>
            </w:pPr>
            <w:r w:rsidRPr="00914BB5">
              <w:rPr>
                <w:rFonts w:ascii="Arial" w:hAnsi="Arial" w:cs="Arial"/>
                <w:b/>
                <w:color w:val="000000"/>
              </w:rPr>
              <w:t>General English language proficiency</w:t>
            </w:r>
          </w:p>
        </w:tc>
      </w:tr>
      <w:tr w:rsidR="001B2618" w:rsidRPr="009D0662" w14:paraId="4CE9AA8F" w14:textId="77777777" w:rsidTr="0007627F">
        <w:tc>
          <w:tcPr>
            <w:tcW w:w="2361" w:type="dxa"/>
            <w:vAlign w:val="center"/>
          </w:tcPr>
          <w:p w14:paraId="741D730A" w14:textId="77777777" w:rsidR="001B2618" w:rsidRPr="009D0662" w:rsidRDefault="001B2618" w:rsidP="007A028F">
            <w:pPr>
              <w:spacing w:before="60" w:after="60" w:line="195" w:lineRule="exact"/>
            </w:pPr>
            <w:r w:rsidRPr="009D0662">
              <w:rPr>
                <w:spacing w:val="-1"/>
              </w:rPr>
              <w:t>R</w:t>
            </w:r>
            <w:r w:rsidRPr="009D0662">
              <w:t>C1</w:t>
            </w:r>
          </w:p>
        </w:tc>
        <w:tc>
          <w:tcPr>
            <w:tcW w:w="6762" w:type="dxa"/>
            <w:vAlign w:val="center"/>
          </w:tcPr>
          <w:p w14:paraId="28D34ACF" w14:textId="77777777" w:rsidR="001B2618" w:rsidRPr="009D0662" w:rsidRDefault="001B2618" w:rsidP="007A028F">
            <w:pPr>
              <w:spacing w:before="60" w:after="60" w:line="240" w:lineRule="auto"/>
            </w:pPr>
            <w:r w:rsidRPr="009D0662">
              <w:t>P</w:t>
            </w:r>
            <w:r w:rsidRPr="004512C1">
              <w:t>erfor</w:t>
            </w:r>
            <w:r w:rsidRPr="009D0662">
              <w:t>m</w:t>
            </w:r>
            <w:r w:rsidRPr="004512C1">
              <w:t xml:space="preserve"> pr</w:t>
            </w:r>
            <w:r w:rsidRPr="009D0662">
              <w:t>e-</w:t>
            </w:r>
            <w:r w:rsidRPr="004512C1">
              <w:t xml:space="preserve"> an</w:t>
            </w:r>
            <w:r w:rsidRPr="009D0662">
              <w:t>d</w:t>
            </w:r>
            <w:r w:rsidRPr="004512C1">
              <w:t xml:space="preserve"> pos</w:t>
            </w:r>
            <w:r w:rsidRPr="009D0662">
              <w:t>t-</w:t>
            </w:r>
            <w:r w:rsidRPr="004512C1">
              <w:t>operatio</w:t>
            </w:r>
            <w:r w:rsidRPr="009D0662">
              <w:t>n</w:t>
            </w:r>
            <w:r w:rsidRPr="004512C1">
              <w:t xml:space="preserve"> action</w:t>
            </w:r>
            <w:r w:rsidRPr="009D0662">
              <w:t>s</w:t>
            </w:r>
            <w:r w:rsidRPr="004512C1">
              <w:t xml:space="preserve"> an</w:t>
            </w:r>
            <w:r w:rsidRPr="009D0662">
              <w:t>d</w:t>
            </w:r>
            <w:r w:rsidRPr="004512C1">
              <w:t xml:space="preserve"> procedure</w:t>
            </w:r>
            <w:r w:rsidRPr="009D0662">
              <w:t>s</w:t>
            </w:r>
            <w:r w:rsidRPr="004512C1">
              <w:t xml:space="preserve"> fo</w:t>
            </w:r>
            <w:r w:rsidRPr="009D0662">
              <w:t>r</w:t>
            </w:r>
            <w:r w:rsidRPr="004512C1">
              <w:t xml:space="preserve"> R</w:t>
            </w:r>
            <w:r w:rsidRPr="009D0662">
              <w:t>PA</w:t>
            </w:r>
            <w:r>
              <w:t>S</w:t>
            </w:r>
          </w:p>
        </w:tc>
      </w:tr>
      <w:tr w:rsidR="001B2618" w:rsidRPr="009D0662" w14:paraId="2B5DD3F8" w14:textId="77777777" w:rsidTr="0007627F">
        <w:tc>
          <w:tcPr>
            <w:tcW w:w="2361" w:type="dxa"/>
            <w:vAlign w:val="center"/>
          </w:tcPr>
          <w:p w14:paraId="3B41151A" w14:textId="77777777" w:rsidR="001B2618" w:rsidRPr="009D0662" w:rsidRDefault="001B2618" w:rsidP="007A028F">
            <w:pPr>
              <w:spacing w:before="58" w:after="60" w:line="276" w:lineRule="auto"/>
            </w:pPr>
            <w:r w:rsidRPr="009D0662">
              <w:rPr>
                <w:spacing w:val="-1"/>
              </w:rPr>
              <w:t>R</w:t>
            </w:r>
            <w:r w:rsidRPr="009D0662">
              <w:t>C2</w:t>
            </w:r>
          </w:p>
        </w:tc>
        <w:tc>
          <w:tcPr>
            <w:tcW w:w="6762" w:type="dxa"/>
            <w:vAlign w:val="center"/>
          </w:tcPr>
          <w:p w14:paraId="4AD36887" w14:textId="77777777" w:rsidR="001B2618" w:rsidRPr="009D0662" w:rsidRDefault="001B2618" w:rsidP="007A028F">
            <w:pPr>
              <w:spacing w:before="60" w:after="60" w:line="240" w:lineRule="auto"/>
            </w:pPr>
            <w:r w:rsidRPr="009D0662">
              <w:t>E</w:t>
            </w:r>
            <w:r w:rsidRPr="004512C1">
              <w:t>nerg</w:t>
            </w:r>
            <w:r w:rsidRPr="009D0662">
              <w:t>y</w:t>
            </w:r>
            <w:r w:rsidRPr="004512C1">
              <w:t xml:space="preserve"> managemen</w:t>
            </w:r>
            <w:r w:rsidRPr="009D0662">
              <w:t>t</w:t>
            </w:r>
            <w:r w:rsidRPr="004512C1">
              <w:t xml:space="preserve"> fo</w:t>
            </w:r>
            <w:r w:rsidRPr="009D0662">
              <w:t>r</w:t>
            </w:r>
            <w:r w:rsidRPr="004512C1">
              <w:t xml:space="preserve"> R</w:t>
            </w:r>
            <w:r w:rsidRPr="009D0662">
              <w:t>PA</w:t>
            </w:r>
            <w:r>
              <w:t>S</w:t>
            </w:r>
          </w:p>
        </w:tc>
      </w:tr>
      <w:tr w:rsidR="001B2618" w:rsidRPr="009D0662" w14:paraId="215FD3E3" w14:textId="77777777" w:rsidTr="0007627F">
        <w:tc>
          <w:tcPr>
            <w:tcW w:w="2361" w:type="dxa"/>
            <w:vAlign w:val="center"/>
          </w:tcPr>
          <w:p w14:paraId="49998B2A" w14:textId="77777777" w:rsidR="001B2618" w:rsidRPr="009D0662" w:rsidRDefault="001B2618" w:rsidP="007A028F">
            <w:pPr>
              <w:spacing w:before="58" w:after="60" w:line="195" w:lineRule="exact"/>
            </w:pPr>
            <w:r w:rsidRPr="009D0662">
              <w:rPr>
                <w:spacing w:val="-1"/>
              </w:rPr>
              <w:t>R</w:t>
            </w:r>
            <w:r w:rsidRPr="009D0662">
              <w:t>C3</w:t>
            </w:r>
          </w:p>
        </w:tc>
        <w:tc>
          <w:tcPr>
            <w:tcW w:w="6762" w:type="dxa"/>
            <w:vAlign w:val="center"/>
          </w:tcPr>
          <w:p w14:paraId="227C9B55" w14:textId="77777777" w:rsidR="001B2618" w:rsidRPr="009D0662" w:rsidRDefault="001B2618" w:rsidP="007A028F">
            <w:pPr>
              <w:spacing w:before="60" w:after="60" w:line="240" w:lineRule="auto"/>
            </w:pPr>
            <w:r w:rsidRPr="004512C1">
              <w:t>Manag</w:t>
            </w:r>
            <w:r w:rsidRPr="009D0662">
              <w:t>e</w:t>
            </w:r>
            <w:r w:rsidRPr="004512C1">
              <w:t xml:space="preserve"> cre</w:t>
            </w:r>
            <w:r w:rsidRPr="009D0662">
              <w:t xml:space="preserve">w, </w:t>
            </w:r>
            <w:r w:rsidRPr="004512C1">
              <w:t>payloa</w:t>
            </w:r>
            <w:r w:rsidRPr="009D0662">
              <w:t>d</w:t>
            </w:r>
            <w:r w:rsidRPr="004512C1">
              <w:t xml:space="preserve"> an</w:t>
            </w:r>
            <w:r w:rsidRPr="009D0662">
              <w:t>d</w:t>
            </w:r>
            <w:r w:rsidRPr="004512C1">
              <w:t xml:space="preserve"> bystander</w:t>
            </w:r>
            <w:r w:rsidRPr="009D0662">
              <w:t>s</w:t>
            </w:r>
            <w:r w:rsidRPr="004512C1">
              <w:t xml:space="preserve"> fo</w:t>
            </w:r>
            <w:r w:rsidRPr="009D0662">
              <w:t>r</w:t>
            </w:r>
            <w:r w:rsidRPr="004512C1">
              <w:t xml:space="preserve"> R</w:t>
            </w:r>
            <w:r w:rsidRPr="009D0662">
              <w:t>PA</w:t>
            </w:r>
            <w:r>
              <w:t>S</w:t>
            </w:r>
            <w:r w:rsidRPr="009D0662">
              <w:t xml:space="preserve"> </w:t>
            </w:r>
            <w:r w:rsidRPr="004512C1">
              <w:t>operation</w:t>
            </w:r>
          </w:p>
        </w:tc>
      </w:tr>
      <w:tr w:rsidR="001B2618" w:rsidRPr="009D0662" w14:paraId="4E39E803" w14:textId="77777777" w:rsidTr="0007627F">
        <w:tc>
          <w:tcPr>
            <w:tcW w:w="2361" w:type="dxa"/>
            <w:vAlign w:val="center"/>
          </w:tcPr>
          <w:p w14:paraId="7450744B" w14:textId="77777777" w:rsidR="001B2618" w:rsidRPr="009D0662" w:rsidRDefault="001B2618" w:rsidP="007A028F">
            <w:pPr>
              <w:spacing w:before="58" w:after="60" w:line="276" w:lineRule="auto"/>
            </w:pPr>
            <w:r w:rsidRPr="009D0662">
              <w:rPr>
                <w:spacing w:val="-1"/>
              </w:rPr>
              <w:t>R</w:t>
            </w:r>
            <w:r w:rsidRPr="009D0662">
              <w:t>C4</w:t>
            </w:r>
          </w:p>
        </w:tc>
        <w:tc>
          <w:tcPr>
            <w:tcW w:w="6762" w:type="dxa"/>
            <w:vAlign w:val="center"/>
          </w:tcPr>
          <w:p w14:paraId="4D8A505D" w14:textId="77777777" w:rsidR="001B2618" w:rsidRPr="009D0662" w:rsidRDefault="001B2618" w:rsidP="007A028F">
            <w:pPr>
              <w:spacing w:before="60" w:after="60" w:line="240" w:lineRule="auto"/>
            </w:pPr>
            <w:r w:rsidRPr="004512C1">
              <w:t>Navigatio</w:t>
            </w:r>
            <w:r w:rsidRPr="009D0662">
              <w:t>n</w:t>
            </w:r>
            <w:r w:rsidRPr="004512C1">
              <w:t xml:space="preserve"> an</w:t>
            </w:r>
            <w:r w:rsidRPr="009D0662">
              <w:t>d</w:t>
            </w:r>
            <w:r w:rsidRPr="004512C1">
              <w:t xml:space="preserve"> operation</w:t>
            </w:r>
            <w:r w:rsidRPr="009D0662">
              <w:t>s</w:t>
            </w:r>
            <w:r w:rsidRPr="004512C1">
              <w:t xml:space="preserve"> o</w:t>
            </w:r>
            <w:r w:rsidRPr="009D0662">
              <w:t>f</w:t>
            </w:r>
            <w:r w:rsidRPr="004512C1">
              <w:t xml:space="preserve"> R</w:t>
            </w:r>
            <w:r w:rsidRPr="009D0662">
              <w:t>PA</w:t>
            </w:r>
            <w:r>
              <w:t>S</w:t>
            </w:r>
          </w:p>
        </w:tc>
      </w:tr>
      <w:tr w:rsidR="001B2618" w:rsidRPr="009D0662" w14:paraId="676FA2A7" w14:textId="77777777" w:rsidTr="0007627F">
        <w:tc>
          <w:tcPr>
            <w:tcW w:w="2361" w:type="dxa"/>
            <w:vAlign w:val="center"/>
          </w:tcPr>
          <w:p w14:paraId="1E8687F8" w14:textId="77777777" w:rsidR="001B2618" w:rsidRPr="009D0662" w:rsidRDefault="001B2618" w:rsidP="007A028F">
            <w:pPr>
              <w:spacing w:before="58" w:after="60" w:line="195" w:lineRule="exact"/>
            </w:pPr>
            <w:r w:rsidRPr="009D0662">
              <w:rPr>
                <w:spacing w:val="-1"/>
              </w:rPr>
              <w:t>RNT</w:t>
            </w:r>
          </w:p>
        </w:tc>
        <w:tc>
          <w:tcPr>
            <w:tcW w:w="6762" w:type="dxa"/>
            <w:vAlign w:val="center"/>
          </w:tcPr>
          <w:p w14:paraId="2A1AF682" w14:textId="77777777" w:rsidR="001B2618" w:rsidRPr="009D0662" w:rsidRDefault="001B2618" w:rsidP="007A028F">
            <w:pPr>
              <w:spacing w:before="60" w:after="60" w:line="240" w:lineRule="auto"/>
            </w:pPr>
            <w:r w:rsidRPr="004512C1">
              <w:t>Non-technica</w:t>
            </w:r>
            <w:r w:rsidRPr="009D0662">
              <w:t>l</w:t>
            </w:r>
            <w:r w:rsidRPr="004512C1">
              <w:t xml:space="preserve"> skill</w:t>
            </w:r>
            <w:r w:rsidRPr="009D0662">
              <w:t>s</w:t>
            </w:r>
            <w:r w:rsidRPr="004512C1">
              <w:t xml:space="preserve"> fo</w:t>
            </w:r>
            <w:r w:rsidRPr="009D0662">
              <w:t>r</w:t>
            </w:r>
            <w:r w:rsidRPr="004512C1">
              <w:t xml:space="preserve"> operatio</w:t>
            </w:r>
            <w:r w:rsidRPr="009D0662">
              <w:t>n</w:t>
            </w:r>
            <w:r w:rsidRPr="004512C1">
              <w:t xml:space="preserve"> o</w:t>
            </w:r>
            <w:r w:rsidRPr="009D0662">
              <w:t>f</w:t>
            </w:r>
            <w:r w:rsidRPr="004512C1">
              <w:t xml:space="preserve"> R</w:t>
            </w:r>
            <w:r w:rsidRPr="009D0662">
              <w:t>PA</w:t>
            </w:r>
            <w:r>
              <w:t>S</w:t>
            </w:r>
          </w:p>
        </w:tc>
      </w:tr>
      <w:tr w:rsidR="001B2618" w:rsidRPr="009D0662" w14:paraId="2FFB6687" w14:textId="77777777" w:rsidTr="0007627F">
        <w:tc>
          <w:tcPr>
            <w:tcW w:w="2361" w:type="dxa"/>
            <w:vAlign w:val="center"/>
          </w:tcPr>
          <w:p w14:paraId="40BFE12C" w14:textId="77777777" w:rsidR="001B2618" w:rsidRPr="009D0662" w:rsidRDefault="001B2618" w:rsidP="007A028F">
            <w:pPr>
              <w:spacing w:before="58" w:after="60" w:line="195" w:lineRule="exact"/>
              <w:rPr>
                <w:spacing w:val="-1"/>
              </w:rPr>
            </w:pPr>
            <w:r>
              <w:rPr>
                <w:spacing w:val="-1"/>
              </w:rPr>
              <w:t>RAF</w:t>
            </w:r>
          </w:p>
        </w:tc>
        <w:tc>
          <w:tcPr>
            <w:tcW w:w="6762" w:type="dxa"/>
            <w:vAlign w:val="center"/>
          </w:tcPr>
          <w:p w14:paraId="1C2E1C2B" w14:textId="77777777" w:rsidR="001B2618" w:rsidRPr="004512C1" w:rsidRDefault="001B2618" w:rsidP="007A028F">
            <w:pPr>
              <w:spacing w:before="60" w:after="60" w:line="240" w:lineRule="auto"/>
            </w:pPr>
            <w:r w:rsidRPr="004512C1">
              <w:t>Automated flight management systems for RPA</w:t>
            </w:r>
            <w:r>
              <w:t>S</w:t>
            </w:r>
            <w:r w:rsidRPr="004512C1">
              <w:t> — operation</w:t>
            </w:r>
          </w:p>
        </w:tc>
      </w:tr>
    </w:tbl>
    <w:p w14:paraId="5A9918C4" w14:textId="77777777" w:rsidR="001B2618" w:rsidRPr="009D0662" w:rsidRDefault="001B2618" w:rsidP="0053523A">
      <w:pPr>
        <w:pStyle w:val="LDAppendixHeading"/>
      </w:pPr>
      <w:bookmarkStart w:id="177" w:name="_Toc520281955"/>
      <w:bookmarkStart w:id="178" w:name="_Toc31625757"/>
      <w:r>
        <w:t>Appendix 2</w:t>
      </w:r>
      <w:r>
        <w:tab/>
      </w:r>
      <w:r w:rsidRPr="009D0662">
        <w:t xml:space="preserve">Practical </w:t>
      </w:r>
      <w:r>
        <w:t>competency</w:t>
      </w:r>
      <w:r w:rsidRPr="009D0662">
        <w:t xml:space="preserve"> standards</w:t>
      </w:r>
      <w:bookmarkEnd w:id="158"/>
      <w:bookmarkEnd w:id="159"/>
      <w:bookmarkEnd w:id="160"/>
      <w:bookmarkEnd w:id="161"/>
      <w:bookmarkEnd w:id="162"/>
      <w:r>
        <w:t> — Aeroplane category</w:t>
      </w:r>
      <w:bookmarkEnd w:id="177"/>
      <w:bookmarkEnd w:id="178"/>
    </w:p>
    <w:tbl>
      <w:tblPr>
        <w:tblpPr w:leftFromText="180" w:rightFromText="180" w:vertAnchor="text" w:horzAnchor="margin" w:tblpY="1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6590"/>
      </w:tblGrid>
      <w:tr w:rsidR="001B2618" w:rsidRPr="00051CA8" w14:paraId="59732EA4" w14:textId="77777777" w:rsidTr="00034CF0">
        <w:tc>
          <w:tcPr>
            <w:tcW w:w="2376" w:type="dxa"/>
            <w:vAlign w:val="center"/>
          </w:tcPr>
          <w:p w14:paraId="3E57FB3C" w14:textId="77777777" w:rsidR="001B2618" w:rsidRPr="007A028F" w:rsidRDefault="001B2618" w:rsidP="007A028F">
            <w:pPr>
              <w:spacing w:before="60" w:after="60" w:line="240" w:lineRule="auto"/>
              <w:rPr>
                <w:rFonts w:ascii="Arial" w:hAnsi="Arial" w:cs="Arial"/>
                <w:b/>
                <w:color w:val="000000"/>
              </w:rPr>
            </w:pPr>
            <w:r w:rsidRPr="007A028F">
              <w:rPr>
                <w:rFonts w:ascii="Arial" w:hAnsi="Arial" w:cs="Arial"/>
                <w:b/>
                <w:color w:val="000000"/>
              </w:rPr>
              <w:t>Unit code</w:t>
            </w:r>
          </w:p>
        </w:tc>
        <w:tc>
          <w:tcPr>
            <w:tcW w:w="6810" w:type="dxa"/>
            <w:vAlign w:val="center"/>
          </w:tcPr>
          <w:p w14:paraId="504DF314" w14:textId="77777777" w:rsidR="001B2618" w:rsidRPr="007A028F" w:rsidRDefault="001B2618" w:rsidP="007A028F">
            <w:pPr>
              <w:spacing w:before="60" w:after="60" w:line="240" w:lineRule="auto"/>
              <w:rPr>
                <w:rFonts w:ascii="Arial" w:hAnsi="Arial" w:cs="Arial"/>
                <w:b/>
                <w:color w:val="000000"/>
              </w:rPr>
            </w:pPr>
            <w:r w:rsidRPr="007A028F">
              <w:rPr>
                <w:rFonts w:ascii="Arial" w:hAnsi="Arial" w:cs="Arial"/>
                <w:b/>
                <w:color w:val="000000"/>
              </w:rPr>
              <w:t>Unit of practical competency</w:t>
            </w:r>
          </w:p>
        </w:tc>
      </w:tr>
      <w:tr w:rsidR="001B2618" w:rsidRPr="009D0662" w14:paraId="4097BB77" w14:textId="77777777" w:rsidTr="00034CF0">
        <w:tc>
          <w:tcPr>
            <w:tcW w:w="2376" w:type="dxa"/>
            <w:vAlign w:val="center"/>
          </w:tcPr>
          <w:p w14:paraId="32D12464" w14:textId="77777777" w:rsidR="001B2618" w:rsidRPr="009D0662" w:rsidRDefault="001B2618" w:rsidP="007A028F">
            <w:pPr>
              <w:spacing w:before="60" w:after="60" w:line="276" w:lineRule="auto"/>
            </w:pPr>
            <w:r w:rsidRPr="009D0662">
              <w:rPr>
                <w:spacing w:val="-1"/>
              </w:rPr>
              <w:t>R</w:t>
            </w:r>
            <w:r w:rsidRPr="009D0662">
              <w:t>A1</w:t>
            </w:r>
          </w:p>
        </w:tc>
        <w:tc>
          <w:tcPr>
            <w:tcW w:w="6810" w:type="dxa"/>
            <w:vAlign w:val="center"/>
          </w:tcPr>
          <w:p w14:paraId="1C6DEFDD" w14:textId="77777777" w:rsidR="001B2618" w:rsidRPr="009D0662" w:rsidRDefault="001B2618" w:rsidP="007A028F">
            <w:pPr>
              <w:spacing w:before="60" w:after="60" w:line="240" w:lineRule="auto"/>
            </w:pPr>
            <w:r w:rsidRPr="004512C1">
              <w:t>R</w:t>
            </w:r>
            <w:r w:rsidRPr="009D0662">
              <w:t xml:space="preserve">PA </w:t>
            </w:r>
            <w:r w:rsidRPr="004512C1">
              <w:t>tha</w:t>
            </w:r>
            <w:r w:rsidRPr="009D0662">
              <w:t>t</w:t>
            </w:r>
            <w:r w:rsidRPr="004512C1">
              <w:t xml:space="preserve"> i</w:t>
            </w:r>
            <w:r w:rsidRPr="009D0662">
              <w:t>s</w:t>
            </w:r>
            <w:r w:rsidRPr="004512C1">
              <w:t xml:space="preserve"> an aeroplan</w:t>
            </w:r>
            <w:r w:rsidRPr="009D0662">
              <w:t>e</w:t>
            </w:r>
            <w:r>
              <w:t xml:space="preserve"> — </w:t>
            </w:r>
            <w:r w:rsidRPr="004512C1">
              <w:t>groun</w:t>
            </w:r>
            <w:r w:rsidRPr="009D0662">
              <w:t>d</w:t>
            </w:r>
            <w:r w:rsidRPr="004512C1">
              <w:t xml:space="preserve"> operatio</w:t>
            </w:r>
            <w:r w:rsidRPr="009D0662">
              <w:t>n</w:t>
            </w:r>
            <w:r w:rsidRPr="004512C1">
              <w:t xml:space="preserve"> an</w:t>
            </w:r>
            <w:r w:rsidRPr="009D0662">
              <w:t>d</w:t>
            </w:r>
            <w:r w:rsidRPr="004512C1">
              <w:t xml:space="preserve"> launc</w:t>
            </w:r>
            <w:r w:rsidRPr="009D0662">
              <w:t>h</w:t>
            </w:r>
          </w:p>
        </w:tc>
      </w:tr>
      <w:tr w:rsidR="001B2618" w:rsidRPr="009D0662" w14:paraId="69E7B8D8" w14:textId="77777777" w:rsidTr="00034CF0">
        <w:tc>
          <w:tcPr>
            <w:tcW w:w="2376" w:type="dxa"/>
            <w:vAlign w:val="center"/>
          </w:tcPr>
          <w:p w14:paraId="17FF9754" w14:textId="77777777" w:rsidR="001B2618" w:rsidRPr="009D0662" w:rsidRDefault="001B2618" w:rsidP="007A028F">
            <w:pPr>
              <w:spacing w:before="60" w:after="60" w:line="195" w:lineRule="exact"/>
            </w:pPr>
            <w:r w:rsidRPr="009D0662">
              <w:rPr>
                <w:spacing w:val="-1"/>
              </w:rPr>
              <w:t>R</w:t>
            </w:r>
            <w:r w:rsidRPr="009D0662">
              <w:t>A2</w:t>
            </w:r>
          </w:p>
        </w:tc>
        <w:tc>
          <w:tcPr>
            <w:tcW w:w="6810" w:type="dxa"/>
            <w:vAlign w:val="center"/>
          </w:tcPr>
          <w:p w14:paraId="435D35DA" w14:textId="77777777" w:rsidR="001B2618" w:rsidRPr="009D0662" w:rsidRDefault="001B2618" w:rsidP="007A028F">
            <w:pPr>
              <w:spacing w:before="60" w:after="60" w:line="240" w:lineRule="auto"/>
            </w:pPr>
            <w:r w:rsidRPr="004512C1">
              <w:t>R</w:t>
            </w:r>
            <w:r w:rsidRPr="009D0662">
              <w:t xml:space="preserve">PA </w:t>
            </w:r>
            <w:r w:rsidRPr="004512C1">
              <w:t>tha</w:t>
            </w:r>
            <w:r w:rsidRPr="009D0662">
              <w:t>t</w:t>
            </w:r>
            <w:r w:rsidRPr="004512C1">
              <w:t xml:space="preserve"> i</w:t>
            </w:r>
            <w:r w:rsidRPr="009D0662">
              <w:t>s</w:t>
            </w:r>
            <w:r w:rsidRPr="004512C1">
              <w:t xml:space="preserve"> an aeroplan</w:t>
            </w:r>
            <w:r w:rsidRPr="009D0662">
              <w:t>e</w:t>
            </w:r>
            <w:r>
              <w:t xml:space="preserve"> — </w:t>
            </w:r>
            <w:r w:rsidRPr="004512C1">
              <w:t>norma</w:t>
            </w:r>
            <w:r w:rsidRPr="009D0662">
              <w:t>l</w:t>
            </w:r>
            <w:r w:rsidRPr="004512C1">
              <w:t xml:space="preserve"> operation</w:t>
            </w:r>
          </w:p>
        </w:tc>
      </w:tr>
      <w:tr w:rsidR="001B2618" w:rsidRPr="009D0662" w14:paraId="5B5EFE2A" w14:textId="77777777" w:rsidTr="00034CF0">
        <w:tc>
          <w:tcPr>
            <w:tcW w:w="2376" w:type="dxa"/>
            <w:vAlign w:val="center"/>
          </w:tcPr>
          <w:p w14:paraId="79AB2FB3" w14:textId="77777777" w:rsidR="001B2618" w:rsidRPr="009D0662" w:rsidRDefault="001B2618" w:rsidP="007A028F">
            <w:pPr>
              <w:spacing w:before="60" w:after="60" w:line="195" w:lineRule="exact"/>
            </w:pPr>
            <w:r w:rsidRPr="009D0662">
              <w:rPr>
                <w:spacing w:val="-1"/>
              </w:rPr>
              <w:t>R</w:t>
            </w:r>
            <w:r w:rsidRPr="009D0662">
              <w:t>A3</w:t>
            </w:r>
          </w:p>
        </w:tc>
        <w:tc>
          <w:tcPr>
            <w:tcW w:w="6810" w:type="dxa"/>
            <w:vAlign w:val="center"/>
          </w:tcPr>
          <w:p w14:paraId="3751E22F" w14:textId="77777777" w:rsidR="001B2618" w:rsidRPr="009D0662" w:rsidRDefault="001B2618" w:rsidP="007A028F">
            <w:pPr>
              <w:spacing w:before="60" w:after="60" w:line="240" w:lineRule="auto"/>
            </w:pPr>
            <w:r w:rsidRPr="004512C1">
              <w:t>R</w:t>
            </w:r>
            <w:r w:rsidRPr="009D0662">
              <w:t xml:space="preserve">PA </w:t>
            </w:r>
            <w:r w:rsidRPr="004512C1">
              <w:t>tha</w:t>
            </w:r>
            <w:r w:rsidRPr="009D0662">
              <w:t>t</w:t>
            </w:r>
            <w:r w:rsidRPr="004512C1">
              <w:t xml:space="preserve"> i</w:t>
            </w:r>
            <w:r w:rsidRPr="009D0662">
              <w:t>s</w:t>
            </w:r>
            <w:r w:rsidRPr="004512C1">
              <w:t xml:space="preserve"> an aeroplan</w:t>
            </w:r>
            <w:r w:rsidRPr="009D0662">
              <w:t>e</w:t>
            </w:r>
            <w:r>
              <w:t xml:space="preserve"> — </w:t>
            </w:r>
            <w:r w:rsidRPr="004512C1">
              <w:t>lan</w:t>
            </w:r>
            <w:r w:rsidRPr="009D0662">
              <w:t>d</w:t>
            </w:r>
            <w:r w:rsidRPr="004512C1">
              <w:t xml:space="preserve"> and recover</w:t>
            </w:r>
          </w:p>
        </w:tc>
      </w:tr>
      <w:tr w:rsidR="001B2618" w:rsidRPr="009D0662" w14:paraId="4811E425" w14:textId="77777777" w:rsidTr="00034CF0">
        <w:tc>
          <w:tcPr>
            <w:tcW w:w="2376" w:type="dxa"/>
            <w:vAlign w:val="center"/>
          </w:tcPr>
          <w:p w14:paraId="664969F9" w14:textId="77777777" w:rsidR="001B2618" w:rsidRPr="009D0662" w:rsidRDefault="001B2618" w:rsidP="007A028F">
            <w:pPr>
              <w:spacing w:before="60" w:after="60" w:line="195" w:lineRule="exact"/>
            </w:pPr>
            <w:r w:rsidRPr="009D0662">
              <w:rPr>
                <w:spacing w:val="-1"/>
              </w:rPr>
              <w:t>R</w:t>
            </w:r>
            <w:r w:rsidRPr="009D0662">
              <w:t>A4</w:t>
            </w:r>
          </w:p>
        </w:tc>
        <w:tc>
          <w:tcPr>
            <w:tcW w:w="6810" w:type="dxa"/>
            <w:vAlign w:val="center"/>
          </w:tcPr>
          <w:p w14:paraId="297351B2" w14:textId="77777777" w:rsidR="001B2618" w:rsidRPr="009D0662" w:rsidRDefault="001B2618" w:rsidP="007A028F">
            <w:pPr>
              <w:spacing w:before="60" w:after="60" w:line="240" w:lineRule="auto"/>
            </w:pPr>
            <w:r w:rsidRPr="004512C1">
              <w:t>R</w:t>
            </w:r>
            <w:r w:rsidRPr="009D0662">
              <w:t xml:space="preserve">PA </w:t>
            </w:r>
            <w:r w:rsidRPr="004512C1">
              <w:t>tha</w:t>
            </w:r>
            <w:r w:rsidRPr="009D0662">
              <w:t>t</w:t>
            </w:r>
            <w:r w:rsidRPr="004512C1">
              <w:t xml:space="preserve"> i</w:t>
            </w:r>
            <w:r w:rsidRPr="009D0662">
              <w:t>s</w:t>
            </w:r>
            <w:r w:rsidRPr="004512C1">
              <w:t xml:space="preserve"> an </w:t>
            </w:r>
            <w:r w:rsidRPr="009D0662">
              <w:t>a</w:t>
            </w:r>
            <w:r w:rsidRPr="004512C1">
              <w:t>eroplan</w:t>
            </w:r>
            <w:r w:rsidRPr="009D0662">
              <w:t>e</w:t>
            </w:r>
            <w:r>
              <w:t xml:space="preserve"> — </w:t>
            </w:r>
            <w:r w:rsidRPr="004512C1">
              <w:t>advance</w:t>
            </w:r>
            <w:r w:rsidRPr="009D0662">
              <w:t>d</w:t>
            </w:r>
            <w:r w:rsidRPr="004512C1">
              <w:t xml:space="preserve"> manoeuvres</w:t>
            </w:r>
          </w:p>
        </w:tc>
      </w:tr>
      <w:tr w:rsidR="001B2618" w:rsidRPr="009D0662" w14:paraId="5FFA8B8D" w14:textId="77777777" w:rsidTr="00034CF0">
        <w:tc>
          <w:tcPr>
            <w:tcW w:w="2376" w:type="dxa"/>
            <w:vAlign w:val="center"/>
          </w:tcPr>
          <w:p w14:paraId="716A280B" w14:textId="77777777" w:rsidR="001B2618" w:rsidRPr="009D0662" w:rsidRDefault="001B2618" w:rsidP="007A028F">
            <w:pPr>
              <w:spacing w:before="60" w:after="60" w:line="195" w:lineRule="exact"/>
            </w:pPr>
            <w:r w:rsidRPr="009D0662">
              <w:rPr>
                <w:spacing w:val="-1"/>
              </w:rPr>
              <w:t>R</w:t>
            </w:r>
            <w:r w:rsidRPr="009D0662">
              <w:t>A5</w:t>
            </w:r>
          </w:p>
        </w:tc>
        <w:tc>
          <w:tcPr>
            <w:tcW w:w="6810" w:type="dxa"/>
            <w:vAlign w:val="center"/>
          </w:tcPr>
          <w:p w14:paraId="108F2E94" w14:textId="77777777" w:rsidR="001B2618" w:rsidRPr="009D0662" w:rsidRDefault="001B2618" w:rsidP="007A028F">
            <w:pPr>
              <w:spacing w:before="60" w:after="60" w:line="240" w:lineRule="auto"/>
            </w:pPr>
            <w:r w:rsidRPr="004512C1">
              <w:t>R</w:t>
            </w:r>
            <w:r w:rsidRPr="009D0662">
              <w:t xml:space="preserve">PA </w:t>
            </w:r>
            <w:r w:rsidRPr="004512C1">
              <w:t>tha</w:t>
            </w:r>
            <w:r w:rsidRPr="009D0662">
              <w:t>t</w:t>
            </w:r>
            <w:r w:rsidRPr="004512C1">
              <w:t xml:space="preserve"> i</w:t>
            </w:r>
            <w:r w:rsidRPr="009D0662">
              <w:t>s</w:t>
            </w:r>
            <w:r w:rsidRPr="004512C1">
              <w:t xml:space="preserve"> an aeroplan</w:t>
            </w:r>
            <w:r w:rsidRPr="009D0662">
              <w:t>e</w:t>
            </w:r>
            <w:r>
              <w:t xml:space="preserve"> — </w:t>
            </w:r>
            <w:r w:rsidRPr="004512C1">
              <w:t>abnormal and emergency operations</w:t>
            </w:r>
          </w:p>
        </w:tc>
      </w:tr>
    </w:tbl>
    <w:p w14:paraId="29C88B5F" w14:textId="77777777" w:rsidR="001B2618" w:rsidRPr="00051CA8" w:rsidRDefault="001B2618" w:rsidP="0053523A">
      <w:pPr>
        <w:pStyle w:val="LDAppendixHeading"/>
      </w:pPr>
      <w:bookmarkStart w:id="179" w:name="_Toc419990090"/>
      <w:bookmarkStart w:id="180" w:name="_Toc420313220"/>
      <w:bookmarkStart w:id="181" w:name="_Toc420318323"/>
      <w:bookmarkStart w:id="182" w:name="_Toc420318556"/>
      <w:bookmarkStart w:id="183" w:name="_Toc440983773"/>
      <w:bookmarkStart w:id="184" w:name="_Toc520281956"/>
      <w:bookmarkStart w:id="185" w:name="_Toc31625758"/>
      <w:r w:rsidRPr="00051CA8">
        <w:t xml:space="preserve">Appendix </w:t>
      </w:r>
      <w:r>
        <w:t>3</w:t>
      </w:r>
      <w:r w:rsidRPr="00051CA8">
        <w:tab/>
        <w:t>Practical competency standards</w:t>
      </w:r>
      <w:r>
        <w:t> —</w:t>
      </w:r>
      <w:r w:rsidRPr="00051CA8">
        <w:t xml:space="preserve"> </w:t>
      </w:r>
      <w:bookmarkEnd w:id="179"/>
      <w:bookmarkEnd w:id="180"/>
      <w:bookmarkEnd w:id="181"/>
      <w:bookmarkEnd w:id="182"/>
      <w:bookmarkEnd w:id="183"/>
      <w:r>
        <w:t xml:space="preserve">Helicopter (multirotor class) </w:t>
      </w:r>
      <w:r w:rsidRPr="0053523A">
        <w:t>category</w:t>
      </w:r>
      <w:bookmarkEnd w:id="184"/>
      <w:bookmarkEnd w:id="18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6590"/>
      </w:tblGrid>
      <w:tr w:rsidR="001B2618" w:rsidRPr="00051CA8" w14:paraId="1B807CC1" w14:textId="77777777" w:rsidTr="00034CF0">
        <w:tc>
          <w:tcPr>
            <w:tcW w:w="2376" w:type="dxa"/>
            <w:vAlign w:val="center"/>
          </w:tcPr>
          <w:p w14:paraId="0D978B9D" w14:textId="77777777" w:rsidR="001B2618" w:rsidRPr="007A028F" w:rsidRDefault="001B2618" w:rsidP="007A028F">
            <w:pPr>
              <w:spacing w:before="60" w:after="60" w:line="240" w:lineRule="auto"/>
              <w:rPr>
                <w:rFonts w:ascii="Arial" w:hAnsi="Arial" w:cs="Arial"/>
                <w:b/>
                <w:color w:val="000000"/>
              </w:rPr>
            </w:pPr>
            <w:r w:rsidRPr="007A028F">
              <w:rPr>
                <w:rFonts w:ascii="Arial" w:hAnsi="Arial" w:cs="Arial"/>
                <w:b/>
                <w:color w:val="000000"/>
              </w:rPr>
              <w:t>Unit code</w:t>
            </w:r>
          </w:p>
        </w:tc>
        <w:tc>
          <w:tcPr>
            <w:tcW w:w="6810" w:type="dxa"/>
            <w:vAlign w:val="center"/>
          </w:tcPr>
          <w:p w14:paraId="09D3C02F" w14:textId="77777777" w:rsidR="001B2618" w:rsidRPr="007A028F" w:rsidRDefault="001B2618" w:rsidP="007A028F">
            <w:pPr>
              <w:spacing w:before="60" w:after="60" w:line="240" w:lineRule="auto"/>
              <w:rPr>
                <w:rFonts w:ascii="Arial" w:hAnsi="Arial" w:cs="Arial"/>
                <w:b/>
                <w:color w:val="000000"/>
              </w:rPr>
            </w:pPr>
            <w:r w:rsidRPr="007A028F">
              <w:rPr>
                <w:rFonts w:ascii="Arial" w:hAnsi="Arial" w:cs="Arial"/>
                <w:b/>
                <w:color w:val="000000"/>
              </w:rPr>
              <w:t>Unit of competency</w:t>
            </w:r>
          </w:p>
        </w:tc>
      </w:tr>
      <w:tr w:rsidR="001B2618" w:rsidRPr="009D0662" w14:paraId="5D9D577C" w14:textId="77777777" w:rsidTr="00547E53">
        <w:trPr>
          <w:trHeight w:val="397"/>
        </w:trPr>
        <w:tc>
          <w:tcPr>
            <w:tcW w:w="2376" w:type="dxa"/>
          </w:tcPr>
          <w:p w14:paraId="2B3EBC00" w14:textId="77777777" w:rsidR="001B2618" w:rsidRPr="009D0662" w:rsidRDefault="001B2618" w:rsidP="007A028F">
            <w:pPr>
              <w:spacing w:before="60" w:after="60" w:line="276" w:lineRule="auto"/>
            </w:pPr>
            <w:r w:rsidRPr="009D0662">
              <w:rPr>
                <w:spacing w:val="-1"/>
              </w:rPr>
              <w:t>RM</w:t>
            </w:r>
            <w:r w:rsidRPr="009D0662">
              <w:t>1</w:t>
            </w:r>
          </w:p>
        </w:tc>
        <w:tc>
          <w:tcPr>
            <w:tcW w:w="6810" w:type="dxa"/>
            <w:vAlign w:val="center"/>
          </w:tcPr>
          <w:p w14:paraId="20BF1535" w14:textId="77777777" w:rsidR="001B2618" w:rsidRPr="009D0662" w:rsidRDefault="001B2618" w:rsidP="007A028F">
            <w:pPr>
              <w:spacing w:before="60" w:after="60" w:line="240" w:lineRule="auto"/>
            </w:pPr>
            <w:r w:rsidRPr="004512C1">
              <w:t>R</w:t>
            </w:r>
            <w:r w:rsidRPr="009D0662">
              <w:t xml:space="preserve">PA </w:t>
            </w:r>
            <w:r w:rsidRPr="004512C1">
              <w:t>tha</w:t>
            </w:r>
            <w:r w:rsidRPr="009D0662">
              <w:t>t</w:t>
            </w:r>
            <w:r w:rsidRPr="004512C1">
              <w:t xml:space="preserve"> i</w:t>
            </w:r>
            <w:r w:rsidRPr="009D0662">
              <w:t>s</w:t>
            </w:r>
            <w:r w:rsidRPr="004512C1">
              <w:t xml:space="preserve"> a multiroto</w:t>
            </w:r>
            <w:r w:rsidRPr="009D0662">
              <w:t>r</w:t>
            </w:r>
            <w:r>
              <w:t xml:space="preserve"> — </w:t>
            </w:r>
            <w:r w:rsidRPr="004512C1">
              <w:t>contro</w:t>
            </w:r>
            <w:r w:rsidRPr="009D0662">
              <w:t>l</w:t>
            </w:r>
            <w:r w:rsidRPr="004512C1">
              <w:t xml:space="preserve"> o</w:t>
            </w:r>
            <w:r w:rsidRPr="009D0662">
              <w:t>n</w:t>
            </w:r>
            <w:r w:rsidRPr="004512C1">
              <w:t xml:space="preserve"> groun</w:t>
            </w:r>
            <w:r w:rsidRPr="009D0662">
              <w:t xml:space="preserve">d, </w:t>
            </w:r>
            <w:r w:rsidRPr="004512C1">
              <w:t>launch</w:t>
            </w:r>
            <w:r w:rsidRPr="009D0662">
              <w:t xml:space="preserve">, </w:t>
            </w:r>
            <w:r w:rsidRPr="004512C1">
              <w:t>hove</w:t>
            </w:r>
            <w:r w:rsidRPr="009D0662">
              <w:t>r</w:t>
            </w:r>
            <w:r w:rsidRPr="004512C1">
              <w:t xml:space="preserve"> an</w:t>
            </w:r>
            <w:r w:rsidRPr="009D0662">
              <w:t>d</w:t>
            </w:r>
            <w:r w:rsidRPr="004512C1">
              <w:t xml:space="preserve"> landing</w:t>
            </w:r>
          </w:p>
        </w:tc>
      </w:tr>
      <w:tr w:rsidR="001B2618" w:rsidRPr="009D0662" w14:paraId="5380F075" w14:textId="77777777" w:rsidTr="00034CF0">
        <w:trPr>
          <w:trHeight w:val="397"/>
        </w:trPr>
        <w:tc>
          <w:tcPr>
            <w:tcW w:w="2376" w:type="dxa"/>
            <w:vAlign w:val="center"/>
          </w:tcPr>
          <w:p w14:paraId="783229F4" w14:textId="77777777" w:rsidR="001B2618" w:rsidRPr="009D0662" w:rsidRDefault="001B2618" w:rsidP="007A028F">
            <w:pPr>
              <w:spacing w:before="60" w:after="60" w:line="276" w:lineRule="auto"/>
            </w:pPr>
            <w:r w:rsidRPr="009D0662">
              <w:rPr>
                <w:spacing w:val="-1"/>
              </w:rPr>
              <w:t>RM</w:t>
            </w:r>
            <w:r w:rsidRPr="009D0662">
              <w:t>2</w:t>
            </w:r>
          </w:p>
        </w:tc>
        <w:tc>
          <w:tcPr>
            <w:tcW w:w="6810" w:type="dxa"/>
            <w:vAlign w:val="center"/>
          </w:tcPr>
          <w:p w14:paraId="378063C9" w14:textId="77777777" w:rsidR="001B2618" w:rsidRPr="009D0662" w:rsidRDefault="001B2618" w:rsidP="007A028F">
            <w:pPr>
              <w:spacing w:before="60" w:after="60" w:line="240" w:lineRule="auto"/>
            </w:pPr>
            <w:r w:rsidRPr="004512C1">
              <w:t>R</w:t>
            </w:r>
            <w:r w:rsidRPr="009D0662">
              <w:t xml:space="preserve">PA </w:t>
            </w:r>
            <w:r w:rsidRPr="004512C1">
              <w:t>tha</w:t>
            </w:r>
            <w:r w:rsidRPr="009D0662">
              <w:t>t</w:t>
            </w:r>
            <w:r w:rsidRPr="004512C1">
              <w:t xml:space="preserve"> i</w:t>
            </w:r>
            <w:r w:rsidRPr="009D0662">
              <w:t>s</w:t>
            </w:r>
            <w:r w:rsidRPr="004512C1">
              <w:t xml:space="preserve"> a multiroto</w:t>
            </w:r>
            <w:r w:rsidRPr="009D0662">
              <w:t>r</w:t>
            </w:r>
            <w:r>
              <w:t xml:space="preserve"> — </w:t>
            </w:r>
            <w:r w:rsidRPr="004512C1">
              <w:t>norma</w:t>
            </w:r>
            <w:r w:rsidRPr="009D0662">
              <w:t>l</w:t>
            </w:r>
            <w:r w:rsidRPr="004512C1">
              <w:t xml:space="preserve"> operations</w:t>
            </w:r>
          </w:p>
        </w:tc>
      </w:tr>
      <w:tr w:rsidR="001B2618" w:rsidRPr="009D0662" w14:paraId="4FCC4C85" w14:textId="77777777" w:rsidTr="00034CF0">
        <w:trPr>
          <w:trHeight w:val="397"/>
        </w:trPr>
        <w:tc>
          <w:tcPr>
            <w:tcW w:w="2376" w:type="dxa"/>
            <w:vAlign w:val="center"/>
          </w:tcPr>
          <w:p w14:paraId="14959B90" w14:textId="77777777" w:rsidR="001B2618" w:rsidRPr="009D0662" w:rsidRDefault="001B2618" w:rsidP="007A028F">
            <w:pPr>
              <w:spacing w:before="60" w:after="60" w:line="195" w:lineRule="exact"/>
            </w:pPr>
            <w:r w:rsidRPr="009D0662">
              <w:rPr>
                <w:spacing w:val="-1"/>
              </w:rPr>
              <w:t>RM</w:t>
            </w:r>
            <w:r w:rsidRPr="009D0662">
              <w:t>3</w:t>
            </w:r>
          </w:p>
        </w:tc>
        <w:tc>
          <w:tcPr>
            <w:tcW w:w="6810" w:type="dxa"/>
            <w:vAlign w:val="center"/>
          </w:tcPr>
          <w:p w14:paraId="4A7D9BBC" w14:textId="77777777" w:rsidR="001B2618" w:rsidRPr="009D0662" w:rsidRDefault="001B2618" w:rsidP="007A028F">
            <w:pPr>
              <w:spacing w:before="60" w:after="60" w:line="240" w:lineRule="auto"/>
            </w:pPr>
            <w:r w:rsidRPr="004512C1">
              <w:t>R</w:t>
            </w:r>
            <w:r w:rsidRPr="009D0662">
              <w:t xml:space="preserve">PA </w:t>
            </w:r>
            <w:r w:rsidRPr="004512C1">
              <w:t>tha</w:t>
            </w:r>
            <w:r w:rsidRPr="009D0662">
              <w:t>t</w:t>
            </w:r>
            <w:r w:rsidRPr="004512C1">
              <w:t xml:space="preserve"> i</w:t>
            </w:r>
            <w:r w:rsidRPr="009D0662">
              <w:t>s</w:t>
            </w:r>
            <w:r w:rsidRPr="004512C1">
              <w:t xml:space="preserve"> a multiroto</w:t>
            </w:r>
            <w:r w:rsidRPr="009D0662">
              <w:t>r</w:t>
            </w:r>
            <w:r>
              <w:t xml:space="preserve"> — </w:t>
            </w:r>
            <w:r w:rsidRPr="004512C1">
              <w:t>advance</w:t>
            </w:r>
            <w:r w:rsidRPr="009D0662">
              <w:t>d</w:t>
            </w:r>
            <w:r w:rsidRPr="004512C1">
              <w:t xml:space="preserve"> manoeuvres</w:t>
            </w:r>
          </w:p>
        </w:tc>
      </w:tr>
      <w:tr w:rsidR="001B2618" w:rsidRPr="009D0662" w14:paraId="5C3F361D" w14:textId="77777777" w:rsidTr="00034CF0">
        <w:trPr>
          <w:trHeight w:val="397"/>
        </w:trPr>
        <w:tc>
          <w:tcPr>
            <w:tcW w:w="2376" w:type="dxa"/>
            <w:vAlign w:val="center"/>
          </w:tcPr>
          <w:p w14:paraId="6BA06042" w14:textId="77777777" w:rsidR="001B2618" w:rsidRPr="009D0662" w:rsidRDefault="001B2618" w:rsidP="007A028F">
            <w:pPr>
              <w:spacing w:before="60" w:after="60" w:line="276" w:lineRule="auto"/>
            </w:pPr>
            <w:r w:rsidRPr="009D0662">
              <w:rPr>
                <w:spacing w:val="-1"/>
              </w:rPr>
              <w:t>RM</w:t>
            </w:r>
            <w:r w:rsidRPr="009D0662">
              <w:t>4</w:t>
            </w:r>
          </w:p>
        </w:tc>
        <w:tc>
          <w:tcPr>
            <w:tcW w:w="6810" w:type="dxa"/>
            <w:vAlign w:val="center"/>
          </w:tcPr>
          <w:p w14:paraId="0299AAEF" w14:textId="77777777" w:rsidR="001B2618" w:rsidRPr="009D0662" w:rsidRDefault="001B2618" w:rsidP="007A028F">
            <w:pPr>
              <w:spacing w:before="60" w:after="60" w:line="240" w:lineRule="auto"/>
            </w:pPr>
            <w:r w:rsidRPr="004512C1">
              <w:t>R</w:t>
            </w:r>
            <w:r w:rsidRPr="009D0662">
              <w:t xml:space="preserve">PA </w:t>
            </w:r>
            <w:r w:rsidRPr="004512C1">
              <w:t>tha</w:t>
            </w:r>
            <w:r w:rsidRPr="009D0662">
              <w:t>t</w:t>
            </w:r>
            <w:r w:rsidRPr="004512C1">
              <w:t xml:space="preserve"> i</w:t>
            </w:r>
            <w:r w:rsidRPr="009D0662">
              <w:t>s</w:t>
            </w:r>
            <w:r w:rsidRPr="004512C1">
              <w:t xml:space="preserve"> a multiroto</w:t>
            </w:r>
            <w:r w:rsidRPr="009D0662">
              <w:t>r</w:t>
            </w:r>
            <w:r>
              <w:t xml:space="preserve"> — </w:t>
            </w:r>
            <w:r w:rsidRPr="004512C1">
              <w:t>abnorma</w:t>
            </w:r>
            <w:r w:rsidRPr="009D0662">
              <w:t>l</w:t>
            </w:r>
            <w:r w:rsidRPr="004512C1">
              <w:t xml:space="preserve"> situation</w:t>
            </w:r>
            <w:r w:rsidRPr="009D0662">
              <w:t>s</w:t>
            </w:r>
            <w:r w:rsidRPr="004512C1">
              <w:t xml:space="preserve"> an</w:t>
            </w:r>
            <w:r w:rsidRPr="009D0662">
              <w:t>d</w:t>
            </w:r>
            <w:r w:rsidRPr="004512C1">
              <w:t xml:space="preserve"> emergencie</w:t>
            </w:r>
            <w:r w:rsidRPr="009D0662">
              <w:t>s</w:t>
            </w:r>
          </w:p>
        </w:tc>
      </w:tr>
    </w:tbl>
    <w:p w14:paraId="000BE596" w14:textId="790A2312" w:rsidR="001B2618" w:rsidRPr="0053523A" w:rsidRDefault="001B2618" w:rsidP="004512C1">
      <w:pPr>
        <w:pStyle w:val="LDAppendixHeading"/>
        <w:pageBreakBefore/>
      </w:pPr>
      <w:bookmarkStart w:id="186" w:name="_Toc419990093"/>
      <w:bookmarkStart w:id="187" w:name="_Toc420313223"/>
      <w:bookmarkStart w:id="188" w:name="_Toc420318326"/>
      <w:bookmarkStart w:id="189" w:name="_Toc420318559"/>
      <w:bookmarkStart w:id="190" w:name="_Toc440983776"/>
      <w:bookmarkStart w:id="191" w:name="_Toc520281957"/>
      <w:bookmarkStart w:id="192" w:name="_Toc31625759"/>
      <w:r>
        <w:lastRenderedPageBreak/>
        <w:t>Appendix 4</w:t>
      </w:r>
      <w:r>
        <w:tab/>
        <w:t xml:space="preserve">Practical competency standards — </w:t>
      </w:r>
      <w:bookmarkEnd w:id="186"/>
      <w:bookmarkEnd w:id="187"/>
      <w:bookmarkEnd w:id="188"/>
      <w:bookmarkEnd w:id="189"/>
      <w:bookmarkEnd w:id="190"/>
      <w:r>
        <w:t xml:space="preserve">Helicopter (single rotor class) </w:t>
      </w:r>
      <w:r w:rsidRPr="0053523A">
        <w:t>category</w:t>
      </w:r>
      <w:bookmarkEnd w:id="191"/>
      <w:bookmarkEnd w:id="19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810"/>
      </w:tblGrid>
      <w:tr w:rsidR="001B2618" w:rsidRPr="009D0662" w14:paraId="342100EE" w14:textId="77777777" w:rsidTr="00034CF0">
        <w:trPr>
          <w:tblHeader/>
        </w:trPr>
        <w:tc>
          <w:tcPr>
            <w:tcW w:w="2376" w:type="dxa"/>
            <w:vAlign w:val="center"/>
          </w:tcPr>
          <w:p w14:paraId="637356F3" w14:textId="77777777" w:rsidR="001B2618" w:rsidRPr="00051CA8" w:rsidRDefault="001B2618" w:rsidP="007A028F">
            <w:pPr>
              <w:spacing w:before="60" w:after="60" w:line="240" w:lineRule="auto"/>
              <w:rPr>
                <w:rFonts w:ascii="Arial" w:hAnsi="Arial" w:cs="Arial"/>
                <w:b/>
                <w:color w:val="000000"/>
              </w:rPr>
            </w:pPr>
            <w:r w:rsidRPr="00051CA8">
              <w:rPr>
                <w:rFonts w:ascii="Arial" w:hAnsi="Arial" w:cs="Arial"/>
                <w:b/>
                <w:color w:val="000000"/>
              </w:rPr>
              <w:t>Unit code</w:t>
            </w:r>
          </w:p>
        </w:tc>
        <w:tc>
          <w:tcPr>
            <w:tcW w:w="6810" w:type="dxa"/>
            <w:vAlign w:val="center"/>
          </w:tcPr>
          <w:p w14:paraId="5ADB8F9B" w14:textId="77777777" w:rsidR="001B2618" w:rsidRPr="00051CA8" w:rsidRDefault="001B2618" w:rsidP="007A028F">
            <w:pPr>
              <w:spacing w:before="60" w:after="60" w:line="240" w:lineRule="auto"/>
              <w:rPr>
                <w:rFonts w:ascii="Arial" w:hAnsi="Arial" w:cs="Arial"/>
                <w:b/>
                <w:color w:val="000000"/>
              </w:rPr>
            </w:pPr>
            <w:r w:rsidRPr="00051CA8">
              <w:rPr>
                <w:rFonts w:ascii="Arial" w:hAnsi="Arial" w:cs="Arial"/>
                <w:b/>
                <w:color w:val="000000"/>
              </w:rPr>
              <w:t>Unit of competency</w:t>
            </w:r>
          </w:p>
        </w:tc>
      </w:tr>
      <w:tr w:rsidR="001B2618" w:rsidRPr="009D0662" w14:paraId="42FC0EAA" w14:textId="77777777" w:rsidTr="00034CF0">
        <w:trPr>
          <w:trHeight w:val="397"/>
        </w:trPr>
        <w:tc>
          <w:tcPr>
            <w:tcW w:w="2376" w:type="dxa"/>
            <w:vAlign w:val="center"/>
          </w:tcPr>
          <w:p w14:paraId="712D7935" w14:textId="77777777" w:rsidR="001B2618" w:rsidRPr="009D0662" w:rsidRDefault="001B2618" w:rsidP="007A028F">
            <w:pPr>
              <w:spacing w:before="60" w:after="60" w:line="276" w:lineRule="auto"/>
            </w:pPr>
            <w:r w:rsidRPr="009D0662">
              <w:rPr>
                <w:spacing w:val="-1"/>
              </w:rPr>
              <w:t>R</w:t>
            </w:r>
            <w:r w:rsidRPr="009D0662">
              <w:t>H1</w:t>
            </w:r>
          </w:p>
        </w:tc>
        <w:tc>
          <w:tcPr>
            <w:tcW w:w="6810" w:type="dxa"/>
            <w:vAlign w:val="center"/>
          </w:tcPr>
          <w:p w14:paraId="788FE2C8" w14:textId="77777777" w:rsidR="001B2618" w:rsidRPr="007A028F" w:rsidRDefault="001B2618" w:rsidP="007A028F">
            <w:pPr>
              <w:spacing w:before="60" w:after="60" w:line="276" w:lineRule="auto"/>
              <w:rPr>
                <w:spacing w:val="-1"/>
              </w:rPr>
            </w:pPr>
            <w:r w:rsidRPr="007A028F">
              <w:rPr>
                <w:spacing w:val="-1"/>
              </w:rPr>
              <w:t>RPA that is a helicopter</w:t>
            </w:r>
            <w:r>
              <w:rPr>
                <w:spacing w:val="-1"/>
              </w:rPr>
              <w:t xml:space="preserve"> — </w:t>
            </w:r>
            <w:r w:rsidRPr="007A028F">
              <w:rPr>
                <w:spacing w:val="-1"/>
              </w:rPr>
              <w:t>control on ground</w:t>
            </w:r>
          </w:p>
        </w:tc>
      </w:tr>
      <w:tr w:rsidR="001B2618" w:rsidRPr="009D0662" w14:paraId="24BE586F" w14:textId="77777777" w:rsidTr="00034CF0">
        <w:trPr>
          <w:trHeight w:val="397"/>
        </w:trPr>
        <w:tc>
          <w:tcPr>
            <w:tcW w:w="2376" w:type="dxa"/>
            <w:vAlign w:val="center"/>
          </w:tcPr>
          <w:p w14:paraId="5ACB5AE9" w14:textId="77777777" w:rsidR="001B2618" w:rsidRPr="009D0662" w:rsidRDefault="001B2618" w:rsidP="007A028F">
            <w:pPr>
              <w:spacing w:before="60" w:after="60" w:line="195" w:lineRule="exact"/>
            </w:pPr>
            <w:r w:rsidRPr="009D0662">
              <w:rPr>
                <w:spacing w:val="-1"/>
              </w:rPr>
              <w:t>R</w:t>
            </w:r>
            <w:r w:rsidRPr="009D0662">
              <w:t>H2</w:t>
            </w:r>
          </w:p>
        </w:tc>
        <w:tc>
          <w:tcPr>
            <w:tcW w:w="6810" w:type="dxa"/>
            <w:vAlign w:val="center"/>
          </w:tcPr>
          <w:p w14:paraId="466B7D9A" w14:textId="77777777" w:rsidR="001B2618" w:rsidRPr="007A028F" w:rsidRDefault="001B2618" w:rsidP="007A028F">
            <w:pPr>
              <w:spacing w:before="60" w:after="60" w:line="276" w:lineRule="auto"/>
              <w:rPr>
                <w:spacing w:val="-1"/>
              </w:rPr>
            </w:pPr>
            <w:r w:rsidRPr="007A028F">
              <w:rPr>
                <w:spacing w:val="-1"/>
              </w:rPr>
              <w:t>RPA that is a helicopter</w:t>
            </w:r>
            <w:r>
              <w:rPr>
                <w:spacing w:val="-1"/>
              </w:rPr>
              <w:t xml:space="preserve"> — </w:t>
            </w:r>
            <w:r w:rsidRPr="007A028F">
              <w:rPr>
                <w:spacing w:val="-1"/>
              </w:rPr>
              <w:t>launch, hover and landing</w:t>
            </w:r>
          </w:p>
        </w:tc>
      </w:tr>
      <w:tr w:rsidR="001B2618" w:rsidRPr="009D0662" w14:paraId="7DEBD9FC" w14:textId="77777777" w:rsidTr="00034CF0">
        <w:trPr>
          <w:trHeight w:val="397"/>
        </w:trPr>
        <w:tc>
          <w:tcPr>
            <w:tcW w:w="2376" w:type="dxa"/>
            <w:vAlign w:val="center"/>
          </w:tcPr>
          <w:p w14:paraId="35536BD9" w14:textId="77777777" w:rsidR="001B2618" w:rsidRPr="009D0662" w:rsidRDefault="001B2618" w:rsidP="007A028F">
            <w:pPr>
              <w:spacing w:before="60" w:after="60" w:line="276" w:lineRule="auto"/>
            </w:pPr>
            <w:r w:rsidRPr="009D0662">
              <w:rPr>
                <w:spacing w:val="-1"/>
              </w:rPr>
              <w:t>R</w:t>
            </w:r>
            <w:r w:rsidRPr="009D0662">
              <w:t>H3</w:t>
            </w:r>
          </w:p>
        </w:tc>
        <w:tc>
          <w:tcPr>
            <w:tcW w:w="6810" w:type="dxa"/>
            <w:vAlign w:val="center"/>
          </w:tcPr>
          <w:p w14:paraId="5C5D2F49" w14:textId="77777777" w:rsidR="001B2618" w:rsidRPr="007A028F" w:rsidRDefault="001B2618" w:rsidP="007A028F">
            <w:pPr>
              <w:spacing w:before="60" w:after="60" w:line="276" w:lineRule="auto"/>
              <w:rPr>
                <w:spacing w:val="-1"/>
              </w:rPr>
            </w:pPr>
            <w:r w:rsidRPr="007A028F">
              <w:rPr>
                <w:spacing w:val="-1"/>
              </w:rPr>
              <w:t>RPA that is a helicopter</w:t>
            </w:r>
            <w:r>
              <w:rPr>
                <w:spacing w:val="-1"/>
              </w:rPr>
              <w:t xml:space="preserve"> — </w:t>
            </w:r>
            <w:r w:rsidRPr="007A028F">
              <w:rPr>
                <w:spacing w:val="-1"/>
              </w:rPr>
              <w:t>normal operation</w:t>
            </w:r>
          </w:p>
        </w:tc>
      </w:tr>
      <w:tr w:rsidR="001B2618" w:rsidRPr="009D0662" w14:paraId="3F253525" w14:textId="77777777" w:rsidTr="00034CF0">
        <w:trPr>
          <w:trHeight w:val="397"/>
        </w:trPr>
        <w:tc>
          <w:tcPr>
            <w:tcW w:w="2376" w:type="dxa"/>
            <w:vAlign w:val="center"/>
          </w:tcPr>
          <w:p w14:paraId="5C1689E9" w14:textId="77777777" w:rsidR="001B2618" w:rsidRPr="009D0662" w:rsidRDefault="001B2618" w:rsidP="007A028F">
            <w:pPr>
              <w:spacing w:before="60" w:after="60" w:line="195" w:lineRule="exact"/>
            </w:pPr>
            <w:r w:rsidRPr="009D0662">
              <w:rPr>
                <w:spacing w:val="-1"/>
              </w:rPr>
              <w:t>R</w:t>
            </w:r>
            <w:r w:rsidRPr="009D0662">
              <w:t>H4</w:t>
            </w:r>
          </w:p>
        </w:tc>
        <w:tc>
          <w:tcPr>
            <w:tcW w:w="6810" w:type="dxa"/>
            <w:vAlign w:val="center"/>
          </w:tcPr>
          <w:p w14:paraId="67B5A91A" w14:textId="77777777" w:rsidR="001B2618" w:rsidRPr="007A028F" w:rsidRDefault="001B2618" w:rsidP="007A028F">
            <w:pPr>
              <w:spacing w:before="60" w:after="60" w:line="276" w:lineRule="auto"/>
              <w:rPr>
                <w:spacing w:val="-1"/>
              </w:rPr>
            </w:pPr>
            <w:r w:rsidRPr="007A028F">
              <w:rPr>
                <w:spacing w:val="-1"/>
              </w:rPr>
              <w:t>RPA that is a helicopter</w:t>
            </w:r>
            <w:r>
              <w:rPr>
                <w:spacing w:val="-1"/>
              </w:rPr>
              <w:t xml:space="preserve"> — </w:t>
            </w:r>
            <w:r w:rsidRPr="007A028F">
              <w:rPr>
                <w:spacing w:val="-1"/>
              </w:rPr>
              <w:t>advanced manoeuvres</w:t>
            </w:r>
          </w:p>
        </w:tc>
      </w:tr>
      <w:tr w:rsidR="001B2618" w:rsidRPr="009D0662" w14:paraId="507D76A6" w14:textId="77777777" w:rsidTr="00034CF0">
        <w:trPr>
          <w:trHeight w:val="397"/>
        </w:trPr>
        <w:tc>
          <w:tcPr>
            <w:tcW w:w="2376" w:type="dxa"/>
            <w:vAlign w:val="center"/>
          </w:tcPr>
          <w:p w14:paraId="11749919" w14:textId="77777777" w:rsidR="001B2618" w:rsidRPr="009D0662" w:rsidRDefault="001B2618" w:rsidP="007A028F">
            <w:pPr>
              <w:spacing w:before="60" w:after="60" w:line="276" w:lineRule="auto"/>
            </w:pPr>
            <w:r w:rsidRPr="009D0662">
              <w:rPr>
                <w:spacing w:val="-1"/>
              </w:rPr>
              <w:t>R</w:t>
            </w:r>
            <w:r w:rsidRPr="009D0662">
              <w:t>H5</w:t>
            </w:r>
          </w:p>
        </w:tc>
        <w:tc>
          <w:tcPr>
            <w:tcW w:w="6810" w:type="dxa"/>
            <w:vAlign w:val="center"/>
          </w:tcPr>
          <w:p w14:paraId="41220097" w14:textId="77777777" w:rsidR="001B2618" w:rsidRPr="007A028F" w:rsidRDefault="001B2618" w:rsidP="007A028F">
            <w:pPr>
              <w:spacing w:before="60" w:after="60" w:line="276" w:lineRule="auto"/>
              <w:rPr>
                <w:spacing w:val="-1"/>
              </w:rPr>
            </w:pPr>
            <w:r w:rsidRPr="007A028F">
              <w:rPr>
                <w:spacing w:val="-1"/>
              </w:rPr>
              <w:t>RPA that is a helicopter</w:t>
            </w:r>
            <w:r>
              <w:rPr>
                <w:spacing w:val="-1"/>
              </w:rPr>
              <w:t> —</w:t>
            </w:r>
            <w:r w:rsidRPr="007A028F">
              <w:rPr>
                <w:spacing w:val="-1"/>
              </w:rPr>
              <w:t xml:space="preserve"> abnormal situations and emergencies</w:t>
            </w:r>
          </w:p>
        </w:tc>
      </w:tr>
    </w:tbl>
    <w:p w14:paraId="783D9751" w14:textId="77777777" w:rsidR="001B2618" w:rsidRPr="00051CA8" w:rsidRDefault="001B2618" w:rsidP="0053523A">
      <w:pPr>
        <w:pStyle w:val="LDAppendixHeading"/>
      </w:pPr>
      <w:bookmarkStart w:id="193" w:name="_Toc419990096"/>
      <w:bookmarkStart w:id="194" w:name="_Toc420313226"/>
      <w:bookmarkStart w:id="195" w:name="_Toc420318329"/>
      <w:bookmarkStart w:id="196" w:name="_Toc420318562"/>
      <w:bookmarkStart w:id="197" w:name="_Toc440983779"/>
      <w:bookmarkStart w:id="198" w:name="_Toc520281958"/>
      <w:bookmarkStart w:id="199" w:name="_Toc31625760"/>
      <w:r>
        <w:t>Appendix 5</w:t>
      </w:r>
      <w:r>
        <w:tab/>
        <w:t xml:space="preserve">Practical competency standards — </w:t>
      </w:r>
      <w:bookmarkStart w:id="200" w:name="_Toc419990097"/>
      <w:bookmarkStart w:id="201" w:name="_Toc420313227"/>
      <w:bookmarkStart w:id="202" w:name="_Toc420318330"/>
      <w:bookmarkStart w:id="203" w:name="_Toc420318563"/>
      <w:bookmarkEnd w:id="193"/>
      <w:bookmarkEnd w:id="194"/>
      <w:bookmarkEnd w:id="195"/>
      <w:bookmarkEnd w:id="196"/>
      <w:bookmarkEnd w:id="197"/>
      <w:r>
        <w:t>powered-lift category</w:t>
      </w:r>
      <w:bookmarkEnd w:id="198"/>
      <w:bookmarkEnd w:id="19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6590"/>
      </w:tblGrid>
      <w:tr w:rsidR="001B2618" w:rsidRPr="00051CA8" w14:paraId="4C788A0A" w14:textId="77777777" w:rsidTr="00034CF0">
        <w:tc>
          <w:tcPr>
            <w:tcW w:w="2376" w:type="dxa"/>
            <w:vAlign w:val="center"/>
          </w:tcPr>
          <w:p w14:paraId="6DE2F689" w14:textId="77777777" w:rsidR="001B2618" w:rsidRPr="007A028F" w:rsidRDefault="001B2618" w:rsidP="007A028F">
            <w:pPr>
              <w:spacing w:before="60" w:after="60" w:line="240" w:lineRule="auto"/>
              <w:rPr>
                <w:rFonts w:ascii="Arial" w:hAnsi="Arial" w:cs="Arial"/>
                <w:b/>
                <w:color w:val="000000"/>
              </w:rPr>
            </w:pPr>
            <w:r w:rsidRPr="007A028F">
              <w:rPr>
                <w:rFonts w:ascii="Arial" w:hAnsi="Arial" w:cs="Arial"/>
                <w:b/>
                <w:color w:val="000000"/>
              </w:rPr>
              <w:t>Unit code</w:t>
            </w:r>
          </w:p>
        </w:tc>
        <w:tc>
          <w:tcPr>
            <w:tcW w:w="6810" w:type="dxa"/>
            <w:vAlign w:val="center"/>
          </w:tcPr>
          <w:p w14:paraId="3718C634" w14:textId="77777777" w:rsidR="001B2618" w:rsidRPr="007A028F" w:rsidRDefault="001B2618" w:rsidP="007A028F">
            <w:pPr>
              <w:spacing w:before="60" w:after="60" w:line="240" w:lineRule="auto"/>
              <w:rPr>
                <w:rFonts w:ascii="Arial" w:hAnsi="Arial" w:cs="Arial"/>
                <w:b/>
                <w:color w:val="000000"/>
              </w:rPr>
            </w:pPr>
            <w:r w:rsidRPr="007A028F">
              <w:rPr>
                <w:rFonts w:ascii="Arial" w:hAnsi="Arial" w:cs="Arial"/>
                <w:b/>
                <w:color w:val="000000"/>
              </w:rPr>
              <w:t>Unit of competency</w:t>
            </w:r>
          </w:p>
        </w:tc>
      </w:tr>
      <w:tr w:rsidR="001B2618" w:rsidRPr="009D0662" w14:paraId="3CB6D9BB" w14:textId="77777777" w:rsidTr="00034CF0">
        <w:trPr>
          <w:trHeight w:val="397"/>
        </w:trPr>
        <w:tc>
          <w:tcPr>
            <w:tcW w:w="2376" w:type="dxa"/>
            <w:vAlign w:val="center"/>
          </w:tcPr>
          <w:p w14:paraId="4754709B" w14:textId="77777777" w:rsidR="001B2618" w:rsidRPr="007A028F" w:rsidRDefault="001B2618" w:rsidP="007A028F">
            <w:pPr>
              <w:spacing w:before="60" w:after="60" w:line="276" w:lineRule="auto"/>
              <w:rPr>
                <w:spacing w:val="-1"/>
              </w:rPr>
            </w:pPr>
            <w:r w:rsidRPr="007A028F">
              <w:rPr>
                <w:spacing w:val="-1"/>
              </w:rPr>
              <w:t>RP1</w:t>
            </w:r>
          </w:p>
        </w:tc>
        <w:tc>
          <w:tcPr>
            <w:tcW w:w="6810" w:type="dxa"/>
            <w:vAlign w:val="center"/>
          </w:tcPr>
          <w:p w14:paraId="0D70D562" w14:textId="77777777" w:rsidR="001B2618" w:rsidRPr="007A028F" w:rsidRDefault="001B2618" w:rsidP="007A028F">
            <w:pPr>
              <w:spacing w:before="60" w:after="60" w:line="276" w:lineRule="auto"/>
              <w:rPr>
                <w:spacing w:val="-1"/>
              </w:rPr>
            </w:pPr>
            <w:r w:rsidRPr="007A028F">
              <w:rPr>
                <w:spacing w:val="-1"/>
              </w:rPr>
              <w:t xml:space="preserve">RPA that is a </w:t>
            </w:r>
            <w:r>
              <w:rPr>
                <w:spacing w:val="-1"/>
              </w:rPr>
              <w:t>powered-lift category</w:t>
            </w:r>
            <w:r w:rsidRPr="007A028F">
              <w:rPr>
                <w:spacing w:val="-1"/>
              </w:rPr>
              <w:t xml:space="preserve"> aircraft</w:t>
            </w:r>
            <w:r>
              <w:rPr>
                <w:spacing w:val="-1"/>
              </w:rPr>
              <w:t xml:space="preserve"> — </w:t>
            </w:r>
            <w:r w:rsidRPr="007A028F">
              <w:rPr>
                <w:spacing w:val="-1"/>
              </w:rPr>
              <w:t>control on ground, launch, hover and landing</w:t>
            </w:r>
          </w:p>
        </w:tc>
      </w:tr>
      <w:tr w:rsidR="001B2618" w:rsidRPr="009D0662" w14:paraId="14913A98" w14:textId="77777777" w:rsidTr="00034CF0">
        <w:trPr>
          <w:trHeight w:val="397"/>
        </w:trPr>
        <w:tc>
          <w:tcPr>
            <w:tcW w:w="2376" w:type="dxa"/>
            <w:vAlign w:val="center"/>
          </w:tcPr>
          <w:p w14:paraId="4DCBBF90" w14:textId="77777777" w:rsidR="001B2618" w:rsidRPr="007A028F" w:rsidRDefault="001B2618" w:rsidP="007A028F">
            <w:pPr>
              <w:spacing w:before="60" w:after="60" w:line="276" w:lineRule="auto"/>
              <w:rPr>
                <w:spacing w:val="-1"/>
              </w:rPr>
            </w:pPr>
            <w:r w:rsidRPr="007A028F">
              <w:rPr>
                <w:spacing w:val="-1"/>
              </w:rPr>
              <w:t>RP2</w:t>
            </w:r>
          </w:p>
        </w:tc>
        <w:tc>
          <w:tcPr>
            <w:tcW w:w="6810" w:type="dxa"/>
            <w:vAlign w:val="center"/>
          </w:tcPr>
          <w:p w14:paraId="1C80CEFB" w14:textId="77777777" w:rsidR="001B2618" w:rsidRPr="007A028F" w:rsidRDefault="001B2618" w:rsidP="007A028F">
            <w:pPr>
              <w:spacing w:before="60" w:after="60" w:line="276" w:lineRule="auto"/>
              <w:rPr>
                <w:spacing w:val="-1"/>
              </w:rPr>
            </w:pPr>
            <w:r w:rsidRPr="007A028F">
              <w:rPr>
                <w:spacing w:val="-1"/>
              </w:rPr>
              <w:t xml:space="preserve">RPA that is a </w:t>
            </w:r>
            <w:r>
              <w:rPr>
                <w:spacing w:val="-1"/>
              </w:rPr>
              <w:t>powered-lift category</w:t>
            </w:r>
            <w:r w:rsidRPr="007A028F">
              <w:rPr>
                <w:spacing w:val="-1"/>
              </w:rPr>
              <w:t xml:space="preserve"> aircraft</w:t>
            </w:r>
            <w:r>
              <w:rPr>
                <w:spacing w:val="-1"/>
              </w:rPr>
              <w:t xml:space="preserve"> — </w:t>
            </w:r>
            <w:r w:rsidRPr="007A028F">
              <w:rPr>
                <w:spacing w:val="-1"/>
              </w:rPr>
              <w:t>transition to and from vertical flight</w:t>
            </w:r>
          </w:p>
        </w:tc>
      </w:tr>
      <w:tr w:rsidR="001B2618" w:rsidRPr="009D0662" w14:paraId="59CD5AD6" w14:textId="77777777" w:rsidTr="00034CF0">
        <w:trPr>
          <w:trHeight w:val="397"/>
        </w:trPr>
        <w:tc>
          <w:tcPr>
            <w:tcW w:w="2376" w:type="dxa"/>
            <w:vAlign w:val="center"/>
          </w:tcPr>
          <w:p w14:paraId="228190AB" w14:textId="77777777" w:rsidR="001B2618" w:rsidRPr="007A028F" w:rsidRDefault="001B2618" w:rsidP="007A028F">
            <w:pPr>
              <w:spacing w:before="60" w:after="60" w:line="276" w:lineRule="auto"/>
              <w:rPr>
                <w:spacing w:val="-1"/>
              </w:rPr>
            </w:pPr>
            <w:r w:rsidRPr="007A028F">
              <w:rPr>
                <w:spacing w:val="-1"/>
              </w:rPr>
              <w:t>RP3</w:t>
            </w:r>
          </w:p>
        </w:tc>
        <w:tc>
          <w:tcPr>
            <w:tcW w:w="6810" w:type="dxa"/>
            <w:vAlign w:val="center"/>
          </w:tcPr>
          <w:p w14:paraId="5F97B37B" w14:textId="77777777" w:rsidR="001B2618" w:rsidRPr="007A028F" w:rsidRDefault="001B2618" w:rsidP="007A028F">
            <w:pPr>
              <w:spacing w:before="60" w:after="60" w:line="276" w:lineRule="auto"/>
              <w:rPr>
                <w:spacing w:val="-1"/>
              </w:rPr>
            </w:pPr>
            <w:r w:rsidRPr="007A028F">
              <w:rPr>
                <w:spacing w:val="-1"/>
              </w:rPr>
              <w:t xml:space="preserve">RPA that is a </w:t>
            </w:r>
            <w:r>
              <w:rPr>
                <w:spacing w:val="-1"/>
              </w:rPr>
              <w:t>powered-lift category</w:t>
            </w:r>
            <w:r w:rsidRPr="007A028F">
              <w:rPr>
                <w:spacing w:val="-1"/>
              </w:rPr>
              <w:t xml:space="preserve"> aircraft</w:t>
            </w:r>
            <w:r>
              <w:rPr>
                <w:spacing w:val="-1"/>
              </w:rPr>
              <w:t xml:space="preserve"> — </w:t>
            </w:r>
            <w:r w:rsidRPr="007A028F">
              <w:rPr>
                <w:spacing w:val="-1"/>
              </w:rPr>
              <w:t>climb, cruise &amp; descent</w:t>
            </w:r>
          </w:p>
        </w:tc>
      </w:tr>
      <w:tr w:rsidR="001B2618" w:rsidRPr="009D0662" w14:paraId="42C5C7D6" w14:textId="77777777" w:rsidTr="00034CF0">
        <w:trPr>
          <w:trHeight w:val="397"/>
        </w:trPr>
        <w:tc>
          <w:tcPr>
            <w:tcW w:w="2376" w:type="dxa"/>
            <w:vAlign w:val="center"/>
          </w:tcPr>
          <w:p w14:paraId="3622A5D3" w14:textId="77777777" w:rsidR="001B2618" w:rsidRPr="007A028F" w:rsidRDefault="001B2618" w:rsidP="007A028F">
            <w:pPr>
              <w:spacing w:before="60" w:after="60" w:line="276" w:lineRule="auto"/>
              <w:rPr>
                <w:spacing w:val="-1"/>
              </w:rPr>
            </w:pPr>
            <w:r w:rsidRPr="007A028F">
              <w:rPr>
                <w:spacing w:val="-1"/>
              </w:rPr>
              <w:t>RP4</w:t>
            </w:r>
          </w:p>
        </w:tc>
        <w:tc>
          <w:tcPr>
            <w:tcW w:w="6810" w:type="dxa"/>
            <w:vAlign w:val="center"/>
          </w:tcPr>
          <w:p w14:paraId="6A406093" w14:textId="77777777" w:rsidR="001B2618" w:rsidRPr="007A028F" w:rsidRDefault="001B2618" w:rsidP="007A028F">
            <w:pPr>
              <w:spacing w:before="60" w:after="60" w:line="276" w:lineRule="auto"/>
              <w:rPr>
                <w:spacing w:val="-1"/>
              </w:rPr>
            </w:pPr>
            <w:r w:rsidRPr="007A028F">
              <w:rPr>
                <w:spacing w:val="-1"/>
              </w:rPr>
              <w:t xml:space="preserve">RPA that is a </w:t>
            </w:r>
            <w:r>
              <w:rPr>
                <w:spacing w:val="-1"/>
              </w:rPr>
              <w:t>powered-lift category</w:t>
            </w:r>
            <w:r w:rsidRPr="007A028F">
              <w:rPr>
                <w:spacing w:val="-1"/>
              </w:rPr>
              <w:t xml:space="preserve"> aircraft</w:t>
            </w:r>
            <w:r>
              <w:rPr>
                <w:spacing w:val="-1"/>
              </w:rPr>
              <w:t xml:space="preserve"> — </w:t>
            </w:r>
            <w:r w:rsidRPr="007A028F">
              <w:rPr>
                <w:spacing w:val="-1"/>
              </w:rPr>
              <w:t>advanced manoeuvres</w:t>
            </w:r>
          </w:p>
        </w:tc>
      </w:tr>
      <w:tr w:rsidR="001B2618" w:rsidRPr="009D0662" w14:paraId="735803A7" w14:textId="77777777" w:rsidTr="00034CF0">
        <w:trPr>
          <w:trHeight w:val="397"/>
        </w:trPr>
        <w:tc>
          <w:tcPr>
            <w:tcW w:w="2376" w:type="dxa"/>
            <w:vAlign w:val="center"/>
          </w:tcPr>
          <w:p w14:paraId="38902DD1" w14:textId="77777777" w:rsidR="001B2618" w:rsidRPr="007A028F" w:rsidRDefault="001B2618" w:rsidP="007A028F">
            <w:pPr>
              <w:spacing w:before="60" w:after="60" w:line="276" w:lineRule="auto"/>
              <w:rPr>
                <w:spacing w:val="-1"/>
              </w:rPr>
            </w:pPr>
            <w:r w:rsidRPr="007A028F">
              <w:rPr>
                <w:spacing w:val="-1"/>
              </w:rPr>
              <w:t>RP5</w:t>
            </w:r>
          </w:p>
        </w:tc>
        <w:tc>
          <w:tcPr>
            <w:tcW w:w="6810" w:type="dxa"/>
            <w:vAlign w:val="center"/>
          </w:tcPr>
          <w:p w14:paraId="0E3A72EF" w14:textId="77777777" w:rsidR="001B2618" w:rsidRPr="007A028F" w:rsidRDefault="001B2618" w:rsidP="007A028F">
            <w:pPr>
              <w:spacing w:before="60" w:after="60" w:line="276" w:lineRule="auto"/>
              <w:rPr>
                <w:spacing w:val="-1"/>
              </w:rPr>
            </w:pPr>
            <w:r w:rsidRPr="007A028F">
              <w:rPr>
                <w:spacing w:val="-1"/>
              </w:rPr>
              <w:t xml:space="preserve">RPA that is a </w:t>
            </w:r>
            <w:r>
              <w:rPr>
                <w:spacing w:val="-1"/>
              </w:rPr>
              <w:t>powered-lift category</w:t>
            </w:r>
            <w:r w:rsidRPr="007A028F">
              <w:rPr>
                <w:spacing w:val="-1"/>
              </w:rPr>
              <w:t xml:space="preserve"> aircraft</w:t>
            </w:r>
            <w:r>
              <w:rPr>
                <w:spacing w:val="-1"/>
              </w:rPr>
              <w:t xml:space="preserve"> — </w:t>
            </w:r>
            <w:r w:rsidRPr="007A028F">
              <w:rPr>
                <w:spacing w:val="-1"/>
              </w:rPr>
              <w:t>manage abnormal situations at altitude and near the ground</w:t>
            </w:r>
          </w:p>
        </w:tc>
      </w:tr>
    </w:tbl>
    <w:p w14:paraId="12910CCA" w14:textId="77777777" w:rsidR="001B2618" w:rsidRPr="00F6314B" w:rsidRDefault="001B2618" w:rsidP="0053523A">
      <w:pPr>
        <w:pStyle w:val="LDAppendixHeading"/>
      </w:pPr>
      <w:bookmarkStart w:id="204" w:name="_Toc520281959"/>
      <w:bookmarkStart w:id="205" w:name="_Toc31625761"/>
      <w:r w:rsidRPr="00F6314B">
        <w:t xml:space="preserve">Appendix </w:t>
      </w:r>
      <w:r>
        <w:t>6</w:t>
      </w:r>
      <w:r w:rsidRPr="00F6314B">
        <w:tab/>
      </w:r>
      <w:r w:rsidRPr="0053523A">
        <w:t>Practical competency standards </w:t>
      </w:r>
      <w:r>
        <w:t>— RPA with a liquid-fuel system</w:t>
      </w:r>
      <w:bookmarkEnd w:id="204"/>
      <w:bookmarkEnd w:id="205"/>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04"/>
      </w:tblGrid>
      <w:tr w:rsidR="001B2618" w:rsidRPr="009D0662" w14:paraId="2375049E" w14:textId="77777777" w:rsidTr="00034CF0">
        <w:tc>
          <w:tcPr>
            <w:tcW w:w="2376" w:type="dxa"/>
            <w:vAlign w:val="center"/>
          </w:tcPr>
          <w:p w14:paraId="61A4633E" w14:textId="77777777" w:rsidR="001B2618" w:rsidRPr="007A028F" w:rsidRDefault="001B2618" w:rsidP="007A028F">
            <w:pPr>
              <w:spacing w:before="60" w:after="60" w:line="240" w:lineRule="auto"/>
              <w:rPr>
                <w:rFonts w:ascii="Arial" w:hAnsi="Arial" w:cs="Arial"/>
                <w:b/>
                <w:color w:val="000000"/>
              </w:rPr>
            </w:pPr>
            <w:r w:rsidRPr="007A028F">
              <w:rPr>
                <w:rFonts w:ascii="Arial" w:hAnsi="Arial" w:cs="Arial"/>
                <w:b/>
                <w:color w:val="000000"/>
              </w:rPr>
              <w:t>Unit code</w:t>
            </w:r>
          </w:p>
        </w:tc>
        <w:tc>
          <w:tcPr>
            <w:tcW w:w="6804" w:type="dxa"/>
            <w:vAlign w:val="center"/>
          </w:tcPr>
          <w:p w14:paraId="7A8034C3" w14:textId="77777777" w:rsidR="001B2618" w:rsidRPr="007A028F" w:rsidRDefault="001B2618" w:rsidP="007A028F">
            <w:pPr>
              <w:spacing w:before="60" w:after="60" w:line="240" w:lineRule="auto"/>
              <w:rPr>
                <w:rFonts w:ascii="Arial" w:hAnsi="Arial" w:cs="Arial"/>
                <w:b/>
                <w:color w:val="000000"/>
              </w:rPr>
            </w:pPr>
            <w:r w:rsidRPr="007A028F">
              <w:rPr>
                <w:rFonts w:ascii="Arial" w:hAnsi="Arial" w:cs="Arial"/>
                <w:b/>
                <w:color w:val="000000"/>
              </w:rPr>
              <w:t>Unit of competency</w:t>
            </w:r>
          </w:p>
        </w:tc>
      </w:tr>
      <w:tr w:rsidR="001B2618" w:rsidRPr="009D0662" w14:paraId="3550AC9B" w14:textId="77777777" w:rsidTr="00034CF0">
        <w:trPr>
          <w:trHeight w:val="397"/>
        </w:trPr>
        <w:tc>
          <w:tcPr>
            <w:tcW w:w="2376" w:type="dxa"/>
            <w:vAlign w:val="center"/>
          </w:tcPr>
          <w:p w14:paraId="5B3EEAE7" w14:textId="77777777" w:rsidR="001B2618" w:rsidRPr="007A028F" w:rsidRDefault="001B2618" w:rsidP="007A028F">
            <w:pPr>
              <w:spacing w:before="60" w:after="60" w:line="276" w:lineRule="auto"/>
              <w:rPr>
                <w:spacing w:val="-1"/>
              </w:rPr>
            </w:pPr>
            <w:r w:rsidRPr="009D0662">
              <w:rPr>
                <w:spacing w:val="-1"/>
              </w:rPr>
              <w:t>R</w:t>
            </w:r>
            <w:r w:rsidRPr="007A028F">
              <w:rPr>
                <w:spacing w:val="-1"/>
              </w:rPr>
              <w:t>LF</w:t>
            </w:r>
          </w:p>
        </w:tc>
        <w:tc>
          <w:tcPr>
            <w:tcW w:w="6804" w:type="dxa"/>
            <w:vAlign w:val="center"/>
          </w:tcPr>
          <w:p w14:paraId="17C68107" w14:textId="77777777" w:rsidR="001B2618" w:rsidRPr="009D0662" w:rsidRDefault="001B2618" w:rsidP="004512C1">
            <w:pPr>
              <w:spacing w:before="60" w:after="60" w:line="240" w:lineRule="auto"/>
            </w:pPr>
            <w:r w:rsidRPr="004512C1">
              <w:t xml:space="preserve">Medium or </w:t>
            </w:r>
            <w:r>
              <w:t>l</w:t>
            </w:r>
            <w:r w:rsidRPr="004512C1">
              <w:t>arge R</w:t>
            </w:r>
            <w:r w:rsidRPr="009D0662">
              <w:t>PA w</w:t>
            </w:r>
            <w:r w:rsidRPr="004512C1">
              <w:t>it</w:t>
            </w:r>
            <w:r w:rsidRPr="009D0662">
              <w:t>h</w:t>
            </w:r>
            <w:r w:rsidRPr="004512C1">
              <w:t xml:space="preserve"> </w:t>
            </w:r>
            <w:r>
              <w:t xml:space="preserve">a </w:t>
            </w:r>
            <w:r w:rsidRPr="004512C1">
              <w:t>liqui</w:t>
            </w:r>
            <w:r w:rsidRPr="009D0662">
              <w:t>d-</w:t>
            </w:r>
            <w:r w:rsidRPr="004512C1">
              <w:t>fue</w:t>
            </w:r>
            <w:r w:rsidRPr="009D0662">
              <w:t>l</w:t>
            </w:r>
            <w:r w:rsidRPr="004512C1">
              <w:t xml:space="preserve"> </w:t>
            </w:r>
            <w:r>
              <w:t xml:space="preserve">system — </w:t>
            </w:r>
            <w:r w:rsidRPr="009D0662">
              <w:t>operation</w:t>
            </w:r>
          </w:p>
        </w:tc>
      </w:tr>
      <w:bookmarkEnd w:id="200"/>
      <w:bookmarkEnd w:id="201"/>
      <w:bookmarkEnd w:id="202"/>
      <w:bookmarkEnd w:id="203"/>
    </w:tbl>
    <w:p w14:paraId="72FA7F96" w14:textId="77777777" w:rsidR="001B2618" w:rsidRDefault="001B2618" w:rsidP="00547E53">
      <w:pPr>
        <w:pStyle w:val="LDTitle"/>
        <w:spacing w:before="0" w:after="0"/>
        <w:rPr>
          <w:rFonts w:ascii="Times New Roman" w:hAnsi="Times New Roman"/>
        </w:rPr>
      </w:pPr>
    </w:p>
    <w:p w14:paraId="0EFD9010" w14:textId="77777777" w:rsidR="001B2618" w:rsidRPr="00196BA0" w:rsidRDefault="001B2618" w:rsidP="00CA6E18">
      <w:pPr>
        <w:pStyle w:val="LDScheduleheading"/>
      </w:pPr>
      <w:bookmarkStart w:id="206" w:name="_Toc520281960"/>
      <w:bookmarkStart w:id="207" w:name="_Toc31625762"/>
      <w:r w:rsidRPr="00196BA0">
        <w:lastRenderedPageBreak/>
        <w:t>Schedule 4</w:t>
      </w:r>
      <w:r w:rsidRPr="00196BA0">
        <w:tab/>
        <w:t>Aeronautical knowledge units</w:t>
      </w:r>
      <w:bookmarkEnd w:id="206"/>
      <w:bookmarkEnd w:id="207"/>
    </w:p>
    <w:p w14:paraId="308C5EF3" w14:textId="77777777" w:rsidR="001B2618" w:rsidRPr="00196BA0" w:rsidRDefault="001B2618" w:rsidP="00CA6E18">
      <w:pPr>
        <w:pStyle w:val="LDAppendixHeading"/>
      </w:pPr>
      <w:bookmarkStart w:id="208" w:name="_Toc520281961"/>
      <w:bookmarkStart w:id="209" w:name="_Toc31625763"/>
      <w:r w:rsidRPr="00196BA0">
        <w:t>Appendix 1</w:t>
      </w:r>
      <w:r w:rsidRPr="00196BA0">
        <w:tab/>
        <w:t>Any RPA — Common units</w:t>
      </w:r>
      <w:bookmarkEnd w:id="208"/>
      <w:bookmarkEnd w:id="209"/>
    </w:p>
    <w:p w14:paraId="14235F68" w14:textId="77777777" w:rsidR="001B2618" w:rsidRPr="00196BA0" w:rsidRDefault="001B2618" w:rsidP="00CA6E18">
      <w:pPr>
        <w:pStyle w:val="LDAppendixHeading2"/>
      </w:pPr>
      <w:bookmarkStart w:id="210" w:name="_Toc520281962"/>
      <w:bookmarkStart w:id="211" w:name="_Toc31625764"/>
      <w:r w:rsidRPr="00196BA0">
        <w:t>Unit 1</w:t>
      </w:r>
      <w:r w:rsidRPr="00196BA0">
        <w:tab/>
        <w:t>RBAK</w:t>
      </w:r>
      <w:r>
        <w:t> </w:t>
      </w:r>
      <w:r w:rsidRPr="00196BA0">
        <w:t>— Basic aviation knowledge for RPAS</w:t>
      </w:r>
      <w:bookmarkEnd w:id="210"/>
      <w:bookmarkEnd w:id="211"/>
    </w:p>
    <w:tbl>
      <w:tblPr>
        <w:tblW w:w="9075" w:type="dxa"/>
        <w:tblInd w:w="-136" w:type="dxa"/>
        <w:tblLayout w:type="fixed"/>
        <w:tblCellMar>
          <w:left w:w="0" w:type="dxa"/>
          <w:right w:w="0" w:type="dxa"/>
        </w:tblCellMar>
        <w:tblLook w:val="01E0" w:firstRow="1" w:lastRow="1" w:firstColumn="1" w:lastColumn="1" w:noHBand="0" w:noVBand="0"/>
      </w:tblPr>
      <w:tblGrid>
        <w:gridCol w:w="674"/>
        <w:gridCol w:w="7267"/>
        <w:gridCol w:w="1134"/>
      </w:tblGrid>
      <w:tr w:rsidR="001B2618" w:rsidRPr="00196BA0" w14:paraId="3FD7B580" w14:textId="77777777" w:rsidTr="00E17FD4">
        <w:trPr>
          <w:tblHeader/>
        </w:trPr>
        <w:tc>
          <w:tcPr>
            <w:tcW w:w="674" w:type="dxa"/>
            <w:tcBorders>
              <w:top w:val="single" w:sz="6" w:space="0" w:color="000000"/>
              <w:left w:val="single" w:sz="6" w:space="0" w:color="000000"/>
              <w:bottom w:val="single" w:sz="6" w:space="0" w:color="000000"/>
              <w:right w:val="single" w:sz="6" w:space="0" w:color="000000"/>
            </w:tcBorders>
            <w:hideMark/>
          </w:tcPr>
          <w:p w14:paraId="2C0FC511" w14:textId="77777777" w:rsidR="001B2618" w:rsidRPr="00196BA0" w:rsidRDefault="001B2618" w:rsidP="00547E53">
            <w:pPr>
              <w:pStyle w:val="TableParagraph"/>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Item</w:t>
            </w:r>
          </w:p>
        </w:tc>
        <w:tc>
          <w:tcPr>
            <w:tcW w:w="7265" w:type="dxa"/>
            <w:tcBorders>
              <w:top w:val="single" w:sz="6" w:space="0" w:color="000000"/>
              <w:left w:val="single" w:sz="6" w:space="0" w:color="000000"/>
              <w:bottom w:val="single" w:sz="6" w:space="0" w:color="000000"/>
              <w:right w:val="single" w:sz="6" w:space="0" w:color="000000"/>
            </w:tcBorders>
            <w:hideMark/>
          </w:tcPr>
          <w:p w14:paraId="7407DE10" w14:textId="77777777" w:rsidR="001B2618" w:rsidRPr="00196BA0" w:rsidRDefault="001B2618" w:rsidP="00547E53">
            <w:pPr>
              <w:pStyle w:val="TableParagraph"/>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Aeronautical knowledge topics</w:t>
            </w:r>
          </w:p>
        </w:tc>
        <w:tc>
          <w:tcPr>
            <w:tcW w:w="1134" w:type="dxa"/>
            <w:tcBorders>
              <w:top w:val="single" w:sz="6" w:space="0" w:color="000000"/>
              <w:left w:val="single" w:sz="6" w:space="0" w:color="000000"/>
              <w:bottom w:val="single" w:sz="6" w:space="0" w:color="000000"/>
              <w:right w:val="single" w:sz="6" w:space="0" w:color="000000"/>
            </w:tcBorders>
            <w:hideMark/>
          </w:tcPr>
          <w:p w14:paraId="6CDEF130"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Priority</w:t>
            </w:r>
          </w:p>
        </w:tc>
      </w:tr>
      <w:tr w:rsidR="001B2618" w:rsidRPr="00196BA0" w14:paraId="43361227"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515ABB1A"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p>
        </w:tc>
        <w:tc>
          <w:tcPr>
            <w:tcW w:w="7265" w:type="dxa"/>
            <w:tcBorders>
              <w:top w:val="single" w:sz="6" w:space="0" w:color="000000"/>
              <w:left w:val="single" w:sz="6" w:space="0" w:color="000000"/>
              <w:bottom w:val="single" w:sz="6" w:space="0" w:color="000000"/>
              <w:right w:val="single" w:sz="6" w:space="0" w:color="000000"/>
            </w:tcBorders>
            <w:hideMark/>
          </w:tcPr>
          <w:p w14:paraId="20C8B8DA" w14:textId="77777777" w:rsidR="001B2618" w:rsidRPr="001A4B46" w:rsidRDefault="001B2618" w:rsidP="00547E53">
            <w:pPr>
              <w:pStyle w:val="TableParagraph"/>
              <w:spacing w:before="60" w:after="60" w:line="240" w:lineRule="auto"/>
              <w:ind w:left="102"/>
              <w:rPr>
                <w:rFonts w:ascii="Times New Roman" w:eastAsia="Times New Roman" w:hAnsi="Times New Roman"/>
                <w:b/>
                <w:bCs/>
                <w:i/>
                <w:sz w:val="24"/>
                <w:szCs w:val="24"/>
                <w:lang w:val="en-AU"/>
              </w:rPr>
            </w:pPr>
            <w:r w:rsidRPr="00196BA0">
              <w:rPr>
                <w:rFonts w:ascii="Times New Roman" w:eastAsia="Times New Roman" w:hAnsi="Times New Roman"/>
                <w:b/>
                <w:bCs/>
                <w:i/>
                <w:sz w:val="24"/>
                <w:szCs w:val="24"/>
                <w:lang w:val="en-AU"/>
              </w:rPr>
              <w:t>D</w:t>
            </w:r>
            <w:r w:rsidRPr="001A4B46">
              <w:rPr>
                <w:rFonts w:ascii="Times New Roman" w:eastAsia="Times New Roman" w:hAnsi="Times New Roman"/>
                <w:b/>
                <w:bCs/>
                <w:i/>
                <w:sz w:val="24"/>
                <w:szCs w:val="24"/>
                <w:lang w:val="en-AU"/>
              </w:rPr>
              <w:t>ir</w:t>
            </w:r>
            <w:r w:rsidRPr="00196BA0">
              <w:rPr>
                <w:rFonts w:ascii="Times New Roman" w:eastAsia="Times New Roman" w:hAnsi="Times New Roman"/>
                <w:b/>
                <w:bCs/>
                <w:i/>
                <w:sz w:val="24"/>
                <w:szCs w:val="24"/>
                <w:lang w:val="en-AU"/>
              </w:rPr>
              <w:t>ec</w:t>
            </w:r>
            <w:r w:rsidRPr="001A4B46">
              <w:rPr>
                <w:rFonts w:ascii="Times New Roman" w:eastAsia="Times New Roman" w:hAnsi="Times New Roman"/>
                <w:b/>
                <w:bCs/>
                <w:i/>
                <w:sz w:val="24"/>
                <w:szCs w:val="24"/>
                <w:lang w:val="en-AU"/>
              </w:rPr>
              <w:t>tio</w:t>
            </w:r>
            <w:r w:rsidRPr="00196BA0">
              <w:rPr>
                <w:rFonts w:ascii="Times New Roman" w:eastAsia="Times New Roman" w:hAnsi="Times New Roman"/>
                <w:b/>
                <w:bCs/>
                <w:i/>
                <w:sz w:val="24"/>
                <w:szCs w:val="24"/>
                <w:lang w:val="en-AU"/>
              </w:rPr>
              <w:t>n</w:t>
            </w:r>
            <w:r w:rsidRPr="001A4B46">
              <w:rPr>
                <w:rFonts w:ascii="Times New Roman" w:eastAsia="Times New Roman" w:hAnsi="Times New Roman"/>
                <w:b/>
                <w:bCs/>
                <w:i/>
                <w:sz w:val="24"/>
                <w:szCs w:val="24"/>
                <w:lang w:val="en-AU"/>
              </w:rPr>
              <w:t xml:space="preserve"> o</w:t>
            </w:r>
            <w:r w:rsidRPr="00196BA0">
              <w:rPr>
                <w:rFonts w:ascii="Times New Roman" w:eastAsia="Times New Roman" w:hAnsi="Times New Roman"/>
                <w:b/>
                <w:bCs/>
                <w:i/>
                <w:sz w:val="24"/>
                <w:szCs w:val="24"/>
                <w:lang w:val="en-AU"/>
              </w:rPr>
              <w:t>f</w:t>
            </w:r>
            <w:r w:rsidRPr="001A4B46">
              <w:rPr>
                <w:rFonts w:ascii="Times New Roman" w:eastAsia="Times New Roman" w:hAnsi="Times New Roman"/>
                <w:b/>
                <w:bCs/>
                <w:i/>
                <w:sz w:val="24"/>
                <w:szCs w:val="24"/>
                <w:lang w:val="en-AU"/>
              </w:rPr>
              <w:t xml:space="preserve"> </w:t>
            </w:r>
            <w:r w:rsidRPr="00196BA0">
              <w:rPr>
                <w:rFonts w:ascii="Times New Roman" w:eastAsia="Times New Roman" w:hAnsi="Times New Roman"/>
                <w:b/>
                <w:bCs/>
                <w:i/>
                <w:sz w:val="24"/>
                <w:szCs w:val="24"/>
                <w:lang w:val="en-AU"/>
              </w:rPr>
              <w:t>f</w:t>
            </w:r>
            <w:r w:rsidRPr="001A4B46">
              <w:rPr>
                <w:rFonts w:ascii="Times New Roman" w:eastAsia="Times New Roman" w:hAnsi="Times New Roman"/>
                <w:b/>
                <w:bCs/>
                <w:i/>
                <w:sz w:val="24"/>
                <w:szCs w:val="24"/>
                <w:lang w:val="en-AU"/>
              </w:rPr>
              <w:t>ligh</w:t>
            </w:r>
            <w:r w:rsidRPr="00196BA0">
              <w:rPr>
                <w:rFonts w:ascii="Times New Roman" w:eastAsia="Times New Roman" w:hAnsi="Times New Roman"/>
                <w:b/>
                <w:bCs/>
                <w:i/>
                <w:sz w:val="24"/>
                <w:szCs w:val="24"/>
                <w:lang w:val="en-AU"/>
              </w:rPr>
              <w:t>t and wind</w:t>
            </w:r>
          </w:p>
          <w:p w14:paraId="4F6845F5" w14:textId="77777777" w:rsidR="001B2618" w:rsidRPr="00196BA0" w:rsidRDefault="001B2618" w:rsidP="00547E53">
            <w:pPr>
              <w:keepNext/>
              <w:tabs>
                <w:tab w:val="left" w:pos="567"/>
              </w:tabs>
              <w:spacing w:before="60" w:after="60" w:line="240" w:lineRule="auto"/>
              <w:ind w:left="567" w:hanging="465"/>
              <w:rPr>
                <w:rFonts w:eastAsia="Times New Roman"/>
                <w:spacing w:val="-1"/>
                <w:szCs w:val="24"/>
              </w:rPr>
            </w:pPr>
            <w:r w:rsidRPr="00196BA0">
              <w:rPr>
                <w:spacing w:val="-1"/>
              </w:rPr>
              <w:t>(a)</w:t>
            </w:r>
            <w:r w:rsidRPr="00196BA0">
              <w:rPr>
                <w:spacing w:val="-1"/>
              </w:rPr>
              <w:tab/>
              <w:t>expressing direction of flight:</w:t>
            </w:r>
          </w:p>
          <w:p w14:paraId="6E509BC5" w14:textId="77777777" w:rsidR="001B2618" w:rsidRPr="00196BA0" w:rsidRDefault="001B2618" w:rsidP="00547E53">
            <w:pPr>
              <w:pStyle w:val="LDP2i"/>
              <w:tabs>
                <w:tab w:val="right" w:pos="850"/>
                <w:tab w:val="left" w:pos="991"/>
              </w:tabs>
              <w:ind w:left="991" w:hanging="537"/>
              <w:rPr>
                <w:spacing w:val="-1"/>
              </w:rPr>
            </w:pPr>
            <w:r w:rsidRPr="00196BA0">
              <w:rPr>
                <w:spacing w:val="-1"/>
              </w:rPr>
              <w:tab/>
              <w:t>(</w:t>
            </w:r>
            <w:proofErr w:type="spellStart"/>
            <w:r w:rsidRPr="00196BA0">
              <w:rPr>
                <w:spacing w:val="-1"/>
              </w:rPr>
              <w:t>i</w:t>
            </w:r>
            <w:proofErr w:type="spellEnd"/>
            <w:r w:rsidRPr="00196BA0">
              <w:rPr>
                <w:spacing w:val="-1"/>
              </w:rPr>
              <w:t>)</w:t>
            </w:r>
            <w:r w:rsidRPr="00196BA0">
              <w:rPr>
                <w:spacing w:val="-1"/>
              </w:rPr>
              <w:tab/>
              <w:t>as a 3</w:t>
            </w:r>
            <w:r>
              <w:rPr>
                <w:spacing w:val="-1"/>
              </w:rPr>
              <w:t>-</w:t>
            </w:r>
            <w:r w:rsidRPr="00196BA0">
              <w:rPr>
                <w:spacing w:val="-1"/>
              </w:rPr>
              <w:t>figure group;</w:t>
            </w:r>
          </w:p>
          <w:p w14:paraId="2574D79E" w14:textId="77777777" w:rsidR="001B2618" w:rsidRDefault="001B2618" w:rsidP="00547E53">
            <w:pPr>
              <w:pStyle w:val="LDP2i"/>
              <w:tabs>
                <w:tab w:val="right" w:pos="850"/>
                <w:tab w:val="left" w:pos="991"/>
              </w:tabs>
              <w:ind w:left="991" w:hanging="537"/>
              <w:rPr>
                <w:spacing w:val="-1"/>
              </w:rPr>
            </w:pPr>
            <w:r w:rsidRPr="00196BA0">
              <w:rPr>
                <w:spacing w:val="-1"/>
              </w:rPr>
              <w:tab/>
              <w:t>(ii)</w:t>
            </w:r>
            <w:r w:rsidRPr="00196BA0">
              <w:rPr>
                <w:spacing w:val="-1"/>
              </w:rPr>
              <w:tab/>
              <w:t>in the clock code;</w:t>
            </w:r>
          </w:p>
          <w:p w14:paraId="0E809667" w14:textId="77777777" w:rsidR="001B2618" w:rsidRPr="00196BA0" w:rsidRDefault="001B2618" w:rsidP="00547E53">
            <w:pPr>
              <w:pStyle w:val="LDP2i"/>
              <w:tabs>
                <w:tab w:val="right" w:pos="850"/>
                <w:tab w:val="left" w:pos="991"/>
              </w:tabs>
              <w:ind w:left="991" w:hanging="537"/>
              <w:rPr>
                <w:spacing w:val="-1"/>
              </w:rPr>
            </w:pPr>
            <w:r>
              <w:rPr>
                <w:spacing w:val="-1"/>
              </w:rPr>
              <w:tab/>
              <w:t>(iii)</w:t>
            </w:r>
            <w:r>
              <w:rPr>
                <w:spacing w:val="-1"/>
              </w:rPr>
              <w:tab/>
              <w:t>as cardinal and ordinal compass points;</w:t>
            </w:r>
          </w:p>
          <w:p w14:paraId="7616A443" w14:textId="77777777" w:rsidR="001B2618" w:rsidRPr="00196BA0" w:rsidRDefault="001B2618" w:rsidP="00547E53">
            <w:pPr>
              <w:keepNext/>
              <w:tabs>
                <w:tab w:val="left" w:pos="567"/>
              </w:tabs>
              <w:spacing w:before="60" w:after="60" w:line="240" w:lineRule="auto"/>
              <w:ind w:left="567" w:hanging="465"/>
              <w:rPr>
                <w:spacing w:val="-1"/>
              </w:rPr>
            </w:pPr>
            <w:r w:rsidRPr="00196BA0">
              <w:rPr>
                <w:spacing w:val="-1"/>
              </w:rPr>
              <w:t>(b)</w:t>
            </w:r>
            <w:r w:rsidRPr="00196BA0">
              <w:rPr>
                <w:spacing w:val="-1"/>
              </w:rPr>
              <w:tab/>
              <w:t>difference between aircraft heading and track;</w:t>
            </w:r>
          </w:p>
          <w:p w14:paraId="5DA89D0B" w14:textId="77777777" w:rsidR="001B2618" w:rsidRPr="00196BA0" w:rsidRDefault="001B2618" w:rsidP="00547E53">
            <w:pPr>
              <w:keepNext/>
              <w:tabs>
                <w:tab w:val="left" w:pos="567"/>
              </w:tabs>
              <w:spacing w:before="60" w:after="60" w:line="240" w:lineRule="auto"/>
              <w:ind w:left="567" w:hanging="465"/>
              <w:rPr>
                <w:spacing w:val="-1"/>
              </w:rPr>
            </w:pPr>
            <w:r w:rsidRPr="00196BA0">
              <w:rPr>
                <w:spacing w:val="-1"/>
              </w:rPr>
              <w:t>(c)</w:t>
            </w:r>
            <w:r w:rsidRPr="00196BA0">
              <w:rPr>
                <w:spacing w:val="-1"/>
              </w:rPr>
              <w:tab/>
              <w:t>wind velocity;</w:t>
            </w:r>
          </w:p>
          <w:p w14:paraId="289D8ED5" w14:textId="77777777" w:rsidR="001B2618" w:rsidRPr="00196BA0" w:rsidRDefault="001B2618" w:rsidP="00547E53">
            <w:pPr>
              <w:keepNext/>
              <w:tabs>
                <w:tab w:val="left" w:pos="567"/>
              </w:tabs>
              <w:spacing w:before="60" w:after="60" w:line="240" w:lineRule="auto"/>
              <w:ind w:left="567" w:hanging="465"/>
              <w:rPr>
                <w:rFonts w:ascii="Times New (W1)" w:hAnsi="Times New (W1)"/>
              </w:rPr>
            </w:pPr>
            <w:r w:rsidRPr="00196BA0">
              <w:rPr>
                <w:spacing w:val="-1"/>
              </w:rPr>
              <w:t>(d)</w:t>
            </w:r>
            <w:r w:rsidRPr="00196BA0">
              <w:rPr>
                <w:spacing w:val="-1"/>
              </w:rPr>
              <w:tab/>
              <w:t>the relationship between true and magnetic heading.</w:t>
            </w:r>
          </w:p>
        </w:tc>
        <w:tc>
          <w:tcPr>
            <w:tcW w:w="1134" w:type="dxa"/>
            <w:tcBorders>
              <w:top w:val="single" w:sz="6" w:space="0" w:color="000000"/>
              <w:left w:val="single" w:sz="6" w:space="0" w:color="000000"/>
              <w:bottom w:val="single" w:sz="6" w:space="0" w:color="000000"/>
              <w:right w:val="single" w:sz="6" w:space="0" w:color="000000"/>
            </w:tcBorders>
            <w:hideMark/>
          </w:tcPr>
          <w:p w14:paraId="3F7D4111"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z w:val="24"/>
                <w:szCs w:val="24"/>
                <w:lang w:val="en-AU"/>
              </w:rPr>
            </w:pPr>
            <w:r w:rsidRPr="00196BA0">
              <w:rPr>
                <w:rFonts w:ascii="Times New Roman" w:eastAsia="Times New Roman" w:hAnsi="Times New Roman"/>
                <w:b/>
                <w:bCs/>
                <w:sz w:val="24"/>
                <w:szCs w:val="24"/>
                <w:lang w:val="en-AU"/>
              </w:rPr>
              <w:t>A</w:t>
            </w:r>
          </w:p>
        </w:tc>
      </w:tr>
      <w:tr w:rsidR="001B2618" w:rsidRPr="00196BA0" w14:paraId="68AB1B46" w14:textId="77777777" w:rsidTr="00E17FD4">
        <w:trPr>
          <w:trHeight w:val="1211"/>
        </w:trPr>
        <w:tc>
          <w:tcPr>
            <w:tcW w:w="674" w:type="dxa"/>
            <w:tcBorders>
              <w:top w:val="single" w:sz="6" w:space="0" w:color="000000"/>
              <w:left w:val="single" w:sz="6" w:space="0" w:color="000000"/>
              <w:bottom w:val="single" w:sz="6" w:space="0" w:color="000000"/>
              <w:right w:val="single" w:sz="6" w:space="0" w:color="000000"/>
            </w:tcBorders>
            <w:hideMark/>
          </w:tcPr>
          <w:p w14:paraId="0C632801"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2</w:t>
            </w:r>
          </w:p>
        </w:tc>
        <w:tc>
          <w:tcPr>
            <w:tcW w:w="7265" w:type="dxa"/>
            <w:tcBorders>
              <w:top w:val="single" w:sz="6" w:space="0" w:color="000000"/>
              <w:left w:val="single" w:sz="6" w:space="0" w:color="000000"/>
              <w:bottom w:val="single" w:sz="6" w:space="0" w:color="000000"/>
              <w:right w:val="single" w:sz="6" w:space="0" w:color="000000"/>
            </w:tcBorders>
            <w:hideMark/>
          </w:tcPr>
          <w:p w14:paraId="53026CED" w14:textId="77777777" w:rsidR="001B2618" w:rsidRPr="001A4B46" w:rsidRDefault="001B2618" w:rsidP="00547E53">
            <w:pPr>
              <w:pStyle w:val="TableParagraph"/>
              <w:spacing w:before="60" w:after="60" w:line="240" w:lineRule="auto"/>
              <w:ind w:left="102"/>
              <w:rPr>
                <w:rFonts w:ascii="Times New Roman" w:eastAsia="Times New Roman" w:hAnsi="Times New Roman"/>
                <w:b/>
                <w:bCs/>
                <w:i/>
                <w:sz w:val="24"/>
                <w:szCs w:val="24"/>
                <w:lang w:val="en-AU"/>
              </w:rPr>
            </w:pPr>
            <w:r w:rsidRPr="00196BA0">
              <w:rPr>
                <w:rFonts w:ascii="Times New Roman" w:eastAsia="Times New Roman" w:hAnsi="Times New Roman"/>
                <w:b/>
                <w:bCs/>
                <w:i/>
                <w:sz w:val="24"/>
                <w:szCs w:val="24"/>
                <w:lang w:val="en-AU"/>
              </w:rPr>
              <w:t>T</w:t>
            </w:r>
            <w:r w:rsidRPr="001A4B46">
              <w:rPr>
                <w:rFonts w:ascii="Times New Roman" w:eastAsia="Times New Roman" w:hAnsi="Times New Roman"/>
                <w:b/>
                <w:bCs/>
                <w:i/>
                <w:sz w:val="24"/>
                <w:szCs w:val="24"/>
                <w:lang w:val="en-AU"/>
              </w:rPr>
              <w:t>im</w:t>
            </w:r>
            <w:r w:rsidRPr="00196BA0">
              <w:rPr>
                <w:rFonts w:ascii="Times New Roman" w:eastAsia="Times New Roman" w:hAnsi="Times New Roman"/>
                <w:b/>
                <w:bCs/>
                <w:i/>
                <w:sz w:val="24"/>
                <w:szCs w:val="24"/>
                <w:lang w:val="en-AU"/>
              </w:rPr>
              <w:t>e</w:t>
            </w:r>
          </w:p>
          <w:p w14:paraId="1F19B3A4" w14:textId="77777777" w:rsidR="001B2618" w:rsidRPr="00196BA0" w:rsidRDefault="001B2618" w:rsidP="00547E53">
            <w:pPr>
              <w:keepNext/>
              <w:tabs>
                <w:tab w:val="left" w:pos="567"/>
              </w:tabs>
              <w:spacing w:before="60" w:after="60" w:line="240" w:lineRule="auto"/>
              <w:ind w:left="567" w:hanging="465"/>
              <w:rPr>
                <w:spacing w:val="-1"/>
              </w:rPr>
            </w:pPr>
            <w:r w:rsidRPr="00196BA0">
              <w:t>(</w:t>
            </w:r>
            <w:r w:rsidRPr="00196BA0">
              <w:rPr>
                <w:spacing w:val="-1"/>
              </w:rPr>
              <w:t>a)</w:t>
            </w:r>
            <w:r w:rsidRPr="00196BA0">
              <w:rPr>
                <w:spacing w:val="-1"/>
              </w:rPr>
              <w:tab/>
              <w:t>time as a 4, 6 and 8</w:t>
            </w:r>
            <w:r>
              <w:rPr>
                <w:spacing w:val="-1"/>
              </w:rPr>
              <w:t>-</w:t>
            </w:r>
            <w:r w:rsidRPr="00196BA0">
              <w:rPr>
                <w:spacing w:val="-1"/>
              </w:rPr>
              <w:t>figure group;</w:t>
            </w:r>
          </w:p>
          <w:p w14:paraId="380D5180" w14:textId="77777777" w:rsidR="001B2618" w:rsidRPr="00196BA0" w:rsidRDefault="001B2618" w:rsidP="00547E53">
            <w:pPr>
              <w:keepNext/>
              <w:tabs>
                <w:tab w:val="left" w:pos="567"/>
              </w:tabs>
              <w:spacing w:before="60" w:after="60" w:line="240" w:lineRule="auto"/>
              <w:ind w:left="567" w:hanging="465"/>
              <w:rPr>
                <w:spacing w:val="-1"/>
              </w:rPr>
            </w:pPr>
            <w:r w:rsidRPr="00196BA0">
              <w:rPr>
                <w:spacing w:val="-1"/>
              </w:rPr>
              <w:t>(b)</w:t>
            </w:r>
            <w:r w:rsidRPr="00196BA0">
              <w:rPr>
                <w:spacing w:val="-1"/>
              </w:rPr>
              <w:tab/>
              <w:t>UTC;</w:t>
            </w:r>
          </w:p>
          <w:p w14:paraId="71FC7ACE" w14:textId="77777777" w:rsidR="001B2618" w:rsidRPr="00196BA0" w:rsidRDefault="001B2618" w:rsidP="00547E53">
            <w:pPr>
              <w:keepNext/>
              <w:tabs>
                <w:tab w:val="left" w:pos="567"/>
              </w:tabs>
              <w:spacing w:before="60" w:after="60" w:line="240" w:lineRule="auto"/>
              <w:ind w:left="567" w:hanging="465"/>
              <w:rPr>
                <w:rFonts w:ascii="Times New (W1)" w:hAnsi="Times New (W1)"/>
              </w:rPr>
            </w:pPr>
            <w:r w:rsidRPr="00196BA0">
              <w:rPr>
                <w:spacing w:val="-1"/>
              </w:rPr>
              <w:t>(c)</w:t>
            </w:r>
            <w:r w:rsidRPr="00196BA0">
              <w:rPr>
                <w:spacing w:val="-1"/>
              </w:rPr>
              <w:tab/>
              <w:t>converting local and standard time to and from UTC.</w:t>
            </w:r>
            <w:r w:rsidRPr="00184040">
              <w:rPr>
                <w:spacing w:val="-1"/>
                <w:sz w:val="28"/>
                <w:szCs w:val="28"/>
              </w:rPr>
              <w:t xml:space="preserve"> </w:t>
            </w:r>
          </w:p>
        </w:tc>
        <w:tc>
          <w:tcPr>
            <w:tcW w:w="1134" w:type="dxa"/>
            <w:tcBorders>
              <w:top w:val="single" w:sz="6" w:space="0" w:color="000000"/>
              <w:left w:val="single" w:sz="6" w:space="0" w:color="000000"/>
              <w:bottom w:val="single" w:sz="6" w:space="0" w:color="000000"/>
              <w:right w:val="single" w:sz="6" w:space="0" w:color="000000"/>
            </w:tcBorders>
            <w:hideMark/>
          </w:tcPr>
          <w:p w14:paraId="7E0032D5" w14:textId="2A1562C1" w:rsidR="001B2618" w:rsidRPr="00196BA0" w:rsidRDefault="00BD442B" w:rsidP="00547E53">
            <w:pPr>
              <w:pStyle w:val="TableParagraph"/>
              <w:spacing w:before="60" w:after="60" w:line="240" w:lineRule="auto"/>
              <w:ind w:left="152"/>
              <w:jc w:val="center"/>
              <w:rPr>
                <w:rFonts w:ascii="Times New Roman" w:eastAsia="Times New Roman" w:hAnsi="Times New Roman"/>
                <w:b/>
                <w:bCs/>
                <w:sz w:val="24"/>
                <w:szCs w:val="24"/>
                <w:lang w:val="en-AU"/>
              </w:rPr>
            </w:pPr>
            <w:r>
              <w:rPr>
                <w:rFonts w:ascii="Times New Roman" w:eastAsia="Times New Roman" w:hAnsi="Times New Roman"/>
                <w:b/>
                <w:bCs/>
                <w:sz w:val="24"/>
                <w:szCs w:val="24"/>
                <w:lang w:val="en-AU"/>
              </w:rPr>
              <w:t>B</w:t>
            </w:r>
          </w:p>
        </w:tc>
      </w:tr>
      <w:tr w:rsidR="001B2618" w:rsidRPr="00196BA0" w14:paraId="340594E1"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07423D0D"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3</w:t>
            </w:r>
          </w:p>
        </w:tc>
        <w:tc>
          <w:tcPr>
            <w:tcW w:w="7265" w:type="dxa"/>
            <w:tcBorders>
              <w:top w:val="single" w:sz="6" w:space="0" w:color="000000"/>
              <w:left w:val="single" w:sz="6" w:space="0" w:color="000000"/>
              <w:bottom w:val="single" w:sz="6" w:space="0" w:color="000000"/>
              <w:right w:val="single" w:sz="6" w:space="0" w:color="000000"/>
            </w:tcBorders>
            <w:hideMark/>
          </w:tcPr>
          <w:p w14:paraId="132CCF6D" w14:textId="77777777" w:rsidR="001B2618" w:rsidRPr="001A4B46" w:rsidRDefault="001B2618" w:rsidP="00547E53">
            <w:pPr>
              <w:pStyle w:val="TableParagraph"/>
              <w:spacing w:before="60" w:after="60" w:line="240" w:lineRule="auto"/>
              <w:ind w:left="102"/>
              <w:rPr>
                <w:rFonts w:ascii="Times New Roman" w:eastAsia="Times New Roman" w:hAnsi="Times New Roman"/>
                <w:b/>
                <w:bCs/>
                <w:i/>
                <w:sz w:val="24"/>
                <w:szCs w:val="24"/>
                <w:lang w:val="en-AU"/>
              </w:rPr>
            </w:pPr>
            <w:r w:rsidRPr="00196BA0">
              <w:rPr>
                <w:rFonts w:ascii="Times New Roman" w:eastAsia="Times New Roman" w:hAnsi="Times New Roman"/>
                <w:b/>
                <w:bCs/>
                <w:i/>
                <w:sz w:val="24"/>
                <w:szCs w:val="24"/>
                <w:lang w:val="en-AU"/>
              </w:rPr>
              <w:t>U</w:t>
            </w:r>
            <w:r w:rsidRPr="001A4B46">
              <w:rPr>
                <w:rFonts w:ascii="Times New Roman" w:eastAsia="Times New Roman" w:hAnsi="Times New Roman"/>
                <w:b/>
                <w:bCs/>
                <w:i/>
                <w:sz w:val="24"/>
                <w:szCs w:val="24"/>
                <w:lang w:val="en-AU"/>
              </w:rPr>
              <w:t>nit</w:t>
            </w:r>
            <w:r w:rsidRPr="00196BA0">
              <w:rPr>
                <w:rFonts w:ascii="Times New Roman" w:eastAsia="Times New Roman" w:hAnsi="Times New Roman"/>
                <w:b/>
                <w:bCs/>
                <w:i/>
                <w:sz w:val="24"/>
                <w:szCs w:val="24"/>
                <w:lang w:val="en-AU"/>
              </w:rPr>
              <w:t>s</w:t>
            </w:r>
            <w:r w:rsidRPr="001A4B46">
              <w:rPr>
                <w:rFonts w:ascii="Times New Roman" w:eastAsia="Times New Roman" w:hAnsi="Times New Roman"/>
                <w:b/>
                <w:bCs/>
                <w:i/>
                <w:sz w:val="24"/>
                <w:szCs w:val="24"/>
                <w:lang w:val="en-AU"/>
              </w:rPr>
              <w:t xml:space="preserve"> o</w:t>
            </w:r>
            <w:r w:rsidRPr="00196BA0">
              <w:rPr>
                <w:rFonts w:ascii="Times New Roman" w:eastAsia="Times New Roman" w:hAnsi="Times New Roman"/>
                <w:b/>
                <w:bCs/>
                <w:i/>
                <w:sz w:val="24"/>
                <w:szCs w:val="24"/>
                <w:lang w:val="en-AU"/>
              </w:rPr>
              <w:t>f</w:t>
            </w:r>
            <w:r w:rsidRPr="001A4B46">
              <w:rPr>
                <w:rFonts w:ascii="Times New Roman" w:eastAsia="Times New Roman" w:hAnsi="Times New Roman"/>
                <w:b/>
                <w:bCs/>
                <w:i/>
                <w:sz w:val="24"/>
                <w:szCs w:val="24"/>
                <w:lang w:val="en-AU"/>
              </w:rPr>
              <w:t xml:space="preserve"> m</w:t>
            </w:r>
            <w:r w:rsidRPr="00196BA0">
              <w:rPr>
                <w:rFonts w:ascii="Times New Roman" w:eastAsia="Times New Roman" w:hAnsi="Times New Roman"/>
                <w:b/>
                <w:bCs/>
                <w:i/>
                <w:sz w:val="24"/>
                <w:szCs w:val="24"/>
                <w:lang w:val="en-AU"/>
              </w:rPr>
              <w:t>e</w:t>
            </w:r>
            <w:r w:rsidRPr="001A4B46">
              <w:rPr>
                <w:rFonts w:ascii="Times New Roman" w:eastAsia="Times New Roman" w:hAnsi="Times New Roman"/>
                <w:b/>
                <w:bCs/>
                <w:i/>
                <w:sz w:val="24"/>
                <w:szCs w:val="24"/>
                <w:lang w:val="en-AU"/>
              </w:rPr>
              <w:t>asur</w:t>
            </w:r>
            <w:r w:rsidRPr="00196BA0">
              <w:rPr>
                <w:rFonts w:ascii="Times New Roman" w:eastAsia="Times New Roman" w:hAnsi="Times New Roman"/>
                <w:b/>
                <w:bCs/>
                <w:i/>
                <w:sz w:val="24"/>
                <w:szCs w:val="24"/>
                <w:lang w:val="en-AU"/>
              </w:rPr>
              <w:t>e</w:t>
            </w:r>
            <w:r w:rsidRPr="001A4B46">
              <w:rPr>
                <w:rFonts w:ascii="Times New Roman" w:eastAsia="Times New Roman" w:hAnsi="Times New Roman"/>
                <w:b/>
                <w:bCs/>
                <w:i/>
                <w:sz w:val="24"/>
                <w:szCs w:val="24"/>
                <w:lang w:val="en-AU"/>
              </w:rPr>
              <w:t>m</w:t>
            </w:r>
            <w:r w:rsidRPr="00196BA0">
              <w:rPr>
                <w:rFonts w:ascii="Times New Roman" w:eastAsia="Times New Roman" w:hAnsi="Times New Roman"/>
                <w:b/>
                <w:bCs/>
                <w:i/>
                <w:sz w:val="24"/>
                <w:szCs w:val="24"/>
                <w:lang w:val="en-AU"/>
              </w:rPr>
              <w:t>e</w:t>
            </w:r>
            <w:r w:rsidRPr="001A4B46">
              <w:rPr>
                <w:rFonts w:ascii="Times New Roman" w:eastAsia="Times New Roman" w:hAnsi="Times New Roman"/>
                <w:b/>
                <w:bCs/>
                <w:i/>
                <w:sz w:val="24"/>
                <w:szCs w:val="24"/>
                <w:lang w:val="en-AU"/>
              </w:rPr>
              <w:t>n</w:t>
            </w:r>
            <w:r w:rsidRPr="00196BA0">
              <w:rPr>
                <w:rFonts w:ascii="Times New Roman" w:eastAsia="Times New Roman" w:hAnsi="Times New Roman"/>
                <w:b/>
                <w:bCs/>
                <w:i/>
                <w:sz w:val="24"/>
                <w:szCs w:val="24"/>
                <w:lang w:val="en-AU"/>
              </w:rPr>
              <w:t>t for aeronautics</w:t>
            </w:r>
          </w:p>
          <w:p w14:paraId="391E48D0" w14:textId="77777777" w:rsidR="001B2618" w:rsidRPr="00E82C47" w:rsidRDefault="001B2618" w:rsidP="00547E53">
            <w:pPr>
              <w:keepNext/>
              <w:tabs>
                <w:tab w:val="left" w:pos="567"/>
              </w:tabs>
              <w:spacing w:before="60" w:after="60" w:line="240" w:lineRule="auto"/>
              <w:ind w:left="567" w:hanging="465"/>
              <w:rPr>
                <w:spacing w:val="-1"/>
              </w:rPr>
            </w:pPr>
            <w:r w:rsidRPr="00E82C47">
              <w:rPr>
                <w:spacing w:val="-1"/>
              </w:rPr>
              <w:t>(a)</w:t>
            </w:r>
            <w:r w:rsidRPr="00E82C47">
              <w:rPr>
                <w:spacing w:val="-1"/>
              </w:rPr>
              <w:tab/>
            </w:r>
            <w:r w:rsidRPr="00196BA0">
              <w:rPr>
                <w:spacing w:val="-1"/>
              </w:rPr>
              <w:t>differences</w:t>
            </w:r>
            <w:r w:rsidRPr="00E82C47">
              <w:rPr>
                <w:spacing w:val="-1"/>
              </w:rPr>
              <w:t xml:space="preserve"> between height, altitude and elevation;</w:t>
            </w:r>
          </w:p>
          <w:p w14:paraId="59DC2096" w14:textId="77777777" w:rsidR="001B2618" w:rsidRPr="00E82C47" w:rsidRDefault="001B2618" w:rsidP="00547E53">
            <w:pPr>
              <w:keepNext/>
              <w:tabs>
                <w:tab w:val="left" w:pos="567"/>
              </w:tabs>
              <w:spacing w:before="60" w:after="60" w:line="240" w:lineRule="auto"/>
              <w:ind w:left="567" w:hanging="465"/>
              <w:rPr>
                <w:spacing w:val="-1"/>
              </w:rPr>
            </w:pPr>
            <w:r w:rsidRPr="00E82C47">
              <w:rPr>
                <w:spacing w:val="-1"/>
              </w:rPr>
              <w:t>(b)</w:t>
            </w:r>
            <w:r w:rsidRPr="00E82C47">
              <w:rPr>
                <w:spacing w:val="-1"/>
              </w:rPr>
              <w:tab/>
              <w:t>units of measurement for:</w:t>
            </w:r>
          </w:p>
          <w:p w14:paraId="6CDB1034" w14:textId="77777777" w:rsidR="001B2618" w:rsidRPr="00196BA0" w:rsidRDefault="001B2618" w:rsidP="00547E53">
            <w:pPr>
              <w:pStyle w:val="LDP2i"/>
              <w:tabs>
                <w:tab w:val="right" w:pos="850"/>
                <w:tab w:val="left" w:pos="991"/>
              </w:tabs>
              <w:ind w:left="991" w:hanging="537"/>
              <w:rPr>
                <w:spacing w:val="-1"/>
              </w:rPr>
            </w:pPr>
            <w:r w:rsidRPr="008D4FEE">
              <w:rPr>
                <w:spacing w:val="-1"/>
              </w:rPr>
              <w:tab/>
            </w:r>
            <w:r w:rsidRPr="00196BA0">
              <w:rPr>
                <w:spacing w:val="-1"/>
              </w:rPr>
              <w:t>(</w:t>
            </w:r>
            <w:proofErr w:type="spellStart"/>
            <w:r w:rsidRPr="00196BA0">
              <w:rPr>
                <w:spacing w:val="-1"/>
              </w:rPr>
              <w:t>i</w:t>
            </w:r>
            <w:proofErr w:type="spellEnd"/>
            <w:r w:rsidRPr="00196BA0">
              <w:rPr>
                <w:spacing w:val="-1"/>
              </w:rPr>
              <w:t>)</w:t>
            </w:r>
            <w:r w:rsidRPr="00196BA0">
              <w:rPr>
                <w:spacing w:val="-1"/>
              </w:rPr>
              <w:tab/>
            </w:r>
            <w:r w:rsidRPr="008D4FEE">
              <w:rPr>
                <w:spacing w:val="-1"/>
              </w:rPr>
              <w:t>horizontal</w:t>
            </w:r>
            <w:r w:rsidRPr="00196BA0">
              <w:rPr>
                <w:spacing w:val="-1"/>
              </w:rPr>
              <w:t xml:space="preserve"> distance;</w:t>
            </w:r>
          </w:p>
          <w:p w14:paraId="2B098271" w14:textId="77777777" w:rsidR="001B2618" w:rsidRPr="00196BA0" w:rsidRDefault="001B2618" w:rsidP="00547E53">
            <w:pPr>
              <w:pStyle w:val="LDP2i"/>
              <w:tabs>
                <w:tab w:val="right" w:pos="850"/>
                <w:tab w:val="left" w:pos="991"/>
              </w:tabs>
              <w:ind w:left="991" w:hanging="537"/>
              <w:rPr>
                <w:spacing w:val="-1"/>
              </w:rPr>
            </w:pPr>
            <w:r w:rsidRPr="00196BA0">
              <w:rPr>
                <w:spacing w:val="-1"/>
              </w:rPr>
              <w:tab/>
              <w:t>(ii)</w:t>
            </w:r>
            <w:r w:rsidRPr="00196BA0">
              <w:rPr>
                <w:spacing w:val="-1"/>
              </w:rPr>
              <w:tab/>
            </w:r>
            <w:r w:rsidRPr="008D4FEE">
              <w:rPr>
                <w:spacing w:val="-1"/>
              </w:rPr>
              <w:t>vertical</w:t>
            </w:r>
            <w:r w:rsidRPr="00196BA0">
              <w:rPr>
                <w:spacing w:val="-1"/>
              </w:rPr>
              <w:t xml:space="preserve"> distance;</w:t>
            </w:r>
          </w:p>
          <w:p w14:paraId="26DE0417" w14:textId="77777777" w:rsidR="001B2618" w:rsidRPr="00196BA0" w:rsidRDefault="001B2618" w:rsidP="00547E53">
            <w:pPr>
              <w:pStyle w:val="LDP2i"/>
              <w:tabs>
                <w:tab w:val="right" w:pos="850"/>
                <w:tab w:val="left" w:pos="991"/>
              </w:tabs>
              <w:ind w:left="991" w:hanging="537"/>
              <w:rPr>
                <w:spacing w:val="-1"/>
              </w:rPr>
            </w:pPr>
            <w:r w:rsidRPr="00196BA0">
              <w:rPr>
                <w:spacing w:val="-1"/>
              </w:rPr>
              <w:tab/>
              <w:t>(iii)</w:t>
            </w:r>
            <w:r w:rsidRPr="00196BA0">
              <w:rPr>
                <w:spacing w:val="-1"/>
              </w:rPr>
              <w:tab/>
            </w:r>
            <w:r w:rsidRPr="008D4FEE">
              <w:rPr>
                <w:spacing w:val="-1"/>
              </w:rPr>
              <w:t>speeds;</w:t>
            </w:r>
          </w:p>
          <w:p w14:paraId="2E4FB46F" w14:textId="77777777" w:rsidR="001B2618" w:rsidRPr="00196BA0" w:rsidRDefault="001B2618" w:rsidP="00547E53">
            <w:pPr>
              <w:pStyle w:val="LDP2i"/>
              <w:tabs>
                <w:tab w:val="right" w:pos="850"/>
                <w:tab w:val="left" w:pos="991"/>
              </w:tabs>
              <w:ind w:left="991" w:hanging="537"/>
              <w:rPr>
                <w:spacing w:val="-1"/>
              </w:rPr>
            </w:pPr>
            <w:r w:rsidRPr="00196BA0">
              <w:rPr>
                <w:spacing w:val="-1"/>
              </w:rPr>
              <w:tab/>
              <w:t>(iv)</w:t>
            </w:r>
            <w:r w:rsidRPr="00196BA0">
              <w:rPr>
                <w:spacing w:val="-1"/>
              </w:rPr>
              <w:tab/>
            </w:r>
            <w:r w:rsidRPr="008D4FEE">
              <w:rPr>
                <w:spacing w:val="-1"/>
              </w:rPr>
              <w:t>visibility;</w:t>
            </w:r>
          </w:p>
          <w:p w14:paraId="42C9C424" w14:textId="77777777" w:rsidR="001B2618" w:rsidRPr="00196BA0" w:rsidRDefault="001B2618" w:rsidP="00547E53">
            <w:pPr>
              <w:pStyle w:val="LDP2i"/>
              <w:tabs>
                <w:tab w:val="right" w:pos="850"/>
                <w:tab w:val="left" w:pos="991"/>
              </w:tabs>
              <w:ind w:left="991" w:hanging="537"/>
              <w:rPr>
                <w:spacing w:val="-1"/>
              </w:rPr>
            </w:pPr>
            <w:r w:rsidRPr="00196BA0">
              <w:rPr>
                <w:spacing w:val="-1"/>
              </w:rPr>
              <w:tab/>
              <w:t>(v)</w:t>
            </w:r>
            <w:r w:rsidRPr="00196BA0">
              <w:rPr>
                <w:spacing w:val="-1"/>
              </w:rPr>
              <w:tab/>
            </w:r>
            <w:r w:rsidRPr="008D4FEE">
              <w:rPr>
                <w:spacing w:val="-1"/>
              </w:rPr>
              <w:t>temperature</w:t>
            </w:r>
            <w:r w:rsidRPr="00196BA0">
              <w:rPr>
                <w:spacing w:val="-1"/>
              </w:rPr>
              <w:t>;</w:t>
            </w:r>
            <w:r w:rsidRPr="008D4FEE">
              <w:rPr>
                <w:spacing w:val="-1"/>
              </w:rPr>
              <w:t xml:space="preserve"> </w:t>
            </w:r>
          </w:p>
          <w:p w14:paraId="51766D4C" w14:textId="77777777" w:rsidR="001B2618" w:rsidRPr="00196BA0" w:rsidRDefault="001B2618" w:rsidP="00547E53">
            <w:pPr>
              <w:pStyle w:val="LDP2i"/>
              <w:tabs>
                <w:tab w:val="right" w:pos="850"/>
                <w:tab w:val="left" w:pos="991"/>
              </w:tabs>
              <w:ind w:left="991" w:hanging="537"/>
              <w:rPr>
                <w:spacing w:val="-1"/>
              </w:rPr>
            </w:pPr>
            <w:r w:rsidRPr="00196BA0">
              <w:rPr>
                <w:spacing w:val="-1"/>
              </w:rPr>
              <w:tab/>
              <w:t>(vi)</w:t>
            </w:r>
            <w:r w:rsidRPr="00196BA0">
              <w:rPr>
                <w:spacing w:val="-1"/>
              </w:rPr>
              <w:tab/>
            </w:r>
            <w:r w:rsidRPr="008D4FEE">
              <w:rPr>
                <w:spacing w:val="-1"/>
              </w:rPr>
              <w:t>atmospheric</w:t>
            </w:r>
            <w:r w:rsidRPr="00196BA0">
              <w:rPr>
                <w:spacing w:val="-1"/>
              </w:rPr>
              <w:t xml:space="preserve"> pressure;</w:t>
            </w:r>
          </w:p>
          <w:p w14:paraId="474BDCBE" w14:textId="77777777" w:rsidR="001B2618" w:rsidRPr="00196BA0" w:rsidRDefault="001B2618" w:rsidP="00547E53">
            <w:pPr>
              <w:pStyle w:val="LDP2i"/>
              <w:tabs>
                <w:tab w:val="right" w:pos="850"/>
                <w:tab w:val="left" w:pos="991"/>
              </w:tabs>
              <w:ind w:left="991" w:hanging="537"/>
              <w:rPr>
                <w:spacing w:val="-1"/>
              </w:rPr>
            </w:pPr>
            <w:r w:rsidRPr="00196BA0">
              <w:rPr>
                <w:spacing w:val="-1"/>
              </w:rPr>
              <w:tab/>
              <w:t>(vii)</w:t>
            </w:r>
            <w:r w:rsidRPr="00196BA0">
              <w:rPr>
                <w:spacing w:val="-1"/>
              </w:rPr>
              <w:tab/>
            </w:r>
            <w:r w:rsidRPr="008D4FEE">
              <w:rPr>
                <w:spacing w:val="-1"/>
              </w:rPr>
              <w:t>weight;</w:t>
            </w:r>
          </w:p>
          <w:p w14:paraId="44604096" w14:textId="77777777" w:rsidR="001B2618" w:rsidRPr="00196BA0" w:rsidRDefault="001B2618" w:rsidP="00547E53">
            <w:pPr>
              <w:keepNext/>
              <w:tabs>
                <w:tab w:val="left" w:pos="567"/>
              </w:tabs>
              <w:spacing w:before="60" w:after="60" w:line="240" w:lineRule="auto"/>
              <w:ind w:left="567" w:hanging="465"/>
            </w:pPr>
            <w:r w:rsidRPr="00196BA0">
              <w:rPr>
                <w:spacing w:val="-1"/>
              </w:rPr>
              <w:t>(c)</w:t>
            </w:r>
            <w:r w:rsidRPr="00196BA0">
              <w:rPr>
                <w:spacing w:val="-1"/>
              </w:rPr>
              <w:tab/>
              <w:t>converting between different units of measurement.</w:t>
            </w:r>
          </w:p>
        </w:tc>
        <w:tc>
          <w:tcPr>
            <w:tcW w:w="1134" w:type="dxa"/>
            <w:tcBorders>
              <w:top w:val="single" w:sz="6" w:space="0" w:color="000000"/>
              <w:left w:val="single" w:sz="6" w:space="0" w:color="000000"/>
              <w:bottom w:val="single" w:sz="6" w:space="0" w:color="000000"/>
              <w:right w:val="single" w:sz="6" w:space="0" w:color="000000"/>
            </w:tcBorders>
            <w:hideMark/>
          </w:tcPr>
          <w:p w14:paraId="3B9A92FC"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z w:val="24"/>
                <w:szCs w:val="24"/>
                <w:lang w:val="en-AU"/>
              </w:rPr>
            </w:pPr>
            <w:r w:rsidRPr="00196BA0">
              <w:rPr>
                <w:rFonts w:ascii="Times New Roman" w:eastAsia="Times New Roman" w:hAnsi="Times New Roman"/>
                <w:b/>
                <w:bCs/>
                <w:sz w:val="24"/>
                <w:szCs w:val="24"/>
                <w:lang w:val="en-AU"/>
              </w:rPr>
              <w:t>A</w:t>
            </w:r>
          </w:p>
        </w:tc>
      </w:tr>
      <w:tr w:rsidR="001B2618" w:rsidRPr="00196BA0" w14:paraId="179DD9B3"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552D5294"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4</w:t>
            </w:r>
          </w:p>
        </w:tc>
        <w:tc>
          <w:tcPr>
            <w:tcW w:w="7265" w:type="dxa"/>
            <w:tcBorders>
              <w:top w:val="single" w:sz="6" w:space="0" w:color="000000"/>
              <w:left w:val="single" w:sz="6" w:space="0" w:color="000000"/>
              <w:bottom w:val="single" w:sz="6" w:space="0" w:color="000000"/>
              <w:right w:val="single" w:sz="6" w:space="0" w:color="000000"/>
            </w:tcBorders>
            <w:hideMark/>
          </w:tcPr>
          <w:p w14:paraId="46C5E59C" w14:textId="77777777" w:rsidR="001B2618" w:rsidRPr="001A4B46" w:rsidRDefault="001B2618" w:rsidP="00547E53">
            <w:pPr>
              <w:pStyle w:val="TableParagraph"/>
              <w:spacing w:before="60" w:after="60" w:line="240" w:lineRule="auto"/>
              <w:ind w:left="102"/>
              <w:rPr>
                <w:rFonts w:ascii="Times New Roman" w:eastAsia="Times New Roman" w:hAnsi="Times New Roman"/>
                <w:b/>
                <w:bCs/>
                <w:i/>
                <w:sz w:val="24"/>
                <w:szCs w:val="24"/>
                <w:lang w:val="en-AU"/>
              </w:rPr>
            </w:pPr>
            <w:r w:rsidRPr="001A4B46">
              <w:rPr>
                <w:rFonts w:ascii="Times New Roman" w:eastAsia="Times New Roman" w:hAnsi="Times New Roman"/>
                <w:b/>
                <w:bCs/>
                <w:i/>
                <w:sz w:val="24"/>
                <w:szCs w:val="24"/>
                <w:lang w:val="en-AU"/>
              </w:rPr>
              <w:t>Energy</w:t>
            </w:r>
          </w:p>
          <w:p w14:paraId="31067674" w14:textId="77777777" w:rsidR="001B2618" w:rsidRPr="00196BA0" w:rsidRDefault="001B2618" w:rsidP="00547E53">
            <w:pPr>
              <w:keepNext/>
              <w:spacing w:before="60" w:after="60" w:line="240" w:lineRule="auto"/>
              <w:ind w:left="567" w:hanging="465"/>
              <w:rPr>
                <w:rFonts w:eastAsia="Times New Roman"/>
                <w:spacing w:val="-1"/>
                <w:szCs w:val="24"/>
              </w:rPr>
            </w:pPr>
            <w:r w:rsidRPr="00196BA0">
              <w:t xml:space="preserve">Aircraft </w:t>
            </w:r>
            <w:r w:rsidRPr="00196BA0">
              <w:rPr>
                <w:spacing w:val="-1"/>
              </w:rPr>
              <w:t>energy, including:</w:t>
            </w:r>
          </w:p>
          <w:p w14:paraId="5FFAFF61" w14:textId="77777777" w:rsidR="001B2618" w:rsidRPr="00196BA0" w:rsidRDefault="001B2618" w:rsidP="00547E53">
            <w:pPr>
              <w:keepNext/>
              <w:tabs>
                <w:tab w:val="left" w:pos="567"/>
              </w:tabs>
              <w:spacing w:before="60" w:after="60" w:line="240" w:lineRule="auto"/>
              <w:ind w:left="567" w:hanging="465"/>
              <w:rPr>
                <w:spacing w:val="-1"/>
              </w:rPr>
            </w:pPr>
            <w:r w:rsidRPr="00196BA0">
              <w:rPr>
                <w:spacing w:val="-1"/>
              </w:rPr>
              <w:t>(a)</w:t>
            </w:r>
            <w:r w:rsidRPr="00196BA0">
              <w:rPr>
                <w:spacing w:val="-1"/>
              </w:rPr>
              <w:tab/>
              <w:t>potential energy;</w:t>
            </w:r>
          </w:p>
          <w:p w14:paraId="3B2411C4" w14:textId="77777777" w:rsidR="001B2618" w:rsidRPr="00196BA0" w:rsidRDefault="001B2618" w:rsidP="00547E53">
            <w:pPr>
              <w:keepNext/>
              <w:tabs>
                <w:tab w:val="left" w:pos="567"/>
              </w:tabs>
              <w:spacing w:before="60" w:after="60" w:line="240" w:lineRule="auto"/>
              <w:ind w:left="567" w:hanging="465"/>
              <w:rPr>
                <w:spacing w:val="-1"/>
              </w:rPr>
            </w:pPr>
            <w:r w:rsidRPr="00196BA0">
              <w:rPr>
                <w:spacing w:val="-1"/>
              </w:rPr>
              <w:t>(b)</w:t>
            </w:r>
            <w:r w:rsidRPr="00196BA0">
              <w:rPr>
                <w:spacing w:val="-1"/>
              </w:rPr>
              <w:tab/>
              <w:t>kinetic energy;</w:t>
            </w:r>
          </w:p>
          <w:p w14:paraId="71CA6AC3" w14:textId="77777777" w:rsidR="001B2618" w:rsidRPr="00196BA0" w:rsidRDefault="001B2618" w:rsidP="00547E53">
            <w:pPr>
              <w:keepNext/>
              <w:tabs>
                <w:tab w:val="left" w:pos="567"/>
              </w:tabs>
              <w:spacing w:before="60" w:after="60" w:line="240" w:lineRule="auto"/>
              <w:ind w:left="567" w:hanging="465"/>
            </w:pPr>
            <w:r w:rsidRPr="00196BA0">
              <w:rPr>
                <w:spacing w:val="-1"/>
              </w:rPr>
              <w:t>(c)</w:t>
            </w:r>
            <w:r w:rsidRPr="00196BA0">
              <w:rPr>
                <w:spacing w:val="-1"/>
              </w:rPr>
              <w:tab/>
              <w:t>inertia</w:t>
            </w:r>
            <w:r>
              <w:rPr>
                <w:spacing w:val="-1"/>
              </w:rPr>
              <w:t>.</w:t>
            </w:r>
          </w:p>
        </w:tc>
        <w:tc>
          <w:tcPr>
            <w:tcW w:w="1134" w:type="dxa"/>
            <w:tcBorders>
              <w:top w:val="single" w:sz="6" w:space="0" w:color="000000"/>
              <w:left w:val="single" w:sz="6" w:space="0" w:color="000000"/>
              <w:bottom w:val="single" w:sz="6" w:space="0" w:color="000000"/>
              <w:right w:val="single" w:sz="6" w:space="0" w:color="000000"/>
            </w:tcBorders>
            <w:hideMark/>
          </w:tcPr>
          <w:p w14:paraId="7D6E9D84" w14:textId="5C246D0A" w:rsidR="001B2618" w:rsidRPr="00196BA0" w:rsidRDefault="00BD442B"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Pr>
                <w:rFonts w:ascii="Times New Roman" w:eastAsia="Times New Roman" w:hAnsi="Times New Roman"/>
                <w:b/>
                <w:bCs/>
                <w:spacing w:val="-1"/>
                <w:sz w:val="24"/>
                <w:szCs w:val="24"/>
                <w:lang w:val="en-AU"/>
              </w:rPr>
              <w:t>B</w:t>
            </w:r>
          </w:p>
        </w:tc>
      </w:tr>
      <w:tr w:rsidR="001B2618" w:rsidRPr="00196BA0" w14:paraId="0CD40E02"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1DB56E8A"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5</w:t>
            </w:r>
          </w:p>
        </w:tc>
        <w:tc>
          <w:tcPr>
            <w:tcW w:w="7265" w:type="dxa"/>
            <w:tcBorders>
              <w:top w:val="single" w:sz="6" w:space="0" w:color="000000"/>
              <w:left w:val="single" w:sz="6" w:space="0" w:color="000000"/>
              <w:bottom w:val="single" w:sz="6" w:space="0" w:color="000000"/>
              <w:right w:val="single" w:sz="6" w:space="0" w:color="000000"/>
            </w:tcBorders>
            <w:hideMark/>
          </w:tcPr>
          <w:p w14:paraId="545E54AF" w14:textId="77777777" w:rsidR="001B2618" w:rsidRPr="001A4B46" w:rsidRDefault="001B2618" w:rsidP="00547E53">
            <w:pPr>
              <w:pStyle w:val="TableParagraph"/>
              <w:spacing w:before="60" w:after="60" w:line="240" w:lineRule="auto"/>
              <w:ind w:left="102"/>
              <w:rPr>
                <w:rFonts w:ascii="Times New Roman" w:eastAsia="Times New Roman" w:hAnsi="Times New Roman"/>
                <w:b/>
                <w:bCs/>
                <w:i/>
                <w:sz w:val="24"/>
                <w:szCs w:val="24"/>
                <w:lang w:val="en-AU"/>
              </w:rPr>
            </w:pPr>
            <w:r w:rsidRPr="001A4B46">
              <w:rPr>
                <w:rFonts w:ascii="Times New Roman" w:eastAsia="Times New Roman" w:hAnsi="Times New Roman"/>
                <w:b/>
                <w:bCs/>
                <w:i/>
                <w:sz w:val="24"/>
                <w:szCs w:val="24"/>
                <w:lang w:val="en-AU"/>
              </w:rPr>
              <w:t>A</w:t>
            </w:r>
            <w:r w:rsidRPr="00196BA0">
              <w:rPr>
                <w:rFonts w:ascii="Times New Roman" w:eastAsia="Times New Roman" w:hAnsi="Times New Roman"/>
                <w:b/>
                <w:bCs/>
                <w:i/>
                <w:sz w:val="24"/>
                <w:szCs w:val="24"/>
                <w:lang w:val="en-AU"/>
              </w:rPr>
              <w:t>e</w:t>
            </w:r>
            <w:r w:rsidRPr="001A4B46">
              <w:rPr>
                <w:rFonts w:ascii="Times New Roman" w:eastAsia="Times New Roman" w:hAnsi="Times New Roman"/>
                <w:b/>
                <w:bCs/>
                <w:i/>
                <w:sz w:val="24"/>
                <w:szCs w:val="24"/>
                <w:lang w:val="en-AU"/>
              </w:rPr>
              <w:t>rod</w:t>
            </w:r>
            <w:r w:rsidRPr="00196BA0">
              <w:rPr>
                <w:rFonts w:ascii="Times New Roman" w:eastAsia="Times New Roman" w:hAnsi="Times New Roman"/>
                <w:b/>
                <w:bCs/>
                <w:i/>
                <w:sz w:val="24"/>
                <w:szCs w:val="24"/>
                <w:lang w:val="en-AU"/>
              </w:rPr>
              <w:t>y</w:t>
            </w:r>
            <w:r w:rsidRPr="001A4B46">
              <w:rPr>
                <w:rFonts w:ascii="Times New Roman" w:eastAsia="Times New Roman" w:hAnsi="Times New Roman"/>
                <w:b/>
                <w:bCs/>
                <w:i/>
                <w:sz w:val="24"/>
                <w:szCs w:val="24"/>
                <w:lang w:val="en-AU"/>
              </w:rPr>
              <w:t>nami</w:t>
            </w:r>
            <w:r w:rsidRPr="00196BA0">
              <w:rPr>
                <w:rFonts w:ascii="Times New Roman" w:eastAsia="Times New Roman" w:hAnsi="Times New Roman"/>
                <w:b/>
                <w:bCs/>
                <w:i/>
                <w:sz w:val="24"/>
                <w:szCs w:val="24"/>
                <w:lang w:val="en-AU"/>
              </w:rPr>
              <w:t>cs, weight and balance</w:t>
            </w:r>
          </w:p>
          <w:p w14:paraId="41E3B263" w14:textId="77777777" w:rsidR="001B2618" w:rsidRPr="001A4B46" w:rsidRDefault="001B2618" w:rsidP="00547E53">
            <w:pPr>
              <w:keepNext/>
              <w:tabs>
                <w:tab w:val="left" w:pos="567"/>
              </w:tabs>
              <w:spacing w:before="60" w:after="60" w:line="240" w:lineRule="auto"/>
              <w:ind w:left="567" w:hanging="465"/>
            </w:pPr>
            <w:r>
              <w:t>(a)</w:t>
            </w:r>
            <w:r>
              <w:tab/>
            </w:r>
            <w:r w:rsidRPr="001A4B46">
              <w:t>terminology:</w:t>
            </w:r>
          </w:p>
          <w:p w14:paraId="573F609F" w14:textId="77777777" w:rsidR="001B2618" w:rsidRPr="008D4FEE" w:rsidRDefault="001B2618" w:rsidP="00547E53">
            <w:pPr>
              <w:pStyle w:val="LDP2i"/>
              <w:tabs>
                <w:tab w:val="right" w:pos="850"/>
                <w:tab w:val="left" w:pos="991"/>
              </w:tabs>
              <w:ind w:left="991" w:hanging="537"/>
              <w:rPr>
                <w:spacing w:val="-1"/>
              </w:rPr>
            </w:pPr>
            <w:r w:rsidRPr="008D4FEE">
              <w:rPr>
                <w:spacing w:val="-1"/>
              </w:rPr>
              <w:tab/>
              <w:t>(</w:t>
            </w:r>
            <w:proofErr w:type="spellStart"/>
            <w:r w:rsidRPr="008D4FEE">
              <w:rPr>
                <w:spacing w:val="-1"/>
              </w:rPr>
              <w:t>i</w:t>
            </w:r>
            <w:proofErr w:type="spellEnd"/>
            <w:r w:rsidRPr="008D4FEE">
              <w:rPr>
                <w:spacing w:val="-1"/>
              </w:rPr>
              <w:t>)</w:t>
            </w:r>
            <w:r w:rsidRPr="008D4FEE">
              <w:rPr>
                <w:spacing w:val="-1"/>
              </w:rPr>
              <w:tab/>
              <w:t>aerofoil, angle of attack and relative airflow;</w:t>
            </w:r>
          </w:p>
          <w:p w14:paraId="356A99BD" w14:textId="77777777" w:rsidR="001B2618" w:rsidRPr="008D4FEE" w:rsidRDefault="001B2618" w:rsidP="00547E53">
            <w:pPr>
              <w:pStyle w:val="LDP2i"/>
              <w:tabs>
                <w:tab w:val="right" w:pos="850"/>
                <w:tab w:val="left" w:pos="991"/>
              </w:tabs>
              <w:ind w:left="991" w:hanging="537"/>
              <w:rPr>
                <w:spacing w:val="-1"/>
              </w:rPr>
            </w:pPr>
            <w:r w:rsidRPr="008D4FEE">
              <w:rPr>
                <w:spacing w:val="-1"/>
              </w:rPr>
              <w:tab/>
              <w:t>(ii)</w:t>
            </w:r>
            <w:r w:rsidRPr="008D4FEE">
              <w:rPr>
                <w:spacing w:val="-1"/>
              </w:rPr>
              <w:tab/>
              <w:t>centre of pressure and centre of gravity;</w:t>
            </w:r>
          </w:p>
          <w:p w14:paraId="5598C9AA" w14:textId="77777777" w:rsidR="001B2618" w:rsidRPr="008D4FEE" w:rsidRDefault="001B2618" w:rsidP="00547E53">
            <w:pPr>
              <w:pStyle w:val="LDP2i"/>
              <w:tabs>
                <w:tab w:val="right" w:pos="850"/>
                <w:tab w:val="left" w:pos="991"/>
              </w:tabs>
              <w:ind w:left="991" w:hanging="537"/>
              <w:rPr>
                <w:spacing w:val="-1"/>
              </w:rPr>
            </w:pPr>
            <w:r w:rsidRPr="008D4FEE">
              <w:rPr>
                <w:spacing w:val="-1"/>
              </w:rPr>
              <w:tab/>
              <w:t>(iii)</w:t>
            </w:r>
            <w:r w:rsidRPr="008D4FEE">
              <w:rPr>
                <w:spacing w:val="-1"/>
              </w:rPr>
              <w:tab/>
              <w:t>lift, weight, thrust and drag;</w:t>
            </w:r>
          </w:p>
          <w:p w14:paraId="617D6F13" w14:textId="77777777" w:rsidR="001B2618" w:rsidRPr="00196BA0" w:rsidRDefault="001B2618" w:rsidP="00547E53">
            <w:pPr>
              <w:keepNext/>
              <w:tabs>
                <w:tab w:val="left" w:pos="567"/>
              </w:tabs>
              <w:spacing w:before="60" w:after="60" w:line="240" w:lineRule="auto"/>
              <w:ind w:left="567" w:hanging="465"/>
            </w:pPr>
            <w:r w:rsidRPr="00196BA0">
              <w:lastRenderedPageBreak/>
              <w:t>(b)</w:t>
            </w:r>
            <w:r w:rsidRPr="00196BA0">
              <w:tab/>
            </w:r>
            <w:r>
              <w:t>“</w:t>
            </w:r>
            <w:r w:rsidRPr="00196BA0">
              <w:rPr>
                <w:spacing w:val="-1"/>
              </w:rPr>
              <w:t>Bernoulli’s</w:t>
            </w:r>
            <w:r w:rsidRPr="00196BA0">
              <w:t xml:space="preserve"> principal</w:t>
            </w:r>
            <w:r>
              <w:t>”</w:t>
            </w:r>
            <w:r w:rsidRPr="00196BA0">
              <w:t xml:space="preserve">, </w:t>
            </w:r>
            <w:r>
              <w:t>“</w:t>
            </w:r>
            <w:proofErr w:type="spellStart"/>
            <w:r w:rsidRPr="00196BA0">
              <w:t>Coandra</w:t>
            </w:r>
            <w:proofErr w:type="spellEnd"/>
            <w:r w:rsidRPr="00196BA0">
              <w:t xml:space="preserve"> effect</w:t>
            </w:r>
            <w:r>
              <w:t>”</w:t>
            </w:r>
            <w:r w:rsidRPr="00196BA0">
              <w:t xml:space="preserve"> and </w:t>
            </w:r>
            <w:r>
              <w:t>“</w:t>
            </w:r>
            <w:r w:rsidRPr="00196BA0">
              <w:t>Newton’s third law</w:t>
            </w:r>
            <w:r>
              <w:t>”</w:t>
            </w:r>
            <w:r w:rsidRPr="00196BA0">
              <w:t>;</w:t>
            </w:r>
          </w:p>
          <w:p w14:paraId="241B1075" w14:textId="77777777" w:rsidR="001B2618" w:rsidRPr="00196BA0" w:rsidRDefault="001B2618" w:rsidP="00547E53">
            <w:pPr>
              <w:keepNext/>
              <w:tabs>
                <w:tab w:val="left" w:pos="567"/>
              </w:tabs>
              <w:spacing w:before="60" w:after="60" w:line="240" w:lineRule="auto"/>
              <w:ind w:left="567" w:hanging="465"/>
            </w:pPr>
            <w:r w:rsidRPr="00196BA0">
              <w:t>(c)</w:t>
            </w:r>
            <w:r w:rsidRPr="00196BA0">
              <w:tab/>
              <w:t>basic weight and balance principles;</w:t>
            </w:r>
          </w:p>
          <w:p w14:paraId="3D532934" w14:textId="77777777" w:rsidR="001B2618" w:rsidRPr="008D4FEE" w:rsidRDefault="001B2618" w:rsidP="00547E53">
            <w:pPr>
              <w:pStyle w:val="LDP2i"/>
              <w:tabs>
                <w:tab w:val="right" w:pos="850"/>
                <w:tab w:val="left" w:pos="991"/>
              </w:tabs>
              <w:ind w:left="991" w:hanging="537"/>
              <w:rPr>
                <w:spacing w:val="-1"/>
              </w:rPr>
            </w:pPr>
            <w:r w:rsidRPr="008D4FEE">
              <w:rPr>
                <w:spacing w:val="-1"/>
              </w:rPr>
              <w:tab/>
              <w:t>(</w:t>
            </w:r>
            <w:proofErr w:type="spellStart"/>
            <w:r w:rsidRPr="008D4FEE">
              <w:rPr>
                <w:spacing w:val="-1"/>
              </w:rPr>
              <w:t>i</w:t>
            </w:r>
            <w:proofErr w:type="spellEnd"/>
            <w:r w:rsidRPr="008D4FEE">
              <w:rPr>
                <w:spacing w:val="-1"/>
              </w:rPr>
              <w:t>)</w:t>
            </w:r>
            <w:r w:rsidRPr="008D4FEE">
              <w:rPr>
                <w:spacing w:val="-1"/>
              </w:rPr>
              <w:tab/>
              <w:t>empty weight;</w:t>
            </w:r>
          </w:p>
          <w:p w14:paraId="3A607B6B" w14:textId="77777777" w:rsidR="001B2618" w:rsidRPr="008D4FEE" w:rsidRDefault="001B2618" w:rsidP="00547E53">
            <w:pPr>
              <w:pStyle w:val="LDP2i"/>
              <w:tabs>
                <w:tab w:val="right" w:pos="850"/>
                <w:tab w:val="left" w:pos="991"/>
              </w:tabs>
              <w:ind w:left="991" w:hanging="537"/>
              <w:rPr>
                <w:spacing w:val="-1"/>
              </w:rPr>
            </w:pPr>
            <w:r w:rsidRPr="008D4FEE">
              <w:rPr>
                <w:spacing w:val="-1"/>
              </w:rPr>
              <w:tab/>
              <w:t>(ii)</w:t>
            </w:r>
            <w:r w:rsidRPr="008D4FEE">
              <w:rPr>
                <w:spacing w:val="-1"/>
              </w:rPr>
              <w:tab/>
              <w:t>operating weight;</w:t>
            </w:r>
          </w:p>
          <w:p w14:paraId="226B954F" w14:textId="77777777" w:rsidR="001B2618" w:rsidRPr="008D4FEE" w:rsidRDefault="001B2618" w:rsidP="00547E53">
            <w:pPr>
              <w:pStyle w:val="LDP2i"/>
              <w:tabs>
                <w:tab w:val="right" w:pos="850"/>
                <w:tab w:val="left" w:pos="991"/>
              </w:tabs>
              <w:ind w:left="991" w:hanging="537"/>
              <w:rPr>
                <w:spacing w:val="-1"/>
              </w:rPr>
            </w:pPr>
            <w:r w:rsidRPr="008D4FEE">
              <w:rPr>
                <w:spacing w:val="-1"/>
              </w:rPr>
              <w:tab/>
              <w:t>(iii)</w:t>
            </w:r>
            <w:r w:rsidRPr="008D4FEE">
              <w:rPr>
                <w:spacing w:val="-1"/>
              </w:rPr>
              <w:tab/>
              <w:t>maximum gross weight;</w:t>
            </w:r>
          </w:p>
          <w:p w14:paraId="144BBE96" w14:textId="77777777" w:rsidR="001B2618" w:rsidRPr="008D4FEE" w:rsidRDefault="001B2618" w:rsidP="00547E53">
            <w:pPr>
              <w:pStyle w:val="LDP2i"/>
              <w:tabs>
                <w:tab w:val="right" w:pos="850"/>
                <w:tab w:val="left" w:pos="991"/>
              </w:tabs>
              <w:ind w:left="991" w:hanging="537"/>
              <w:rPr>
                <w:spacing w:val="-1"/>
              </w:rPr>
            </w:pPr>
            <w:r w:rsidRPr="008D4FEE">
              <w:rPr>
                <w:spacing w:val="-1"/>
              </w:rPr>
              <w:tab/>
              <w:t>(iv)</w:t>
            </w:r>
            <w:r w:rsidRPr="008D4FEE">
              <w:rPr>
                <w:spacing w:val="-1"/>
              </w:rPr>
              <w:tab/>
              <w:t>arm, moment, datum, station and index unit;</w:t>
            </w:r>
          </w:p>
          <w:p w14:paraId="38DB2D86" w14:textId="77777777" w:rsidR="001B2618" w:rsidRPr="008D4FEE" w:rsidRDefault="001B2618" w:rsidP="00547E53">
            <w:pPr>
              <w:pStyle w:val="LDP2i"/>
              <w:tabs>
                <w:tab w:val="right" w:pos="850"/>
                <w:tab w:val="left" w:pos="991"/>
              </w:tabs>
              <w:ind w:left="991" w:hanging="537"/>
              <w:rPr>
                <w:spacing w:val="-1"/>
              </w:rPr>
            </w:pPr>
            <w:r w:rsidRPr="008D4FEE">
              <w:rPr>
                <w:spacing w:val="-1"/>
              </w:rPr>
              <w:tab/>
              <w:t>(v)</w:t>
            </w:r>
            <w:r w:rsidRPr="008D4FEE">
              <w:rPr>
                <w:spacing w:val="-1"/>
              </w:rPr>
              <w:tab/>
              <w:t>centre of gravity limits;</w:t>
            </w:r>
          </w:p>
          <w:p w14:paraId="4B6E4DE3" w14:textId="77777777" w:rsidR="001B2618" w:rsidRPr="00196BA0" w:rsidRDefault="001B2618" w:rsidP="00547E53">
            <w:pPr>
              <w:pStyle w:val="LDP2i"/>
              <w:tabs>
                <w:tab w:val="right" w:pos="850"/>
                <w:tab w:val="left" w:pos="991"/>
              </w:tabs>
              <w:ind w:left="991" w:hanging="537"/>
            </w:pPr>
            <w:r w:rsidRPr="008D4FEE">
              <w:rPr>
                <w:spacing w:val="-1"/>
              </w:rPr>
              <w:tab/>
              <w:t>(vi)</w:t>
            </w:r>
            <w:r w:rsidRPr="008D4FEE">
              <w:rPr>
                <w:spacing w:val="-1"/>
              </w:rPr>
              <w:tab/>
              <w:t>loading limits.</w:t>
            </w:r>
          </w:p>
        </w:tc>
        <w:tc>
          <w:tcPr>
            <w:tcW w:w="1134" w:type="dxa"/>
            <w:tcBorders>
              <w:top w:val="single" w:sz="6" w:space="0" w:color="000000"/>
              <w:left w:val="single" w:sz="6" w:space="0" w:color="000000"/>
              <w:bottom w:val="single" w:sz="6" w:space="0" w:color="000000"/>
              <w:right w:val="single" w:sz="6" w:space="0" w:color="000000"/>
            </w:tcBorders>
            <w:hideMark/>
          </w:tcPr>
          <w:p w14:paraId="61AEDFFE"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lastRenderedPageBreak/>
              <w:t>A</w:t>
            </w:r>
          </w:p>
        </w:tc>
      </w:tr>
      <w:tr w:rsidR="001B2618" w:rsidRPr="00196BA0" w14:paraId="3C2C6D3B" w14:textId="77777777" w:rsidTr="00E17FD4">
        <w:tc>
          <w:tcPr>
            <w:tcW w:w="674" w:type="dxa"/>
            <w:vMerge w:val="restart"/>
            <w:tcBorders>
              <w:top w:val="single" w:sz="6" w:space="0" w:color="000000"/>
              <w:left w:val="single" w:sz="6" w:space="0" w:color="000000"/>
              <w:bottom w:val="single" w:sz="6" w:space="0" w:color="000000"/>
              <w:right w:val="single" w:sz="6" w:space="0" w:color="000000"/>
            </w:tcBorders>
            <w:hideMark/>
          </w:tcPr>
          <w:p w14:paraId="3E2A2A6F" w14:textId="77777777" w:rsidR="001B2618" w:rsidRPr="00196BA0" w:rsidRDefault="001B2618" w:rsidP="00547E53">
            <w:pPr>
              <w:pStyle w:val="TableParagraph"/>
              <w:keepNext/>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6</w:t>
            </w:r>
          </w:p>
        </w:tc>
        <w:tc>
          <w:tcPr>
            <w:tcW w:w="7265" w:type="dxa"/>
            <w:tcBorders>
              <w:top w:val="single" w:sz="6" w:space="0" w:color="000000"/>
              <w:left w:val="single" w:sz="6" w:space="0" w:color="000000"/>
              <w:bottom w:val="nil"/>
              <w:right w:val="single" w:sz="6" w:space="0" w:color="000000"/>
            </w:tcBorders>
            <w:hideMark/>
          </w:tcPr>
          <w:p w14:paraId="72AAB7A4" w14:textId="77777777" w:rsidR="001B2618" w:rsidRPr="001A4B46" w:rsidRDefault="001B2618" w:rsidP="00547E53">
            <w:pPr>
              <w:pStyle w:val="TableParagraph"/>
              <w:spacing w:before="60" w:after="60" w:line="240" w:lineRule="auto"/>
              <w:ind w:left="102"/>
              <w:rPr>
                <w:rFonts w:ascii="Times New Roman" w:eastAsia="Times New Roman" w:hAnsi="Times New Roman"/>
                <w:b/>
                <w:bCs/>
                <w:i/>
                <w:sz w:val="24"/>
                <w:szCs w:val="24"/>
                <w:lang w:val="en-AU"/>
              </w:rPr>
            </w:pPr>
            <w:r w:rsidRPr="00196BA0">
              <w:rPr>
                <w:rFonts w:ascii="Times New Roman" w:eastAsia="Times New Roman" w:hAnsi="Times New Roman"/>
                <w:b/>
                <w:bCs/>
                <w:i/>
                <w:sz w:val="24"/>
                <w:szCs w:val="24"/>
                <w:lang w:val="en-AU"/>
              </w:rPr>
              <w:t>L</w:t>
            </w:r>
            <w:r w:rsidRPr="001A4B46">
              <w:rPr>
                <w:rFonts w:ascii="Times New Roman" w:eastAsia="Times New Roman" w:hAnsi="Times New Roman"/>
                <w:b/>
                <w:bCs/>
                <w:i/>
                <w:sz w:val="24"/>
                <w:szCs w:val="24"/>
                <w:lang w:val="en-AU"/>
              </w:rPr>
              <w:t>i</w:t>
            </w:r>
            <w:r w:rsidRPr="00196BA0">
              <w:rPr>
                <w:rFonts w:ascii="Times New Roman" w:eastAsia="Times New Roman" w:hAnsi="Times New Roman"/>
                <w:b/>
                <w:bCs/>
                <w:i/>
                <w:sz w:val="24"/>
                <w:szCs w:val="24"/>
                <w:lang w:val="en-AU"/>
              </w:rPr>
              <w:t>ft</w:t>
            </w:r>
            <w:r w:rsidRPr="001A4B46">
              <w:rPr>
                <w:rFonts w:ascii="Times New Roman" w:eastAsia="Times New Roman" w:hAnsi="Times New Roman"/>
                <w:b/>
                <w:bCs/>
                <w:i/>
                <w:sz w:val="24"/>
                <w:szCs w:val="24"/>
                <w:lang w:val="en-AU"/>
              </w:rPr>
              <w:t xml:space="preserve"> an</w:t>
            </w:r>
            <w:r w:rsidRPr="00196BA0">
              <w:rPr>
                <w:rFonts w:ascii="Times New Roman" w:eastAsia="Times New Roman" w:hAnsi="Times New Roman"/>
                <w:b/>
                <w:bCs/>
                <w:i/>
                <w:sz w:val="24"/>
                <w:szCs w:val="24"/>
                <w:lang w:val="en-AU"/>
              </w:rPr>
              <w:t>d</w:t>
            </w:r>
            <w:r w:rsidRPr="001A4B46">
              <w:rPr>
                <w:rFonts w:ascii="Times New Roman" w:eastAsia="Times New Roman" w:hAnsi="Times New Roman"/>
                <w:b/>
                <w:bCs/>
                <w:i/>
                <w:sz w:val="24"/>
                <w:szCs w:val="24"/>
                <w:lang w:val="en-AU"/>
              </w:rPr>
              <w:t xml:space="preserve"> drag</w:t>
            </w:r>
          </w:p>
          <w:p w14:paraId="1A540E2F" w14:textId="77777777" w:rsidR="001B2618" w:rsidRPr="006C5CA5" w:rsidRDefault="001B2618" w:rsidP="00547E53">
            <w:pPr>
              <w:keepNext/>
              <w:tabs>
                <w:tab w:val="left" w:pos="567"/>
              </w:tabs>
              <w:spacing w:before="60" w:after="60" w:line="240" w:lineRule="auto"/>
              <w:ind w:left="567" w:hanging="465"/>
              <w:rPr>
                <w:spacing w:val="-1"/>
              </w:rPr>
            </w:pPr>
            <w:r w:rsidRPr="006C5CA5">
              <w:rPr>
                <w:spacing w:val="-1"/>
              </w:rPr>
              <w:t>(a)</w:t>
            </w:r>
            <w:r w:rsidRPr="006C5CA5">
              <w:rPr>
                <w:spacing w:val="-1"/>
              </w:rPr>
              <w:tab/>
              <w:t>changes to lift and drag resulting from:</w:t>
            </w:r>
          </w:p>
          <w:p w14:paraId="25B0E171" w14:textId="77777777" w:rsidR="001B2618" w:rsidRPr="00196BA0" w:rsidRDefault="001B2618" w:rsidP="00547E53">
            <w:pPr>
              <w:pStyle w:val="LDP2i"/>
              <w:tabs>
                <w:tab w:val="right" w:pos="850"/>
                <w:tab w:val="left" w:pos="991"/>
              </w:tabs>
              <w:ind w:left="991" w:hanging="537"/>
              <w:rPr>
                <w:color w:val="000000"/>
              </w:rPr>
            </w:pPr>
            <w:r w:rsidRPr="00196BA0">
              <w:tab/>
              <w:t>(</w:t>
            </w:r>
            <w:proofErr w:type="spellStart"/>
            <w:r w:rsidRPr="00196BA0">
              <w:t>i</w:t>
            </w:r>
            <w:proofErr w:type="spellEnd"/>
            <w:r w:rsidRPr="00196BA0">
              <w:t>)</w:t>
            </w:r>
            <w:r w:rsidRPr="00196BA0">
              <w:tab/>
            </w:r>
            <w:r w:rsidRPr="00196BA0">
              <w:rPr>
                <w:color w:val="000000"/>
              </w:rPr>
              <w:t>airspeed changes;</w:t>
            </w:r>
          </w:p>
          <w:p w14:paraId="0DC560A7" w14:textId="77777777" w:rsidR="001B2618" w:rsidRPr="00196BA0" w:rsidRDefault="001B2618" w:rsidP="00547E53">
            <w:pPr>
              <w:pStyle w:val="LDP2i"/>
              <w:tabs>
                <w:tab w:val="right" w:pos="850"/>
                <w:tab w:val="left" w:pos="991"/>
              </w:tabs>
              <w:ind w:left="993" w:hanging="539"/>
            </w:pPr>
            <w:r w:rsidRPr="00196BA0">
              <w:rPr>
                <w:color w:val="000000"/>
              </w:rPr>
              <w:tab/>
            </w:r>
            <w:r w:rsidRPr="008D4FEE">
              <w:rPr>
                <w:spacing w:val="-1"/>
              </w:rPr>
              <w:t>(ii)</w:t>
            </w:r>
            <w:r w:rsidRPr="008D4FEE">
              <w:rPr>
                <w:spacing w:val="-1"/>
              </w:rPr>
              <w:tab/>
              <w:t>angle of attack changes</w:t>
            </w:r>
            <w:r>
              <w:rPr>
                <w:spacing w:val="-1"/>
              </w:rPr>
              <w:t>;</w:t>
            </w:r>
          </w:p>
        </w:tc>
        <w:tc>
          <w:tcPr>
            <w:tcW w:w="1134" w:type="dxa"/>
            <w:tcBorders>
              <w:top w:val="single" w:sz="6" w:space="0" w:color="000000"/>
              <w:left w:val="single" w:sz="6" w:space="0" w:color="000000"/>
              <w:bottom w:val="single" w:sz="4" w:space="0" w:color="000000"/>
              <w:right w:val="single" w:sz="6" w:space="0" w:color="000000"/>
            </w:tcBorders>
            <w:hideMark/>
          </w:tcPr>
          <w:p w14:paraId="6819ADC6" w14:textId="2463B22D" w:rsidR="001B2618" w:rsidRPr="00196BA0" w:rsidRDefault="00BD442B" w:rsidP="00547E53">
            <w:pPr>
              <w:pStyle w:val="TableParagraph"/>
              <w:keepNext/>
              <w:spacing w:before="60" w:after="60" w:line="240" w:lineRule="auto"/>
              <w:ind w:left="102"/>
              <w:jc w:val="center"/>
              <w:rPr>
                <w:rFonts w:ascii="Times New Roman" w:eastAsia="Times New Roman" w:hAnsi="Times New Roman"/>
                <w:b/>
                <w:bCs/>
                <w:sz w:val="24"/>
                <w:szCs w:val="24"/>
                <w:lang w:val="en-AU"/>
              </w:rPr>
            </w:pPr>
            <w:r>
              <w:rPr>
                <w:rFonts w:ascii="Times New Roman" w:eastAsia="Times New Roman" w:hAnsi="Times New Roman"/>
                <w:b/>
                <w:bCs/>
                <w:sz w:val="24"/>
                <w:szCs w:val="24"/>
                <w:lang w:val="en-AU"/>
              </w:rPr>
              <w:t>B</w:t>
            </w:r>
          </w:p>
        </w:tc>
      </w:tr>
      <w:tr w:rsidR="001B2618" w:rsidRPr="00196BA0" w14:paraId="1C264E4D" w14:textId="77777777" w:rsidTr="00E17FD4">
        <w:tc>
          <w:tcPr>
            <w:tcW w:w="674" w:type="dxa"/>
            <w:vMerge/>
            <w:tcBorders>
              <w:top w:val="single" w:sz="6" w:space="0" w:color="000000"/>
              <w:left w:val="single" w:sz="6" w:space="0" w:color="000000"/>
              <w:bottom w:val="single" w:sz="6" w:space="0" w:color="000000"/>
              <w:right w:val="single" w:sz="6" w:space="0" w:color="000000"/>
            </w:tcBorders>
            <w:vAlign w:val="center"/>
            <w:hideMark/>
          </w:tcPr>
          <w:p w14:paraId="0F674448" w14:textId="77777777" w:rsidR="001B2618" w:rsidRPr="00196BA0" w:rsidRDefault="001B2618" w:rsidP="00547E53">
            <w:pPr>
              <w:spacing w:before="60" w:after="60" w:line="240" w:lineRule="auto"/>
              <w:rPr>
                <w:szCs w:val="24"/>
              </w:rPr>
            </w:pPr>
          </w:p>
        </w:tc>
        <w:tc>
          <w:tcPr>
            <w:tcW w:w="7265" w:type="dxa"/>
            <w:tcBorders>
              <w:top w:val="nil"/>
              <w:left w:val="single" w:sz="6" w:space="0" w:color="000000"/>
              <w:bottom w:val="single" w:sz="6" w:space="0" w:color="000000"/>
              <w:right w:val="single" w:sz="6" w:space="0" w:color="000000"/>
            </w:tcBorders>
            <w:hideMark/>
          </w:tcPr>
          <w:p w14:paraId="07B33B74" w14:textId="77777777" w:rsidR="001B2618" w:rsidRPr="006C5CA5" w:rsidRDefault="001B2618" w:rsidP="00547E53">
            <w:pPr>
              <w:keepNext/>
              <w:tabs>
                <w:tab w:val="left" w:pos="567"/>
              </w:tabs>
              <w:spacing w:after="60" w:line="240" w:lineRule="auto"/>
              <w:ind w:left="567" w:hanging="465"/>
              <w:rPr>
                <w:spacing w:val="-1"/>
              </w:rPr>
            </w:pPr>
            <w:r w:rsidRPr="006C5CA5">
              <w:rPr>
                <w:spacing w:val="-1"/>
              </w:rPr>
              <w:t>(b)</w:t>
            </w:r>
            <w:r w:rsidRPr="006C5CA5">
              <w:rPr>
                <w:spacing w:val="-1"/>
              </w:rPr>
              <w:tab/>
              <w:t>types of drag, including:</w:t>
            </w:r>
          </w:p>
          <w:p w14:paraId="01FC7496" w14:textId="77777777" w:rsidR="001B2618" w:rsidRPr="008D4FEE" w:rsidRDefault="001B2618" w:rsidP="00547E53">
            <w:pPr>
              <w:pStyle w:val="LDP2i"/>
              <w:tabs>
                <w:tab w:val="right" w:pos="850"/>
                <w:tab w:val="left" w:pos="991"/>
              </w:tabs>
              <w:spacing w:before="0"/>
              <w:ind w:left="991" w:hanging="537"/>
              <w:rPr>
                <w:spacing w:val="-1"/>
              </w:rPr>
            </w:pPr>
            <w:r w:rsidRPr="008D4FEE">
              <w:rPr>
                <w:spacing w:val="-1"/>
              </w:rPr>
              <w:tab/>
              <w:t>(</w:t>
            </w:r>
            <w:proofErr w:type="spellStart"/>
            <w:r w:rsidRPr="008D4FEE">
              <w:rPr>
                <w:spacing w:val="-1"/>
              </w:rPr>
              <w:t>i</w:t>
            </w:r>
            <w:proofErr w:type="spellEnd"/>
            <w:r w:rsidRPr="008D4FEE">
              <w:rPr>
                <w:spacing w:val="-1"/>
              </w:rPr>
              <w:t>)</w:t>
            </w:r>
            <w:r w:rsidRPr="008D4FEE">
              <w:rPr>
                <w:spacing w:val="-1"/>
              </w:rPr>
              <w:tab/>
              <w:t>parasite (zero lift), form, interference and skin friction;</w:t>
            </w:r>
          </w:p>
          <w:p w14:paraId="4D114EBF" w14:textId="77777777" w:rsidR="001B2618" w:rsidRPr="00196BA0" w:rsidRDefault="001B2618" w:rsidP="00547E53">
            <w:pPr>
              <w:pStyle w:val="LDP2i"/>
              <w:tabs>
                <w:tab w:val="right" w:pos="850"/>
                <w:tab w:val="left" w:pos="991"/>
              </w:tabs>
              <w:spacing w:before="0"/>
              <w:ind w:left="991" w:hanging="537"/>
            </w:pPr>
            <w:r w:rsidRPr="008D4FEE">
              <w:rPr>
                <w:spacing w:val="-1"/>
              </w:rPr>
              <w:tab/>
              <w:t>(ii)</w:t>
            </w:r>
            <w:r w:rsidRPr="008D4FEE">
              <w:rPr>
                <w:spacing w:val="-1"/>
              </w:rPr>
              <w:tab/>
              <w:t>induced (lift dependent).</w:t>
            </w:r>
          </w:p>
        </w:tc>
        <w:tc>
          <w:tcPr>
            <w:tcW w:w="1134" w:type="dxa"/>
            <w:tcBorders>
              <w:top w:val="single" w:sz="4" w:space="0" w:color="000000"/>
              <w:left w:val="single" w:sz="6" w:space="0" w:color="000000"/>
              <w:bottom w:val="single" w:sz="6" w:space="0" w:color="000000"/>
              <w:right w:val="single" w:sz="6" w:space="0" w:color="000000"/>
            </w:tcBorders>
            <w:hideMark/>
          </w:tcPr>
          <w:p w14:paraId="2C06CE55" w14:textId="53DD83D5" w:rsidR="001B2618" w:rsidRPr="003F6411" w:rsidRDefault="00BD442B" w:rsidP="003F6411">
            <w:pPr>
              <w:pStyle w:val="TableParagraph"/>
              <w:keepNext/>
              <w:spacing w:before="60" w:after="60" w:line="240" w:lineRule="auto"/>
              <w:ind w:left="102"/>
              <w:jc w:val="center"/>
              <w:rPr>
                <w:rFonts w:ascii="Times New Roman" w:eastAsia="Times New Roman" w:hAnsi="Times New Roman"/>
                <w:sz w:val="24"/>
                <w:szCs w:val="24"/>
                <w:lang w:val="en-AU"/>
              </w:rPr>
            </w:pPr>
            <w:r>
              <w:rPr>
                <w:rFonts w:ascii="Times New Roman" w:eastAsia="Times New Roman" w:hAnsi="Times New Roman"/>
                <w:b/>
                <w:bCs/>
                <w:sz w:val="24"/>
                <w:szCs w:val="24"/>
                <w:lang w:val="en-AU"/>
              </w:rPr>
              <w:t>C</w:t>
            </w:r>
          </w:p>
        </w:tc>
      </w:tr>
      <w:tr w:rsidR="001B2618" w:rsidRPr="00196BA0" w14:paraId="7E96D217"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04969507" w14:textId="77777777" w:rsidR="001B2618" w:rsidRPr="00196BA0" w:rsidRDefault="001B2618" w:rsidP="00547E53">
            <w:pPr>
              <w:keepNext/>
              <w:spacing w:before="60" w:after="60" w:line="240" w:lineRule="auto"/>
              <w:ind w:left="567" w:hanging="465"/>
              <w:rPr>
                <w:rFonts w:ascii="Times New (W1)" w:eastAsia="Times New Roman" w:hAnsi="Times New (W1)"/>
                <w:szCs w:val="24"/>
              </w:rPr>
            </w:pPr>
            <w:r w:rsidRPr="00196BA0">
              <w:t>7</w:t>
            </w:r>
          </w:p>
        </w:tc>
        <w:tc>
          <w:tcPr>
            <w:tcW w:w="7265" w:type="dxa"/>
            <w:tcBorders>
              <w:top w:val="single" w:sz="6" w:space="0" w:color="000000"/>
              <w:left w:val="single" w:sz="6" w:space="0" w:color="000000"/>
              <w:bottom w:val="single" w:sz="6" w:space="0" w:color="000000"/>
              <w:right w:val="single" w:sz="6" w:space="0" w:color="000000"/>
            </w:tcBorders>
            <w:hideMark/>
          </w:tcPr>
          <w:p w14:paraId="1FDFD1BC" w14:textId="77777777" w:rsidR="001B2618" w:rsidRPr="001A4B46" w:rsidRDefault="001B2618" w:rsidP="00547E53">
            <w:pPr>
              <w:pStyle w:val="TableParagraph"/>
              <w:spacing w:before="60" w:after="60" w:line="240" w:lineRule="auto"/>
              <w:ind w:left="102"/>
              <w:rPr>
                <w:rFonts w:ascii="Times New Roman" w:eastAsia="Times New Roman" w:hAnsi="Times New Roman"/>
                <w:b/>
                <w:bCs/>
                <w:i/>
                <w:sz w:val="24"/>
                <w:szCs w:val="24"/>
                <w:lang w:val="en-AU"/>
              </w:rPr>
            </w:pPr>
            <w:r w:rsidRPr="001A4B46">
              <w:rPr>
                <w:rFonts w:ascii="Times New Roman" w:eastAsia="Times New Roman" w:hAnsi="Times New Roman"/>
                <w:b/>
                <w:bCs/>
                <w:i/>
                <w:sz w:val="24"/>
                <w:szCs w:val="24"/>
                <w:lang w:val="en-AU"/>
              </w:rPr>
              <w:t>Propellers and rotors</w:t>
            </w:r>
          </w:p>
          <w:p w14:paraId="687DE8DE" w14:textId="77777777" w:rsidR="001B2618" w:rsidRPr="006C5CA5" w:rsidRDefault="001B2618" w:rsidP="00547E53">
            <w:pPr>
              <w:keepNext/>
              <w:tabs>
                <w:tab w:val="left" w:pos="567"/>
              </w:tabs>
              <w:spacing w:before="60" w:after="60" w:line="240" w:lineRule="auto"/>
              <w:ind w:left="567" w:hanging="465"/>
              <w:rPr>
                <w:spacing w:val="-1"/>
              </w:rPr>
            </w:pPr>
            <w:r w:rsidRPr="006C5CA5">
              <w:rPr>
                <w:spacing w:val="-1"/>
              </w:rPr>
              <w:t>(a)</w:t>
            </w:r>
            <w:r w:rsidRPr="006C5CA5">
              <w:rPr>
                <w:spacing w:val="-1"/>
              </w:rPr>
              <w:tab/>
              <w:t>terminology;</w:t>
            </w:r>
          </w:p>
          <w:p w14:paraId="415B891B" w14:textId="77777777" w:rsidR="001B2618" w:rsidRPr="006C5CA5" w:rsidRDefault="001B2618" w:rsidP="00547E53">
            <w:pPr>
              <w:keepNext/>
              <w:tabs>
                <w:tab w:val="left" w:pos="567"/>
              </w:tabs>
              <w:spacing w:before="60" w:after="60" w:line="240" w:lineRule="auto"/>
              <w:ind w:left="567" w:hanging="465"/>
              <w:rPr>
                <w:spacing w:val="-1"/>
              </w:rPr>
            </w:pPr>
            <w:r w:rsidRPr="006C5CA5">
              <w:rPr>
                <w:spacing w:val="-1"/>
              </w:rPr>
              <w:t>(b)</w:t>
            </w:r>
            <w:r w:rsidRPr="006C5CA5">
              <w:rPr>
                <w:spacing w:val="-1"/>
              </w:rPr>
              <w:tab/>
              <w:t>blade angle, helix angle or pitch;</w:t>
            </w:r>
          </w:p>
          <w:p w14:paraId="6FA79F55" w14:textId="77777777" w:rsidR="001B2618" w:rsidRPr="006C5CA5" w:rsidRDefault="001B2618" w:rsidP="00547E53">
            <w:pPr>
              <w:keepNext/>
              <w:tabs>
                <w:tab w:val="left" w:pos="567"/>
              </w:tabs>
              <w:spacing w:before="60" w:after="60" w:line="240" w:lineRule="auto"/>
              <w:ind w:left="567" w:hanging="465"/>
              <w:rPr>
                <w:spacing w:val="-1"/>
              </w:rPr>
            </w:pPr>
            <w:r w:rsidRPr="006C5CA5">
              <w:rPr>
                <w:spacing w:val="-1"/>
              </w:rPr>
              <w:t>(c)</w:t>
            </w:r>
            <w:r w:rsidRPr="006C5CA5">
              <w:rPr>
                <w:spacing w:val="-1"/>
              </w:rPr>
              <w:tab/>
              <w:t>propeller/rotor thrust and torque;</w:t>
            </w:r>
          </w:p>
          <w:p w14:paraId="0C986782" w14:textId="77777777" w:rsidR="001B2618" w:rsidRPr="00196BA0" w:rsidRDefault="001B2618" w:rsidP="00547E53">
            <w:pPr>
              <w:keepNext/>
              <w:tabs>
                <w:tab w:val="left" w:pos="567"/>
              </w:tabs>
              <w:spacing w:before="60" w:after="60" w:line="240" w:lineRule="auto"/>
              <w:ind w:left="567" w:hanging="465"/>
            </w:pPr>
            <w:r w:rsidRPr="006C5CA5">
              <w:rPr>
                <w:spacing w:val="-1"/>
              </w:rPr>
              <w:t>(d)</w:t>
            </w:r>
            <w:r w:rsidRPr="006C5CA5">
              <w:rPr>
                <w:spacing w:val="-1"/>
              </w:rPr>
              <w:tab/>
              <w:t>propeller/rotor principles.</w:t>
            </w:r>
          </w:p>
        </w:tc>
        <w:tc>
          <w:tcPr>
            <w:tcW w:w="1134" w:type="dxa"/>
            <w:tcBorders>
              <w:top w:val="single" w:sz="6" w:space="0" w:color="000000"/>
              <w:left w:val="single" w:sz="6" w:space="0" w:color="000000"/>
              <w:bottom w:val="single" w:sz="6" w:space="0" w:color="000000"/>
              <w:right w:val="single" w:sz="6" w:space="0" w:color="000000"/>
            </w:tcBorders>
            <w:hideMark/>
          </w:tcPr>
          <w:p w14:paraId="4DC7A1CB"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z w:val="24"/>
                <w:szCs w:val="24"/>
                <w:lang w:val="en-AU"/>
              </w:rPr>
            </w:pPr>
            <w:r w:rsidRPr="00196BA0">
              <w:rPr>
                <w:rFonts w:ascii="Times New Roman" w:eastAsia="Times New Roman" w:hAnsi="Times New Roman"/>
                <w:b/>
                <w:bCs/>
                <w:sz w:val="24"/>
                <w:szCs w:val="24"/>
                <w:lang w:val="en-AU"/>
              </w:rPr>
              <w:t>B</w:t>
            </w:r>
          </w:p>
        </w:tc>
      </w:tr>
      <w:tr w:rsidR="001B2618" w:rsidRPr="00196BA0" w14:paraId="7339E820"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7B06CB64"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8</w:t>
            </w:r>
          </w:p>
        </w:tc>
        <w:tc>
          <w:tcPr>
            <w:tcW w:w="7265" w:type="dxa"/>
            <w:tcBorders>
              <w:top w:val="single" w:sz="6" w:space="0" w:color="000000"/>
              <w:left w:val="single" w:sz="6" w:space="0" w:color="000000"/>
              <w:bottom w:val="single" w:sz="6" w:space="0" w:color="000000"/>
              <w:right w:val="single" w:sz="6" w:space="0" w:color="000000"/>
            </w:tcBorders>
            <w:hideMark/>
          </w:tcPr>
          <w:p w14:paraId="4EB5B217" w14:textId="77777777" w:rsidR="001B2618" w:rsidRPr="001A4B46" w:rsidRDefault="001B2618" w:rsidP="00547E53">
            <w:pPr>
              <w:pStyle w:val="TableParagraph"/>
              <w:spacing w:before="60" w:after="60" w:line="240" w:lineRule="auto"/>
              <w:ind w:left="102"/>
              <w:rPr>
                <w:rFonts w:ascii="Times New Roman" w:eastAsia="Times New Roman" w:hAnsi="Times New Roman"/>
                <w:b/>
                <w:bCs/>
                <w:i/>
                <w:sz w:val="24"/>
                <w:szCs w:val="24"/>
                <w:lang w:val="en-AU"/>
              </w:rPr>
            </w:pPr>
            <w:r w:rsidRPr="00196BA0">
              <w:rPr>
                <w:rFonts w:ascii="Times New Roman" w:eastAsia="Times New Roman" w:hAnsi="Times New Roman"/>
                <w:b/>
                <w:bCs/>
                <w:i/>
                <w:sz w:val="24"/>
                <w:szCs w:val="24"/>
                <w:lang w:val="en-AU"/>
              </w:rPr>
              <w:t>P</w:t>
            </w:r>
            <w:r w:rsidRPr="001A4B46">
              <w:rPr>
                <w:rFonts w:ascii="Times New Roman" w:eastAsia="Times New Roman" w:hAnsi="Times New Roman"/>
                <w:b/>
                <w:bCs/>
                <w:i/>
                <w:sz w:val="24"/>
                <w:szCs w:val="24"/>
                <w:lang w:val="en-AU"/>
              </w:rPr>
              <w:t>rin</w:t>
            </w:r>
            <w:r w:rsidRPr="00196BA0">
              <w:rPr>
                <w:rFonts w:ascii="Times New Roman" w:eastAsia="Times New Roman" w:hAnsi="Times New Roman"/>
                <w:b/>
                <w:bCs/>
                <w:i/>
                <w:sz w:val="24"/>
                <w:szCs w:val="24"/>
                <w:lang w:val="en-AU"/>
              </w:rPr>
              <w:t>c</w:t>
            </w:r>
            <w:r w:rsidRPr="001A4B46">
              <w:rPr>
                <w:rFonts w:ascii="Times New Roman" w:eastAsia="Times New Roman" w:hAnsi="Times New Roman"/>
                <w:b/>
                <w:bCs/>
                <w:i/>
                <w:sz w:val="24"/>
                <w:szCs w:val="24"/>
                <w:lang w:val="en-AU"/>
              </w:rPr>
              <w:t>ipl</w:t>
            </w:r>
            <w:r w:rsidRPr="00196BA0">
              <w:rPr>
                <w:rFonts w:ascii="Times New Roman" w:eastAsia="Times New Roman" w:hAnsi="Times New Roman"/>
                <w:b/>
                <w:bCs/>
                <w:i/>
                <w:sz w:val="24"/>
                <w:szCs w:val="24"/>
                <w:lang w:val="en-AU"/>
              </w:rPr>
              <w:t>es</w:t>
            </w:r>
            <w:r w:rsidRPr="001A4B46">
              <w:rPr>
                <w:rFonts w:ascii="Times New Roman" w:eastAsia="Times New Roman" w:hAnsi="Times New Roman"/>
                <w:b/>
                <w:bCs/>
                <w:i/>
                <w:sz w:val="24"/>
                <w:szCs w:val="24"/>
                <w:lang w:val="en-AU"/>
              </w:rPr>
              <w:t xml:space="preserve"> o</w:t>
            </w:r>
            <w:r w:rsidRPr="00196BA0">
              <w:rPr>
                <w:rFonts w:ascii="Times New Roman" w:eastAsia="Times New Roman" w:hAnsi="Times New Roman"/>
                <w:b/>
                <w:bCs/>
                <w:i/>
                <w:sz w:val="24"/>
                <w:szCs w:val="24"/>
                <w:lang w:val="en-AU"/>
              </w:rPr>
              <w:t>f</w:t>
            </w:r>
            <w:r w:rsidRPr="001A4B46">
              <w:rPr>
                <w:rFonts w:ascii="Times New Roman" w:eastAsia="Times New Roman" w:hAnsi="Times New Roman"/>
                <w:b/>
                <w:bCs/>
                <w:i/>
                <w:sz w:val="24"/>
                <w:szCs w:val="24"/>
                <w:lang w:val="en-AU"/>
              </w:rPr>
              <w:t xml:space="preserve"> op</w:t>
            </w:r>
            <w:r w:rsidRPr="00196BA0">
              <w:rPr>
                <w:rFonts w:ascii="Times New Roman" w:eastAsia="Times New Roman" w:hAnsi="Times New Roman"/>
                <w:b/>
                <w:bCs/>
                <w:i/>
                <w:sz w:val="24"/>
                <w:szCs w:val="24"/>
                <w:lang w:val="en-AU"/>
              </w:rPr>
              <w:t>e</w:t>
            </w:r>
            <w:r w:rsidRPr="001A4B46">
              <w:rPr>
                <w:rFonts w:ascii="Times New Roman" w:eastAsia="Times New Roman" w:hAnsi="Times New Roman"/>
                <w:b/>
                <w:bCs/>
                <w:i/>
                <w:sz w:val="24"/>
                <w:szCs w:val="24"/>
                <w:lang w:val="en-AU"/>
              </w:rPr>
              <w:t>ratio</w:t>
            </w:r>
            <w:r w:rsidRPr="00196BA0">
              <w:rPr>
                <w:rFonts w:ascii="Times New Roman" w:eastAsia="Times New Roman" w:hAnsi="Times New Roman"/>
                <w:b/>
                <w:bCs/>
                <w:i/>
                <w:sz w:val="24"/>
                <w:szCs w:val="24"/>
                <w:lang w:val="en-AU"/>
              </w:rPr>
              <w:t>n</w:t>
            </w:r>
            <w:r>
              <w:rPr>
                <w:rFonts w:ascii="Times New Roman" w:eastAsia="Times New Roman" w:hAnsi="Times New Roman"/>
                <w:b/>
                <w:bCs/>
                <w:i/>
                <w:sz w:val="24"/>
                <w:szCs w:val="24"/>
                <w:lang w:val="en-AU"/>
              </w:rPr>
              <w:t> —</w:t>
            </w:r>
            <w:r w:rsidRPr="001A4B46">
              <w:rPr>
                <w:rFonts w:ascii="Times New Roman" w:eastAsia="Times New Roman" w:hAnsi="Times New Roman"/>
                <w:b/>
                <w:bCs/>
                <w:i/>
                <w:sz w:val="24"/>
                <w:szCs w:val="24"/>
                <w:lang w:val="en-AU"/>
              </w:rPr>
              <w:t xml:space="preserve"> flight </w:t>
            </w:r>
            <w:r w:rsidRPr="00196BA0">
              <w:rPr>
                <w:rFonts w:ascii="Times New Roman" w:eastAsia="Times New Roman" w:hAnsi="Times New Roman"/>
                <w:b/>
                <w:bCs/>
                <w:i/>
                <w:sz w:val="24"/>
                <w:szCs w:val="24"/>
                <w:lang w:val="en-AU"/>
              </w:rPr>
              <w:t>c</w:t>
            </w:r>
            <w:r w:rsidRPr="001A4B46">
              <w:rPr>
                <w:rFonts w:ascii="Times New Roman" w:eastAsia="Times New Roman" w:hAnsi="Times New Roman"/>
                <w:b/>
                <w:bCs/>
                <w:i/>
                <w:sz w:val="24"/>
                <w:szCs w:val="24"/>
                <w:lang w:val="en-AU"/>
              </w:rPr>
              <w:t>ontrol</w:t>
            </w:r>
          </w:p>
          <w:p w14:paraId="2B7DF273" w14:textId="77777777" w:rsidR="001B2618" w:rsidRPr="006C5CA5" w:rsidRDefault="001B2618" w:rsidP="00547E53">
            <w:pPr>
              <w:keepNext/>
              <w:tabs>
                <w:tab w:val="left" w:pos="567"/>
              </w:tabs>
              <w:spacing w:before="60" w:after="60" w:line="240" w:lineRule="auto"/>
              <w:ind w:left="567" w:hanging="465"/>
              <w:rPr>
                <w:spacing w:val="-1"/>
              </w:rPr>
            </w:pPr>
            <w:r w:rsidRPr="006C5CA5">
              <w:rPr>
                <w:spacing w:val="-1"/>
              </w:rPr>
              <w:t>(a)</w:t>
            </w:r>
            <w:r w:rsidRPr="006C5CA5">
              <w:rPr>
                <w:spacing w:val="-1"/>
              </w:rPr>
              <w:tab/>
              <w:t>longitudinal, lateral and vertical axes;</w:t>
            </w:r>
          </w:p>
          <w:p w14:paraId="19CAF44E" w14:textId="77777777" w:rsidR="001B2618" w:rsidRPr="006C5CA5" w:rsidRDefault="001B2618" w:rsidP="00547E53">
            <w:pPr>
              <w:keepNext/>
              <w:tabs>
                <w:tab w:val="left" w:pos="567"/>
              </w:tabs>
              <w:spacing w:before="60" w:after="60" w:line="240" w:lineRule="auto"/>
              <w:ind w:left="567" w:hanging="465"/>
              <w:rPr>
                <w:spacing w:val="-1"/>
              </w:rPr>
            </w:pPr>
            <w:r w:rsidRPr="006C5CA5">
              <w:rPr>
                <w:spacing w:val="-1"/>
              </w:rPr>
              <w:t>(b)</w:t>
            </w:r>
            <w:r w:rsidRPr="006C5CA5">
              <w:rPr>
                <w:spacing w:val="-1"/>
              </w:rPr>
              <w:tab/>
              <w:t>pitch, roll and yaw;</w:t>
            </w:r>
          </w:p>
          <w:p w14:paraId="1A0B159A" w14:textId="77777777" w:rsidR="001B2618" w:rsidRPr="006C5CA5" w:rsidRDefault="001B2618" w:rsidP="00547E53">
            <w:pPr>
              <w:keepNext/>
              <w:tabs>
                <w:tab w:val="left" w:pos="567"/>
              </w:tabs>
              <w:spacing w:before="60" w:after="60" w:line="240" w:lineRule="auto"/>
              <w:ind w:left="567" w:hanging="465"/>
              <w:rPr>
                <w:spacing w:val="-1"/>
              </w:rPr>
            </w:pPr>
            <w:r w:rsidRPr="006C5CA5">
              <w:rPr>
                <w:spacing w:val="-1"/>
              </w:rPr>
              <w:t>(c)</w:t>
            </w:r>
            <w:r w:rsidRPr="006C5CA5">
              <w:rPr>
                <w:spacing w:val="-1"/>
              </w:rPr>
              <w:tab/>
              <w:t>skid and slip;</w:t>
            </w:r>
          </w:p>
          <w:p w14:paraId="36487070" w14:textId="77777777" w:rsidR="001B2618" w:rsidRPr="006C5CA5" w:rsidRDefault="001B2618" w:rsidP="00547E53">
            <w:pPr>
              <w:keepNext/>
              <w:tabs>
                <w:tab w:val="left" w:pos="567"/>
              </w:tabs>
              <w:spacing w:before="60" w:after="60" w:line="240" w:lineRule="auto"/>
              <w:ind w:left="567" w:hanging="465"/>
              <w:rPr>
                <w:spacing w:val="-1"/>
              </w:rPr>
            </w:pPr>
            <w:r w:rsidRPr="006C5CA5">
              <w:rPr>
                <w:spacing w:val="-1"/>
              </w:rPr>
              <w:t>(d)</w:t>
            </w:r>
            <w:r w:rsidRPr="006C5CA5">
              <w:rPr>
                <w:spacing w:val="-1"/>
              </w:rPr>
              <w:tab/>
              <w:t>effect of changes in power on vertical and horizontal speed;</w:t>
            </w:r>
          </w:p>
          <w:p w14:paraId="140E5B12" w14:textId="77777777" w:rsidR="001B2618" w:rsidRPr="006C5CA5" w:rsidRDefault="001B2618" w:rsidP="00547E53">
            <w:pPr>
              <w:keepNext/>
              <w:tabs>
                <w:tab w:val="left" w:pos="567"/>
              </w:tabs>
              <w:spacing w:before="60" w:after="60" w:line="240" w:lineRule="auto"/>
              <w:ind w:left="567" w:hanging="465"/>
              <w:rPr>
                <w:spacing w:val="-1"/>
              </w:rPr>
            </w:pPr>
            <w:r w:rsidRPr="006C5CA5">
              <w:rPr>
                <w:spacing w:val="-1"/>
              </w:rPr>
              <w:t>(e)</w:t>
            </w:r>
            <w:r w:rsidRPr="006C5CA5">
              <w:rPr>
                <w:spacing w:val="-1"/>
              </w:rPr>
              <w:tab/>
              <w:t>relationship between control inputs and aircraft movements;</w:t>
            </w:r>
          </w:p>
          <w:p w14:paraId="05C887FA" w14:textId="77777777" w:rsidR="001B2618" w:rsidRPr="006C5CA5" w:rsidRDefault="001B2618" w:rsidP="00547E53">
            <w:pPr>
              <w:keepNext/>
              <w:tabs>
                <w:tab w:val="left" w:pos="567"/>
              </w:tabs>
              <w:spacing w:before="60" w:after="60" w:line="240" w:lineRule="auto"/>
              <w:ind w:left="567" w:hanging="465"/>
              <w:rPr>
                <w:spacing w:val="-1"/>
              </w:rPr>
            </w:pPr>
            <w:r w:rsidRPr="006C5CA5">
              <w:rPr>
                <w:spacing w:val="-1"/>
              </w:rPr>
              <w:t>(f)</w:t>
            </w:r>
            <w:r w:rsidRPr="006C5CA5">
              <w:rPr>
                <w:spacing w:val="-1"/>
              </w:rPr>
              <w:tab/>
              <w:t>angle of climb and rate of climb;</w:t>
            </w:r>
          </w:p>
          <w:p w14:paraId="79152B67" w14:textId="77777777" w:rsidR="001B2618" w:rsidRPr="00196BA0" w:rsidRDefault="001B2618" w:rsidP="00547E53">
            <w:pPr>
              <w:keepNext/>
              <w:tabs>
                <w:tab w:val="left" w:pos="567"/>
              </w:tabs>
              <w:spacing w:before="60" w:after="60" w:line="240" w:lineRule="auto"/>
              <w:ind w:left="567" w:hanging="465"/>
            </w:pPr>
            <w:r w:rsidRPr="006C5CA5">
              <w:rPr>
                <w:spacing w:val="-1"/>
              </w:rPr>
              <w:t>(g)</w:t>
            </w:r>
            <w:r w:rsidRPr="006C5CA5">
              <w:rPr>
                <w:spacing w:val="-1"/>
              </w:rPr>
              <w:tab/>
              <w:t>trim controls.</w:t>
            </w:r>
          </w:p>
        </w:tc>
        <w:tc>
          <w:tcPr>
            <w:tcW w:w="1134" w:type="dxa"/>
            <w:tcBorders>
              <w:top w:val="single" w:sz="6" w:space="0" w:color="000000"/>
              <w:left w:val="single" w:sz="6" w:space="0" w:color="000000"/>
              <w:bottom w:val="single" w:sz="6" w:space="0" w:color="000000"/>
              <w:right w:val="single" w:sz="6" w:space="0" w:color="000000"/>
            </w:tcBorders>
            <w:hideMark/>
          </w:tcPr>
          <w:p w14:paraId="3C2F075A"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z w:val="24"/>
                <w:szCs w:val="24"/>
                <w:lang w:val="en-AU"/>
              </w:rPr>
            </w:pPr>
            <w:r w:rsidRPr="00196BA0">
              <w:rPr>
                <w:rFonts w:ascii="Times New Roman" w:eastAsia="Times New Roman" w:hAnsi="Times New Roman"/>
                <w:b/>
                <w:bCs/>
                <w:sz w:val="24"/>
                <w:szCs w:val="24"/>
                <w:lang w:val="en-AU"/>
              </w:rPr>
              <w:t>A</w:t>
            </w:r>
          </w:p>
        </w:tc>
      </w:tr>
      <w:tr w:rsidR="001B2618" w:rsidRPr="00196BA0" w14:paraId="315537D5"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0F8B0B10"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9</w:t>
            </w:r>
          </w:p>
        </w:tc>
        <w:tc>
          <w:tcPr>
            <w:tcW w:w="7265" w:type="dxa"/>
            <w:tcBorders>
              <w:top w:val="single" w:sz="6" w:space="0" w:color="000000"/>
              <w:left w:val="single" w:sz="6" w:space="0" w:color="000000"/>
              <w:bottom w:val="single" w:sz="6" w:space="0" w:color="000000"/>
              <w:right w:val="single" w:sz="6" w:space="0" w:color="000000"/>
            </w:tcBorders>
            <w:hideMark/>
          </w:tcPr>
          <w:p w14:paraId="64342CF7" w14:textId="77777777" w:rsidR="001B2618" w:rsidRPr="001A4B46" w:rsidRDefault="001B2618" w:rsidP="00547E53">
            <w:pPr>
              <w:pStyle w:val="TableParagraph"/>
              <w:spacing w:before="60" w:after="60" w:line="240" w:lineRule="auto"/>
              <w:ind w:left="102"/>
              <w:rPr>
                <w:rFonts w:ascii="Times New Roman" w:eastAsia="Times New Roman" w:hAnsi="Times New Roman"/>
                <w:b/>
                <w:bCs/>
                <w:i/>
                <w:sz w:val="24"/>
                <w:szCs w:val="24"/>
                <w:lang w:val="en-AU"/>
              </w:rPr>
            </w:pPr>
            <w:r w:rsidRPr="00196BA0">
              <w:rPr>
                <w:rFonts w:ascii="Times New Roman" w:eastAsia="Times New Roman" w:hAnsi="Times New Roman"/>
                <w:b/>
                <w:bCs/>
                <w:i/>
                <w:sz w:val="24"/>
                <w:szCs w:val="24"/>
                <w:lang w:val="en-AU"/>
              </w:rPr>
              <w:t>P</w:t>
            </w:r>
            <w:r w:rsidRPr="001A4B46">
              <w:rPr>
                <w:rFonts w:ascii="Times New Roman" w:eastAsia="Times New Roman" w:hAnsi="Times New Roman"/>
                <w:b/>
                <w:bCs/>
                <w:i/>
                <w:sz w:val="24"/>
                <w:szCs w:val="24"/>
                <w:lang w:val="en-AU"/>
              </w:rPr>
              <w:t>rin</w:t>
            </w:r>
            <w:r w:rsidRPr="00196BA0">
              <w:rPr>
                <w:rFonts w:ascii="Times New Roman" w:eastAsia="Times New Roman" w:hAnsi="Times New Roman"/>
                <w:b/>
                <w:bCs/>
                <w:i/>
                <w:sz w:val="24"/>
                <w:szCs w:val="24"/>
                <w:lang w:val="en-AU"/>
              </w:rPr>
              <w:t>c</w:t>
            </w:r>
            <w:r w:rsidRPr="001A4B46">
              <w:rPr>
                <w:rFonts w:ascii="Times New Roman" w:eastAsia="Times New Roman" w:hAnsi="Times New Roman"/>
                <w:b/>
                <w:bCs/>
                <w:i/>
                <w:sz w:val="24"/>
                <w:szCs w:val="24"/>
                <w:lang w:val="en-AU"/>
              </w:rPr>
              <w:t>ipl</w:t>
            </w:r>
            <w:r w:rsidRPr="00196BA0">
              <w:rPr>
                <w:rFonts w:ascii="Times New Roman" w:eastAsia="Times New Roman" w:hAnsi="Times New Roman"/>
                <w:b/>
                <w:bCs/>
                <w:i/>
                <w:sz w:val="24"/>
                <w:szCs w:val="24"/>
                <w:lang w:val="en-AU"/>
              </w:rPr>
              <w:t>es</w:t>
            </w:r>
            <w:r w:rsidRPr="001A4B46">
              <w:rPr>
                <w:rFonts w:ascii="Times New Roman" w:eastAsia="Times New Roman" w:hAnsi="Times New Roman"/>
                <w:b/>
                <w:bCs/>
                <w:i/>
                <w:sz w:val="24"/>
                <w:szCs w:val="24"/>
                <w:lang w:val="en-AU"/>
              </w:rPr>
              <w:t xml:space="preserve"> o</w:t>
            </w:r>
            <w:r w:rsidRPr="00196BA0">
              <w:rPr>
                <w:rFonts w:ascii="Times New Roman" w:eastAsia="Times New Roman" w:hAnsi="Times New Roman"/>
                <w:b/>
                <w:bCs/>
                <w:i/>
                <w:sz w:val="24"/>
                <w:szCs w:val="24"/>
                <w:lang w:val="en-AU"/>
              </w:rPr>
              <w:t>f</w:t>
            </w:r>
            <w:r w:rsidRPr="001A4B46">
              <w:rPr>
                <w:rFonts w:ascii="Times New Roman" w:eastAsia="Times New Roman" w:hAnsi="Times New Roman"/>
                <w:b/>
                <w:bCs/>
                <w:i/>
                <w:sz w:val="24"/>
                <w:szCs w:val="24"/>
                <w:lang w:val="en-AU"/>
              </w:rPr>
              <w:t xml:space="preserve"> op</w:t>
            </w:r>
            <w:r w:rsidRPr="00196BA0">
              <w:rPr>
                <w:rFonts w:ascii="Times New Roman" w:eastAsia="Times New Roman" w:hAnsi="Times New Roman"/>
                <w:b/>
                <w:bCs/>
                <w:i/>
                <w:sz w:val="24"/>
                <w:szCs w:val="24"/>
                <w:lang w:val="en-AU"/>
              </w:rPr>
              <w:t>e</w:t>
            </w:r>
            <w:r w:rsidRPr="001A4B46">
              <w:rPr>
                <w:rFonts w:ascii="Times New Roman" w:eastAsia="Times New Roman" w:hAnsi="Times New Roman"/>
                <w:b/>
                <w:bCs/>
                <w:i/>
                <w:sz w:val="24"/>
                <w:szCs w:val="24"/>
                <w:lang w:val="en-AU"/>
              </w:rPr>
              <w:t>ratio</w:t>
            </w:r>
            <w:r w:rsidRPr="00196BA0">
              <w:rPr>
                <w:rFonts w:ascii="Times New Roman" w:eastAsia="Times New Roman" w:hAnsi="Times New Roman"/>
                <w:b/>
                <w:bCs/>
                <w:i/>
                <w:sz w:val="24"/>
                <w:szCs w:val="24"/>
                <w:lang w:val="en-AU"/>
              </w:rPr>
              <w:t>n</w:t>
            </w:r>
            <w:r>
              <w:rPr>
                <w:rFonts w:ascii="Times New Roman" w:eastAsia="Times New Roman" w:hAnsi="Times New Roman"/>
                <w:b/>
                <w:bCs/>
                <w:i/>
                <w:sz w:val="24"/>
                <w:szCs w:val="24"/>
                <w:lang w:val="en-AU"/>
              </w:rPr>
              <w:t> —</w:t>
            </w:r>
            <w:r w:rsidRPr="001A4B46">
              <w:rPr>
                <w:rFonts w:ascii="Times New Roman" w:eastAsia="Times New Roman" w:hAnsi="Times New Roman"/>
                <w:b/>
                <w:bCs/>
                <w:i/>
                <w:sz w:val="24"/>
                <w:szCs w:val="24"/>
                <w:lang w:val="en-AU"/>
              </w:rPr>
              <w:t xml:space="preserve"> r</w:t>
            </w:r>
            <w:r w:rsidRPr="00196BA0">
              <w:rPr>
                <w:rFonts w:ascii="Times New Roman" w:eastAsia="Times New Roman" w:hAnsi="Times New Roman"/>
                <w:b/>
                <w:bCs/>
                <w:i/>
                <w:sz w:val="24"/>
                <w:szCs w:val="24"/>
                <w:lang w:val="en-AU"/>
              </w:rPr>
              <w:t>e</w:t>
            </w:r>
            <w:r w:rsidRPr="001A4B46">
              <w:rPr>
                <w:rFonts w:ascii="Times New Roman" w:eastAsia="Times New Roman" w:hAnsi="Times New Roman"/>
                <w:b/>
                <w:bCs/>
                <w:i/>
                <w:sz w:val="24"/>
                <w:szCs w:val="24"/>
                <w:lang w:val="en-AU"/>
              </w:rPr>
              <w:t>mot</w:t>
            </w:r>
            <w:r w:rsidRPr="00196BA0">
              <w:rPr>
                <w:rFonts w:ascii="Times New Roman" w:eastAsia="Times New Roman" w:hAnsi="Times New Roman"/>
                <w:b/>
                <w:bCs/>
                <w:i/>
                <w:sz w:val="24"/>
                <w:szCs w:val="24"/>
                <w:lang w:val="en-AU"/>
              </w:rPr>
              <w:t>e</w:t>
            </w:r>
            <w:r w:rsidRPr="001A4B46">
              <w:rPr>
                <w:rFonts w:ascii="Times New Roman" w:eastAsia="Times New Roman" w:hAnsi="Times New Roman"/>
                <w:b/>
                <w:bCs/>
                <w:i/>
                <w:sz w:val="24"/>
                <w:szCs w:val="24"/>
                <w:lang w:val="en-AU"/>
              </w:rPr>
              <w:t xml:space="preserve"> pilo</w:t>
            </w:r>
            <w:r w:rsidRPr="00196BA0">
              <w:rPr>
                <w:rFonts w:ascii="Times New Roman" w:eastAsia="Times New Roman" w:hAnsi="Times New Roman"/>
                <w:b/>
                <w:bCs/>
                <w:i/>
                <w:sz w:val="24"/>
                <w:szCs w:val="24"/>
                <w:lang w:val="en-AU"/>
              </w:rPr>
              <w:t>t</w:t>
            </w:r>
            <w:r w:rsidRPr="001A4B46">
              <w:rPr>
                <w:rFonts w:ascii="Times New Roman" w:eastAsia="Times New Roman" w:hAnsi="Times New Roman"/>
                <w:b/>
                <w:bCs/>
                <w:i/>
                <w:sz w:val="24"/>
                <w:szCs w:val="24"/>
                <w:lang w:val="en-AU"/>
              </w:rPr>
              <w:t xml:space="preserve"> statio</w:t>
            </w:r>
            <w:r w:rsidRPr="00196BA0">
              <w:rPr>
                <w:rFonts w:ascii="Times New Roman" w:eastAsia="Times New Roman" w:hAnsi="Times New Roman"/>
                <w:b/>
                <w:bCs/>
                <w:i/>
                <w:sz w:val="24"/>
                <w:szCs w:val="24"/>
                <w:lang w:val="en-AU"/>
              </w:rPr>
              <w:t>n</w:t>
            </w:r>
          </w:p>
          <w:p w14:paraId="40ADFCDC" w14:textId="77777777" w:rsidR="001B2618" w:rsidRPr="00196BA0" w:rsidRDefault="001B2618" w:rsidP="00547E53">
            <w:pPr>
              <w:keepNext/>
              <w:spacing w:before="60" w:after="60" w:line="240" w:lineRule="auto"/>
              <w:ind w:left="567" w:hanging="465"/>
              <w:rPr>
                <w:rFonts w:ascii="Times New (W1)" w:eastAsia="Times New Roman" w:hAnsi="Times New (W1)"/>
                <w:szCs w:val="24"/>
              </w:rPr>
            </w:pPr>
            <w:r w:rsidRPr="00196BA0">
              <w:t>Features of a remote pilot station:</w:t>
            </w:r>
          </w:p>
          <w:p w14:paraId="6DCA6ACC" w14:textId="77777777" w:rsidR="001B2618" w:rsidRPr="006C5CA5" w:rsidRDefault="001B2618" w:rsidP="00547E53">
            <w:pPr>
              <w:keepNext/>
              <w:tabs>
                <w:tab w:val="left" w:pos="567"/>
              </w:tabs>
              <w:spacing w:before="60" w:after="60" w:line="240" w:lineRule="auto"/>
              <w:ind w:left="567" w:hanging="465"/>
              <w:rPr>
                <w:spacing w:val="-1"/>
              </w:rPr>
            </w:pPr>
            <w:r w:rsidRPr="00196BA0">
              <w:t>(</w:t>
            </w:r>
            <w:r w:rsidRPr="006C5CA5">
              <w:rPr>
                <w:spacing w:val="-1"/>
              </w:rPr>
              <w:t>a)</w:t>
            </w:r>
            <w:r w:rsidRPr="006C5CA5">
              <w:rPr>
                <w:spacing w:val="-1"/>
              </w:rPr>
              <w:tab/>
              <w:t>transmitter;</w:t>
            </w:r>
          </w:p>
          <w:p w14:paraId="096FFD03" w14:textId="77777777" w:rsidR="001B2618" w:rsidRPr="006C5CA5" w:rsidRDefault="001B2618" w:rsidP="00547E53">
            <w:pPr>
              <w:keepNext/>
              <w:tabs>
                <w:tab w:val="left" w:pos="567"/>
              </w:tabs>
              <w:spacing w:before="60" w:after="60" w:line="240" w:lineRule="auto"/>
              <w:ind w:left="567" w:hanging="465"/>
              <w:rPr>
                <w:spacing w:val="-1"/>
              </w:rPr>
            </w:pPr>
            <w:r w:rsidRPr="006C5CA5">
              <w:rPr>
                <w:spacing w:val="-1"/>
              </w:rPr>
              <w:t>(b)</w:t>
            </w:r>
            <w:r w:rsidRPr="006C5CA5">
              <w:rPr>
                <w:spacing w:val="-1"/>
              </w:rPr>
              <w:tab/>
              <w:t>command and control link;</w:t>
            </w:r>
          </w:p>
          <w:p w14:paraId="284A1AF5" w14:textId="77777777" w:rsidR="001B2618" w:rsidRPr="006C5CA5" w:rsidRDefault="001B2618" w:rsidP="00547E53">
            <w:pPr>
              <w:keepNext/>
              <w:tabs>
                <w:tab w:val="left" w:pos="567"/>
              </w:tabs>
              <w:spacing w:before="60" w:after="60" w:line="240" w:lineRule="auto"/>
              <w:ind w:left="567" w:hanging="465"/>
              <w:rPr>
                <w:spacing w:val="-1"/>
              </w:rPr>
            </w:pPr>
            <w:r w:rsidRPr="006C5CA5">
              <w:rPr>
                <w:spacing w:val="-1"/>
              </w:rPr>
              <w:t>(c)</w:t>
            </w:r>
            <w:r w:rsidRPr="006C5CA5">
              <w:rPr>
                <w:spacing w:val="-1"/>
              </w:rPr>
              <w:tab/>
              <w:t>flight controls;</w:t>
            </w:r>
          </w:p>
          <w:p w14:paraId="3DF8EBB1" w14:textId="77777777" w:rsidR="001B2618" w:rsidRPr="006C5CA5" w:rsidRDefault="001B2618" w:rsidP="00547E53">
            <w:pPr>
              <w:keepNext/>
              <w:tabs>
                <w:tab w:val="left" w:pos="567"/>
              </w:tabs>
              <w:spacing w:before="60" w:after="60" w:line="240" w:lineRule="auto"/>
              <w:ind w:left="567" w:hanging="465"/>
              <w:rPr>
                <w:spacing w:val="-1"/>
              </w:rPr>
            </w:pPr>
            <w:r w:rsidRPr="006C5CA5">
              <w:rPr>
                <w:spacing w:val="-1"/>
              </w:rPr>
              <w:t>(d)</w:t>
            </w:r>
            <w:r w:rsidRPr="006C5CA5">
              <w:rPr>
                <w:spacing w:val="-1"/>
              </w:rPr>
              <w:tab/>
              <w:t>other controls;</w:t>
            </w:r>
          </w:p>
          <w:p w14:paraId="1176B21B" w14:textId="77777777" w:rsidR="001B2618" w:rsidRPr="006C5CA5" w:rsidRDefault="001B2618" w:rsidP="00547E53">
            <w:pPr>
              <w:keepNext/>
              <w:tabs>
                <w:tab w:val="left" w:pos="567"/>
              </w:tabs>
              <w:spacing w:before="60" w:after="60" w:line="240" w:lineRule="auto"/>
              <w:ind w:left="567" w:hanging="465"/>
              <w:rPr>
                <w:spacing w:val="-1"/>
              </w:rPr>
            </w:pPr>
            <w:r w:rsidRPr="006C5CA5">
              <w:rPr>
                <w:spacing w:val="-1"/>
              </w:rPr>
              <w:t>(e)</w:t>
            </w:r>
            <w:r w:rsidRPr="006C5CA5">
              <w:rPr>
                <w:spacing w:val="-1"/>
              </w:rPr>
              <w:tab/>
              <w:t>antennas/aerials;</w:t>
            </w:r>
          </w:p>
          <w:p w14:paraId="119B7041" w14:textId="77777777" w:rsidR="001B2618" w:rsidRPr="006C5CA5" w:rsidRDefault="001B2618" w:rsidP="00547E53">
            <w:pPr>
              <w:keepNext/>
              <w:tabs>
                <w:tab w:val="left" w:pos="567"/>
              </w:tabs>
              <w:spacing w:before="60" w:after="60" w:line="240" w:lineRule="auto"/>
              <w:ind w:left="567" w:hanging="465"/>
              <w:rPr>
                <w:spacing w:val="-1"/>
              </w:rPr>
            </w:pPr>
            <w:r w:rsidRPr="006C5CA5">
              <w:rPr>
                <w:spacing w:val="-1"/>
              </w:rPr>
              <w:t>(f)</w:t>
            </w:r>
            <w:r w:rsidRPr="006C5CA5">
              <w:rPr>
                <w:spacing w:val="-1"/>
              </w:rPr>
              <w:tab/>
              <w:t>software, including firmware and updates;</w:t>
            </w:r>
          </w:p>
          <w:p w14:paraId="132E3B2B" w14:textId="77777777" w:rsidR="001B2618" w:rsidRPr="006C5CA5" w:rsidRDefault="001B2618" w:rsidP="00547E53">
            <w:pPr>
              <w:keepNext/>
              <w:tabs>
                <w:tab w:val="left" w:pos="567"/>
              </w:tabs>
              <w:spacing w:before="60" w:after="60" w:line="240" w:lineRule="auto"/>
              <w:ind w:left="567" w:hanging="465"/>
              <w:rPr>
                <w:spacing w:val="-1"/>
              </w:rPr>
            </w:pPr>
            <w:r w:rsidRPr="006C5CA5">
              <w:rPr>
                <w:spacing w:val="-1"/>
              </w:rPr>
              <w:t>(g)</w:t>
            </w:r>
            <w:r w:rsidRPr="006C5CA5">
              <w:rPr>
                <w:spacing w:val="-1"/>
              </w:rPr>
              <w:tab/>
              <w:t>telemetry;</w:t>
            </w:r>
          </w:p>
          <w:p w14:paraId="6FA09405" w14:textId="77777777" w:rsidR="001B2618" w:rsidRPr="006C5CA5" w:rsidRDefault="001B2618" w:rsidP="00547E53">
            <w:pPr>
              <w:keepNext/>
              <w:tabs>
                <w:tab w:val="left" w:pos="567"/>
              </w:tabs>
              <w:spacing w:before="60" w:after="60" w:line="240" w:lineRule="auto"/>
              <w:ind w:left="567" w:hanging="465"/>
              <w:rPr>
                <w:spacing w:val="-1"/>
              </w:rPr>
            </w:pPr>
            <w:r w:rsidRPr="006C5CA5">
              <w:rPr>
                <w:spacing w:val="-1"/>
              </w:rPr>
              <w:t>(h)</w:t>
            </w:r>
            <w:r w:rsidRPr="006C5CA5">
              <w:rPr>
                <w:spacing w:val="-1"/>
              </w:rPr>
              <w:tab/>
              <w:t>non-payload communications;</w:t>
            </w:r>
          </w:p>
          <w:p w14:paraId="7E5B74E1" w14:textId="77777777" w:rsidR="001B2618" w:rsidRPr="00196BA0" w:rsidRDefault="001B2618" w:rsidP="00547E53">
            <w:pPr>
              <w:keepNext/>
              <w:tabs>
                <w:tab w:val="left" w:pos="567"/>
              </w:tabs>
              <w:spacing w:before="60" w:after="60" w:line="240" w:lineRule="auto"/>
              <w:ind w:left="567" w:hanging="465"/>
            </w:pPr>
            <w:r w:rsidRPr="006C5CA5">
              <w:rPr>
                <w:spacing w:val="-1"/>
              </w:rPr>
              <w:t>(</w:t>
            </w:r>
            <w:proofErr w:type="spellStart"/>
            <w:r w:rsidRPr="006C5CA5">
              <w:rPr>
                <w:spacing w:val="-1"/>
              </w:rPr>
              <w:t>i</w:t>
            </w:r>
            <w:proofErr w:type="spellEnd"/>
            <w:r w:rsidRPr="006C5CA5">
              <w:rPr>
                <w:spacing w:val="-1"/>
              </w:rPr>
              <w:t>)</w:t>
            </w:r>
            <w:r w:rsidRPr="006C5CA5">
              <w:rPr>
                <w:spacing w:val="-1"/>
              </w:rPr>
              <w:tab/>
              <w:t>power supply.</w:t>
            </w:r>
          </w:p>
        </w:tc>
        <w:tc>
          <w:tcPr>
            <w:tcW w:w="1134" w:type="dxa"/>
            <w:tcBorders>
              <w:top w:val="single" w:sz="6" w:space="0" w:color="000000"/>
              <w:left w:val="single" w:sz="6" w:space="0" w:color="000000"/>
              <w:bottom w:val="single" w:sz="6" w:space="0" w:color="000000"/>
              <w:right w:val="single" w:sz="6" w:space="0" w:color="000000"/>
            </w:tcBorders>
            <w:hideMark/>
          </w:tcPr>
          <w:p w14:paraId="159FDFB1"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z w:val="24"/>
                <w:szCs w:val="24"/>
                <w:lang w:val="en-AU"/>
              </w:rPr>
            </w:pPr>
            <w:r w:rsidRPr="00196BA0">
              <w:rPr>
                <w:rFonts w:ascii="Times New Roman" w:eastAsia="Times New Roman" w:hAnsi="Times New Roman"/>
                <w:b/>
                <w:bCs/>
                <w:sz w:val="24"/>
                <w:szCs w:val="24"/>
                <w:lang w:val="en-AU"/>
              </w:rPr>
              <w:t>C</w:t>
            </w:r>
          </w:p>
        </w:tc>
      </w:tr>
    </w:tbl>
    <w:p w14:paraId="2D4BB880" w14:textId="77777777" w:rsidR="001B2618" w:rsidRPr="00196BA0" w:rsidRDefault="001B2618" w:rsidP="00CA6E18">
      <w:pPr>
        <w:pStyle w:val="LDScheduleheadingcontinued"/>
      </w:pPr>
      <w:r w:rsidRPr="00196BA0">
        <w:lastRenderedPageBreak/>
        <w:t>Schedule 4</w:t>
      </w:r>
      <w:r w:rsidRPr="00196BA0">
        <w:tab/>
        <w:t>Aeronautical knowledge units</w:t>
      </w:r>
    </w:p>
    <w:p w14:paraId="4CF1E356" w14:textId="77777777" w:rsidR="001B2618" w:rsidRPr="00196BA0" w:rsidRDefault="001B2618" w:rsidP="00FA0831">
      <w:pPr>
        <w:pStyle w:val="LDAppendixHeadingcontinued"/>
      </w:pPr>
      <w:bookmarkStart w:id="212" w:name="_Toc511130482"/>
      <w:bookmarkStart w:id="213" w:name="_Toc520281963"/>
      <w:bookmarkStart w:id="214" w:name="_Toc2946012"/>
      <w:bookmarkStart w:id="215" w:name="_Toc31625765"/>
      <w:r w:rsidRPr="00196BA0">
        <w:t>Appendix 1</w:t>
      </w:r>
      <w:r w:rsidRPr="00196BA0">
        <w:tab/>
        <w:t>Any RPA — Common units (contd.)</w:t>
      </w:r>
      <w:bookmarkEnd w:id="212"/>
      <w:bookmarkEnd w:id="213"/>
      <w:bookmarkEnd w:id="214"/>
      <w:bookmarkEnd w:id="215"/>
    </w:p>
    <w:p w14:paraId="76AB361A" w14:textId="77777777" w:rsidR="001B2618" w:rsidRPr="00196BA0" w:rsidRDefault="001B2618" w:rsidP="00CA6E18">
      <w:pPr>
        <w:pStyle w:val="LDAppendixHeading2"/>
      </w:pPr>
      <w:bookmarkStart w:id="216" w:name="_Toc520281964"/>
      <w:bookmarkStart w:id="217" w:name="_Toc31625766"/>
      <w:r w:rsidRPr="00196BA0">
        <w:t>Unit 2</w:t>
      </w:r>
      <w:r w:rsidRPr="00196BA0">
        <w:tab/>
        <w:t>RACP — Airspace, charts and aeronautical publications for RPAS</w:t>
      </w:r>
      <w:bookmarkEnd w:id="216"/>
      <w:bookmarkEnd w:id="217"/>
    </w:p>
    <w:tbl>
      <w:tblPr>
        <w:tblW w:w="9075" w:type="dxa"/>
        <w:tblInd w:w="-136" w:type="dxa"/>
        <w:tblLayout w:type="fixed"/>
        <w:tblCellMar>
          <w:left w:w="0" w:type="dxa"/>
          <w:right w:w="0" w:type="dxa"/>
        </w:tblCellMar>
        <w:tblLook w:val="01E0" w:firstRow="1" w:lastRow="1" w:firstColumn="1" w:lastColumn="1" w:noHBand="0" w:noVBand="0"/>
      </w:tblPr>
      <w:tblGrid>
        <w:gridCol w:w="674"/>
        <w:gridCol w:w="7267"/>
        <w:gridCol w:w="1134"/>
      </w:tblGrid>
      <w:tr w:rsidR="001B2618" w:rsidRPr="00196BA0" w14:paraId="0A6B67B3" w14:textId="77777777" w:rsidTr="00E17FD4">
        <w:trPr>
          <w:tblHeader/>
        </w:trPr>
        <w:tc>
          <w:tcPr>
            <w:tcW w:w="674" w:type="dxa"/>
            <w:tcBorders>
              <w:top w:val="single" w:sz="6" w:space="0" w:color="000000"/>
              <w:left w:val="single" w:sz="6" w:space="0" w:color="000000"/>
              <w:bottom w:val="single" w:sz="6" w:space="0" w:color="000000"/>
              <w:right w:val="single" w:sz="6" w:space="0" w:color="000000"/>
            </w:tcBorders>
            <w:hideMark/>
          </w:tcPr>
          <w:p w14:paraId="214777D0"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I</w:t>
            </w:r>
            <w:r w:rsidRPr="00196BA0">
              <w:rPr>
                <w:rFonts w:ascii="Times New Roman" w:eastAsia="Times New Roman" w:hAnsi="Times New Roman"/>
                <w:b/>
                <w:bCs/>
                <w:sz w:val="24"/>
                <w:szCs w:val="24"/>
                <w:lang w:val="en-AU"/>
              </w:rPr>
              <w:t>t</w:t>
            </w:r>
            <w:r w:rsidRPr="00196BA0">
              <w:rPr>
                <w:rFonts w:ascii="Times New Roman" w:eastAsia="Times New Roman" w:hAnsi="Times New Roman"/>
                <w:b/>
                <w:bCs/>
                <w:spacing w:val="2"/>
                <w:sz w:val="24"/>
                <w:szCs w:val="24"/>
                <w:lang w:val="en-AU"/>
              </w:rPr>
              <w:t>e</w:t>
            </w:r>
            <w:r w:rsidRPr="00196BA0">
              <w:rPr>
                <w:rFonts w:ascii="Times New Roman" w:eastAsia="Times New Roman" w:hAnsi="Times New Roman"/>
                <w:b/>
                <w:bCs/>
                <w:sz w:val="24"/>
                <w:szCs w:val="24"/>
                <w:lang w:val="en-AU"/>
              </w:rPr>
              <w:t>m</w:t>
            </w:r>
          </w:p>
        </w:tc>
        <w:tc>
          <w:tcPr>
            <w:tcW w:w="7265" w:type="dxa"/>
            <w:tcBorders>
              <w:top w:val="single" w:sz="6" w:space="0" w:color="000000"/>
              <w:left w:val="single" w:sz="6" w:space="0" w:color="000000"/>
              <w:bottom w:val="single" w:sz="6" w:space="0" w:color="000000"/>
              <w:right w:val="single" w:sz="6" w:space="0" w:color="000000"/>
            </w:tcBorders>
            <w:hideMark/>
          </w:tcPr>
          <w:p w14:paraId="4DCC1D7C"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Aeronautical knowledge topics</w:t>
            </w:r>
          </w:p>
        </w:tc>
        <w:tc>
          <w:tcPr>
            <w:tcW w:w="1134" w:type="dxa"/>
            <w:tcBorders>
              <w:top w:val="single" w:sz="6" w:space="0" w:color="000000"/>
              <w:left w:val="single" w:sz="6" w:space="0" w:color="000000"/>
              <w:bottom w:val="single" w:sz="6" w:space="0" w:color="000000"/>
              <w:right w:val="single" w:sz="6" w:space="0" w:color="000000"/>
            </w:tcBorders>
            <w:hideMark/>
          </w:tcPr>
          <w:p w14:paraId="2A93FD5B"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Priority</w:t>
            </w:r>
          </w:p>
        </w:tc>
      </w:tr>
      <w:tr w:rsidR="001B2618" w:rsidRPr="00196BA0" w14:paraId="6E9E9F3C" w14:textId="77777777" w:rsidTr="00E17FD4">
        <w:trPr>
          <w:trHeight w:val="4502"/>
        </w:trPr>
        <w:tc>
          <w:tcPr>
            <w:tcW w:w="674" w:type="dxa"/>
            <w:tcBorders>
              <w:top w:val="single" w:sz="6" w:space="0" w:color="000000"/>
              <w:left w:val="single" w:sz="6" w:space="0" w:color="000000"/>
              <w:bottom w:val="nil"/>
              <w:right w:val="single" w:sz="6" w:space="0" w:color="000000"/>
            </w:tcBorders>
            <w:hideMark/>
          </w:tcPr>
          <w:p w14:paraId="5575F71F"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p>
        </w:tc>
        <w:tc>
          <w:tcPr>
            <w:tcW w:w="7265" w:type="dxa"/>
            <w:tcBorders>
              <w:top w:val="single" w:sz="6" w:space="0" w:color="000000"/>
              <w:left w:val="single" w:sz="6" w:space="0" w:color="000000"/>
              <w:bottom w:val="nil"/>
              <w:right w:val="single" w:sz="6" w:space="0" w:color="000000"/>
            </w:tcBorders>
            <w:hideMark/>
          </w:tcPr>
          <w:p w14:paraId="299649D6" w14:textId="77777777" w:rsidR="001B2618" w:rsidRPr="00C04313" w:rsidRDefault="001B2618" w:rsidP="00C04313">
            <w:pPr>
              <w:pStyle w:val="TableParagraph"/>
              <w:spacing w:before="60" w:after="60" w:line="240" w:lineRule="auto"/>
              <w:ind w:left="102"/>
              <w:rPr>
                <w:rFonts w:ascii="Times New Roman" w:eastAsia="Times New Roman" w:hAnsi="Times New Roman"/>
                <w:b/>
                <w:bCs/>
                <w:i/>
                <w:sz w:val="24"/>
                <w:szCs w:val="24"/>
                <w:lang w:val="en-AU"/>
              </w:rPr>
            </w:pPr>
            <w:r w:rsidRPr="00C04313">
              <w:rPr>
                <w:rFonts w:ascii="Times New Roman" w:eastAsia="Times New Roman" w:hAnsi="Times New Roman"/>
                <w:b/>
                <w:bCs/>
                <w:i/>
                <w:sz w:val="24"/>
                <w:szCs w:val="24"/>
                <w:lang w:val="en-AU"/>
              </w:rPr>
              <w:t>Airspace</w:t>
            </w:r>
          </w:p>
          <w:p w14:paraId="059B6DF6" w14:textId="77777777" w:rsidR="001B2618" w:rsidRPr="006C5CA5" w:rsidRDefault="001B2618" w:rsidP="00547E53">
            <w:pPr>
              <w:keepNext/>
              <w:tabs>
                <w:tab w:val="left" w:pos="567"/>
              </w:tabs>
              <w:spacing w:before="60" w:after="60" w:line="240" w:lineRule="auto"/>
              <w:ind w:left="567" w:hanging="465"/>
              <w:rPr>
                <w:spacing w:val="-1"/>
              </w:rPr>
            </w:pPr>
            <w:r w:rsidRPr="006C5CA5">
              <w:rPr>
                <w:spacing w:val="-1"/>
              </w:rPr>
              <w:t>(a)</w:t>
            </w:r>
            <w:r w:rsidRPr="006C5CA5">
              <w:rPr>
                <w:spacing w:val="-1"/>
              </w:rPr>
              <w:tab/>
              <w:t>classification of airspace;</w:t>
            </w:r>
          </w:p>
          <w:p w14:paraId="36D63A54" w14:textId="77777777" w:rsidR="001B2618" w:rsidRPr="006C5CA5" w:rsidRDefault="001B2618" w:rsidP="00547E53">
            <w:pPr>
              <w:keepNext/>
              <w:tabs>
                <w:tab w:val="left" w:pos="567"/>
              </w:tabs>
              <w:spacing w:before="60" w:after="60" w:line="240" w:lineRule="auto"/>
              <w:ind w:left="567" w:hanging="465"/>
              <w:rPr>
                <w:spacing w:val="-1"/>
              </w:rPr>
            </w:pPr>
            <w:r w:rsidRPr="006C5CA5">
              <w:rPr>
                <w:spacing w:val="-1"/>
              </w:rPr>
              <w:t>(b)</w:t>
            </w:r>
            <w:r w:rsidRPr="006C5CA5">
              <w:rPr>
                <w:spacing w:val="-1"/>
              </w:rPr>
              <w:tab/>
              <w:t>airspace depiction on aeronautical charts, including:</w:t>
            </w:r>
          </w:p>
          <w:p w14:paraId="538878B0" w14:textId="77777777" w:rsidR="001B2618" w:rsidRPr="008D4FEE" w:rsidRDefault="001B2618" w:rsidP="00547E53">
            <w:pPr>
              <w:pStyle w:val="LDP2i"/>
              <w:tabs>
                <w:tab w:val="right" w:pos="850"/>
                <w:tab w:val="left" w:pos="991"/>
              </w:tabs>
              <w:ind w:left="991" w:hanging="680"/>
              <w:rPr>
                <w:spacing w:val="-1"/>
              </w:rPr>
            </w:pPr>
            <w:r w:rsidRPr="008D4FEE">
              <w:rPr>
                <w:spacing w:val="-1"/>
              </w:rPr>
              <w:tab/>
              <w:t>(</w:t>
            </w:r>
            <w:proofErr w:type="spellStart"/>
            <w:r w:rsidRPr="008D4FEE">
              <w:rPr>
                <w:spacing w:val="-1"/>
              </w:rPr>
              <w:t>i</w:t>
            </w:r>
            <w:proofErr w:type="spellEnd"/>
            <w:r w:rsidRPr="008D4FEE">
              <w:rPr>
                <w:spacing w:val="-1"/>
              </w:rPr>
              <w:t>)</w:t>
            </w:r>
            <w:r w:rsidRPr="008D4FEE">
              <w:rPr>
                <w:spacing w:val="-1"/>
              </w:rPr>
              <w:tab/>
              <w:t>flight information area;</w:t>
            </w:r>
          </w:p>
          <w:p w14:paraId="358ADF6A" w14:textId="77777777" w:rsidR="001B2618" w:rsidRPr="008D4FEE" w:rsidRDefault="001B2618" w:rsidP="00547E53">
            <w:pPr>
              <w:pStyle w:val="LDP2i"/>
              <w:tabs>
                <w:tab w:val="right" w:pos="850"/>
                <w:tab w:val="left" w:pos="991"/>
              </w:tabs>
              <w:ind w:left="991" w:hanging="680"/>
              <w:rPr>
                <w:spacing w:val="-1"/>
              </w:rPr>
            </w:pPr>
            <w:r w:rsidRPr="008D4FEE">
              <w:rPr>
                <w:spacing w:val="-1"/>
              </w:rPr>
              <w:tab/>
              <w:t>(ii)</w:t>
            </w:r>
            <w:r w:rsidRPr="008D4FEE">
              <w:rPr>
                <w:spacing w:val="-1"/>
              </w:rPr>
              <w:tab/>
              <w:t xml:space="preserve">Class G airspace; </w:t>
            </w:r>
          </w:p>
          <w:p w14:paraId="2BA9B96E" w14:textId="77777777" w:rsidR="001B2618" w:rsidRPr="008D4FEE" w:rsidRDefault="001B2618" w:rsidP="00547E53">
            <w:pPr>
              <w:pStyle w:val="LDP2i"/>
              <w:tabs>
                <w:tab w:val="right" w:pos="850"/>
                <w:tab w:val="left" w:pos="991"/>
              </w:tabs>
              <w:ind w:left="991" w:hanging="680"/>
              <w:rPr>
                <w:spacing w:val="-1"/>
              </w:rPr>
            </w:pPr>
            <w:r w:rsidRPr="008D4FEE">
              <w:rPr>
                <w:spacing w:val="-1"/>
              </w:rPr>
              <w:tab/>
              <w:t>(iii)</w:t>
            </w:r>
            <w:r w:rsidRPr="008D4FEE">
              <w:rPr>
                <w:spacing w:val="-1"/>
              </w:rPr>
              <w:tab/>
              <w:t>controlled aerodromes;</w:t>
            </w:r>
          </w:p>
          <w:p w14:paraId="293B7539" w14:textId="77777777" w:rsidR="001B2618" w:rsidRPr="008D4FEE" w:rsidRDefault="001B2618" w:rsidP="00547E53">
            <w:pPr>
              <w:pStyle w:val="LDP2i"/>
              <w:tabs>
                <w:tab w:val="right" w:pos="850"/>
                <w:tab w:val="left" w:pos="991"/>
              </w:tabs>
              <w:ind w:left="991" w:hanging="680"/>
              <w:rPr>
                <w:spacing w:val="-1"/>
              </w:rPr>
            </w:pPr>
            <w:r w:rsidRPr="008D4FEE">
              <w:rPr>
                <w:spacing w:val="-1"/>
              </w:rPr>
              <w:tab/>
              <w:t>(iv)</w:t>
            </w:r>
            <w:r w:rsidRPr="008D4FEE">
              <w:rPr>
                <w:spacing w:val="-1"/>
              </w:rPr>
              <w:tab/>
              <w:t>control area;</w:t>
            </w:r>
          </w:p>
          <w:p w14:paraId="690CD163" w14:textId="77777777" w:rsidR="001B2618" w:rsidRPr="008D4FEE" w:rsidRDefault="001B2618" w:rsidP="00547E53">
            <w:pPr>
              <w:pStyle w:val="LDP2i"/>
              <w:tabs>
                <w:tab w:val="right" w:pos="850"/>
                <w:tab w:val="left" w:pos="991"/>
              </w:tabs>
              <w:ind w:left="991" w:hanging="680"/>
              <w:rPr>
                <w:spacing w:val="-1"/>
              </w:rPr>
            </w:pPr>
            <w:r w:rsidRPr="008D4FEE">
              <w:rPr>
                <w:spacing w:val="-1"/>
              </w:rPr>
              <w:tab/>
              <w:t>(v)</w:t>
            </w:r>
            <w:r w:rsidRPr="008D4FEE">
              <w:rPr>
                <w:spacing w:val="-1"/>
              </w:rPr>
              <w:tab/>
              <w:t>control zone;</w:t>
            </w:r>
          </w:p>
          <w:p w14:paraId="2BC9C052" w14:textId="77777777" w:rsidR="001B2618" w:rsidRPr="008D4FEE" w:rsidRDefault="001B2618" w:rsidP="00547E53">
            <w:pPr>
              <w:pStyle w:val="LDP2i"/>
              <w:tabs>
                <w:tab w:val="right" w:pos="850"/>
                <w:tab w:val="left" w:pos="991"/>
              </w:tabs>
              <w:ind w:left="991" w:hanging="680"/>
              <w:rPr>
                <w:spacing w:val="-1"/>
              </w:rPr>
            </w:pPr>
            <w:r w:rsidRPr="008D4FEE">
              <w:rPr>
                <w:spacing w:val="-1"/>
              </w:rPr>
              <w:tab/>
              <w:t>(vi)</w:t>
            </w:r>
            <w:r w:rsidRPr="008D4FEE">
              <w:rPr>
                <w:spacing w:val="-1"/>
              </w:rPr>
              <w:tab/>
              <w:t>VFR route and lane of entry;</w:t>
            </w:r>
          </w:p>
          <w:p w14:paraId="75E3DF34" w14:textId="77777777" w:rsidR="001B2618" w:rsidRPr="008D4FEE" w:rsidRDefault="001B2618" w:rsidP="00547E53">
            <w:pPr>
              <w:pStyle w:val="LDP2i"/>
              <w:tabs>
                <w:tab w:val="right" w:pos="850"/>
                <w:tab w:val="left" w:pos="991"/>
              </w:tabs>
              <w:ind w:left="991" w:hanging="680"/>
              <w:rPr>
                <w:spacing w:val="-1"/>
              </w:rPr>
            </w:pPr>
            <w:r w:rsidRPr="008D4FEE">
              <w:rPr>
                <w:spacing w:val="-1"/>
              </w:rPr>
              <w:tab/>
              <w:t>(vii)</w:t>
            </w:r>
            <w:r w:rsidRPr="008D4FEE">
              <w:rPr>
                <w:spacing w:val="-1"/>
              </w:rPr>
              <w:tab/>
              <w:t>prohibited areas;</w:t>
            </w:r>
          </w:p>
          <w:p w14:paraId="41F6D0CA" w14:textId="77777777" w:rsidR="001B2618" w:rsidRPr="008D4FEE" w:rsidRDefault="001B2618" w:rsidP="00547E53">
            <w:pPr>
              <w:pStyle w:val="LDP2i"/>
              <w:tabs>
                <w:tab w:val="right" w:pos="850"/>
                <w:tab w:val="left" w:pos="991"/>
              </w:tabs>
              <w:ind w:left="991" w:hanging="680"/>
              <w:rPr>
                <w:spacing w:val="-1"/>
              </w:rPr>
            </w:pPr>
            <w:r w:rsidRPr="008D4FEE">
              <w:rPr>
                <w:spacing w:val="-1"/>
              </w:rPr>
              <w:tab/>
              <w:t>(viii)</w:t>
            </w:r>
            <w:r w:rsidRPr="008D4FEE">
              <w:rPr>
                <w:spacing w:val="-1"/>
              </w:rPr>
              <w:tab/>
              <w:t>restricted areas;</w:t>
            </w:r>
          </w:p>
          <w:p w14:paraId="34B4BBD0" w14:textId="77777777" w:rsidR="001B2618" w:rsidRPr="008D4FEE" w:rsidRDefault="001B2618" w:rsidP="00547E53">
            <w:pPr>
              <w:pStyle w:val="LDP2i"/>
              <w:tabs>
                <w:tab w:val="right" w:pos="850"/>
                <w:tab w:val="left" w:pos="991"/>
              </w:tabs>
              <w:ind w:left="991" w:hanging="680"/>
              <w:rPr>
                <w:spacing w:val="-1"/>
              </w:rPr>
            </w:pPr>
            <w:r w:rsidRPr="008D4FEE">
              <w:rPr>
                <w:spacing w:val="-1"/>
              </w:rPr>
              <w:tab/>
              <w:t>(ix)</w:t>
            </w:r>
            <w:r w:rsidRPr="008D4FEE">
              <w:rPr>
                <w:spacing w:val="-1"/>
              </w:rPr>
              <w:tab/>
              <w:t>danger areas;</w:t>
            </w:r>
          </w:p>
          <w:p w14:paraId="1495D9A8" w14:textId="77777777" w:rsidR="001B2618" w:rsidRPr="008D4FEE" w:rsidRDefault="001B2618" w:rsidP="00547E53">
            <w:pPr>
              <w:pStyle w:val="LDP2i"/>
              <w:tabs>
                <w:tab w:val="right" w:pos="850"/>
                <w:tab w:val="left" w:pos="991"/>
              </w:tabs>
              <w:ind w:left="991" w:hanging="680"/>
              <w:rPr>
                <w:spacing w:val="-1"/>
              </w:rPr>
            </w:pPr>
            <w:r w:rsidRPr="008D4FEE">
              <w:rPr>
                <w:spacing w:val="-1"/>
              </w:rPr>
              <w:tab/>
              <w:t>(x)</w:t>
            </w:r>
            <w:r w:rsidRPr="008D4FEE">
              <w:rPr>
                <w:spacing w:val="-1"/>
              </w:rPr>
              <w:tab/>
              <w:t>common traffic advisory frequencies and associated airspace;</w:t>
            </w:r>
          </w:p>
          <w:p w14:paraId="53CBB342" w14:textId="77777777" w:rsidR="001B2618" w:rsidRPr="008D4FEE" w:rsidRDefault="001B2618" w:rsidP="00547E53">
            <w:pPr>
              <w:pStyle w:val="LDP2i"/>
              <w:tabs>
                <w:tab w:val="right" w:pos="850"/>
                <w:tab w:val="left" w:pos="991"/>
              </w:tabs>
              <w:ind w:left="991" w:hanging="680"/>
              <w:rPr>
                <w:spacing w:val="-1"/>
              </w:rPr>
            </w:pPr>
            <w:r w:rsidRPr="008D4FEE">
              <w:rPr>
                <w:spacing w:val="-1"/>
              </w:rPr>
              <w:tab/>
              <w:t>(xi)</w:t>
            </w:r>
            <w:r w:rsidRPr="008D4FEE">
              <w:rPr>
                <w:spacing w:val="-1"/>
              </w:rPr>
              <w:tab/>
              <w:t>radio frequency boundaries;</w:t>
            </w:r>
          </w:p>
          <w:p w14:paraId="48A8D1C7" w14:textId="7504AAB5" w:rsidR="001B2618" w:rsidRPr="00547E53" w:rsidRDefault="001B2618" w:rsidP="00547E53">
            <w:pPr>
              <w:keepNext/>
              <w:tabs>
                <w:tab w:val="left" w:pos="567"/>
              </w:tabs>
              <w:spacing w:before="60" w:after="60" w:line="240" w:lineRule="auto"/>
              <w:ind w:left="567" w:hanging="465"/>
              <w:rPr>
                <w:spacing w:val="-1"/>
              </w:rPr>
            </w:pPr>
            <w:r w:rsidRPr="00547E53">
              <w:rPr>
                <w:spacing w:val="-1"/>
              </w:rPr>
              <w:t>(</w:t>
            </w:r>
            <w:r w:rsidRPr="006C5CA5">
              <w:rPr>
                <w:spacing w:val="-1"/>
              </w:rPr>
              <w:t>c)</w:t>
            </w:r>
            <w:r w:rsidRPr="006C5CA5">
              <w:rPr>
                <w:spacing w:val="-1"/>
              </w:rPr>
              <w:tab/>
              <w:t>airspace in relation to the circumstances in which an aeronautical radio qualification is required</w:t>
            </w:r>
            <w:r w:rsidR="00547E53">
              <w:rPr>
                <w:spacing w:val="-1"/>
              </w:rPr>
              <w:t>:</w:t>
            </w:r>
          </w:p>
          <w:p w14:paraId="0F84A13A" w14:textId="7717E39B" w:rsidR="001B2618" w:rsidRPr="00547E53" w:rsidRDefault="00547E53" w:rsidP="00547E53">
            <w:pPr>
              <w:pStyle w:val="LDP2i"/>
              <w:tabs>
                <w:tab w:val="right" w:pos="850"/>
                <w:tab w:val="left" w:pos="991"/>
              </w:tabs>
              <w:ind w:left="991" w:hanging="537"/>
              <w:rPr>
                <w:spacing w:val="-1"/>
              </w:rPr>
            </w:pPr>
            <w:r>
              <w:rPr>
                <w:spacing w:val="-1"/>
              </w:rPr>
              <w:tab/>
            </w:r>
            <w:r w:rsidR="001B2618" w:rsidRPr="00547E53">
              <w:rPr>
                <w:spacing w:val="-1"/>
              </w:rPr>
              <w:t>(</w:t>
            </w:r>
            <w:proofErr w:type="spellStart"/>
            <w:r w:rsidR="001B2618" w:rsidRPr="00547E53">
              <w:rPr>
                <w:spacing w:val="-1"/>
              </w:rPr>
              <w:t>i</w:t>
            </w:r>
            <w:proofErr w:type="spellEnd"/>
            <w:r w:rsidR="001B2618" w:rsidRPr="00547E53">
              <w:rPr>
                <w:spacing w:val="-1"/>
              </w:rPr>
              <w:t>)</w:t>
            </w:r>
            <w:r>
              <w:rPr>
                <w:spacing w:val="-1"/>
              </w:rPr>
              <w:tab/>
            </w:r>
            <w:r w:rsidR="001B2618" w:rsidRPr="00547E53">
              <w:rPr>
                <w:spacing w:val="-1"/>
              </w:rPr>
              <w:t>Air Traffic Control (ATC);</w:t>
            </w:r>
          </w:p>
          <w:p w14:paraId="6E29F10E" w14:textId="45285212" w:rsidR="001B2618" w:rsidRPr="00547E53" w:rsidRDefault="00547E53" w:rsidP="00547E53">
            <w:pPr>
              <w:pStyle w:val="LDP2i"/>
              <w:tabs>
                <w:tab w:val="right" w:pos="850"/>
                <w:tab w:val="left" w:pos="991"/>
              </w:tabs>
              <w:ind w:left="991" w:hanging="537"/>
              <w:rPr>
                <w:spacing w:val="-1"/>
              </w:rPr>
            </w:pPr>
            <w:r>
              <w:rPr>
                <w:spacing w:val="-1"/>
              </w:rPr>
              <w:tab/>
            </w:r>
            <w:r w:rsidR="001B2618" w:rsidRPr="00547E53">
              <w:rPr>
                <w:spacing w:val="-1"/>
              </w:rPr>
              <w:t>(ii)</w:t>
            </w:r>
            <w:r>
              <w:rPr>
                <w:spacing w:val="-1"/>
              </w:rPr>
              <w:tab/>
            </w:r>
            <w:r w:rsidR="001B2618" w:rsidRPr="00547E53">
              <w:rPr>
                <w:spacing w:val="-1"/>
              </w:rPr>
              <w:t>in the vicinity of non-controlled aerodromes.</w:t>
            </w:r>
          </w:p>
        </w:tc>
        <w:tc>
          <w:tcPr>
            <w:tcW w:w="1134" w:type="dxa"/>
            <w:tcBorders>
              <w:top w:val="single" w:sz="6" w:space="0" w:color="000000"/>
              <w:left w:val="single" w:sz="6" w:space="0" w:color="000000"/>
              <w:bottom w:val="nil"/>
              <w:right w:val="single" w:sz="6" w:space="0" w:color="000000"/>
            </w:tcBorders>
          </w:tcPr>
          <w:p w14:paraId="5A118EC2"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A</w:t>
            </w:r>
          </w:p>
        </w:tc>
      </w:tr>
      <w:tr w:rsidR="001B2618" w:rsidRPr="00196BA0" w14:paraId="109A5FC5"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564FBD2D"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2</w:t>
            </w:r>
          </w:p>
        </w:tc>
        <w:tc>
          <w:tcPr>
            <w:tcW w:w="7265" w:type="dxa"/>
            <w:tcBorders>
              <w:top w:val="single" w:sz="6" w:space="0" w:color="000000"/>
              <w:left w:val="single" w:sz="6" w:space="0" w:color="000000"/>
              <w:bottom w:val="single" w:sz="6" w:space="0" w:color="000000"/>
              <w:right w:val="single" w:sz="6" w:space="0" w:color="000000"/>
            </w:tcBorders>
            <w:hideMark/>
          </w:tcPr>
          <w:p w14:paraId="4C195544" w14:textId="77777777" w:rsidR="001B2618" w:rsidRPr="00084D22" w:rsidRDefault="001B2618" w:rsidP="00547E53">
            <w:pPr>
              <w:pStyle w:val="TableParagraph"/>
              <w:spacing w:before="60" w:after="60" w:line="240" w:lineRule="auto"/>
              <w:ind w:left="102"/>
              <w:rPr>
                <w:rFonts w:ascii="Times New Roman" w:eastAsia="Times New Roman" w:hAnsi="Times New Roman"/>
                <w:b/>
                <w:bCs/>
                <w:i/>
                <w:sz w:val="24"/>
                <w:szCs w:val="24"/>
                <w:lang w:val="en-AU"/>
              </w:rPr>
            </w:pPr>
            <w:r w:rsidRPr="00196BA0">
              <w:rPr>
                <w:rFonts w:ascii="Times New Roman" w:eastAsia="Times New Roman" w:hAnsi="Times New Roman"/>
                <w:b/>
                <w:bCs/>
                <w:i/>
                <w:sz w:val="24"/>
                <w:szCs w:val="24"/>
                <w:lang w:val="en-AU"/>
              </w:rPr>
              <w:t>O</w:t>
            </w:r>
            <w:r w:rsidRPr="00084D22">
              <w:rPr>
                <w:rFonts w:ascii="Times New Roman" w:eastAsia="Times New Roman" w:hAnsi="Times New Roman"/>
                <w:b/>
                <w:bCs/>
                <w:i/>
                <w:sz w:val="24"/>
                <w:szCs w:val="24"/>
                <w:lang w:val="en-AU"/>
              </w:rPr>
              <w:t>btainin</w:t>
            </w:r>
            <w:r w:rsidRPr="00196BA0">
              <w:rPr>
                <w:rFonts w:ascii="Times New Roman" w:eastAsia="Times New Roman" w:hAnsi="Times New Roman"/>
                <w:b/>
                <w:bCs/>
                <w:i/>
                <w:sz w:val="24"/>
                <w:szCs w:val="24"/>
                <w:lang w:val="en-AU"/>
              </w:rPr>
              <w:t>g</w:t>
            </w:r>
            <w:r w:rsidRPr="00084D22">
              <w:rPr>
                <w:rFonts w:ascii="Times New Roman" w:eastAsia="Times New Roman" w:hAnsi="Times New Roman"/>
                <w:b/>
                <w:bCs/>
                <w:i/>
                <w:sz w:val="24"/>
                <w:szCs w:val="24"/>
                <w:lang w:val="en-AU"/>
              </w:rPr>
              <w:t xml:space="preserve"> in</w:t>
            </w:r>
            <w:r w:rsidRPr="00196BA0">
              <w:rPr>
                <w:rFonts w:ascii="Times New Roman" w:eastAsia="Times New Roman" w:hAnsi="Times New Roman"/>
                <w:b/>
                <w:bCs/>
                <w:i/>
                <w:sz w:val="24"/>
                <w:szCs w:val="24"/>
                <w:lang w:val="en-AU"/>
              </w:rPr>
              <w:t>f</w:t>
            </w:r>
            <w:r w:rsidRPr="00084D22">
              <w:rPr>
                <w:rFonts w:ascii="Times New Roman" w:eastAsia="Times New Roman" w:hAnsi="Times New Roman"/>
                <w:b/>
                <w:bCs/>
                <w:i/>
                <w:sz w:val="24"/>
                <w:szCs w:val="24"/>
                <w:lang w:val="en-AU"/>
              </w:rPr>
              <w:t>ormatio</w:t>
            </w:r>
            <w:r w:rsidRPr="00196BA0">
              <w:rPr>
                <w:rFonts w:ascii="Times New Roman" w:eastAsia="Times New Roman" w:hAnsi="Times New Roman"/>
                <w:b/>
                <w:bCs/>
                <w:i/>
                <w:sz w:val="24"/>
                <w:szCs w:val="24"/>
                <w:lang w:val="en-AU"/>
              </w:rPr>
              <w:t>n</w:t>
            </w:r>
            <w:r w:rsidRPr="00084D22">
              <w:rPr>
                <w:rFonts w:ascii="Times New Roman" w:eastAsia="Times New Roman" w:hAnsi="Times New Roman"/>
                <w:b/>
                <w:bCs/>
                <w:i/>
                <w:sz w:val="24"/>
                <w:szCs w:val="24"/>
                <w:lang w:val="en-AU"/>
              </w:rPr>
              <w:t xml:space="preserve"> o</w:t>
            </w:r>
            <w:r w:rsidRPr="00196BA0">
              <w:rPr>
                <w:rFonts w:ascii="Times New Roman" w:eastAsia="Times New Roman" w:hAnsi="Times New Roman"/>
                <w:b/>
                <w:bCs/>
                <w:i/>
                <w:sz w:val="24"/>
                <w:szCs w:val="24"/>
                <w:lang w:val="en-AU"/>
              </w:rPr>
              <w:t>r</w:t>
            </w:r>
            <w:r w:rsidRPr="00084D22">
              <w:rPr>
                <w:rFonts w:ascii="Times New Roman" w:eastAsia="Times New Roman" w:hAnsi="Times New Roman"/>
                <w:b/>
                <w:bCs/>
                <w:i/>
                <w:sz w:val="24"/>
                <w:szCs w:val="24"/>
                <w:lang w:val="en-AU"/>
              </w:rPr>
              <w:t xml:space="preserve"> appro</w:t>
            </w:r>
            <w:r w:rsidRPr="00196BA0">
              <w:rPr>
                <w:rFonts w:ascii="Times New Roman" w:eastAsia="Times New Roman" w:hAnsi="Times New Roman"/>
                <w:b/>
                <w:bCs/>
                <w:i/>
                <w:sz w:val="24"/>
                <w:szCs w:val="24"/>
                <w:lang w:val="en-AU"/>
              </w:rPr>
              <w:t>v</w:t>
            </w:r>
            <w:r w:rsidRPr="00084D22">
              <w:rPr>
                <w:rFonts w:ascii="Times New Roman" w:eastAsia="Times New Roman" w:hAnsi="Times New Roman"/>
                <w:b/>
                <w:bCs/>
                <w:i/>
                <w:sz w:val="24"/>
                <w:szCs w:val="24"/>
                <w:lang w:val="en-AU"/>
              </w:rPr>
              <w:t>al</w:t>
            </w:r>
          </w:p>
          <w:p w14:paraId="02E8FD74" w14:textId="77777777" w:rsidR="001B2618" w:rsidRPr="006C5CA5" w:rsidRDefault="001B2618" w:rsidP="00547E53">
            <w:pPr>
              <w:keepNext/>
              <w:tabs>
                <w:tab w:val="left" w:pos="567"/>
              </w:tabs>
              <w:spacing w:before="60" w:after="60" w:line="240" w:lineRule="auto"/>
              <w:ind w:left="567" w:hanging="465"/>
              <w:rPr>
                <w:spacing w:val="-1"/>
              </w:rPr>
            </w:pPr>
            <w:r w:rsidRPr="00196BA0">
              <w:t>(</w:t>
            </w:r>
            <w:r w:rsidRPr="006C5CA5">
              <w:rPr>
                <w:spacing w:val="-1"/>
              </w:rPr>
              <w:t>a)</w:t>
            </w:r>
            <w:r w:rsidRPr="006C5CA5">
              <w:rPr>
                <w:spacing w:val="-1"/>
              </w:rPr>
              <w:tab/>
              <w:t>permissions for RPA operations in restricted areas;</w:t>
            </w:r>
          </w:p>
          <w:p w14:paraId="3F500642" w14:textId="77777777" w:rsidR="001B2618" w:rsidRPr="006C5CA5" w:rsidRDefault="001B2618" w:rsidP="00547E53">
            <w:pPr>
              <w:keepNext/>
              <w:tabs>
                <w:tab w:val="left" w:pos="567"/>
              </w:tabs>
              <w:spacing w:before="60" w:after="60" w:line="240" w:lineRule="auto"/>
              <w:ind w:left="567" w:hanging="465"/>
              <w:rPr>
                <w:spacing w:val="-1"/>
              </w:rPr>
            </w:pPr>
            <w:r w:rsidRPr="006C5CA5">
              <w:rPr>
                <w:spacing w:val="-1"/>
              </w:rPr>
              <w:t>(b)</w:t>
            </w:r>
            <w:r w:rsidRPr="006C5CA5">
              <w:rPr>
                <w:spacing w:val="-1"/>
              </w:rPr>
              <w:tab/>
              <w:t>aeronautical information publications, including:</w:t>
            </w:r>
          </w:p>
          <w:p w14:paraId="7C0CF7E1" w14:textId="77777777" w:rsidR="001B2618" w:rsidRPr="008D4FEE" w:rsidRDefault="001B2618" w:rsidP="00547E53">
            <w:pPr>
              <w:pStyle w:val="LDP2i"/>
              <w:tabs>
                <w:tab w:val="right" w:pos="850"/>
                <w:tab w:val="left" w:pos="991"/>
              </w:tabs>
              <w:ind w:left="991" w:hanging="537"/>
              <w:rPr>
                <w:spacing w:val="-1"/>
              </w:rPr>
            </w:pPr>
            <w:r w:rsidRPr="008D4FEE">
              <w:rPr>
                <w:spacing w:val="-1"/>
              </w:rPr>
              <w:tab/>
              <w:t>(</w:t>
            </w:r>
            <w:proofErr w:type="spellStart"/>
            <w:r w:rsidRPr="008D4FEE">
              <w:rPr>
                <w:spacing w:val="-1"/>
              </w:rPr>
              <w:t>i</w:t>
            </w:r>
            <w:proofErr w:type="spellEnd"/>
            <w:r w:rsidRPr="008D4FEE">
              <w:rPr>
                <w:spacing w:val="-1"/>
              </w:rPr>
              <w:t>)</w:t>
            </w:r>
            <w:r w:rsidRPr="008D4FEE">
              <w:rPr>
                <w:spacing w:val="-1"/>
              </w:rPr>
              <w:tab/>
              <w:t>AIP;</w:t>
            </w:r>
          </w:p>
          <w:p w14:paraId="188E64C8" w14:textId="77777777" w:rsidR="001B2618" w:rsidRPr="008D4FEE" w:rsidRDefault="001B2618" w:rsidP="00547E53">
            <w:pPr>
              <w:pStyle w:val="LDP2i"/>
              <w:tabs>
                <w:tab w:val="right" w:pos="850"/>
                <w:tab w:val="left" w:pos="991"/>
              </w:tabs>
              <w:ind w:left="991" w:hanging="537"/>
              <w:rPr>
                <w:spacing w:val="-1"/>
              </w:rPr>
            </w:pPr>
            <w:r w:rsidRPr="008D4FEE">
              <w:rPr>
                <w:spacing w:val="-1"/>
              </w:rPr>
              <w:tab/>
              <w:t>(ii)</w:t>
            </w:r>
            <w:r w:rsidRPr="008D4FEE">
              <w:rPr>
                <w:spacing w:val="-1"/>
              </w:rPr>
              <w:tab/>
              <w:t>ERSA;</w:t>
            </w:r>
          </w:p>
          <w:p w14:paraId="29BD11D1" w14:textId="77777777" w:rsidR="001B2618" w:rsidRPr="00196BA0" w:rsidRDefault="001B2618" w:rsidP="00547E53">
            <w:pPr>
              <w:pStyle w:val="LDP2i"/>
              <w:tabs>
                <w:tab w:val="right" w:pos="850"/>
                <w:tab w:val="left" w:pos="991"/>
              </w:tabs>
              <w:ind w:left="991" w:hanging="537"/>
            </w:pPr>
            <w:r w:rsidRPr="008D4FEE">
              <w:rPr>
                <w:spacing w:val="-1"/>
              </w:rPr>
              <w:tab/>
              <w:t>(iii)</w:t>
            </w:r>
            <w:r w:rsidRPr="008D4FEE">
              <w:rPr>
                <w:spacing w:val="-1"/>
              </w:rPr>
              <w:tab/>
              <w:t>NOTAM.</w:t>
            </w:r>
          </w:p>
        </w:tc>
        <w:tc>
          <w:tcPr>
            <w:tcW w:w="1134" w:type="dxa"/>
            <w:tcBorders>
              <w:top w:val="single" w:sz="6" w:space="0" w:color="000000"/>
              <w:left w:val="single" w:sz="6" w:space="0" w:color="000000"/>
              <w:bottom w:val="single" w:sz="6" w:space="0" w:color="000000"/>
              <w:right w:val="single" w:sz="6" w:space="0" w:color="000000"/>
            </w:tcBorders>
          </w:tcPr>
          <w:p w14:paraId="55614B80"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z w:val="24"/>
                <w:szCs w:val="24"/>
                <w:lang w:val="en-AU"/>
              </w:rPr>
            </w:pPr>
            <w:r w:rsidRPr="00196BA0">
              <w:rPr>
                <w:rFonts w:ascii="Times New Roman" w:eastAsia="Times New Roman" w:hAnsi="Times New Roman"/>
                <w:b/>
                <w:bCs/>
                <w:sz w:val="24"/>
                <w:szCs w:val="24"/>
                <w:lang w:val="en-AU"/>
              </w:rPr>
              <w:t>A</w:t>
            </w:r>
          </w:p>
        </w:tc>
      </w:tr>
      <w:tr w:rsidR="001B2618" w:rsidRPr="00196BA0" w14:paraId="457A6218" w14:textId="77777777" w:rsidTr="00E17FD4">
        <w:trPr>
          <w:trHeight w:val="531"/>
        </w:trPr>
        <w:tc>
          <w:tcPr>
            <w:tcW w:w="674" w:type="dxa"/>
            <w:vMerge w:val="restart"/>
            <w:tcBorders>
              <w:top w:val="single" w:sz="6" w:space="0" w:color="000000"/>
              <w:left w:val="single" w:sz="6" w:space="0" w:color="000000"/>
              <w:bottom w:val="single" w:sz="6" w:space="0" w:color="000000"/>
              <w:right w:val="single" w:sz="6" w:space="0" w:color="000000"/>
            </w:tcBorders>
            <w:hideMark/>
          </w:tcPr>
          <w:p w14:paraId="0D58BC1F"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3</w:t>
            </w:r>
          </w:p>
        </w:tc>
        <w:tc>
          <w:tcPr>
            <w:tcW w:w="7265" w:type="dxa"/>
            <w:tcBorders>
              <w:top w:val="single" w:sz="6" w:space="0" w:color="000000"/>
              <w:left w:val="single" w:sz="6" w:space="0" w:color="000000"/>
              <w:bottom w:val="single" w:sz="6" w:space="0" w:color="000000"/>
              <w:right w:val="single" w:sz="6" w:space="0" w:color="000000"/>
            </w:tcBorders>
            <w:hideMark/>
          </w:tcPr>
          <w:p w14:paraId="2035A38A" w14:textId="77777777" w:rsidR="001B2618" w:rsidRPr="00751967" w:rsidRDefault="001B2618" w:rsidP="00547E53">
            <w:pPr>
              <w:pStyle w:val="TableParagraph"/>
              <w:spacing w:before="60" w:after="60" w:line="240" w:lineRule="auto"/>
              <w:ind w:left="102"/>
              <w:rPr>
                <w:rFonts w:ascii="Times New Roman" w:eastAsia="Times New Roman" w:hAnsi="Times New Roman"/>
                <w:b/>
                <w:bCs/>
                <w:i/>
                <w:sz w:val="24"/>
                <w:szCs w:val="24"/>
                <w:lang w:val="en-AU"/>
              </w:rPr>
            </w:pPr>
            <w:r w:rsidRPr="00196BA0">
              <w:rPr>
                <w:rFonts w:ascii="Times New Roman" w:eastAsia="Times New Roman" w:hAnsi="Times New Roman"/>
                <w:b/>
                <w:bCs/>
                <w:i/>
                <w:sz w:val="24"/>
                <w:szCs w:val="24"/>
                <w:lang w:val="en-AU"/>
              </w:rPr>
              <w:t>NOT</w:t>
            </w:r>
            <w:r w:rsidRPr="00751967">
              <w:rPr>
                <w:rFonts w:ascii="Times New Roman" w:eastAsia="Times New Roman" w:hAnsi="Times New Roman"/>
                <w:b/>
                <w:bCs/>
                <w:i/>
                <w:sz w:val="24"/>
                <w:szCs w:val="24"/>
                <w:lang w:val="en-AU"/>
              </w:rPr>
              <w:t>A</w:t>
            </w:r>
            <w:r w:rsidRPr="00196BA0">
              <w:rPr>
                <w:rFonts w:ascii="Times New Roman" w:eastAsia="Times New Roman" w:hAnsi="Times New Roman"/>
                <w:b/>
                <w:bCs/>
                <w:i/>
                <w:sz w:val="24"/>
                <w:szCs w:val="24"/>
                <w:lang w:val="en-AU"/>
              </w:rPr>
              <w:t>Ms 1</w:t>
            </w:r>
          </w:p>
          <w:p w14:paraId="44CFBA67" w14:textId="77777777" w:rsidR="001B2618" w:rsidRPr="006C5CA5" w:rsidRDefault="001B2618" w:rsidP="00547E53">
            <w:pPr>
              <w:keepNext/>
              <w:tabs>
                <w:tab w:val="left" w:pos="567"/>
              </w:tabs>
              <w:spacing w:before="60" w:after="60" w:line="240" w:lineRule="auto"/>
              <w:ind w:left="567" w:hanging="465"/>
              <w:rPr>
                <w:spacing w:val="-1"/>
              </w:rPr>
            </w:pPr>
            <w:r w:rsidRPr="006C5CA5">
              <w:rPr>
                <w:spacing w:val="-1"/>
              </w:rPr>
              <w:t>(a)</w:t>
            </w:r>
            <w:r w:rsidRPr="006C5CA5">
              <w:rPr>
                <w:spacing w:val="-1"/>
              </w:rPr>
              <w:tab/>
              <w:t>obtaining NOTAMs for operational areas;</w:t>
            </w:r>
          </w:p>
          <w:p w14:paraId="702ED004" w14:textId="77777777" w:rsidR="001B2618" w:rsidRPr="00196BA0" w:rsidRDefault="001B2618" w:rsidP="00547E53">
            <w:pPr>
              <w:keepNext/>
              <w:tabs>
                <w:tab w:val="left" w:pos="567"/>
              </w:tabs>
              <w:spacing w:before="60" w:after="60" w:line="240" w:lineRule="auto"/>
              <w:ind w:left="567" w:hanging="465"/>
            </w:pPr>
            <w:r w:rsidRPr="006C5CA5">
              <w:rPr>
                <w:spacing w:val="-1"/>
              </w:rPr>
              <w:t>(b)</w:t>
            </w:r>
            <w:r w:rsidRPr="006C5CA5">
              <w:rPr>
                <w:spacing w:val="-1"/>
              </w:rPr>
              <w:tab/>
              <w:t>decoding NOTAMs</w:t>
            </w:r>
            <w:r>
              <w:rPr>
                <w:spacing w:val="-1"/>
              </w:rPr>
              <w:t>.</w:t>
            </w:r>
          </w:p>
        </w:tc>
        <w:tc>
          <w:tcPr>
            <w:tcW w:w="1134" w:type="dxa"/>
            <w:tcBorders>
              <w:top w:val="single" w:sz="6" w:space="0" w:color="000000"/>
              <w:left w:val="single" w:sz="6" w:space="0" w:color="000000"/>
              <w:bottom w:val="single" w:sz="4" w:space="0" w:color="auto"/>
              <w:right w:val="single" w:sz="6" w:space="0" w:color="000000"/>
            </w:tcBorders>
          </w:tcPr>
          <w:p w14:paraId="4EEF180C"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z w:val="24"/>
                <w:szCs w:val="24"/>
                <w:lang w:val="en-AU"/>
              </w:rPr>
            </w:pPr>
            <w:r w:rsidRPr="00196BA0">
              <w:rPr>
                <w:rFonts w:ascii="Times New Roman" w:eastAsia="Times New Roman" w:hAnsi="Times New Roman"/>
                <w:b/>
                <w:bCs/>
                <w:sz w:val="24"/>
                <w:szCs w:val="24"/>
                <w:lang w:val="en-AU"/>
              </w:rPr>
              <w:t>A</w:t>
            </w:r>
          </w:p>
        </w:tc>
      </w:tr>
      <w:tr w:rsidR="001B2618" w:rsidRPr="00196BA0" w14:paraId="3EB4ADCD" w14:textId="77777777" w:rsidTr="00E17FD4">
        <w:trPr>
          <w:trHeight w:val="531"/>
        </w:trPr>
        <w:tc>
          <w:tcPr>
            <w:tcW w:w="674" w:type="dxa"/>
            <w:vMerge/>
            <w:tcBorders>
              <w:top w:val="single" w:sz="6" w:space="0" w:color="000000"/>
              <w:left w:val="single" w:sz="6" w:space="0" w:color="000000"/>
              <w:bottom w:val="single" w:sz="4" w:space="0" w:color="auto"/>
              <w:right w:val="single" w:sz="6" w:space="0" w:color="000000"/>
            </w:tcBorders>
            <w:vAlign w:val="center"/>
            <w:hideMark/>
          </w:tcPr>
          <w:p w14:paraId="0312157A" w14:textId="77777777" w:rsidR="001B2618" w:rsidRPr="00196BA0" w:rsidRDefault="001B2618" w:rsidP="00547E53">
            <w:pPr>
              <w:spacing w:before="60" w:after="60" w:line="240" w:lineRule="auto"/>
              <w:rPr>
                <w:szCs w:val="24"/>
              </w:rPr>
            </w:pPr>
          </w:p>
        </w:tc>
        <w:tc>
          <w:tcPr>
            <w:tcW w:w="7265" w:type="dxa"/>
            <w:tcBorders>
              <w:top w:val="single" w:sz="6" w:space="0" w:color="000000"/>
              <w:left w:val="single" w:sz="6" w:space="0" w:color="000000"/>
              <w:bottom w:val="single" w:sz="4" w:space="0" w:color="auto"/>
              <w:right w:val="single" w:sz="6" w:space="0" w:color="000000"/>
            </w:tcBorders>
            <w:hideMark/>
          </w:tcPr>
          <w:p w14:paraId="67CEAC3B" w14:textId="77777777" w:rsidR="001B2618" w:rsidRPr="00196BA0" w:rsidRDefault="001B2618" w:rsidP="00547E53">
            <w:pPr>
              <w:pStyle w:val="TableParagraph"/>
              <w:spacing w:before="60" w:after="60" w:line="240" w:lineRule="auto"/>
              <w:ind w:left="102"/>
              <w:rPr>
                <w:rFonts w:ascii="Times New Roman" w:eastAsia="Times New Roman" w:hAnsi="Times New Roman"/>
                <w:b/>
                <w:bCs/>
                <w:i/>
                <w:sz w:val="24"/>
                <w:szCs w:val="24"/>
                <w:lang w:val="en-AU"/>
              </w:rPr>
            </w:pPr>
            <w:r w:rsidRPr="00196BA0">
              <w:rPr>
                <w:rFonts w:ascii="Times New Roman" w:eastAsia="Times New Roman" w:hAnsi="Times New Roman"/>
                <w:b/>
                <w:bCs/>
                <w:i/>
                <w:sz w:val="24"/>
                <w:szCs w:val="24"/>
                <w:lang w:val="en-AU"/>
              </w:rPr>
              <w:t>NOTAMs 2</w:t>
            </w:r>
          </w:p>
          <w:p w14:paraId="7EB23524" w14:textId="77777777" w:rsidR="001B2618" w:rsidRPr="00196BA0" w:rsidRDefault="001B2618" w:rsidP="00547E53">
            <w:pPr>
              <w:keepNext/>
              <w:tabs>
                <w:tab w:val="left" w:pos="567"/>
              </w:tabs>
              <w:spacing w:before="60" w:after="60" w:line="240" w:lineRule="auto"/>
              <w:ind w:left="567" w:hanging="465"/>
              <w:rPr>
                <w:rFonts w:eastAsia="Times New Roman"/>
                <w:b/>
                <w:bCs/>
                <w:i/>
                <w:szCs w:val="24"/>
              </w:rPr>
            </w:pPr>
            <w:r>
              <w:rPr>
                <w:spacing w:val="-1"/>
              </w:rPr>
              <w:t>Sub</w:t>
            </w:r>
            <w:r w:rsidRPr="00E82C47">
              <w:rPr>
                <w:spacing w:val="-1"/>
              </w:rPr>
              <w:t>mitting a NOTAM for publication.</w:t>
            </w:r>
          </w:p>
        </w:tc>
        <w:tc>
          <w:tcPr>
            <w:tcW w:w="1134" w:type="dxa"/>
            <w:tcBorders>
              <w:top w:val="single" w:sz="4" w:space="0" w:color="auto"/>
              <w:left w:val="single" w:sz="6" w:space="0" w:color="000000"/>
              <w:bottom w:val="single" w:sz="6" w:space="0" w:color="000000"/>
              <w:right w:val="single" w:sz="6" w:space="0" w:color="000000"/>
            </w:tcBorders>
            <w:hideMark/>
          </w:tcPr>
          <w:p w14:paraId="15AD9187"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z w:val="24"/>
                <w:szCs w:val="24"/>
                <w:lang w:val="en-AU"/>
              </w:rPr>
            </w:pPr>
            <w:r w:rsidRPr="00196BA0">
              <w:rPr>
                <w:rFonts w:ascii="Times New Roman" w:eastAsia="Times New Roman" w:hAnsi="Times New Roman"/>
                <w:b/>
                <w:bCs/>
                <w:sz w:val="24"/>
                <w:szCs w:val="24"/>
                <w:lang w:val="en-AU"/>
              </w:rPr>
              <w:t>C</w:t>
            </w:r>
          </w:p>
        </w:tc>
      </w:tr>
      <w:tr w:rsidR="001B2618" w:rsidRPr="00196BA0" w14:paraId="61DCFACD" w14:textId="77777777" w:rsidTr="00E17FD4">
        <w:trPr>
          <w:trHeight w:val="2520"/>
        </w:trPr>
        <w:tc>
          <w:tcPr>
            <w:tcW w:w="674" w:type="dxa"/>
            <w:vMerge w:val="restart"/>
            <w:tcBorders>
              <w:top w:val="single" w:sz="4" w:space="0" w:color="auto"/>
              <w:left w:val="single" w:sz="6" w:space="0" w:color="000000"/>
              <w:bottom w:val="single" w:sz="6" w:space="0" w:color="000000"/>
              <w:right w:val="single" w:sz="6" w:space="0" w:color="000000"/>
            </w:tcBorders>
            <w:hideMark/>
          </w:tcPr>
          <w:p w14:paraId="347C6F6F"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lastRenderedPageBreak/>
              <w:t>4</w:t>
            </w:r>
          </w:p>
        </w:tc>
        <w:tc>
          <w:tcPr>
            <w:tcW w:w="7265" w:type="dxa"/>
            <w:tcBorders>
              <w:top w:val="single" w:sz="4" w:space="0" w:color="auto"/>
              <w:left w:val="single" w:sz="6" w:space="0" w:color="000000"/>
              <w:bottom w:val="single" w:sz="6" w:space="0" w:color="000000"/>
              <w:right w:val="single" w:sz="6" w:space="0" w:color="000000"/>
            </w:tcBorders>
            <w:hideMark/>
          </w:tcPr>
          <w:p w14:paraId="24CBC6A0"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F</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z w:val="24"/>
                <w:szCs w:val="24"/>
                <w:lang w:val="en-AU"/>
              </w:rPr>
              <w:t>m</w:t>
            </w:r>
            <w:r w:rsidRPr="00196BA0">
              <w:rPr>
                <w:rFonts w:ascii="Times New Roman" w:eastAsia="Times New Roman" w:hAnsi="Times New Roman"/>
                <w:b/>
                <w:bCs/>
                <w:i/>
                <w:spacing w:val="-3"/>
                <w:sz w:val="24"/>
                <w:szCs w:val="24"/>
                <w:lang w:val="en-AU"/>
              </w:rPr>
              <w:t xml:space="preserve"> </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z w:val="24"/>
                <w:szCs w:val="24"/>
                <w:lang w:val="en-AU"/>
              </w:rPr>
              <w:t>f</w:t>
            </w:r>
            <w:r w:rsidRPr="00196BA0">
              <w:rPr>
                <w:rFonts w:ascii="Times New Roman" w:eastAsia="Times New Roman" w:hAnsi="Times New Roman"/>
                <w:b/>
                <w:bCs/>
                <w:i/>
                <w:spacing w:val="-4"/>
                <w:sz w:val="24"/>
                <w:szCs w:val="24"/>
                <w:lang w:val="en-AU"/>
              </w:rPr>
              <w:t xml:space="preserve"> the </w:t>
            </w:r>
            <w:r w:rsidRPr="00196BA0">
              <w:rPr>
                <w:rFonts w:ascii="Times New Roman" w:eastAsia="Times New Roman" w:hAnsi="Times New Roman"/>
                <w:b/>
                <w:bCs/>
                <w:i/>
                <w:spacing w:val="-2"/>
                <w:sz w:val="24"/>
                <w:szCs w:val="24"/>
                <w:lang w:val="en-AU"/>
              </w:rPr>
              <w:t>e</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rt</w:t>
            </w:r>
            <w:r w:rsidRPr="00196BA0">
              <w:rPr>
                <w:rFonts w:ascii="Times New Roman" w:eastAsia="Times New Roman" w:hAnsi="Times New Roman"/>
                <w:b/>
                <w:bCs/>
                <w:i/>
                <w:sz w:val="24"/>
                <w:szCs w:val="24"/>
                <w:lang w:val="en-AU"/>
              </w:rPr>
              <w:t>h, aeronautical charts and maps</w:t>
            </w:r>
          </w:p>
          <w:p w14:paraId="388F9EAC" w14:textId="77777777" w:rsidR="001B2618" w:rsidRPr="00E82C47" w:rsidRDefault="001B2618" w:rsidP="00547E53">
            <w:pPr>
              <w:keepNext/>
              <w:tabs>
                <w:tab w:val="left" w:pos="567"/>
              </w:tabs>
              <w:spacing w:before="60" w:after="60" w:line="240" w:lineRule="auto"/>
              <w:ind w:left="567" w:hanging="465"/>
              <w:rPr>
                <w:spacing w:val="-1"/>
              </w:rPr>
            </w:pPr>
            <w:r w:rsidRPr="00E82C47">
              <w:rPr>
                <w:spacing w:val="-1"/>
              </w:rPr>
              <w:t>(a)</w:t>
            </w:r>
            <w:r w:rsidRPr="00E82C47">
              <w:rPr>
                <w:spacing w:val="-1"/>
              </w:rPr>
              <w:tab/>
              <w:t>features on an aeronautical chart (other than airspace);</w:t>
            </w:r>
          </w:p>
          <w:p w14:paraId="78C70F50" w14:textId="77777777" w:rsidR="001B2618" w:rsidRPr="00E82C47" w:rsidRDefault="001B2618" w:rsidP="00547E53">
            <w:pPr>
              <w:keepNext/>
              <w:tabs>
                <w:tab w:val="left" w:pos="567"/>
              </w:tabs>
              <w:spacing w:before="60" w:after="60" w:line="240" w:lineRule="auto"/>
              <w:ind w:left="567" w:hanging="465"/>
              <w:rPr>
                <w:spacing w:val="-1"/>
              </w:rPr>
            </w:pPr>
            <w:r w:rsidRPr="00E82C47">
              <w:rPr>
                <w:spacing w:val="-1"/>
              </w:rPr>
              <w:t>(b)</w:t>
            </w:r>
            <w:r w:rsidRPr="00E82C47">
              <w:rPr>
                <w:spacing w:val="-1"/>
              </w:rPr>
              <w:tab/>
              <w:t>cardinal and ordinal points of the compass;</w:t>
            </w:r>
          </w:p>
          <w:p w14:paraId="07A3604F" w14:textId="77777777" w:rsidR="001B2618" w:rsidRPr="00E82C47" w:rsidRDefault="001B2618" w:rsidP="00547E53">
            <w:pPr>
              <w:keepNext/>
              <w:tabs>
                <w:tab w:val="left" w:pos="567"/>
              </w:tabs>
              <w:spacing w:before="60" w:after="60" w:line="240" w:lineRule="auto"/>
              <w:ind w:left="567" w:hanging="465"/>
              <w:rPr>
                <w:spacing w:val="-1"/>
              </w:rPr>
            </w:pPr>
            <w:r w:rsidRPr="00E82C47">
              <w:rPr>
                <w:spacing w:val="-1"/>
              </w:rPr>
              <w:t>(c)</w:t>
            </w:r>
            <w:r w:rsidRPr="00E82C47">
              <w:rPr>
                <w:spacing w:val="-1"/>
              </w:rPr>
              <w:tab/>
              <w:t>latitude and longitude;</w:t>
            </w:r>
          </w:p>
          <w:p w14:paraId="21B26E13" w14:textId="77777777" w:rsidR="001B2618" w:rsidRPr="00E82C47" w:rsidRDefault="001B2618" w:rsidP="00547E53">
            <w:pPr>
              <w:keepNext/>
              <w:tabs>
                <w:tab w:val="left" w:pos="567"/>
              </w:tabs>
              <w:spacing w:before="60" w:after="60" w:line="240" w:lineRule="auto"/>
              <w:ind w:left="567" w:hanging="465"/>
              <w:rPr>
                <w:spacing w:val="-1"/>
              </w:rPr>
            </w:pPr>
            <w:r w:rsidRPr="00E82C47">
              <w:rPr>
                <w:spacing w:val="-1"/>
              </w:rPr>
              <w:t>(d)</w:t>
            </w:r>
            <w:r w:rsidRPr="00E82C47">
              <w:rPr>
                <w:spacing w:val="-1"/>
              </w:rPr>
              <w:tab/>
              <w:t>depiction of height and elevation on charts;</w:t>
            </w:r>
          </w:p>
          <w:p w14:paraId="55358B4B" w14:textId="77777777" w:rsidR="001B2618" w:rsidRPr="00E82C47" w:rsidRDefault="001B2618" w:rsidP="00547E53">
            <w:pPr>
              <w:keepNext/>
              <w:tabs>
                <w:tab w:val="left" w:pos="567"/>
              </w:tabs>
              <w:spacing w:before="60" w:after="60" w:line="240" w:lineRule="auto"/>
              <w:ind w:left="567" w:hanging="465"/>
              <w:rPr>
                <w:spacing w:val="-1"/>
              </w:rPr>
            </w:pPr>
            <w:r w:rsidRPr="00E82C47">
              <w:rPr>
                <w:spacing w:val="-1"/>
              </w:rPr>
              <w:t>(e)</w:t>
            </w:r>
            <w:r w:rsidRPr="00E82C47">
              <w:rPr>
                <w:spacing w:val="-1"/>
              </w:rPr>
              <w:tab/>
              <w:t>distance on the earth and in charts;</w:t>
            </w:r>
          </w:p>
          <w:p w14:paraId="022DA586" w14:textId="77777777" w:rsidR="001B2618" w:rsidRPr="00E82C47" w:rsidRDefault="001B2618" w:rsidP="00547E53">
            <w:pPr>
              <w:keepNext/>
              <w:tabs>
                <w:tab w:val="left" w:pos="567"/>
              </w:tabs>
              <w:spacing w:before="60" w:after="60" w:line="240" w:lineRule="auto"/>
              <w:ind w:left="567" w:hanging="465"/>
              <w:rPr>
                <w:spacing w:val="-1"/>
              </w:rPr>
            </w:pPr>
            <w:r w:rsidRPr="00E82C47">
              <w:rPr>
                <w:spacing w:val="-1"/>
              </w:rPr>
              <w:t>(f)</w:t>
            </w:r>
            <w:r w:rsidRPr="00E82C47">
              <w:rPr>
                <w:spacing w:val="-1"/>
              </w:rPr>
              <w:tab/>
              <w:t>magnetic variation;</w:t>
            </w:r>
          </w:p>
          <w:p w14:paraId="2C33C106" w14:textId="14F069F8" w:rsidR="001B2618" w:rsidRPr="00196BA0" w:rsidRDefault="001B2618" w:rsidP="00547E53">
            <w:pPr>
              <w:keepNext/>
              <w:tabs>
                <w:tab w:val="left" w:pos="567"/>
              </w:tabs>
              <w:spacing w:before="60" w:after="60" w:line="240" w:lineRule="auto"/>
              <w:ind w:left="567" w:hanging="465"/>
            </w:pPr>
            <w:r w:rsidRPr="00E82C47">
              <w:rPr>
                <w:spacing w:val="-1"/>
              </w:rPr>
              <w:t>(g)</w:t>
            </w:r>
            <w:r w:rsidRPr="00E82C47">
              <w:rPr>
                <w:spacing w:val="-1"/>
              </w:rPr>
              <w:tab/>
              <w:t>relationship between magnetic heading and magnetic bearing.</w:t>
            </w:r>
          </w:p>
        </w:tc>
        <w:tc>
          <w:tcPr>
            <w:tcW w:w="1134" w:type="dxa"/>
            <w:tcBorders>
              <w:top w:val="single" w:sz="6" w:space="0" w:color="000000"/>
              <w:left w:val="single" w:sz="6" w:space="0" w:color="000000"/>
              <w:bottom w:val="single" w:sz="4" w:space="0" w:color="auto"/>
              <w:right w:val="single" w:sz="6" w:space="0" w:color="000000"/>
            </w:tcBorders>
          </w:tcPr>
          <w:p w14:paraId="5880D7A0"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A</w:t>
            </w:r>
          </w:p>
        </w:tc>
      </w:tr>
      <w:tr w:rsidR="001B2618" w:rsidRPr="00196BA0" w14:paraId="1F4640BD" w14:textId="77777777" w:rsidTr="00E17FD4">
        <w:trPr>
          <w:trHeight w:val="456"/>
        </w:trPr>
        <w:tc>
          <w:tcPr>
            <w:tcW w:w="674" w:type="dxa"/>
            <w:vMerge/>
            <w:tcBorders>
              <w:top w:val="single" w:sz="6" w:space="0" w:color="000000"/>
              <w:left w:val="single" w:sz="6" w:space="0" w:color="000000"/>
              <w:bottom w:val="single" w:sz="6" w:space="0" w:color="000000"/>
              <w:right w:val="single" w:sz="6" w:space="0" w:color="000000"/>
            </w:tcBorders>
            <w:vAlign w:val="center"/>
            <w:hideMark/>
          </w:tcPr>
          <w:p w14:paraId="758E76F7" w14:textId="77777777" w:rsidR="001B2618" w:rsidRPr="00196BA0" w:rsidRDefault="001B2618" w:rsidP="00547E53">
            <w:pPr>
              <w:spacing w:before="60" w:after="60" w:line="240" w:lineRule="auto"/>
              <w:rPr>
                <w:szCs w:val="24"/>
              </w:rPr>
            </w:pPr>
          </w:p>
        </w:tc>
        <w:tc>
          <w:tcPr>
            <w:tcW w:w="7265" w:type="dxa"/>
            <w:tcBorders>
              <w:top w:val="single" w:sz="6" w:space="0" w:color="000000"/>
              <w:left w:val="single" w:sz="6" w:space="0" w:color="000000"/>
              <w:bottom w:val="single" w:sz="6" w:space="0" w:color="000000"/>
              <w:right w:val="single" w:sz="6" w:space="0" w:color="000000"/>
            </w:tcBorders>
            <w:hideMark/>
          </w:tcPr>
          <w:p w14:paraId="7576E287"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F</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z w:val="24"/>
                <w:szCs w:val="24"/>
                <w:lang w:val="en-AU"/>
              </w:rPr>
              <w:t>m</w:t>
            </w:r>
            <w:r w:rsidRPr="00196BA0">
              <w:rPr>
                <w:rFonts w:ascii="Times New Roman" w:eastAsia="Times New Roman" w:hAnsi="Times New Roman"/>
                <w:b/>
                <w:bCs/>
                <w:i/>
                <w:spacing w:val="-3"/>
                <w:sz w:val="24"/>
                <w:szCs w:val="24"/>
                <w:lang w:val="en-AU"/>
              </w:rPr>
              <w:t xml:space="preserve"> </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z w:val="24"/>
                <w:szCs w:val="24"/>
                <w:lang w:val="en-AU"/>
              </w:rPr>
              <w:t>f</w:t>
            </w:r>
            <w:r w:rsidRPr="00196BA0">
              <w:rPr>
                <w:rFonts w:ascii="Times New Roman" w:eastAsia="Times New Roman" w:hAnsi="Times New Roman"/>
                <w:b/>
                <w:bCs/>
                <w:i/>
                <w:spacing w:val="-4"/>
                <w:sz w:val="24"/>
                <w:szCs w:val="24"/>
                <w:lang w:val="en-AU"/>
              </w:rPr>
              <w:t xml:space="preserve"> the </w:t>
            </w:r>
            <w:r w:rsidRPr="00196BA0">
              <w:rPr>
                <w:rFonts w:ascii="Times New Roman" w:eastAsia="Times New Roman" w:hAnsi="Times New Roman"/>
                <w:b/>
                <w:bCs/>
                <w:i/>
                <w:spacing w:val="-2"/>
                <w:sz w:val="24"/>
                <w:szCs w:val="24"/>
                <w:lang w:val="en-AU"/>
              </w:rPr>
              <w:t>e</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rt</w:t>
            </w:r>
            <w:r w:rsidRPr="00196BA0">
              <w:rPr>
                <w:rFonts w:ascii="Times New Roman" w:eastAsia="Times New Roman" w:hAnsi="Times New Roman"/>
                <w:b/>
                <w:bCs/>
                <w:i/>
                <w:sz w:val="24"/>
                <w:szCs w:val="24"/>
                <w:lang w:val="en-AU"/>
              </w:rPr>
              <w:t>h, aeronautical charts and maps 2</w:t>
            </w:r>
          </w:p>
          <w:p w14:paraId="6CDD5E89" w14:textId="77777777" w:rsidR="001B2618" w:rsidRPr="00E82C47" w:rsidRDefault="001B2618" w:rsidP="00547E53">
            <w:pPr>
              <w:keepNext/>
              <w:tabs>
                <w:tab w:val="left" w:pos="567"/>
              </w:tabs>
              <w:spacing w:before="60" w:after="60" w:line="240" w:lineRule="auto"/>
              <w:ind w:left="567" w:hanging="465"/>
              <w:rPr>
                <w:spacing w:val="-1"/>
              </w:rPr>
            </w:pPr>
            <w:r w:rsidRPr="00196BA0">
              <w:rPr>
                <w:rFonts w:ascii="Times New (W1)" w:eastAsia="Times New Roman" w:hAnsi="Times New (W1)"/>
                <w:szCs w:val="24"/>
              </w:rPr>
              <w:t>(</w:t>
            </w:r>
            <w:r w:rsidRPr="00E82C47">
              <w:rPr>
                <w:spacing w:val="-1"/>
              </w:rPr>
              <w:t>a)</w:t>
            </w:r>
            <w:r w:rsidRPr="00E82C47">
              <w:rPr>
                <w:spacing w:val="-1"/>
              </w:rPr>
              <w:tab/>
              <w:t>electronic maps and charts</w:t>
            </w:r>
            <w:r>
              <w:rPr>
                <w:spacing w:val="-1"/>
              </w:rPr>
              <w:t>;</w:t>
            </w:r>
          </w:p>
          <w:p w14:paraId="0380939A" w14:textId="77777777" w:rsidR="001B2618" w:rsidRPr="009F017C" w:rsidRDefault="001B2618" w:rsidP="00547E53">
            <w:pPr>
              <w:keepNext/>
              <w:tabs>
                <w:tab w:val="left" w:pos="567"/>
              </w:tabs>
              <w:spacing w:before="60" w:after="60" w:line="240" w:lineRule="auto"/>
              <w:ind w:left="720" w:hanging="618"/>
              <w:rPr>
                <w:rFonts w:eastAsia="Times New Roman"/>
                <w:bCs/>
                <w:spacing w:val="-1"/>
                <w:szCs w:val="24"/>
              </w:rPr>
            </w:pPr>
            <w:r w:rsidRPr="00E82C47">
              <w:rPr>
                <w:spacing w:val="-1"/>
              </w:rPr>
              <w:t>(b)</w:t>
            </w:r>
            <w:r>
              <w:rPr>
                <w:spacing w:val="-1"/>
              </w:rPr>
              <w:tab/>
            </w:r>
            <w:r w:rsidRPr="00E82C47">
              <w:rPr>
                <w:spacing w:val="-1"/>
              </w:rPr>
              <w:t>CASA’s RPA/Drone app</w:t>
            </w:r>
            <w:r>
              <w:rPr>
                <w:spacing w:val="-1"/>
              </w:rPr>
              <w:t>.</w:t>
            </w:r>
          </w:p>
        </w:tc>
        <w:tc>
          <w:tcPr>
            <w:tcW w:w="1134" w:type="dxa"/>
            <w:tcBorders>
              <w:top w:val="single" w:sz="4" w:space="0" w:color="auto"/>
              <w:left w:val="single" w:sz="6" w:space="0" w:color="000000"/>
              <w:bottom w:val="single" w:sz="6" w:space="0" w:color="000000"/>
              <w:right w:val="single" w:sz="6" w:space="0" w:color="000000"/>
            </w:tcBorders>
            <w:hideMark/>
          </w:tcPr>
          <w:p w14:paraId="76AB28B9"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C</w:t>
            </w:r>
          </w:p>
        </w:tc>
      </w:tr>
    </w:tbl>
    <w:p w14:paraId="652E4C21" w14:textId="77777777" w:rsidR="001B2618" w:rsidRPr="00196BA0" w:rsidRDefault="001B2618" w:rsidP="00CA6E18">
      <w:pPr>
        <w:sectPr w:rsidR="001B2618" w:rsidRPr="00196BA0" w:rsidSect="00BD70A7">
          <w:footerReference w:type="default" r:id="rId20"/>
          <w:headerReference w:type="first" r:id="rId21"/>
          <w:footerReference w:type="first" r:id="rId22"/>
          <w:pgSz w:w="11907" w:h="16840" w:code="9"/>
          <w:pgMar w:top="1418" w:right="1678" w:bottom="1202" w:left="1321" w:header="720" w:footer="720" w:gutter="0"/>
          <w:cols w:space="720"/>
          <w:titlePg/>
          <w:docGrid w:linePitch="326"/>
        </w:sectPr>
      </w:pPr>
    </w:p>
    <w:p w14:paraId="3C2B740B" w14:textId="77777777" w:rsidR="001B2618" w:rsidRPr="00196BA0" w:rsidRDefault="001B2618" w:rsidP="00CA6E18">
      <w:pPr>
        <w:pStyle w:val="LDScheduleheadingcontinued"/>
      </w:pPr>
      <w:r w:rsidRPr="00196BA0">
        <w:lastRenderedPageBreak/>
        <w:t>Schedule 4 </w:t>
      </w:r>
      <w:r w:rsidRPr="00196BA0">
        <w:tab/>
        <w:t>Aeronautical knowledge units</w:t>
      </w:r>
    </w:p>
    <w:p w14:paraId="6A0F8C9B" w14:textId="77777777" w:rsidR="001B2618" w:rsidRPr="00196BA0" w:rsidRDefault="001B2618" w:rsidP="00AB2A6C">
      <w:pPr>
        <w:pStyle w:val="LDAppendixHeadingcontinued"/>
      </w:pPr>
      <w:bookmarkStart w:id="218" w:name="_Toc511130484"/>
      <w:bookmarkStart w:id="219" w:name="_Toc520281965"/>
      <w:bookmarkStart w:id="220" w:name="_Toc2946014"/>
      <w:r w:rsidRPr="00196BA0">
        <w:t>Appendix 1</w:t>
      </w:r>
      <w:r w:rsidRPr="00196BA0">
        <w:tab/>
        <w:t>Any RPA — Common units (contd.)</w:t>
      </w:r>
      <w:bookmarkEnd w:id="218"/>
      <w:bookmarkEnd w:id="219"/>
      <w:bookmarkEnd w:id="220"/>
    </w:p>
    <w:p w14:paraId="71920281" w14:textId="77777777" w:rsidR="001B2618" w:rsidRPr="00196BA0" w:rsidRDefault="001B2618" w:rsidP="00CA6E18">
      <w:pPr>
        <w:pStyle w:val="LDAppendixHeading2"/>
      </w:pPr>
      <w:bookmarkStart w:id="221" w:name="_Toc520281966"/>
      <w:bookmarkStart w:id="222" w:name="_Toc31625767"/>
      <w:r w:rsidRPr="00196BA0">
        <w:t>Unit 3</w:t>
      </w:r>
      <w:r w:rsidRPr="00196BA0">
        <w:tab/>
        <w:t>RBMO — Basic meteorology for RPA operations</w:t>
      </w:r>
      <w:bookmarkEnd w:id="221"/>
      <w:bookmarkEnd w:id="222"/>
    </w:p>
    <w:tbl>
      <w:tblPr>
        <w:tblW w:w="9075" w:type="dxa"/>
        <w:tblInd w:w="6" w:type="dxa"/>
        <w:tblLayout w:type="fixed"/>
        <w:tblCellMar>
          <w:left w:w="0" w:type="dxa"/>
          <w:right w:w="0" w:type="dxa"/>
        </w:tblCellMar>
        <w:tblLook w:val="01E0" w:firstRow="1" w:lastRow="1" w:firstColumn="1" w:lastColumn="1" w:noHBand="0" w:noVBand="0"/>
      </w:tblPr>
      <w:tblGrid>
        <w:gridCol w:w="675"/>
        <w:gridCol w:w="7408"/>
        <w:gridCol w:w="992"/>
      </w:tblGrid>
      <w:tr w:rsidR="001B2618" w:rsidRPr="00196BA0" w14:paraId="7E0D2F03"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0976F3CC" w14:textId="77777777" w:rsidR="001B2618" w:rsidRPr="00196BA0" w:rsidRDefault="001B2618" w:rsidP="00547E53">
            <w:pPr>
              <w:pStyle w:val="TableParagraph"/>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Item</w:t>
            </w:r>
          </w:p>
        </w:tc>
        <w:tc>
          <w:tcPr>
            <w:tcW w:w="7406" w:type="dxa"/>
            <w:tcBorders>
              <w:top w:val="single" w:sz="6" w:space="0" w:color="000000"/>
              <w:left w:val="single" w:sz="6" w:space="0" w:color="000000"/>
              <w:bottom w:val="single" w:sz="6" w:space="0" w:color="000000"/>
              <w:right w:val="single" w:sz="6" w:space="0" w:color="000000"/>
            </w:tcBorders>
            <w:hideMark/>
          </w:tcPr>
          <w:p w14:paraId="33738000" w14:textId="77777777" w:rsidR="001B2618" w:rsidRPr="00196BA0" w:rsidRDefault="001B2618" w:rsidP="00547E53">
            <w:pPr>
              <w:pStyle w:val="TableParagraph"/>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Aeronautical knowledge topics</w:t>
            </w:r>
          </w:p>
        </w:tc>
        <w:tc>
          <w:tcPr>
            <w:tcW w:w="992" w:type="dxa"/>
            <w:tcBorders>
              <w:top w:val="single" w:sz="6" w:space="0" w:color="000000"/>
              <w:left w:val="single" w:sz="6" w:space="0" w:color="000000"/>
              <w:bottom w:val="single" w:sz="6" w:space="0" w:color="000000"/>
              <w:right w:val="single" w:sz="6" w:space="0" w:color="000000"/>
            </w:tcBorders>
            <w:hideMark/>
          </w:tcPr>
          <w:p w14:paraId="71023DE3" w14:textId="77777777" w:rsidR="001B2618" w:rsidRPr="00196BA0" w:rsidRDefault="001B2618" w:rsidP="00547E53">
            <w:pPr>
              <w:pStyle w:val="TableParagraph"/>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Priority</w:t>
            </w:r>
          </w:p>
        </w:tc>
      </w:tr>
      <w:tr w:rsidR="001B2618" w:rsidRPr="00196BA0" w14:paraId="19C7B61E"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5AD1888A"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p>
        </w:tc>
        <w:tc>
          <w:tcPr>
            <w:tcW w:w="7406" w:type="dxa"/>
            <w:tcBorders>
              <w:top w:val="single" w:sz="6" w:space="0" w:color="000000"/>
              <w:left w:val="single" w:sz="6" w:space="0" w:color="000000"/>
              <w:bottom w:val="single" w:sz="6" w:space="0" w:color="000000"/>
              <w:right w:val="single" w:sz="6" w:space="0" w:color="000000"/>
            </w:tcBorders>
            <w:hideMark/>
          </w:tcPr>
          <w:p w14:paraId="336FF91D"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z w:val="24"/>
                <w:szCs w:val="24"/>
                <w:lang w:val="en-AU"/>
              </w:rPr>
              <w:t>We</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th</w:t>
            </w:r>
            <w:r w:rsidRPr="00196BA0">
              <w:rPr>
                <w:rFonts w:ascii="Times New Roman" w:eastAsia="Times New Roman" w:hAnsi="Times New Roman"/>
                <w:b/>
                <w:bCs/>
                <w:i/>
                <w:sz w:val="24"/>
                <w:szCs w:val="24"/>
                <w:lang w:val="en-AU"/>
              </w:rPr>
              <w:t>er phenomena</w:t>
            </w:r>
          </w:p>
          <w:p w14:paraId="69B4A559" w14:textId="77777777" w:rsidR="001B2618" w:rsidRPr="00E82C47" w:rsidRDefault="001B2618" w:rsidP="00547E53">
            <w:pPr>
              <w:keepNext/>
              <w:tabs>
                <w:tab w:val="left" w:pos="567"/>
              </w:tabs>
              <w:spacing w:before="60" w:after="60" w:line="240" w:lineRule="auto"/>
              <w:ind w:left="567" w:hanging="465"/>
              <w:rPr>
                <w:spacing w:val="-1"/>
              </w:rPr>
            </w:pPr>
            <w:r w:rsidRPr="00E82C47">
              <w:rPr>
                <w:spacing w:val="-1"/>
              </w:rPr>
              <w:t>(a)</w:t>
            </w:r>
            <w:r w:rsidRPr="00E82C47">
              <w:rPr>
                <w:spacing w:val="-1"/>
              </w:rPr>
              <w:tab/>
              <w:t>causes and effects of the following weather phenomena in relation to RPA operations:</w:t>
            </w:r>
          </w:p>
          <w:p w14:paraId="5238430A" w14:textId="77777777" w:rsidR="001B2618" w:rsidRPr="008D4FEE" w:rsidRDefault="001B2618" w:rsidP="00547E53">
            <w:pPr>
              <w:pStyle w:val="LDP2i"/>
              <w:tabs>
                <w:tab w:val="right" w:pos="850"/>
                <w:tab w:val="left" w:pos="991"/>
              </w:tabs>
              <w:ind w:left="991" w:hanging="537"/>
              <w:rPr>
                <w:spacing w:val="-1"/>
              </w:rPr>
            </w:pPr>
            <w:r w:rsidRPr="008D4FEE">
              <w:rPr>
                <w:spacing w:val="-1"/>
              </w:rPr>
              <w:tab/>
              <w:t>(</w:t>
            </w:r>
            <w:proofErr w:type="spellStart"/>
            <w:r w:rsidRPr="008D4FEE">
              <w:rPr>
                <w:spacing w:val="-1"/>
              </w:rPr>
              <w:t>i</w:t>
            </w:r>
            <w:proofErr w:type="spellEnd"/>
            <w:r w:rsidRPr="008D4FEE">
              <w:rPr>
                <w:spacing w:val="-1"/>
              </w:rPr>
              <w:t>)</w:t>
            </w:r>
            <w:r w:rsidRPr="008D4FEE">
              <w:rPr>
                <w:spacing w:val="-1"/>
              </w:rPr>
              <w:tab/>
              <w:t>thunderstorms;</w:t>
            </w:r>
          </w:p>
          <w:p w14:paraId="5370AC33" w14:textId="77777777" w:rsidR="001B2618" w:rsidRPr="008D4FEE" w:rsidRDefault="001B2618" w:rsidP="00547E53">
            <w:pPr>
              <w:pStyle w:val="LDP2i"/>
              <w:tabs>
                <w:tab w:val="right" w:pos="850"/>
                <w:tab w:val="left" w:pos="991"/>
              </w:tabs>
              <w:ind w:left="991" w:hanging="537"/>
              <w:rPr>
                <w:spacing w:val="-1"/>
              </w:rPr>
            </w:pPr>
            <w:r w:rsidRPr="008D4FEE">
              <w:rPr>
                <w:spacing w:val="-1"/>
              </w:rPr>
              <w:tab/>
              <w:t>(ii)</w:t>
            </w:r>
            <w:r w:rsidRPr="008D4FEE">
              <w:rPr>
                <w:spacing w:val="-1"/>
              </w:rPr>
              <w:tab/>
              <w:t>low cloud;</w:t>
            </w:r>
          </w:p>
          <w:p w14:paraId="248B0B01" w14:textId="77777777" w:rsidR="001B2618" w:rsidRPr="008D4FEE" w:rsidRDefault="001B2618" w:rsidP="00547E53">
            <w:pPr>
              <w:pStyle w:val="LDP2i"/>
              <w:tabs>
                <w:tab w:val="right" w:pos="850"/>
                <w:tab w:val="left" w:pos="991"/>
              </w:tabs>
              <w:ind w:left="991" w:hanging="537"/>
              <w:rPr>
                <w:spacing w:val="-1"/>
              </w:rPr>
            </w:pPr>
            <w:r w:rsidRPr="008D4FEE">
              <w:rPr>
                <w:spacing w:val="-1"/>
              </w:rPr>
              <w:tab/>
              <w:t>(iii)</w:t>
            </w:r>
            <w:r w:rsidRPr="008D4FEE">
              <w:rPr>
                <w:spacing w:val="-1"/>
              </w:rPr>
              <w:tab/>
              <w:t>poor visibility (fog, mist, dust, haze);</w:t>
            </w:r>
          </w:p>
          <w:p w14:paraId="0531DD1D" w14:textId="77777777" w:rsidR="001B2618" w:rsidRPr="008D4FEE" w:rsidRDefault="001B2618" w:rsidP="00547E53">
            <w:pPr>
              <w:pStyle w:val="LDP2i"/>
              <w:tabs>
                <w:tab w:val="right" w:pos="850"/>
                <w:tab w:val="left" w:pos="991"/>
              </w:tabs>
              <w:ind w:left="991" w:hanging="537"/>
              <w:rPr>
                <w:spacing w:val="-1"/>
              </w:rPr>
            </w:pPr>
            <w:r w:rsidRPr="008D4FEE">
              <w:rPr>
                <w:spacing w:val="-1"/>
              </w:rPr>
              <w:tab/>
              <w:t>(iv)</w:t>
            </w:r>
            <w:r w:rsidRPr="008D4FEE">
              <w:rPr>
                <w:spacing w:val="-1"/>
              </w:rPr>
              <w:tab/>
              <w:t>turbulence;</w:t>
            </w:r>
          </w:p>
          <w:p w14:paraId="64FC5A67" w14:textId="77777777" w:rsidR="001B2618" w:rsidRPr="008D4FEE" w:rsidRDefault="001B2618" w:rsidP="00547E53">
            <w:pPr>
              <w:pStyle w:val="LDP2i"/>
              <w:tabs>
                <w:tab w:val="right" w:pos="850"/>
                <w:tab w:val="left" w:pos="991"/>
              </w:tabs>
              <w:ind w:left="991" w:hanging="537"/>
              <w:rPr>
                <w:spacing w:val="-1"/>
              </w:rPr>
            </w:pPr>
            <w:r w:rsidRPr="008D4FEE">
              <w:rPr>
                <w:spacing w:val="-1"/>
              </w:rPr>
              <w:tab/>
              <w:t>(v)</w:t>
            </w:r>
            <w:r w:rsidRPr="008D4FEE">
              <w:rPr>
                <w:spacing w:val="-1"/>
              </w:rPr>
              <w:tab/>
              <w:t>extreme heat and cold;</w:t>
            </w:r>
          </w:p>
          <w:p w14:paraId="40251C73" w14:textId="77777777" w:rsidR="001B2618" w:rsidRPr="008D4FEE" w:rsidRDefault="001B2618" w:rsidP="00547E53">
            <w:pPr>
              <w:pStyle w:val="LDP2i"/>
              <w:tabs>
                <w:tab w:val="right" w:pos="850"/>
                <w:tab w:val="left" w:pos="991"/>
              </w:tabs>
              <w:ind w:left="991" w:hanging="537"/>
              <w:rPr>
                <w:spacing w:val="-1"/>
              </w:rPr>
            </w:pPr>
            <w:r w:rsidRPr="008D4FEE">
              <w:rPr>
                <w:spacing w:val="-1"/>
              </w:rPr>
              <w:tab/>
              <w:t>(vi)</w:t>
            </w:r>
            <w:r w:rsidRPr="008D4FEE">
              <w:rPr>
                <w:spacing w:val="-1"/>
              </w:rPr>
              <w:tab/>
              <w:t>strong winds and windshear;</w:t>
            </w:r>
          </w:p>
          <w:p w14:paraId="6AC14B5B" w14:textId="77777777" w:rsidR="001B2618" w:rsidRPr="008D4FEE" w:rsidRDefault="001B2618" w:rsidP="00547E53">
            <w:pPr>
              <w:pStyle w:val="LDP2i"/>
              <w:tabs>
                <w:tab w:val="right" w:pos="850"/>
                <w:tab w:val="left" w:pos="991"/>
              </w:tabs>
              <w:ind w:left="991" w:hanging="537"/>
              <w:rPr>
                <w:spacing w:val="-1"/>
              </w:rPr>
            </w:pPr>
            <w:r w:rsidRPr="008D4FEE">
              <w:rPr>
                <w:spacing w:val="-1"/>
              </w:rPr>
              <w:tab/>
              <w:t>(vii)</w:t>
            </w:r>
            <w:r w:rsidRPr="008D4FEE">
              <w:rPr>
                <w:spacing w:val="-1"/>
              </w:rPr>
              <w:tab/>
              <w:t>rain and humidity;</w:t>
            </w:r>
          </w:p>
          <w:p w14:paraId="1474CB43" w14:textId="77777777" w:rsidR="001B2618" w:rsidRPr="008D4FEE" w:rsidRDefault="001B2618" w:rsidP="00547E53">
            <w:pPr>
              <w:pStyle w:val="LDP2i"/>
              <w:tabs>
                <w:tab w:val="right" w:pos="850"/>
                <w:tab w:val="left" w:pos="991"/>
              </w:tabs>
              <w:ind w:left="991" w:hanging="688"/>
              <w:rPr>
                <w:spacing w:val="-1"/>
              </w:rPr>
            </w:pPr>
            <w:r w:rsidRPr="008D4FEE">
              <w:rPr>
                <w:spacing w:val="-1"/>
              </w:rPr>
              <w:tab/>
              <w:t>(viii)</w:t>
            </w:r>
            <w:r w:rsidRPr="008D4FEE">
              <w:rPr>
                <w:spacing w:val="-1"/>
              </w:rPr>
              <w:tab/>
              <w:t>convection;</w:t>
            </w:r>
          </w:p>
          <w:p w14:paraId="5FA67DB7" w14:textId="77777777" w:rsidR="001B2618" w:rsidRPr="008D4FEE" w:rsidRDefault="001B2618" w:rsidP="00547E53">
            <w:pPr>
              <w:pStyle w:val="LDP2i"/>
              <w:tabs>
                <w:tab w:val="right" w:pos="850"/>
                <w:tab w:val="left" w:pos="991"/>
              </w:tabs>
              <w:ind w:left="991" w:hanging="537"/>
              <w:rPr>
                <w:spacing w:val="-1"/>
              </w:rPr>
            </w:pPr>
            <w:r w:rsidRPr="008D4FEE">
              <w:rPr>
                <w:spacing w:val="-1"/>
              </w:rPr>
              <w:tab/>
              <w:t>(ix)</w:t>
            </w:r>
            <w:r w:rsidRPr="008D4FEE">
              <w:rPr>
                <w:spacing w:val="-1"/>
              </w:rPr>
              <w:tab/>
              <w:t>precipitation static;</w:t>
            </w:r>
          </w:p>
          <w:p w14:paraId="1131AE0D" w14:textId="77777777" w:rsidR="001B2618" w:rsidRPr="00196BA0" w:rsidRDefault="001B2618" w:rsidP="00547E53">
            <w:pPr>
              <w:keepNext/>
              <w:tabs>
                <w:tab w:val="left" w:pos="567"/>
              </w:tabs>
              <w:spacing w:before="60" w:after="60" w:line="240" w:lineRule="auto"/>
              <w:ind w:left="567" w:hanging="465"/>
            </w:pPr>
            <w:r w:rsidRPr="00E82C47">
              <w:rPr>
                <w:spacing w:val="-1"/>
              </w:rPr>
              <w:t>(b)</w:t>
            </w:r>
            <w:r w:rsidRPr="00E82C47">
              <w:rPr>
                <w:spacing w:val="-1"/>
              </w:rPr>
              <w:tab/>
              <w:t>the meaning of symbols used on weather maps.</w:t>
            </w:r>
          </w:p>
        </w:tc>
        <w:tc>
          <w:tcPr>
            <w:tcW w:w="992" w:type="dxa"/>
            <w:tcBorders>
              <w:top w:val="single" w:sz="6" w:space="0" w:color="000000"/>
              <w:left w:val="single" w:sz="6" w:space="0" w:color="000000"/>
              <w:bottom w:val="single" w:sz="6" w:space="0" w:color="000000"/>
              <w:right w:val="single" w:sz="6" w:space="0" w:color="000000"/>
            </w:tcBorders>
            <w:hideMark/>
          </w:tcPr>
          <w:p w14:paraId="39EED0A9"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z w:val="24"/>
                <w:szCs w:val="24"/>
                <w:lang w:val="en-AU"/>
              </w:rPr>
            </w:pPr>
            <w:r w:rsidRPr="00196BA0">
              <w:rPr>
                <w:rFonts w:ascii="Times New Roman" w:eastAsia="Times New Roman" w:hAnsi="Times New Roman"/>
                <w:b/>
                <w:bCs/>
                <w:sz w:val="24"/>
                <w:szCs w:val="24"/>
                <w:lang w:val="en-AU"/>
              </w:rPr>
              <w:t>B</w:t>
            </w:r>
          </w:p>
        </w:tc>
      </w:tr>
      <w:tr w:rsidR="001B2618" w:rsidRPr="00196BA0" w14:paraId="6B7CA598"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1DA264C2"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2</w:t>
            </w:r>
          </w:p>
        </w:tc>
        <w:tc>
          <w:tcPr>
            <w:tcW w:w="7406" w:type="dxa"/>
            <w:tcBorders>
              <w:top w:val="single" w:sz="6" w:space="0" w:color="000000"/>
              <w:left w:val="single" w:sz="6" w:space="0" w:color="000000"/>
              <w:bottom w:val="single" w:sz="6" w:space="0" w:color="000000"/>
              <w:right w:val="single" w:sz="6" w:space="0" w:color="000000"/>
            </w:tcBorders>
            <w:hideMark/>
          </w:tcPr>
          <w:p w14:paraId="7A00215E"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z w:val="24"/>
                <w:szCs w:val="24"/>
                <w:lang w:val="en-AU"/>
              </w:rPr>
              <w:t>We</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th</w:t>
            </w:r>
            <w:r w:rsidRPr="00196BA0">
              <w:rPr>
                <w:rFonts w:ascii="Times New Roman" w:eastAsia="Times New Roman" w:hAnsi="Times New Roman"/>
                <w:b/>
                <w:bCs/>
                <w:i/>
                <w:sz w:val="24"/>
                <w:szCs w:val="24"/>
                <w:lang w:val="en-AU"/>
              </w:rPr>
              <w:t>er</w:t>
            </w:r>
            <w:r w:rsidRPr="00196BA0">
              <w:rPr>
                <w:rFonts w:ascii="Times New Roman" w:eastAsia="Times New Roman" w:hAnsi="Times New Roman"/>
                <w:b/>
                <w:bCs/>
                <w:i/>
                <w:spacing w:val="-11"/>
                <w:sz w:val="24"/>
                <w:szCs w:val="24"/>
                <w:lang w:val="en-AU"/>
              </w:rPr>
              <w:t xml:space="preserve"> </w:t>
            </w:r>
            <w:r w:rsidRPr="00196BA0">
              <w:rPr>
                <w:rFonts w:ascii="Times New Roman" w:eastAsia="Times New Roman" w:hAnsi="Times New Roman"/>
                <w:b/>
                <w:bCs/>
                <w:i/>
                <w:spacing w:val="1"/>
                <w:sz w:val="24"/>
                <w:szCs w:val="24"/>
                <w:lang w:val="en-AU"/>
              </w:rPr>
              <w:t>ob</w:t>
            </w:r>
            <w:r w:rsidRPr="00196BA0">
              <w:rPr>
                <w:rFonts w:ascii="Times New Roman" w:eastAsia="Times New Roman" w:hAnsi="Times New Roman"/>
                <w:b/>
                <w:bCs/>
                <w:i/>
                <w:spacing w:val="-1"/>
                <w:sz w:val="24"/>
                <w:szCs w:val="24"/>
                <w:lang w:val="en-AU"/>
              </w:rPr>
              <w:t>s</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z w:val="24"/>
                <w:szCs w:val="24"/>
                <w:lang w:val="en-AU"/>
              </w:rPr>
              <w:t>v</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ti</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s</w:t>
            </w:r>
          </w:p>
          <w:p w14:paraId="720D0A82" w14:textId="77777777" w:rsidR="001B2618" w:rsidRPr="00196BA0" w:rsidRDefault="001B2618" w:rsidP="00547E53">
            <w:pPr>
              <w:keepNext/>
              <w:spacing w:before="60" w:after="60" w:line="240" w:lineRule="auto"/>
              <w:ind w:firstLine="102"/>
              <w:rPr>
                <w:rFonts w:ascii="Times New (W1)" w:eastAsia="Times New Roman" w:hAnsi="Times New (W1)"/>
                <w:szCs w:val="24"/>
              </w:rPr>
            </w:pPr>
            <w:r w:rsidRPr="00196BA0">
              <w:t>Indications of the presence of:</w:t>
            </w:r>
          </w:p>
          <w:p w14:paraId="795904B3" w14:textId="77777777" w:rsidR="001B2618" w:rsidRPr="00E82C47" w:rsidRDefault="001B2618" w:rsidP="00547E53">
            <w:pPr>
              <w:keepNext/>
              <w:tabs>
                <w:tab w:val="left" w:pos="567"/>
              </w:tabs>
              <w:spacing w:before="60" w:after="60" w:line="240" w:lineRule="auto"/>
              <w:ind w:left="567" w:hanging="465"/>
              <w:rPr>
                <w:spacing w:val="-1"/>
              </w:rPr>
            </w:pPr>
            <w:r w:rsidRPr="00E82C47">
              <w:rPr>
                <w:spacing w:val="-1"/>
              </w:rPr>
              <w:t>(a)</w:t>
            </w:r>
            <w:r w:rsidRPr="00E82C47">
              <w:rPr>
                <w:spacing w:val="-1"/>
              </w:rPr>
              <w:tab/>
              <w:t>turbulence, thermals or dust devils; and</w:t>
            </w:r>
          </w:p>
          <w:p w14:paraId="67164162" w14:textId="77777777" w:rsidR="001B2618" w:rsidRPr="00196BA0" w:rsidRDefault="001B2618" w:rsidP="00547E53">
            <w:pPr>
              <w:keepNext/>
              <w:tabs>
                <w:tab w:val="left" w:pos="567"/>
              </w:tabs>
              <w:spacing w:before="60" w:after="60" w:line="240" w:lineRule="auto"/>
              <w:ind w:left="567" w:hanging="465"/>
            </w:pPr>
            <w:r w:rsidRPr="00E82C47">
              <w:rPr>
                <w:spacing w:val="-1"/>
              </w:rPr>
              <w:t>(b)</w:t>
            </w:r>
            <w:r w:rsidRPr="00E82C47">
              <w:rPr>
                <w:spacing w:val="-1"/>
              </w:rPr>
              <w:tab/>
              <w:t>wind gradient and wind shear.</w:t>
            </w:r>
          </w:p>
        </w:tc>
        <w:tc>
          <w:tcPr>
            <w:tcW w:w="992" w:type="dxa"/>
            <w:tcBorders>
              <w:top w:val="single" w:sz="6" w:space="0" w:color="000000"/>
              <w:left w:val="single" w:sz="6" w:space="0" w:color="000000"/>
              <w:bottom w:val="single" w:sz="6" w:space="0" w:color="000000"/>
              <w:right w:val="single" w:sz="6" w:space="0" w:color="000000"/>
            </w:tcBorders>
            <w:hideMark/>
          </w:tcPr>
          <w:p w14:paraId="5BD73E44" w14:textId="4286BBFE" w:rsidR="001B2618" w:rsidRPr="00196BA0" w:rsidRDefault="00BD442B" w:rsidP="00547E53">
            <w:pPr>
              <w:pStyle w:val="TableParagraph"/>
              <w:spacing w:before="60" w:after="60" w:line="240" w:lineRule="auto"/>
              <w:ind w:left="102"/>
              <w:jc w:val="center"/>
              <w:rPr>
                <w:rFonts w:ascii="Times New Roman" w:eastAsia="Times New Roman" w:hAnsi="Times New Roman"/>
                <w:b/>
                <w:bCs/>
                <w:sz w:val="24"/>
                <w:szCs w:val="24"/>
                <w:lang w:val="en-AU"/>
              </w:rPr>
            </w:pPr>
            <w:r>
              <w:rPr>
                <w:rFonts w:ascii="Times New Roman" w:eastAsia="Times New Roman" w:hAnsi="Times New Roman"/>
                <w:b/>
                <w:bCs/>
                <w:sz w:val="24"/>
                <w:szCs w:val="24"/>
                <w:lang w:val="en-AU"/>
              </w:rPr>
              <w:t>B</w:t>
            </w:r>
          </w:p>
        </w:tc>
      </w:tr>
      <w:tr w:rsidR="001B2618" w:rsidRPr="00196BA0" w14:paraId="50DE001B"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27E9B1D4"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3</w:t>
            </w:r>
          </w:p>
        </w:tc>
        <w:tc>
          <w:tcPr>
            <w:tcW w:w="7406" w:type="dxa"/>
            <w:tcBorders>
              <w:top w:val="single" w:sz="6" w:space="0" w:color="000000"/>
              <w:left w:val="single" w:sz="6" w:space="0" w:color="000000"/>
              <w:bottom w:val="single" w:sz="6" w:space="0" w:color="000000"/>
              <w:right w:val="single" w:sz="6" w:space="0" w:color="000000"/>
            </w:tcBorders>
            <w:hideMark/>
          </w:tcPr>
          <w:p w14:paraId="4B57E45D"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Aeronautical forecasts</w:t>
            </w:r>
          </w:p>
          <w:p w14:paraId="05E08F2B" w14:textId="77777777" w:rsidR="001B2618" w:rsidRPr="00E82C47" w:rsidRDefault="001B2618" w:rsidP="00547E53">
            <w:pPr>
              <w:keepNext/>
              <w:tabs>
                <w:tab w:val="left" w:pos="567"/>
              </w:tabs>
              <w:spacing w:before="60" w:after="60" w:line="240" w:lineRule="auto"/>
              <w:ind w:left="567" w:hanging="465"/>
              <w:rPr>
                <w:spacing w:val="-1"/>
              </w:rPr>
            </w:pPr>
            <w:r w:rsidRPr="00E82C47">
              <w:rPr>
                <w:spacing w:val="-1"/>
              </w:rPr>
              <w:t>(a)</w:t>
            </w:r>
            <w:r w:rsidRPr="00E82C47">
              <w:rPr>
                <w:spacing w:val="-1"/>
              </w:rPr>
              <w:tab/>
              <w:t>obtaining aeronautical forecasts for the area of operations;</w:t>
            </w:r>
          </w:p>
          <w:p w14:paraId="12E10DC3" w14:textId="77777777" w:rsidR="001B2618" w:rsidRPr="00E82C47" w:rsidRDefault="001B2618" w:rsidP="00547E53">
            <w:pPr>
              <w:keepNext/>
              <w:tabs>
                <w:tab w:val="left" w:pos="567"/>
              </w:tabs>
              <w:spacing w:before="60" w:after="60" w:line="240" w:lineRule="auto"/>
              <w:ind w:left="567" w:hanging="465"/>
              <w:rPr>
                <w:spacing w:val="-1"/>
              </w:rPr>
            </w:pPr>
            <w:r w:rsidRPr="00E82C47">
              <w:rPr>
                <w:spacing w:val="-1"/>
              </w:rPr>
              <w:t>(b)</w:t>
            </w:r>
            <w:r w:rsidRPr="00E82C47">
              <w:rPr>
                <w:spacing w:val="-1"/>
              </w:rPr>
              <w:tab/>
              <w:t>decoding an aeronautical forecast</w:t>
            </w:r>
            <w:r>
              <w:rPr>
                <w:spacing w:val="-1"/>
              </w:rPr>
              <w:t>;</w:t>
            </w:r>
          </w:p>
          <w:p w14:paraId="5ED99A99" w14:textId="77777777" w:rsidR="001B2618" w:rsidRPr="00196BA0" w:rsidRDefault="001B2618" w:rsidP="00547E53">
            <w:pPr>
              <w:keepNext/>
              <w:tabs>
                <w:tab w:val="left" w:pos="567"/>
              </w:tabs>
              <w:spacing w:before="60" w:after="60" w:line="240" w:lineRule="auto"/>
              <w:ind w:left="567" w:hanging="465"/>
            </w:pPr>
            <w:r w:rsidRPr="00E82C47">
              <w:rPr>
                <w:spacing w:val="-1"/>
              </w:rPr>
              <w:t>(c)</w:t>
            </w:r>
            <w:r w:rsidRPr="00E82C47">
              <w:rPr>
                <w:spacing w:val="-1"/>
              </w:rPr>
              <w:tab/>
              <w:t>using public weather forecasts and reports</w:t>
            </w:r>
            <w:r>
              <w:rPr>
                <w:spacing w:val="-1"/>
              </w:rPr>
              <w:t>.</w:t>
            </w:r>
          </w:p>
        </w:tc>
        <w:tc>
          <w:tcPr>
            <w:tcW w:w="992" w:type="dxa"/>
            <w:tcBorders>
              <w:top w:val="single" w:sz="6" w:space="0" w:color="000000"/>
              <w:left w:val="single" w:sz="6" w:space="0" w:color="000000"/>
              <w:bottom w:val="single" w:sz="6" w:space="0" w:color="000000"/>
              <w:right w:val="single" w:sz="6" w:space="0" w:color="000000"/>
            </w:tcBorders>
            <w:hideMark/>
          </w:tcPr>
          <w:p w14:paraId="5D0CD897"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B</w:t>
            </w:r>
          </w:p>
        </w:tc>
      </w:tr>
    </w:tbl>
    <w:p w14:paraId="6FB6F12F" w14:textId="77777777" w:rsidR="001B2618" w:rsidRPr="00196BA0" w:rsidRDefault="001B2618" w:rsidP="00CA6E18">
      <w:pPr>
        <w:sectPr w:rsidR="001B2618" w:rsidRPr="00196BA0">
          <w:pgSz w:w="11907" w:h="16840"/>
          <w:pgMar w:top="1560" w:right="1560" w:bottom="1180" w:left="1220" w:header="0" w:footer="985" w:gutter="0"/>
          <w:cols w:space="720"/>
        </w:sectPr>
      </w:pPr>
    </w:p>
    <w:p w14:paraId="584F8F0F" w14:textId="77777777" w:rsidR="001B2618" w:rsidRPr="00196BA0" w:rsidRDefault="001B2618" w:rsidP="00CA6E18">
      <w:pPr>
        <w:pStyle w:val="LDScheduleheadingcontinued"/>
      </w:pPr>
      <w:r w:rsidRPr="00196BA0">
        <w:lastRenderedPageBreak/>
        <w:t>Schedule 4</w:t>
      </w:r>
      <w:r w:rsidRPr="00196BA0">
        <w:tab/>
        <w:t>Aeronautical knowledge units</w:t>
      </w:r>
    </w:p>
    <w:p w14:paraId="7F301D5E" w14:textId="77777777" w:rsidR="001B2618" w:rsidRPr="00196BA0" w:rsidRDefault="001B2618" w:rsidP="00FA0831">
      <w:pPr>
        <w:pStyle w:val="LDAppendixHeadingcontinued"/>
      </w:pPr>
      <w:bookmarkStart w:id="223" w:name="_Toc511130486"/>
      <w:bookmarkStart w:id="224" w:name="_Toc520281967"/>
      <w:bookmarkStart w:id="225" w:name="_Toc2946016"/>
      <w:bookmarkStart w:id="226" w:name="_Toc31625768"/>
      <w:r w:rsidRPr="00196BA0">
        <w:t>Appendix 1</w:t>
      </w:r>
      <w:r w:rsidRPr="00196BA0">
        <w:tab/>
        <w:t>Any RPA — Common units (contd.)</w:t>
      </w:r>
      <w:bookmarkEnd w:id="223"/>
      <w:bookmarkEnd w:id="224"/>
      <w:bookmarkEnd w:id="225"/>
      <w:bookmarkEnd w:id="226"/>
    </w:p>
    <w:p w14:paraId="73E3A711" w14:textId="77777777" w:rsidR="001B2618" w:rsidRPr="00196BA0" w:rsidRDefault="001B2618" w:rsidP="00CA6E18">
      <w:pPr>
        <w:pStyle w:val="LDAppendixHeading2"/>
      </w:pPr>
      <w:bookmarkStart w:id="227" w:name="_Toc520281968"/>
      <w:bookmarkStart w:id="228" w:name="_Toc31625769"/>
      <w:r w:rsidRPr="00196BA0">
        <w:t>Unit 4</w:t>
      </w:r>
      <w:r w:rsidRPr="00196BA0">
        <w:tab/>
        <w:t>REES — Electrical and electronic systems for RPAS</w:t>
      </w:r>
      <w:bookmarkEnd w:id="227"/>
      <w:bookmarkEnd w:id="228"/>
    </w:p>
    <w:tbl>
      <w:tblPr>
        <w:tblW w:w="8970" w:type="dxa"/>
        <w:tblInd w:w="6" w:type="dxa"/>
        <w:tblLayout w:type="fixed"/>
        <w:tblCellMar>
          <w:left w:w="0" w:type="dxa"/>
          <w:right w:w="0" w:type="dxa"/>
        </w:tblCellMar>
        <w:tblLook w:val="01E0" w:firstRow="1" w:lastRow="1" w:firstColumn="1" w:lastColumn="1" w:noHBand="0" w:noVBand="0"/>
      </w:tblPr>
      <w:tblGrid>
        <w:gridCol w:w="674"/>
        <w:gridCol w:w="7304"/>
        <w:gridCol w:w="992"/>
      </w:tblGrid>
      <w:tr w:rsidR="001B2618" w:rsidRPr="00196BA0" w14:paraId="7A1F2E58" w14:textId="77777777" w:rsidTr="00E17FD4">
        <w:trPr>
          <w:tblHeader/>
        </w:trPr>
        <w:tc>
          <w:tcPr>
            <w:tcW w:w="674" w:type="dxa"/>
            <w:tcBorders>
              <w:top w:val="single" w:sz="6" w:space="0" w:color="000000"/>
              <w:left w:val="single" w:sz="6" w:space="0" w:color="000000"/>
              <w:bottom w:val="single" w:sz="6" w:space="0" w:color="000000"/>
              <w:right w:val="single" w:sz="6" w:space="0" w:color="000000"/>
            </w:tcBorders>
            <w:hideMark/>
          </w:tcPr>
          <w:p w14:paraId="7F8D2431" w14:textId="77777777" w:rsidR="001B2618" w:rsidRPr="00196BA0" w:rsidRDefault="001B2618" w:rsidP="00547E53">
            <w:pPr>
              <w:pStyle w:val="TableParagraph"/>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Item</w:t>
            </w:r>
          </w:p>
        </w:tc>
        <w:tc>
          <w:tcPr>
            <w:tcW w:w="7304" w:type="dxa"/>
            <w:tcBorders>
              <w:top w:val="single" w:sz="6" w:space="0" w:color="000000"/>
              <w:left w:val="single" w:sz="6" w:space="0" w:color="000000"/>
              <w:bottom w:val="single" w:sz="6" w:space="0" w:color="000000"/>
              <w:right w:val="single" w:sz="6" w:space="0" w:color="000000"/>
            </w:tcBorders>
            <w:hideMark/>
          </w:tcPr>
          <w:p w14:paraId="64B27717" w14:textId="77777777" w:rsidR="001B2618" w:rsidRPr="00196BA0" w:rsidRDefault="001B2618" w:rsidP="00547E53">
            <w:pPr>
              <w:pStyle w:val="TableParagraph"/>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Aeronautical knowledge topics</w:t>
            </w:r>
          </w:p>
        </w:tc>
        <w:tc>
          <w:tcPr>
            <w:tcW w:w="992" w:type="dxa"/>
            <w:tcBorders>
              <w:top w:val="single" w:sz="6" w:space="0" w:color="000000"/>
              <w:left w:val="single" w:sz="6" w:space="0" w:color="000000"/>
              <w:bottom w:val="single" w:sz="6" w:space="0" w:color="000000"/>
              <w:right w:val="single" w:sz="6" w:space="0" w:color="000000"/>
            </w:tcBorders>
            <w:hideMark/>
          </w:tcPr>
          <w:p w14:paraId="2D8FA0F9"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Priority</w:t>
            </w:r>
          </w:p>
        </w:tc>
      </w:tr>
      <w:tr w:rsidR="001B2618" w:rsidRPr="00196BA0" w14:paraId="45957B61"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1941E786"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p>
        </w:tc>
        <w:tc>
          <w:tcPr>
            <w:tcW w:w="7304" w:type="dxa"/>
            <w:tcBorders>
              <w:top w:val="single" w:sz="6" w:space="0" w:color="000000"/>
              <w:left w:val="single" w:sz="6" w:space="0" w:color="000000"/>
              <w:bottom w:val="single" w:sz="6" w:space="0" w:color="000000"/>
              <w:right w:val="single" w:sz="6" w:space="0" w:color="000000"/>
            </w:tcBorders>
            <w:hideMark/>
          </w:tcPr>
          <w:p w14:paraId="105BB568"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El</w:t>
            </w:r>
            <w:r w:rsidRPr="00196BA0">
              <w:rPr>
                <w:rFonts w:ascii="Times New Roman" w:eastAsia="Times New Roman" w:hAnsi="Times New Roman"/>
                <w:b/>
                <w:bCs/>
                <w:i/>
                <w:sz w:val="24"/>
                <w:szCs w:val="24"/>
                <w:lang w:val="en-AU"/>
              </w:rPr>
              <w:t>ec</w:t>
            </w:r>
            <w:r w:rsidRPr="00196BA0">
              <w:rPr>
                <w:rFonts w:ascii="Times New Roman" w:eastAsia="Times New Roman" w:hAnsi="Times New Roman"/>
                <w:b/>
                <w:bCs/>
                <w:i/>
                <w:spacing w:val="-1"/>
                <w:sz w:val="24"/>
                <w:szCs w:val="24"/>
                <w:lang w:val="en-AU"/>
              </w:rPr>
              <w:t>tri</w:t>
            </w:r>
            <w:r w:rsidRPr="00196BA0">
              <w:rPr>
                <w:rFonts w:ascii="Times New Roman" w:eastAsia="Times New Roman" w:hAnsi="Times New Roman"/>
                <w:b/>
                <w:bCs/>
                <w:i/>
                <w:sz w:val="24"/>
                <w:szCs w:val="24"/>
                <w:lang w:val="en-AU"/>
              </w:rPr>
              <w:t>c</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z w:val="24"/>
                <w:szCs w:val="24"/>
                <w:lang w:val="en-AU"/>
              </w:rPr>
              <w:t>l</w:t>
            </w:r>
            <w:r w:rsidRPr="00196BA0">
              <w:rPr>
                <w:rFonts w:ascii="Times New Roman" w:eastAsia="Times New Roman" w:hAnsi="Times New Roman"/>
                <w:b/>
                <w:bCs/>
                <w:i/>
                <w:spacing w:val="-14"/>
                <w:sz w:val="24"/>
                <w:szCs w:val="24"/>
                <w:lang w:val="en-AU"/>
              </w:rPr>
              <w:t xml:space="preserve"> </w:t>
            </w:r>
            <w:r>
              <w:rPr>
                <w:rFonts w:ascii="Times New Roman" w:eastAsia="Times New Roman" w:hAnsi="Times New Roman"/>
                <w:b/>
                <w:bCs/>
                <w:i/>
                <w:spacing w:val="-14"/>
                <w:sz w:val="24"/>
                <w:szCs w:val="24"/>
                <w:lang w:val="en-AU"/>
              </w:rPr>
              <w:t>t</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pacing w:val="3"/>
                <w:sz w:val="24"/>
                <w:szCs w:val="24"/>
                <w:lang w:val="en-AU"/>
              </w:rPr>
              <w:t>m</w:t>
            </w:r>
            <w:r w:rsidRPr="00196BA0">
              <w:rPr>
                <w:rFonts w:ascii="Times New Roman" w:eastAsia="Times New Roman" w:hAnsi="Times New Roman"/>
                <w:b/>
                <w:bCs/>
                <w:i/>
                <w:sz w:val="24"/>
                <w:szCs w:val="24"/>
                <w:lang w:val="en-AU"/>
              </w:rPr>
              <w:t>s</w:t>
            </w:r>
          </w:p>
          <w:p w14:paraId="294B1353" w14:textId="77777777" w:rsidR="001B2618" w:rsidRPr="00E82C47" w:rsidRDefault="001B2618" w:rsidP="00547E53">
            <w:pPr>
              <w:keepNext/>
              <w:tabs>
                <w:tab w:val="left" w:pos="567"/>
              </w:tabs>
              <w:spacing w:before="60" w:after="60" w:line="240" w:lineRule="auto"/>
              <w:ind w:left="567" w:hanging="465"/>
              <w:rPr>
                <w:spacing w:val="-1"/>
              </w:rPr>
            </w:pPr>
            <w:r w:rsidRPr="00E82C47">
              <w:rPr>
                <w:spacing w:val="-1"/>
              </w:rPr>
              <w:t>(a)</w:t>
            </w:r>
            <w:r w:rsidRPr="00E82C47">
              <w:rPr>
                <w:spacing w:val="-1"/>
              </w:rPr>
              <w:tab/>
              <w:t>volts;</w:t>
            </w:r>
          </w:p>
          <w:p w14:paraId="40312800" w14:textId="77777777" w:rsidR="001B2618" w:rsidRPr="00E82C47" w:rsidRDefault="001B2618" w:rsidP="00547E53">
            <w:pPr>
              <w:keepNext/>
              <w:tabs>
                <w:tab w:val="left" w:pos="567"/>
              </w:tabs>
              <w:spacing w:before="60" w:after="60" w:line="240" w:lineRule="auto"/>
              <w:ind w:left="567" w:hanging="465"/>
              <w:rPr>
                <w:spacing w:val="-1"/>
              </w:rPr>
            </w:pPr>
            <w:r w:rsidRPr="00E82C47">
              <w:rPr>
                <w:spacing w:val="-1"/>
              </w:rPr>
              <w:t>(b)</w:t>
            </w:r>
            <w:r w:rsidRPr="00E82C47">
              <w:rPr>
                <w:spacing w:val="-1"/>
              </w:rPr>
              <w:tab/>
              <w:t>amps;</w:t>
            </w:r>
          </w:p>
          <w:p w14:paraId="38D86177" w14:textId="77777777" w:rsidR="001B2618" w:rsidRPr="00E82C47" w:rsidRDefault="001B2618" w:rsidP="00547E53">
            <w:pPr>
              <w:keepNext/>
              <w:tabs>
                <w:tab w:val="left" w:pos="567"/>
              </w:tabs>
              <w:spacing w:before="60" w:after="60" w:line="240" w:lineRule="auto"/>
              <w:ind w:left="567" w:hanging="465"/>
              <w:rPr>
                <w:spacing w:val="-1"/>
              </w:rPr>
            </w:pPr>
            <w:r w:rsidRPr="00E82C47">
              <w:rPr>
                <w:spacing w:val="-1"/>
              </w:rPr>
              <w:t>(c)</w:t>
            </w:r>
            <w:r w:rsidRPr="00E82C47">
              <w:rPr>
                <w:spacing w:val="-1"/>
              </w:rPr>
              <w:tab/>
              <w:t>watts;</w:t>
            </w:r>
          </w:p>
          <w:p w14:paraId="601FE76C" w14:textId="77777777" w:rsidR="001B2618" w:rsidRPr="00E82C47" w:rsidRDefault="001B2618" w:rsidP="00547E53">
            <w:pPr>
              <w:keepNext/>
              <w:tabs>
                <w:tab w:val="left" w:pos="567"/>
              </w:tabs>
              <w:spacing w:before="60" w:after="60" w:line="240" w:lineRule="auto"/>
              <w:ind w:left="567" w:hanging="465"/>
              <w:rPr>
                <w:spacing w:val="-1"/>
              </w:rPr>
            </w:pPr>
            <w:r w:rsidRPr="00E82C47">
              <w:rPr>
                <w:spacing w:val="-1"/>
              </w:rPr>
              <w:t>(d)</w:t>
            </w:r>
            <w:r w:rsidRPr="00E82C47">
              <w:rPr>
                <w:spacing w:val="-1"/>
              </w:rPr>
              <w:tab/>
              <w:t>ohms;</w:t>
            </w:r>
          </w:p>
          <w:p w14:paraId="42FE083B" w14:textId="77777777" w:rsidR="001B2618" w:rsidRPr="00196BA0" w:rsidRDefault="001B2618" w:rsidP="00547E53">
            <w:pPr>
              <w:keepNext/>
              <w:tabs>
                <w:tab w:val="left" w:pos="567"/>
              </w:tabs>
              <w:spacing w:before="60" w:after="60" w:line="240" w:lineRule="auto"/>
              <w:ind w:left="567" w:hanging="465"/>
            </w:pPr>
            <w:r w:rsidRPr="00E82C47">
              <w:rPr>
                <w:spacing w:val="-1"/>
              </w:rPr>
              <w:t>(e)</w:t>
            </w:r>
            <w:r w:rsidRPr="00E82C47">
              <w:rPr>
                <w:spacing w:val="-1"/>
              </w:rPr>
              <w:tab/>
              <w:t>hertz.</w:t>
            </w:r>
          </w:p>
        </w:tc>
        <w:tc>
          <w:tcPr>
            <w:tcW w:w="992" w:type="dxa"/>
            <w:tcBorders>
              <w:top w:val="single" w:sz="6" w:space="0" w:color="000000"/>
              <w:left w:val="single" w:sz="6" w:space="0" w:color="000000"/>
              <w:bottom w:val="single" w:sz="6" w:space="0" w:color="000000"/>
              <w:right w:val="single" w:sz="6" w:space="0" w:color="000000"/>
            </w:tcBorders>
            <w:hideMark/>
          </w:tcPr>
          <w:p w14:paraId="268E8BCA"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B</w:t>
            </w:r>
          </w:p>
        </w:tc>
      </w:tr>
      <w:tr w:rsidR="001B2618" w:rsidRPr="00196BA0" w14:paraId="681A6E52"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12AB1E85"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2</w:t>
            </w:r>
          </w:p>
        </w:tc>
        <w:tc>
          <w:tcPr>
            <w:tcW w:w="7304" w:type="dxa"/>
            <w:tcBorders>
              <w:top w:val="single" w:sz="6" w:space="0" w:color="000000"/>
              <w:left w:val="single" w:sz="6" w:space="0" w:color="000000"/>
              <w:bottom w:val="single" w:sz="6" w:space="0" w:color="000000"/>
              <w:right w:val="single" w:sz="6" w:space="0" w:color="000000"/>
            </w:tcBorders>
            <w:hideMark/>
          </w:tcPr>
          <w:p w14:paraId="49BE8578"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Fun</w:t>
            </w:r>
            <w:r w:rsidRPr="00196BA0">
              <w:rPr>
                <w:rFonts w:ascii="Times New Roman" w:eastAsia="Times New Roman" w:hAnsi="Times New Roman"/>
                <w:b/>
                <w:bCs/>
                <w:i/>
                <w:sz w:val="24"/>
                <w:szCs w:val="24"/>
                <w:lang w:val="en-AU"/>
              </w:rPr>
              <w:t>c</w:t>
            </w:r>
            <w:r w:rsidRPr="00196BA0">
              <w:rPr>
                <w:rFonts w:ascii="Times New Roman" w:eastAsia="Times New Roman" w:hAnsi="Times New Roman"/>
                <w:b/>
                <w:bCs/>
                <w:i/>
                <w:spacing w:val="2"/>
                <w:sz w:val="24"/>
                <w:szCs w:val="24"/>
                <w:lang w:val="en-AU"/>
              </w:rPr>
              <w:t>t</w:t>
            </w:r>
            <w:r w:rsidRPr="00196BA0">
              <w:rPr>
                <w:rFonts w:ascii="Times New Roman" w:eastAsia="Times New Roman" w:hAnsi="Times New Roman"/>
                <w:b/>
                <w:bCs/>
                <w:i/>
                <w:spacing w:val="-1"/>
                <w:sz w:val="24"/>
                <w:szCs w:val="24"/>
                <w:lang w:val="en-AU"/>
              </w:rPr>
              <w:t>i</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z w:val="24"/>
                <w:szCs w:val="24"/>
                <w:lang w:val="en-AU"/>
              </w:rPr>
              <w:t>n</w:t>
            </w:r>
            <w:r w:rsidRPr="00196BA0">
              <w:rPr>
                <w:rFonts w:ascii="Times New Roman" w:eastAsia="Times New Roman" w:hAnsi="Times New Roman"/>
                <w:b/>
                <w:bCs/>
                <w:i/>
                <w:spacing w:val="-9"/>
                <w:sz w:val="24"/>
                <w:szCs w:val="24"/>
                <w:lang w:val="en-AU"/>
              </w:rPr>
              <w:t xml:space="preserve"> </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z w:val="24"/>
                <w:szCs w:val="24"/>
                <w:lang w:val="en-AU"/>
              </w:rPr>
              <w:t>f</w:t>
            </w:r>
            <w:r w:rsidRPr="00196BA0">
              <w:rPr>
                <w:rFonts w:ascii="Times New Roman" w:eastAsia="Times New Roman" w:hAnsi="Times New Roman"/>
                <w:b/>
                <w:bCs/>
                <w:i/>
                <w:spacing w:val="-8"/>
                <w:sz w:val="24"/>
                <w:szCs w:val="24"/>
                <w:lang w:val="en-AU"/>
              </w:rPr>
              <w:t xml:space="preserve"> </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l</w:t>
            </w:r>
            <w:r w:rsidRPr="00196BA0">
              <w:rPr>
                <w:rFonts w:ascii="Times New Roman" w:eastAsia="Times New Roman" w:hAnsi="Times New Roman"/>
                <w:b/>
                <w:bCs/>
                <w:i/>
                <w:sz w:val="24"/>
                <w:szCs w:val="24"/>
                <w:lang w:val="en-AU"/>
              </w:rPr>
              <w:t>ec</w:t>
            </w:r>
            <w:r w:rsidRPr="00196BA0">
              <w:rPr>
                <w:rFonts w:ascii="Times New Roman" w:eastAsia="Times New Roman" w:hAnsi="Times New Roman"/>
                <w:b/>
                <w:bCs/>
                <w:i/>
                <w:spacing w:val="-1"/>
                <w:sz w:val="24"/>
                <w:szCs w:val="24"/>
                <w:lang w:val="en-AU"/>
              </w:rPr>
              <w:t>tri</w:t>
            </w:r>
            <w:r w:rsidRPr="00196BA0">
              <w:rPr>
                <w:rFonts w:ascii="Times New Roman" w:eastAsia="Times New Roman" w:hAnsi="Times New Roman"/>
                <w:b/>
                <w:bCs/>
                <w:i/>
                <w:sz w:val="24"/>
                <w:szCs w:val="24"/>
                <w:lang w:val="en-AU"/>
              </w:rPr>
              <w:t>c</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z w:val="24"/>
                <w:szCs w:val="24"/>
                <w:lang w:val="en-AU"/>
              </w:rPr>
              <w:t>l</w:t>
            </w:r>
            <w:r w:rsidRPr="00196BA0">
              <w:rPr>
                <w:rFonts w:ascii="Times New Roman" w:eastAsia="Times New Roman" w:hAnsi="Times New Roman"/>
                <w:b/>
                <w:bCs/>
                <w:i/>
                <w:spacing w:val="-9"/>
                <w:sz w:val="24"/>
                <w:szCs w:val="24"/>
                <w:lang w:val="en-AU"/>
              </w:rPr>
              <w:t xml:space="preserve"> </w:t>
            </w:r>
            <w:r w:rsidRPr="00196BA0">
              <w:rPr>
                <w:rFonts w:ascii="Times New Roman" w:eastAsia="Times New Roman" w:hAnsi="Times New Roman"/>
                <w:b/>
                <w:bCs/>
                <w:i/>
                <w:sz w:val="24"/>
                <w:szCs w:val="24"/>
                <w:lang w:val="en-AU"/>
              </w:rPr>
              <w:t>c</w:t>
            </w:r>
            <w:r w:rsidRPr="00196BA0">
              <w:rPr>
                <w:rFonts w:ascii="Times New Roman" w:eastAsia="Times New Roman" w:hAnsi="Times New Roman"/>
                <w:b/>
                <w:bCs/>
                <w:i/>
                <w:spacing w:val="1"/>
                <w:sz w:val="24"/>
                <w:szCs w:val="24"/>
                <w:lang w:val="en-AU"/>
              </w:rPr>
              <w:t>omp</w:t>
            </w:r>
            <w:r w:rsidRPr="00196BA0">
              <w:rPr>
                <w:rFonts w:ascii="Times New Roman" w:eastAsia="Times New Roman" w:hAnsi="Times New Roman"/>
                <w:b/>
                <w:bCs/>
                <w:i/>
                <w:spacing w:val="-2"/>
                <w:sz w:val="24"/>
                <w:szCs w:val="24"/>
                <w:lang w:val="en-AU"/>
              </w:rPr>
              <w:t>o</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nt</w:t>
            </w:r>
            <w:r w:rsidRPr="00196BA0">
              <w:rPr>
                <w:rFonts w:ascii="Times New Roman" w:eastAsia="Times New Roman" w:hAnsi="Times New Roman"/>
                <w:b/>
                <w:bCs/>
                <w:i/>
                <w:sz w:val="24"/>
                <w:szCs w:val="24"/>
                <w:lang w:val="en-AU"/>
              </w:rPr>
              <w:t>s</w:t>
            </w:r>
          </w:p>
          <w:p w14:paraId="2D132C6E" w14:textId="77777777" w:rsidR="001B2618" w:rsidRPr="006C5CA5" w:rsidRDefault="001B2618" w:rsidP="00547E53">
            <w:pPr>
              <w:keepNext/>
              <w:tabs>
                <w:tab w:val="left" w:pos="567"/>
              </w:tabs>
              <w:spacing w:before="60" w:after="60" w:line="240" w:lineRule="auto"/>
              <w:ind w:left="567" w:hanging="465"/>
              <w:rPr>
                <w:spacing w:val="-1"/>
              </w:rPr>
            </w:pPr>
            <w:r w:rsidRPr="006C5CA5">
              <w:rPr>
                <w:spacing w:val="-1"/>
              </w:rPr>
              <w:t>(a)</w:t>
            </w:r>
            <w:r w:rsidRPr="006C5CA5">
              <w:rPr>
                <w:spacing w:val="-1"/>
              </w:rPr>
              <w:tab/>
              <w:t>e</w:t>
            </w:r>
            <w:r w:rsidRPr="00196BA0">
              <w:rPr>
                <w:spacing w:val="-1"/>
              </w:rPr>
              <w:t>l</w:t>
            </w:r>
            <w:r w:rsidRPr="006C5CA5">
              <w:rPr>
                <w:spacing w:val="-1"/>
              </w:rPr>
              <w:t>ec</w:t>
            </w:r>
            <w:r w:rsidRPr="00196BA0">
              <w:rPr>
                <w:spacing w:val="-1"/>
              </w:rPr>
              <w:t>t</w:t>
            </w:r>
            <w:r w:rsidRPr="006C5CA5">
              <w:rPr>
                <w:spacing w:val="-1"/>
              </w:rPr>
              <w:t>r</w:t>
            </w:r>
            <w:r w:rsidRPr="00196BA0">
              <w:rPr>
                <w:spacing w:val="-1"/>
              </w:rPr>
              <w:t>i</w:t>
            </w:r>
            <w:r w:rsidRPr="006C5CA5">
              <w:rPr>
                <w:spacing w:val="-1"/>
              </w:rPr>
              <w:t xml:space="preserve">cal components of an </w:t>
            </w:r>
            <w:r w:rsidRPr="00196BA0">
              <w:rPr>
                <w:spacing w:val="-1"/>
              </w:rPr>
              <w:t>R</w:t>
            </w:r>
            <w:r w:rsidRPr="006C5CA5">
              <w:rPr>
                <w:spacing w:val="-1"/>
              </w:rPr>
              <w:t>PA:</w:t>
            </w:r>
          </w:p>
          <w:p w14:paraId="539C37A6" w14:textId="77777777" w:rsidR="001B2618" w:rsidRPr="008D4FEE" w:rsidRDefault="001B2618" w:rsidP="00547E53">
            <w:pPr>
              <w:pStyle w:val="LDP2i"/>
              <w:tabs>
                <w:tab w:val="right" w:pos="850"/>
                <w:tab w:val="left" w:pos="991"/>
              </w:tabs>
              <w:ind w:left="991" w:hanging="537"/>
              <w:rPr>
                <w:spacing w:val="-1"/>
              </w:rPr>
            </w:pPr>
            <w:r w:rsidRPr="008D4FEE">
              <w:rPr>
                <w:spacing w:val="-1"/>
              </w:rPr>
              <w:tab/>
              <w:t>(</w:t>
            </w:r>
            <w:proofErr w:type="spellStart"/>
            <w:r w:rsidRPr="008D4FEE">
              <w:rPr>
                <w:spacing w:val="-1"/>
              </w:rPr>
              <w:t>i</w:t>
            </w:r>
            <w:proofErr w:type="spellEnd"/>
            <w:r w:rsidRPr="008D4FEE">
              <w:rPr>
                <w:spacing w:val="-1"/>
              </w:rPr>
              <w:t>)</w:t>
            </w:r>
            <w:r w:rsidRPr="008D4FEE">
              <w:rPr>
                <w:spacing w:val="-1"/>
              </w:rPr>
              <w:tab/>
              <w:t>electronic speed controller;</w:t>
            </w:r>
          </w:p>
          <w:p w14:paraId="2B0FC448" w14:textId="77777777" w:rsidR="001B2618" w:rsidRPr="008D4FEE" w:rsidRDefault="001B2618" w:rsidP="00547E53">
            <w:pPr>
              <w:pStyle w:val="LDP2i"/>
              <w:tabs>
                <w:tab w:val="right" w:pos="850"/>
                <w:tab w:val="left" w:pos="991"/>
              </w:tabs>
              <w:ind w:left="991" w:hanging="537"/>
              <w:rPr>
                <w:spacing w:val="-1"/>
              </w:rPr>
            </w:pPr>
            <w:r w:rsidRPr="008D4FEE">
              <w:rPr>
                <w:spacing w:val="-1"/>
              </w:rPr>
              <w:tab/>
              <w:t>(ii)</w:t>
            </w:r>
            <w:r w:rsidRPr="008D4FEE">
              <w:rPr>
                <w:spacing w:val="-1"/>
              </w:rPr>
              <w:tab/>
              <w:t>battery eliminator circuit;</w:t>
            </w:r>
          </w:p>
          <w:p w14:paraId="16E9C3FE" w14:textId="77777777" w:rsidR="001B2618" w:rsidRPr="008D4FEE" w:rsidRDefault="001B2618" w:rsidP="00547E53">
            <w:pPr>
              <w:pStyle w:val="LDP2i"/>
              <w:tabs>
                <w:tab w:val="right" w:pos="850"/>
                <w:tab w:val="left" w:pos="991"/>
              </w:tabs>
              <w:ind w:left="991" w:hanging="537"/>
              <w:rPr>
                <w:spacing w:val="-1"/>
              </w:rPr>
            </w:pPr>
            <w:r w:rsidRPr="008D4FEE">
              <w:rPr>
                <w:spacing w:val="-1"/>
              </w:rPr>
              <w:tab/>
              <w:t>(iii)</w:t>
            </w:r>
            <w:r w:rsidRPr="008D4FEE">
              <w:rPr>
                <w:spacing w:val="-1"/>
              </w:rPr>
              <w:tab/>
              <w:t>receiver and remote receivers;</w:t>
            </w:r>
          </w:p>
          <w:p w14:paraId="2110A5D7" w14:textId="77777777" w:rsidR="001B2618" w:rsidRPr="008D4FEE" w:rsidRDefault="001B2618" w:rsidP="00547E53">
            <w:pPr>
              <w:pStyle w:val="LDP2i"/>
              <w:tabs>
                <w:tab w:val="right" w:pos="850"/>
                <w:tab w:val="left" w:pos="991"/>
              </w:tabs>
              <w:ind w:left="991" w:hanging="537"/>
              <w:rPr>
                <w:spacing w:val="-1"/>
              </w:rPr>
            </w:pPr>
            <w:r w:rsidRPr="008D4FEE">
              <w:rPr>
                <w:spacing w:val="-1"/>
              </w:rPr>
              <w:tab/>
              <w:t>(iv)</w:t>
            </w:r>
            <w:r w:rsidRPr="008D4FEE">
              <w:rPr>
                <w:spacing w:val="-1"/>
              </w:rPr>
              <w:tab/>
              <w:t>telemetry modul</w:t>
            </w:r>
            <w:r>
              <w:rPr>
                <w:spacing w:val="-1"/>
              </w:rPr>
              <w:t>e;</w:t>
            </w:r>
          </w:p>
          <w:p w14:paraId="16B6F649" w14:textId="77777777" w:rsidR="001B2618" w:rsidRPr="008D4FEE" w:rsidRDefault="001B2618" w:rsidP="00547E53">
            <w:pPr>
              <w:pStyle w:val="LDP2i"/>
              <w:tabs>
                <w:tab w:val="right" w:pos="850"/>
                <w:tab w:val="left" w:pos="991"/>
              </w:tabs>
              <w:ind w:left="991" w:hanging="537"/>
              <w:rPr>
                <w:spacing w:val="-1"/>
              </w:rPr>
            </w:pPr>
            <w:r w:rsidRPr="008D4FEE">
              <w:rPr>
                <w:spacing w:val="-1"/>
              </w:rPr>
              <w:tab/>
              <w:t>(v)</w:t>
            </w:r>
            <w:r w:rsidRPr="008D4FEE">
              <w:rPr>
                <w:spacing w:val="-1"/>
              </w:rPr>
              <w:tab/>
              <w:t>flight batteries;</w:t>
            </w:r>
          </w:p>
          <w:p w14:paraId="04130572" w14:textId="77777777" w:rsidR="001B2618" w:rsidRPr="008D4FEE" w:rsidRDefault="001B2618" w:rsidP="00547E53">
            <w:pPr>
              <w:pStyle w:val="LDP2i"/>
              <w:tabs>
                <w:tab w:val="right" w:pos="850"/>
                <w:tab w:val="left" w:pos="991"/>
              </w:tabs>
              <w:ind w:left="991" w:hanging="537"/>
              <w:rPr>
                <w:spacing w:val="-1"/>
              </w:rPr>
            </w:pPr>
            <w:r w:rsidRPr="008D4FEE">
              <w:rPr>
                <w:spacing w:val="-1"/>
              </w:rPr>
              <w:tab/>
              <w:t>(vi)</w:t>
            </w:r>
            <w:r w:rsidRPr="008D4FEE">
              <w:rPr>
                <w:spacing w:val="-1"/>
              </w:rPr>
              <w:tab/>
              <w:t>receiver battery;</w:t>
            </w:r>
          </w:p>
          <w:p w14:paraId="68C49F5B" w14:textId="77777777" w:rsidR="001B2618" w:rsidRPr="008D4FEE" w:rsidRDefault="001B2618" w:rsidP="00547E53">
            <w:pPr>
              <w:pStyle w:val="LDP2i"/>
              <w:tabs>
                <w:tab w:val="right" w:pos="850"/>
                <w:tab w:val="left" w:pos="991"/>
              </w:tabs>
              <w:ind w:left="991" w:hanging="537"/>
              <w:rPr>
                <w:spacing w:val="-1"/>
              </w:rPr>
            </w:pPr>
            <w:r w:rsidRPr="008D4FEE">
              <w:rPr>
                <w:spacing w:val="-1"/>
              </w:rPr>
              <w:tab/>
              <w:t>(vii)</w:t>
            </w:r>
            <w:r w:rsidRPr="008D4FEE">
              <w:rPr>
                <w:spacing w:val="-1"/>
              </w:rPr>
              <w:tab/>
              <w:t>circuit breakers and fuses;</w:t>
            </w:r>
          </w:p>
          <w:p w14:paraId="5A22680F" w14:textId="77777777" w:rsidR="001B2618" w:rsidRPr="008D4FEE" w:rsidRDefault="001B2618" w:rsidP="00547E53">
            <w:pPr>
              <w:pStyle w:val="LDP2i"/>
              <w:tabs>
                <w:tab w:val="right" w:pos="850"/>
                <w:tab w:val="left" w:pos="991"/>
              </w:tabs>
              <w:ind w:left="991" w:hanging="537"/>
              <w:rPr>
                <w:spacing w:val="-1"/>
              </w:rPr>
            </w:pPr>
            <w:r w:rsidRPr="008D4FEE">
              <w:rPr>
                <w:spacing w:val="-1"/>
              </w:rPr>
              <w:tab/>
              <w:t>(viii)</w:t>
            </w:r>
            <w:r w:rsidRPr="008D4FEE">
              <w:rPr>
                <w:spacing w:val="-1"/>
              </w:rPr>
              <w:tab/>
              <w:t>servomechanisms;</w:t>
            </w:r>
          </w:p>
          <w:p w14:paraId="74FEE6E8" w14:textId="77777777" w:rsidR="001B2618" w:rsidRPr="008D4FEE" w:rsidRDefault="001B2618" w:rsidP="00547E53">
            <w:pPr>
              <w:pStyle w:val="LDP2i"/>
              <w:tabs>
                <w:tab w:val="right" w:pos="850"/>
                <w:tab w:val="left" w:pos="991"/>
              </w:tabs>
              <w:ind w:left="991" w:hanging="537"/>
              <w:rPr>
                <w:spacing w:val="-1"/>
              </w:rPr>
            </w:pPr>
            <w:r w:rsidRPr="008D4FEE">
              <w:rPr>
                <w:spacing w:val="-1"/>
              </w:rPr>
              <w:tab/>
              <w:t>(ix)</w:t>
            </w:r>
            <w:r w:rsidRPr="008D4FEE">
              <w:rPr>
                <w:spacing w:val="-1"/>
              </w:rPr>
              <w:tab/>
              <w:t>aerials/antennas;</w:t>
            </w:r>
          </w:p>
          <w:p w14:paraId="71ED3BDA" w14:textId="77777777" w:rsidR="001B2618" w:rsidRPr="008D4FEE" w:rsidRDefault="001B2618" w:rsidP="00547E53">
            <w:pPr>
              <w:pStyle w:val="LDP2i"/>
              <w:tabs>
                <w:tab w:val="right" w:pos="850"/>
                <w:tab w:val="left" w:pos="991"/>
              </w:tabs>
              <w:ind w:left="991" w:hanging="537"/>
              <w:rPr>
                <w:spacing w:val="-1"/>
              </w:rPr>
            </w:pPr>
            <w:r w:rsidRPr="008D4FEE">
              <w:rPr>
                <w:spacing w:val="-1"/>
              </w:rPr>
              <w:tab/>
              <w:t>(x)</w:t>
            </w:r>
            <w:r w:rsidRPr="008D4FEE">
              <w:rPr>
                <w:spacing w:val="-1"/>
              </w:rPr>
              <w:tab/>
              <w:t>GPS receivers;</w:t>
            </w:r>
          </w:p>
          <w:p w14:paraId="351E17DA" w14:textId="77777777" w:rsidR="001B2618" w:rsidRPr="008D4FEE" w:rsidRDefault="001B2618" w:rsidP="00547E53">
            <w:pPr>
              <w:pStyle w:val="LDP2i"/>
              <w:tabs>
                <w:tab w:val="right" w:pos="850"/>
                <w:tab w:val="left" w:pos="991"/>
              </w:tabs>
              <w:ind w:left="991" w:hanging="537"/>
              <w:rPr>
                <w:spacing w:val="-1"/>
              </w:rPr>
            </w:pPr>
            <w:r w:rsidRPr="008D4FEE">
              <w:rPr>
                <w:spacing w:val="-1"/>
              </w:rPr>
              <w:tab/>
              <w:t>(xi)</w:t>
            </w:r>
            <w:r w:rsidRPr="008D4FEE">
              <w:rPr>
                <w:spacing w:val="-1"/>
              </w:rPr>
              <w:tab/>
              <w:t>altimeters (radio, radar, laser, acoustic);</w:t>
            </w:r>
          </w:p>
          <w:p w14:paraId="5E85D132" w14:textId="77777777" w:rsidR="001B2618" w:rsidRPr="008D4FEE" w:rsidRDefault="001B2618" w:rsidP="00547E53">
            <w:pPr>
              <w:pStyle w:val="LDP2i"/>
              <w:tabs>
                <w:tab w:val="right" w:pos="850"/>
                <w:tab w:val="left" w:pos="991"/>
              </w:tabs>
              <w:ind w:left="991" w:hanging="537"/>
              <w:rPr>
                <w:spacing w:val="-1"/>
              </w:rPr>
            </w:pPr>
            <w:r w:rsidRPr="008D4FEE">
              <w:rPr>
                <w:spacing w:val="-1"/>
              </w:rPr>
              <w:tab/>
              <w:t>(xii)</w:t>
            </w:r>
            <w:r w:rsidRPr="008D4FEE">
              <w:rPr>
                <w:spacing w:val="-1"/>
              </w:rPr>
              <w:tab/>
              <w:t>collision avoidance sensors;</w:t>
            </w:r>
          </w:p>
          <w:p w14:paraId="4EB7648C" w14:textId="77777777" w:rsidR="001B2618" w:rsidRPr="00E82C47" w:rsidRDefault="001B2618" w:rsidP="00547E53">
            <w:pPr>
              <w:keepNext/>
              <w:tabs>
                <w:tab w:val="left" w:pos="567"/>
              </w:tabs>
              <w:spacing w:before="60" w:after="60" w:line="240" w:lineRule="auto"/>
              <w:ind w:left="567" w:hanging="465"/>
              <w:rPr>
                <w:spacing w:val="-1"/>
              </w:rPr>
            </w:pPr>
            <w:r w:rsidRPr="00E82C47">
              <w:rPr>
                <w:spacing w:val="-1"/>
              </w:rPr>
              <w:t>(b)</w:t>
            </w:r>
            <w:r w:rsidRPr="00E82C47">
              <w:rPr>
                <w:spacing w:val="-1"/>
              </w:rPr>
              <w:tab/>
              <w:t>equipment redundancy;</w:t>
            </w:r>
          </w:p>
          <w:p w14:paraId="6C993296" w14:textId="77777777" w:rsidR="001B2618" w:rsidRPr="00E82C47" w:rsidRDefault="001B2618" w:rsidP="00547E53">
            <w:pPr>
              <w:keepNext/>
              <w:tabs>
                <w:tab w:val="left" w:pos="567"/>
              </w:tabs>
              <w:spacing w:before="60" w:after="60" w:line="240" w:lineRule="auto"/>
              <w:ind w:left="567" w:hanging="465"/>
              <w:rPr>
                <w:spacing w:val="-1"/>
              </w:rPr>
            </w:pPr>
            <w:r w:rsidRPr="00E82C47">
              <w:rPr>
                <w:spacing w:val="-1"/>
              </w:rPr>
              <w:t>(c)</w:t>
            </w:r>
            <w:r w:rsidRPr="00E82C47">
              <w:rPr>
                <w:spacing w:val="-1"/>
              </w:rPr>
              <w:tab/>
              <w:t>malfunctions and system back-ups;</w:t>
            </w:r>
          </w:p>
          <w:p w14:paraId="4C369BA1" w14:textId="77777777" w:rsidR="001B2618" w:rsidRPr="00E82C47" w:rsidRDefault="001B2618" w:rsidP="00547E53">
            <w:pPr>
              <w:keepNext/>
              <w:tabs>
                <w:tab w:val="left" w:pos="567"/>
              </w:tabs>
              <w:spacing w:before="60" w:after="60" w:line="240" w:lineRule="auto"/>
              <w:ind w:left="567" w:hanging="465"/>
              <w:rPr>
                <w:spacing w:val="-1"/>
              </w:rPr>
            </w:pPr>
            <w:r w:rsidRPr="00E82C47">
              <w:rPr>
                <w:spacing w:val="-1"/>
              </w:rPr>
              <w:t>(d)</w:t>
            </w:r>
            <w:r w:rsidRPr="00E82C47">
              <w:rPr>
                <w:spacing w:val="-1"/>
              </w:rPr>
              <w:tab/>
              <w:t>consequences of a malfunction;</w:t>
            </w:r>
          </w:p>
          <w:p w14:paraId="65FD4222" w14:textId="77777777" w:rsidR="001B2618" w:rsidRPr="00196BA0" w:rsidRDefault="001B2618" w:rsidP="00547E53">
            <w:pPr>
              <w:keepNext/>
              <w:tabs>
                <w:tab w:val="left" w:pos="567"/>
              </w:tabs>
              <w:spacing w:before="60" w:after="60" w:line="240" w:lineRule="auto"/>
              <w:ind w:left="567" w:hanging="465"/>
            </w:pPr>
            <w:r w:rsidRPr="00E82C47">
              <w:rPr>
                <w:spacing w:val="-1"/>
              </w:rPr>
              <w:t>(e)</w:t>
            </w:r>
            <w:r w:rsidRPr="00E82C47">
              <w:rPr>
                <w:spacing w:val="-1"/>
              </w:rPr>
              <w:tab/>
              <w:t>remedial actions in the event of failure.</w:t>
            </w:r>
          </w:p>
        </w:tc>
        <w:tc>
          <w:tcPr>
            <w:tcW w:w="992" w:type="dxa"/>
            <w:tcBorders>
              <w:top w:val="single" w:sz="6" w:space="0" w:color="000000"/>
              <w:left w:val="single" w:sz="6" w:space="0" w:color="000000"/>
              <w:bottom w:val="single" w:sz="6" w:space="0" w:color="000000"/>
              <w:right w:val="single" w:sz="6" w:space="0" w:color="000000"/>
            </w:tcBorders>
            <w:hideMark/>
          </w:tcPr>
          <w:p w14:paraId="3FDEF99A"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A</w:t>
            </w:r>
          </w:p>
        </w:tc>
      </w:tr>
      <w:tr w:rsidR="001B2618" w:rsidRPr="00196BA0" w14:paraId="4584550D"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590736C6"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z w:val="24"/>
                <w:szCs w:val="24"/>
                <w:lang w:val="en-AU"/>
              </w:rPr>
              <w:t>3</w:t>
            </w:r>
          </w:p>
        </w:tc>
        <w:tc>
          <w:tcPr>
            <w:tcW w:w="7304" w:type="dxa"/>
            <w:tcBorders>
              <w:top w:val="single" w:sz="6" w:space="0" w:color="000000"/>
              <w:left w:val="single" w:sz="6" w:space="0" w:color="000000"/>
              <w:bottom w:val="single" w:sz="6" w:space="0" w:color="000000"/>
              <w:right w:val="single" w:sz="6" w:space="0" w:color="000000"/>
            </w:tcBorders>
            <w:hideMark/>
          </w:tcPr>
          <w:p w14:paraId="04CD34DB"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El</w:t>
            </w:r>
            <w:r w:rsidRPr="00196BA0">
              <w:rPr>
                <w:rFonts w:ascii="Times New Roman" w:eastAsia="Times New Roman" w:hAnsi="Times New Roman"/>
                <w:b/>
                <w:bCs/>
                <w:i/>
                <w:sz w:val="24"/>
                <w:szCs w:val="24"/>
                <w:lang w:val="en-AU"/>
              </w:rPr>
              <w:t>ec</w:t>
            </w:r>
            <w:r w:rsidRPr="00196BA0">
              <w:rPr>
                <w:rFonts w:ascii="Times New Roman" w:eastAsia="Times New Roman" w:hAnsi="Times New Roman"/>
                <w:b/>
                <w:bCs/>
                <w:i/>
                <w:spacing w:val="-1"/>
                <w:sz w:val="24"/>
                <w:szCs w:val="24"/>
                <w:lang w:val="en-AU"/>
              </w:rPr>
              <w:t>tri</w:t>
            </w:r>
            <w:r w:rsidRPr="00196BA0">
              <w:rPr>
                <w:rFonts w:ascii="Times New Roman" w:eastAsia="Times New Roman" w:hAnsi="Times New Roman"/>
                <w:b/>
                <w:bCs/>
                <w:i/>
                <w:sz w:val="24"/>
                <w:szCs w:val="24"/>
                <w:lang w:val="en-AU"/>
              </w:rPr>
              <w:t>c</w:t>
            </w:r>
            <w:r w:rsidRPr="00196BA0">
              <w:rPr>
                <w:rFonts w:ascii="Times New Roman" w:eastAsia="Times New Roman" w:hAnsi="Times New Roman"/>
                <w:b/>
                <w:bCs/>
                <w:i/>
                <w:spacing w:val="-9"/>
                <w:sz w:val="24"/>
                <w:szCs w:val="24"/>
                <w:lang w:val="en-AU"/>
              </w:rPr>
              <w:t xml:space="preserve"> </w:t>
            </w:r>
            <w:r w:rsidRPr="00196BA0">
              <w:rPr>
                <w:rFonts w:ascii="Times New Roman" w:eastAsia="Times New Roman" w:hAnsi="Times New Roman"/>
                <w:b/>
                <w:bCs/>
                <w:i/>
                <w:spacing w:val="3"/>
                <w:sz w:val="24"/>
                <w:szCs w:val="24"/>
                <w:lang w:val="en-AU"/>
              </w:rPr>
              <w:t>m</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t</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z w:val="24"/>
                <w:szCs w:val="24"/>
                <w:lang w:val="en-AU"/>
              </w:rPr>
              <w:t>r</w:t>
            </w:r>
            <w:r w:rsidRPr="00196BA0">
              <w:rPr>
                <w:rFonts w:ascii="Times New Roman" w:eastAsia="Times New Roman" w:hAnsi="Times New Roman"/>
                <w:b/>
                <w:bCs/>
                <w:i/>
                <w:spacing w:val="-9"/>
                <w:sz w:val="24"/>
                <w:szCs w:val="24"/>
                <w:lang w:val="en-AU"/>
              </w:rPr>
              <w:t>s</w:t>
            </w:r>
          </w:p>
          <w:p w14:paraId="4F7170C0" w14:textId="77777777" w:rsidR="001B2618" w:rsidRPr="00E82C47" w:rsidRDefault="001B2618" w:rsidP="00547E53">
            <w:pPr>
              <w:keepNext/>
              <w:tabs>
                <w:tab w:val="left" w:pos="567"/>
              </w:tabs>
              <w:spacing w:before="60" w:after="60" w:line="240" w:lineRule="auto"/>
              <w:ind w:left="567" w:hanging="465"/>
              <w:rPr>
                <w:spacing w:val="-1"/>
              </w:rPr>
            </w:pPr>
            <w:r w:rsidRPr="00E82C47">
              <w:rPr>
                <w:spacing w:val="-1"/>
              </w:rPr>
              <w:t>(a)</w:t>
            </w:r>
            <w:r w:rsidRPr="00E82C47">
              <w:rPr>
                <w:spacing w:val="-1"/>
              </w:rPr>
              <w:tab/>
              <w:t>current draw through the motor in relation to rotor or propeller diameter or pitch;</w:t>
            </w:r>
          </w:p>
          <w:p w14:paraId="4DFF629F" w14:textId="2A43D678" w:rsidR="001B2618" w:rsidRDefault="001B2618" w:rsidP="00547E53">
            <w:pPr>
              <w:keepNext/>
              <w:tabs>
                <w:tab w:val="left" w:pos="567"/>
              </w:tabs>
              <w:spacing w:before="60" w:after="60" w:line="240" w:lineRule="auto"/>
              <w:ind w:left="567" w:hanging="465"/>
              <w:rPr>
                <w:spacing w:val="-1"/>
              </w:rPr>
            </w:pPr>
            <w:r w:rsidRPr="00E82C47">
              <w:rPr>
                <w:spacing w:val="-1"/>
              </w:rPr>
              <w:t>(b)</w:t>
            </w:r>
            <w:r w:rsidRPr="00E82C47">
              <w:rPr>
                <w:spacing w:val="-1"/>
              </w:rPr>
              <w:tab/>
              <w:t>current draw through the motor in relation to rotor or propeller loads</w:t>
            </w:r>
            <w:r w:rsidR="00EA259A">
              <w:rPr>
                <w:spacing w:val="-1"/>
              </w:rPr>
              <w:t>;</w:t>
            </w:r>
          </w:p>
          <w:p w14:paraId="597744AD" w14:textId="661E0F75" w:rsidR="001B2618" w:rsidRPr="00196BA0" w:rsidRDefault="001B2618" w:rsidP="00547E53">
            <w:pPr>
              <w:keepNext/>
              <w:tabs>
                <w:tab w:val="left" w:pos="567"/>
              </w:tabs>
              <w:spacing w:before="60" w:after="60" w:line="240" w:lineRule="auto"/>
              <w:ind w:left="567" w:hanging="465"/>
            </w:pPr>
            <w:r>
              <w:rPr>
                <w:spacing w:val="-1"/>
              </w:rPr>
              <w:t>(c)</w:t>
            </w:r>
            <w:r>
              <w:rPr>
                <w:spacing w:val="-1"/>
              </w:rPr>
              <w:tab/>
            </w:r>
            <w:r w:rsidRPr="00E82C47">
              <w:rPr>
                <w:spacing w:val="-1"/>
              </w:rPr>
              <w:t>determination of appropriate “</w:t>
            </w:r>
            <w:proofErr w:type="spellStart"/>
            <w:r w:rsidRPr="00E82C47">
              <w:rPr>
                <w:spacing w:val="-1"/>
              </w:rPr>
              <w:t>Kv</w:t>
            </w:r>
            <w:proofErr w:type="spellEnd"/>
            <w:r w:rsidRPr="00E82C47">
              <w:rPr>
                <w:spacing w:val="-1"/>
              </w:rPr>
              <w:t>”.</w:t>
            </w:r>
          </w:p>
        </w:tc>
        <w:tc>
          <w:tcPr>
            <w:tcW w:w="992" w:type="dxa"/>
            <w:tcBorders>
              <w:top w:val="single" w:sz="6" w:space="0" w:color="000000"/>
              <w:left w:val="single" w:sz="6" w:space="0" w:color="000000"/>
              <w:bottom w:val="single" w:sz="6" w:space="0" w:color="000000"/>
              <w:right w:val="single" w:sz="6" w:space="0" w:color="000000"/>
            </w:tcBorders>
            <w:hideMark/>
          </w:tcPr>
          <w:p w14:paraId="4F9295A9"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A</w:t>
            </w:r>
          </w:p>
        </w:tc>
      </w:tr>
      <w:tr w:rsidR="001B2618" w:rsidRPr="00196BA0" w14:paraId="4054A997"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00BFB9B4"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z w:val="24"/>
                <w:szCs w:val="24"/>
                <w:lang w:val="en-AU"/>
              </w:rPr>
              <w:t>4</w:t>
            </w:r>
          </w:p>
        </w:tc>
        <w:tc>
          <w:tcPr>
            <w:tcW w:w="7304" w:type="dxa"/>
            <w:tcBorders>
              <w:top w:val="single" w:sz="6" w:space="0" w:color="000000"/>
              <w:left w:val="single" w:sz="6" w:space="0" w:color="000000"/>
              <w:bottom w:val="single" w:sz="6" w:space="0" w:color="000000"/>
              <w:right w:val="single" w:sz="6" w:space="0" w:color="000000"/>
            </w:tcBorders>
            <w:hideMark/>
          </w:tcPr>
          <w:p w14:paraId="5643EA08"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B</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tt</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ri</w:t>
            </w:r>
            <w:r w:rsidRPr="00196BA0">
              <w:rPr>
                <w:rFonts w:ascii="Times New Roman" w:eastAsia="Times New Roman" w:hAnsi="Times New Roman"/>
                <w:b/>
                <w:bCs/>
                <w:i/>
                <w:spacing w:val="2"/>
                <w:sz w:val="24"/>
                <w:szCs w:val="24"/>
                <w:lang w:val="en-AU"/>
              </w:rPr>
              <w:t>e</w:t>
            </w:r>
            <w:r w:rsidRPr="00196BA0">
              <w:rPr>
                <w:rFonts w:ascii="Times New Roman" w:eastAsia="Times New Roman" w:hAnsi="Times New Roman"/>
                <w:b/>
                <w:bCs/>
                <w:i/>
                <w:sz w:val="24"/>
                <w:szCs w:val="24"/>
                <w:lang w:val="en-AU"/>
              </w:rPr>
              <w:t>s</w:t>
            </w:r>
          </w:p>
          <w:p w14:paraId="0676253B" w14:textId="77777777" w:rsidR="001B2618" w:rsidRPr="006C5CA5" w:rsidRDefault="001B2618" w:rsidP="00547E53">
            <w:pPr>
              <w:keepNext/>
              <w:tabs>
                <w:tab w:val="left" w:pos="567"/>
              </w:tabs>
              <w:spacing w:before="60" w:after="60" w:line="240" w:lineRule="auto"/>
              <w:ind w:left="567" w:hanging="465"/>
              <w:rPr>
                <w:spacing w:val="-1"/>
              </w:rPr>
            </w:pPr>
            <w:r w:rsidRPr="006C5CA5">
              <w:rPr>
                <w:spacing w:val="-1"/>
              </w:rPr>
              <w:t>(a)</w:t>
            </w:r>
            <w:r w:rsidRPr="006C5CA5">
              <w:rPr>
                <w:spacing w:val="-1"/>
              </w:rPr>
              <w:tab/>
              <w:t>types of batteries:</w:t>
            </w:r>
          </w:p>
          <w:p w14:paraId="7D7EEBB9" w14:textId="77777777" w:rsidR="001B2618" w:rsidRPr="008D4FEE" w:rsidRDefault="001B2618" w:rsidP="00547E53">
            <w:pPr>
              <w:pStyle w:val="LDP2i"/>
              <w:tabs>
                <w:tab w:val="right" w:pos="850"/>
                <w:tab w:val="left" w:pos="991"/>
              </w:tabs>
              <w:ind w:left="991" w:hanging="537"/>
              <w:rPr>
                <w:spacing w:val="-1"/>
              </w:rPr>
            </w:pPr>
            <w:r w:rsidRPr="008D4FEE">
              <w:rPr>
                <w:spacing w:val="-1"/>
              </w:rPr>
              <w:tab/>
              <w:t>(</w:t>
            </w:r>
            <w:proofErr w:type="spellStart"/>
            <w:r w:rsidRPr="008D4FEE">
              <w:rPr>
                <w:spacing w:val="-1"/>
              </w:rPr>
              <w:t>i</w:t>
            </w:r>
            <w:proofErr w:type="spellEnd"/>
            <w:r w:rsidRPr="008D4FEE">
              <w:rPr>
                <w:spacing w:val="-1"/>
              </w:rPr>
              <w:t>)</w:t>
            </w:r>
            <w:r w:rsidRPr="008D4FEE">
              <w:rPr>
                <w:spacing w:val="-1"/>
              </w:rPr>
              <w:tab/>
              <w:t>nickel metal hydride batteries;</w:t>
            </w:r>
          </w:p>
          <w:p w14:paraId="09260741" w14:textId="77777777" w:rsidR="001B2618" w:rsidRPr="008D4FEE" w:rsidRDefault="001B2618" w:rsidP="00547E53">
            <w:pPr>
              <w:pStyle w:val="LDP2i"/>
              <w:tabs>
                <w:tab w:val="right" w:pos="850"/>
                <w:tab w:val="left" w:pos="991"/>
              </w:tabs>
              <w:ind w:left="991" w:hanging="537"/>
              <w:rPr>
                <w:spacing w:val="-1"/>
              </w:rPr>
            </w:pPr>
            <w:r w:rsidRPr="008D4FEE">
              <w:rPr>
                <w:spacing w:val="-1"/>
              </w:rPr>
              <w:tab/>
              <w:t>(ii)</w:t>
            </w:r>
            <w:r w:rsidRPr="008D4FEE">
              <w:rPr>
                <w:spacing w:val="-1"/>
              </w:rPr>
              <w:tab/>
              <w:t>lithium polymer batteries;</w:t>
            </w:r>
          </w:p>
          <w:p w14:paraId="12F10396" w14:textId="77777777" w:rsidR="001B2618" w:rsidRPr="008D4FEE" w:rsidRDefault="001B2618" w:rsidP="00547E53">
            <w:pPr>
              <w:pStyle w:val="LDP2i"/>
              <w:tabs>
                <w:tab w:val="right" w:pos="850"/>
                <w:tab w:val="left" w:pos="991"/>
              </w:tabs>
              <w:ind w:left="991" w:hanging="537"/>
              <w:rPr>
                <w:spacing w:val="-1"/>
              </w:rPr>
            </w:pPr>
            <w:r w:rsidRPr="008D4FEE">
              <w:rPr>
                <w:spacing w:val="-1"/>
              </w:rPr>
              <w:tab/>
              <w:t>(iii)</w:t>
            </w:r>
            <w:r w:rsidRPr="008D4FEE">
              <w:rPr>
                <w:spacing w:val="-1"/>
              </w:rPr>
              <w:tab/>
              <w:t>alkaline batteries;</w:t>
            </w:r>
          </w:p>
          <w:p w14:paraId="43234318" w14:textId="77777777" w:rsidR="001B2618" w:rsidRPr="008D4FEE" w:rsidRDefault="001B2618" w:rsidP="00547E53">
            <w:pPr>
              <w:pStyle w:val="LDP2i"/>
              <w:tabs>
                <w:tab w:val="right" w:pos="850"/>
                <w:tab w:val="left" w:pos="991"/>
              </w:tabs>
              <w:ind w:left="991" w:hanging="537"/>
              <w:rPr>
                <w:spacing w:val="-1"/>
              </w:rPr>
            </w:pPr>
            <w:r w:rsidRPr="008D4FEE">
              <w:rPr>
                <w:spacing w:val="-1"/>
              </w:rPr>
              <w:tab/>
              <w:t>(iv)</w:t>
            </w:r>
            <w:r w:rsidRPr="008D4FEE">
              <w:rPr>
                <w:spacing w:val="-1"/>
              </w:rPr>
              <w:tab/>
              <w:t xml:space="preserve">nickel cadmium batteries; </w:t>
            </w:r>
          </w:p>
          <w:p w14:paraId="3AD1D300" w14:textId="77777777" w:rsidR="001B2618" w:rsidRPr="008D4FEE" w:rsidRDefault="001B2618" w:rsidP="00547E53">
            <w:pPr>
              <w:pStyle w:val="LDP2i"/>
              <w:tabs>
                <w:tab w:val="right" w:pos="850"/>
                <w:tab w:val="left" w:pos="991"/>
              </w:tabs>
              <w:ind w:left="991" w:hanging="537"/>
              <w:rPr>
                <w:spacing w:val="-1"/>
              </w:rPr>
            </w:pPr>
            <w:r w:rsidRPr="008D4FEE">
              <w:rPr>
                <w:spacing w:val="-1"/>
              </w:rPr>
              <w:lastRenderedPageBreak/>
              <w:tab/>
              <w:t>(v)</w:t>
            </w:r>
            <w:r w:rsidRPr="008D4FEE">
              <w:rPr>
                <w:spacing w:val="-1"/>
              </w:rPr>
              <w:tab/>
              <w:t>fuel cells</w:t>
            </w:r>
            <w:r>
              <w:rPr>
                <w:spacing w:val="-1"/>
              </w:rPr>
              <w:t>;</w:t>
            </w:r>
          </w:p>
          <w:p w14:paraId="1E987454" w14:textId="77777777" w:rsidR="001B2618" w:rsidRPr="00E82C47" w:rsidRDefault="001B2618" w:rsidP="00547E53">
            <w:pPr>
              <w:keepNext/>
              <w:tabs>
                <w:tab w:val="left" w:pos="567"/>
              </w:tabs>
              <w:spacing w:before="60" w:after="60" w:line="240" w:lineRule="auto"/>
              <w:ind w:left="567" w:hanging="465"/>
              <w:rPr>
                <w:spacing w:val="-1"/>
              </w:rPr>
            </w:pPr>
            <w:r w:rsidRPr="006C5CA5">
              <w:rPr>
                <w:spacing w:val="-1"/>
              </w:rPr>
              <w:t>(</w:t>
            </w:r>
            <w:r w:rsidRPr="00E82C47">
              <w:rPr>
                <w:spacing w:val="-1"/>
              </w:rPr>
              <w:t>b)</w:t>
            </w:r>
            <w:r w:rsidRPr="00E82C47">
              <w:rPr>
                <w:spacing w:val="-1"/>
              </w:rPr>
              <w:tab/>
              <w:t>battery specifications and abbreviations (types, voltage; amperage etc);</w:t>
            </w:r>
          </w:p>
          <w:p w14:paraId="59B37F60" w14:textId="77777777" w:rsidR="001B2618" w:rsidRPr="00E82C47" w:rsidRDefault="001B2618" w:rsidP="00547E53">
            <w:pPr>
              <w:keepNext/>
              <w:tabs>
                <w:tab w:val="left" w:pos="567"/>
              </w:tabs>
              <w:spacing w:before="60" w:after="60" w:line="240" w:lineRule="auto"/>
              <w:ind w:left="567" w:hanging="465"/>
              <w:rPr>
                <w:spacing w:val="-1"/>
              </w:rPr>
            </w:pPr>
            <w:r w:rsidRPr="00E82C47">
              <w:rPr>
                <w:spacing w:val="-1"/>
              </w:rPr>
              <w:t>(c)</w:t>
            </w:r>
            <w:r w:rsidRPr="00E82C47">
              <w:rPr>
                <w:spacing w:val="-1"/>
              </w:rPr>
              <w:tab/>
              <w:t xml:space="preserve">characteristics of batteries used as an energy source for </w:t>
            </w:r>
            <w:r>
              <w:rPr>
                <w:spacing w:val="-1"/>
              </w:rPr>
              <w:t xml:space="preserve">the </w:t>
            </w:r>
            <w:r w:rsidRPr="00E82C47">
              <w:rPr>
                <w:spacing w:val="-1"/>
              </w:rPr>
              <w:t xml:space="preserve">RPA: </w:t>
            </w:r>
          </w:p>
          <w:p w14:paraId="562A5CF1" w14:textId="77777777" w:rsidR="001B2618" w:rsidRPr="008D4FEE" w:rsidRDefault="001B2618" w:rsidP="00547E53">
            <w:pPr>
              <w:pStyle w:val="LDP2i"/>
              <w:tabs>
                <w:tab w:val="right" w:pos="850"/>
                <w:tab w:val="left" w:pos="991"/>
              </w:tabs>
              <w:ind w:left="991" w:hanging="537"/>
              <w:rPr>
                <w:spacing w:val="-1"/>
              </w:rPr>
            </w:pPr>
            <w:r w:rsidRPr="008D4FEE">
              <w:rPr>
                <w:spacing w:val="-1"/>
              </w:rPr>
              <w:tab/>
              <w:t>(</w:t>
            </w:r>
            <w:proofErr w:type="spellStart"/>
            <w:r w:rsidRPr="008D4FEE">
              <w:rPr>
                <w:spacing w:val="-1"/>
              </w:rPr>
              <w:t>i</w:t>
            </w:r>
            <w:proofErr w:type="spellEnd"/>
            <w:r w:rsidRPr="008D4FEE">
              <w:rPr>
                <w:spacing w:val="-1"/>
              </w:rPr>
              <w:t>)</w:t>
            </w:r>
            <w:r w:rsidRPr="008D4FEE">
              <w:rPr>
                <w:spacing w:val="-1"/>
              </w:rPr>
              <w:tab/>
              <w:t>cell count</w:t>
            </w:r>
            <w:r>
              <w:rPr>
                <w:spacing w:val="-1"/>
              </w:rPr>
              <w:t>;</w:t>
            </w:r>
          </w:p>
          <w:p w14:paraId="323C65F0" w14:textId="77777777" w:rsidR="001B2618" w:rsidRPr="008D4FEE" w:rsidRDefault="001B2618" w:rsidP="00547E53">
            <w:pPr>
              <w:pStyle w:val="LDP2i"/>
              <w:tabs>
                <w:tab w:val="right" w:pos="850"/>
                <w:tab w:val="left" w:pos="991"/>
              </w:tabs>
              <w:ind w:left="991" w:hanging="537"/>
              <w:rPr>
                <w:spacing w:val="-1"/>
              </w:rPr>
            </w:pPr>
            <w:r w:rsidRPr="008D4FEE">
              <w:rPr>
                <w:spacing w:val="-1"/>
              </w:rPr>
              <w:tab/>
              <w:t>(ii)</w:t>
            </w:r>
            <w:r w:rsidRPr="008D4FEE">
              <w:rPr>
                <w:spacing w:val="-1"/>
              </w:rPr>
              <w:tab/>
              <w:t>nominal voltage;</w:t>
            </w:r>
          </w:p>
          <w:p w14:paraId="521F809A" w14:textId="1288EFB0" w:rsidR="001B2618" w:rsidRPr="008D4FEE" w:rsidRDefault="001B2618" w:rsidP="00547E53">
            <w:pPr>
              <w:pStyle w:val="LDP2i"/>
              <w:tabs>
                <w:tab w:val="right" w:pos="850"/>
                <w:tab w:val="left" w:pos="991"/>
              </w:tabs>
              <w:ind w:left="991" w:hanging="537"/>
              <w:rPr>
                <w:spacing w:val="-1"/>
              </w:rPr>
            </w:pPr>
            <w:r w:rsidRPr="008D4FEE">
              <w:rPr>
                <w:spacing w:val="-1"/>
              </w:rPr>
              <w:tab/>
              <w:t>(iii)</w:t>
            </w:r>
            <w:r w:rsidRPr="008D4FEE">
              <w:rPr>
                <w:spacing w:val="-1"/>
              </w:rPr>
              <w:tab/>
              <w:t>battery configuration</w:t>
            </w:r>
            <w:r w:rsidR="005070DE">
              <w:rPr>
                <w:spacing w:val="-1"/>
              </w:rPr>
              <w:t>:</w:t>
            </w:r>
          </w:p>
          <w:p w14:paraId="1D957AAD" w14:textId="77777777" w:rsidR="001B2618" w:rsidRPr="00196BA0" w:rsidRDefault="001B2618" w:rsidP="00547E53">
            <w:pPr>
              <w:pStyle w:val="LDP2i"/>
              <w:tabs>
                <w:tab w:val="clear" w:pos="1418"/>
                <w:tab w:val="clear" w:pos="1559"/>
                <w:tab w:val="left" w:pos="991"/>
                <w:tab w:val="left" w:pos="1435"/>
              </w:tabs>
              <w:ind w:left="1616" w:hanging="765"/>
              <w:rPr>
                <w:color w:val="000000"/>
              </w:rPr>
            </w:pPr>
            <w:r w:rsidRPr="00196BA0">
              <w:rPr>
                <w:color w:val="000000"/>
              </w:rPr>
              <w:tab/>
              <w:t>(</w:t>
            </w:r>
            <w:r>
              <w:rPr>
                <w:color w:val="000000"/>
              </w:rPr>
              <w:t>A</w:t>
            </w:r>
            <w:r w:rsidRPr="00196BA0">
              <w:rPr>
                <w:color w:val="000000"/>
              </w:rPr>
              <w:t>)</w:t>
            </w:r>
            <w:r w:rsidRPr="00196BA0">
              <w:rPr>
                <w:color w:val="000000"/>
              </w:rPr>
              <w:tab/>
              <w:t>parallel;</w:t>
            </w:r>
          </w:p>
          <w:p w14:paraId="0A8FF373" w14:textId="77777777" w:rsidR="001B2618" w:rsidRPr="00196BA0" w:rsidRDefault="001B2618" w:rsidP="00547E53">
            <w:pPr>
              <w:pStyle w:val="LDP2i"/>
              <w:tabs>
                <w:tab w:val="clear" w:pos="1418"/>
                <w:tab w:val="clear" w:pos="1559"/>
                <w:tab w:val="left" w:pos="991"/>
                <w:tab w:val="left" w:pos="1435"/>
              </w:tabs>
              <w:ind w:left="1616" w:hanging="765"/>
              <w:rPr>
                <w:color w:val="000000"/>
              </w:rPr>
            </w:pPr>
            <w:r w:rsidRPr="00196BA0">
              <w:rPr>
                <w:color w:val="000000"/>
              </w:rPr>
              <w:tab/>
              <w:t>(</w:t>
            </w:r>
            <w:r>
              <w:rPr>
                <w:color w:val="000000"/>
              </w:rPr>
              <w:t>B</w:t>
            </w:r>
            <w:r w:rsidRPr="00196BA0">
              <w:rPr>
                <w:color w:val="000000"/>
              </w:rPr>
              <w:t>)</w:t>
            </w:r>
            <w:r w:rsidRPr="00196BA0">
              <w:rPr>
                <w:color w:val="000000"/>
              </w:rPr>
              <w:tab/>
              <w:t>series;</w:t>
            </w:r>
          </w:p>
          <w:p w14:paraId="4F7B49E2" w14:textId="77777777" w:rsidR="001B2618" w:rsidRPr="008D4FEE" w:rsidRDefault="001B2618" w:rsidP="00547E53">
            <w:pPr>
              <w:pStyle w:val="LDP2i"/>
              <w:tabs>
                <w:tab w:val="right" w:pos="850"/>
                <w:tab w:val="left" w:pos="991"/>
              </w:tabs>
              <w:ind w:left="991" w:hanging="537"/>
              <w:rPr>
                <w:spacing w:val="-1"/>
              </w:rPr>
            </w:pPr>
            <w:r w:rsidRPr="008D4FEE">
              <w:rPr>
                <w:spacing w:val="-1"/>
              </w:rPr>
              <w:tab/>
              <w:t>(</w:t>
            </w:r>
            <w:r>
              <w:rPr>
                <w:spacing w:val="-1"/>
              </w:rPr>
              <w:t>i</w:t>
            </w:r>
            <w:r w:rsidRPr="008D4FEE">
              <w:rPr>
                <w:spacing w:val="-1"/>
              </w:rPr>
              <w:t>v)</w:t>
            </w:r>
            <w:r w:rsidRPr="008D4FEE">
              <w:rPr>
                <w:spacing w:val="-1"/>
              </w:rPr>
              <w:tab/>
              <w:t>battery capacity;</w:t>
            </w:r>
          </w:p>
          <w:p w14:paraId="47CE4B67" w14:textId="77777777" w:rsidR="001B2618" w:rsidRPr="008D4FEE" w:rsidRDefault="001B2618" w:rsidP="00547E53">
            <w:pPr>
              <w:pStyle w:val="LDP2i"/>
              <w:tabs>
                <w:tab w:val="right" w:pos="850"/>
                <w:tab w:val="left" w:pos="991"/>
              </w:tabs>
              <w:ind w:left="991" w:hanging="537"/>
              <w:rPr>
                <w:spacing w:val="-1"/>
              </w:rPr>
            </w:pPr>
            <w:r w:rsidRPr="008D4FEE">
              <w:rPr>
                <w:spacing w:val="-1"/>
              </w:rPr>
              <w:tab/>
              <w:t>(v)</w:t>
            </w:r>
            <w:r w:rsidRPr="008D4FEE">
              <w:rPr>
                <w:spacing w:val="-1"/>
              </w:rPr>
              <w:tab/>
              <w:t>maximum current draw;</w:t>
            </w:r>
          </w:p>
          <w:p w14:paraId="502F8243" w14:textId="77777777" w:rsidR="001B2618" w:rsidRPr="008D4FEE" w:rsidRDefault="001B2618" w:rsidP="00547E53">
            <w:pPr>
              <w:pStyle w:val="LDP2i"/>
              <w:tabs>
                <w:tab w:val="right" w:pos="850"/>
                <w:tab w:val="left" w:pos="991"/>
              </w:tabs>
              <w:ind w:left="991" w:hanging="537"/>
              <w:rPr>
                <w:spacing w:val="-1"/>
              </w:rPr>
            </w:pPr>
            <w:r w:rsidRPr="008D4FEE">
              <w:rPr>
                <w:spacing w:val="-1"/>
              </w:rPr>
              <w:tab/>
              <w:t>(</w:t>
            </w:r>
            <w:r>
              <w:rPr>
                <w:spacing w:val="-1"/>
              </w:rPr>
              <w:t>vi</w:t>
            </w:r>
            <w:r w:rsidRPr="008D4FEE">
              <w:rPr>
                <w:spacing w:val="-1"/>
              </w:rPr>
              <w:t>)</w:t>
            </w:r>
            <w:r w:rsidRPr="008D4FEE">
              <w:rPr>
                <w:spacing w:val="-1"/>
              </w:rPr>
              <w:tab/>
              <w:t>discharge rate;</w:t>
            </w:r>
          </w:p>
          <w:p w14:paraId="49A527FF" w14:textId="77777777" w:rsidR="001B2618" w:rsidRPr="008D4FEE" w:rsidRDefault="001B2618" w:rsidP="00547E53">
            <w:pPr>
              <w:pStyle w:val="LDP2i"/>
              <w:tabs>
                <w:tab w:val="right" w:pos="850"/>
                <w:tab w:val="left" w:pos="991"/>
              </w:tabs>
              <w:ind w:left="991" w:hanging="537"/>
              <w:rPr>
                <w:spacing w:val="-1"/>
              </w:rPr>
            </w:pPr>
            <w:r w:rsidRPr="008D4FEE">
              <w:rPr>
                <w:spacing w:val="-1"/>
              </w:rPr>
              <w:tab/>
              <w:t>(</w:t>
            </w:r>
            <w:r>
              <w:rPr>
                <w:spacing w:val="-1"/>
              </w:rPr>
              <w:t>vii</w:t>
            </w:r>
            <w:r w:rsidRPr="008D4FEE">
              <w:rPr>
                <w:spacing w:val="-1"/>
              </w:rPr>
              <w:t>)</w:t>
            </w:r>
            <w:r w:rsidRPr="008D4FEE">
              <w:rPr>
                <w:spacing w:val="-1"/>
              </w:rPr>
              <w:tab/>
              <w:t>main power plug;</w:t>
            </w:r>
          </w:p>
          <w:p w14:paraId="5FFC2B71" w14:textId="77777777" w:rsidR="001B2618" w:rsidRPr="008D4FEE" w:rsidRDefault="001B2618" w:rsidP="00547E53">
            <w:pPr>
              <w:pStyle w:val="LDP2i"/>
              <w:tabs>
                <w:tab w:val="right" w:pos="850"/>
                <w:tab w:val="left" w:pos="991"/>
              </w:tabs>
              <w:ind w:left="991" w:hanging="688"/>
              <w:rPr>
                <w:spacing w:val="-1"/>
              </w:rPr>
            </w:pPr>
            <w:r w:rsidRPr="008D4FEE">
              <w:rPr>
                <w:spacing w:val="-1"/>
              </w:rPr>
              <w:tab/>
              <w:t>(</w:t>
            </w:r>
            <w:r>
              <w:rPr>
                <w:spacing w:val="-1"/>
              </w:rPr>
              <w:t>viii</w:t>
            </w:r>
            <w:r w:rsidRPr="008D4FEE">
              <w:rPr>
                <w:spacing w:val="-1"/>
              </w:rPr>
              <w:t>)</w:t>
            </w:r>
            <w:r w:rsidRPr="008D4FEE">
              <w:rPr>
                <w:spacing w:val="-1"/>
              </w:rPr>
              <w:tab/>
              <w:t>balance plug;</w:t>
            </w:r>
          </w:p>
          <w:p w14:paraId="681B64AA" w14:textId="77777777" w:rsidR="001B2618" w:rsidRPr="00196BA0" w:rsidRDefault="001B2618" w:rsidP="00547E53">
            <w:pPr>
              <w:keepNext/>
              <w:spacing w:before="60" w:after="60" w:line="240" w:lineRule="auto"/>
              <w:ind w:left="567" w:hanging="465"/>
            </w:pPr>
            <w:r w:rsidRPr="00196BA0">
              <w:t>(</w:t>
            </w:r>
            <w:r w:rsidRPr="00196BA0">
              <w:rPr>
                <w:spacing w:val="1"/>
              </w:rPr>
              <w:t>d</w:t>
            </w:r>
            <w:r w:rsidRPr="00196BA0">
              <w:t>)</w:t>
            </w:r>
            <w:r w:rsidRPr="00196BA0">
              <w:tab/>
              <w:t>batteries</w:t>
            </w:r>
            <w:r w:rsidRPr="00196BA0">
              <w:rPr>
                <w:color w:val="000000"/>
                <w:spacing w:val="-6"/>
              </w:rPr>
              <w:t xml:space="preserve"> </w:t>
            </w:r>
            <w:r w:rsidRPr="00196BA0">
              <w:rPr>
                <w:color w:val="000000"/>
              </w:rPr>
              <w:t>c</w:t>
            </w:r>
            <w:r w:rsidRPr="00196BA0">
              <w:rPr>
                <w:color w:val="000000"/>
                <w:spacing w:val="-1"/>
              </w:rPr>
              <w:t>l</w:t>
            </w:r>
            <w:r w:rsidRPr="00196BA0">
              <w:rPr>
                <w:color w:val="000000"/>
              </w:rPr>
              <w:t>a</w:t>
            </w:r>
            <w:r w:rsidRPr="00196BA0">
              <w:rPr>
                <w:color w:val="000000"/>
                <w:spacing w:val="-1"/>
              </w:rPr>
              <w:t>s</w:t>
            </w:r>
            <w:r w:rsidRPr="00196BA0">
              <w:rPr>
                <w:color w:val="000000"/>
                <w:spacing w:val="1"/>
              </w:rPr>
              <w:t>s</w:t>
            </w:r>
            <w:r w:rsidRPr="00196BA0">
              <w:rPr>
                <w:color w:val="000000"/>
                <w:spacing w:val="2"/>
              </w:rPr>
              <w:t>i</w:t>
            </w:r>
            <w:r w:rsidRPr="00196BA0">
              <w:rPr>
                <w:color w:val="000000"/>
                <w:spacing w:val="-2"/>
              </w:rPr>
              <w:t>f</w:t>
            </w:r>
            <w:r w:rsidRPr="00196BA0">
              <w:rPr>
                <w:color w:val="000000"/>
                <w:spacing w:val="-1"/>
              </w:rPr>
              <w:t>i</w:t>
            </w:r>
            <w:r w:rsidRPr="00196BA0">
              <w:rPr>
                <w:color w:val="000000"/>
              </w:rPr>
              <w:t>ed</w:t>
            </w:r>
            <w:r w:rsidRPr="00196BA0">
              <w:rPr>
                <w:color w:val="000000"/>
                <w:spacing w:val="-4"/>
              </w:rPr>
              <w:t xml:space="preserve"> </w:t>
            </w:r>
            <w:r w:rsidRPr="00196BA0">
              <w:rPr>
                <w:color w:val="000000"/>
              </w:rPr>
              <w:t>as</w:t>
            </w:r>
            <w:r w:rsidRPr="00196BA0">
              <w:rPr>
                <w:color w:val="000000"/>
                <w:spacing w:val="-6"/>
              </w:rPr>
              <w:t xml:space="preserve"> </w:t>
            </w:r>
            <w:r w:rsidRPr="00196BA0">
              <w:rPr>
                <w:color w:val="000000"/>
                <w:spacing w:val="1"/>
              </w:rPr>
              <w:t>d</w:t>
            </w:r>
            <w:r w:rsidRPr="00196BA0">
              <w:rPr>
                <w:color w:val="000000"/>
              </w:rPr>
              <w:t>a</w:t>
            </w:r>
            <w:r w:rsidRPr="00196BA0">
              <w:rPr>
                <w:color w:val="000000"/>
                <w:spacing w:val="1"/>
              </w:rPr>
              <w:t>n</w:t>
            </w:r>
            <w:r w:rsidRPr="00196BA0">
              <w:rPr>
                <w:color w:val="000000"/>
                <w:spacing w:val="-2"/>
              </w:rPr>
              <w:t>g</w:t>
            </w:r>
            <w:r w:rsidRPr="00196BA0">
              <w:rPr>
                <w:color w:val="000000"/>
              </w:rPr>
              <w:t>er</w:t>
            </w:r>
            <w:r w:rsidRPr="00196BA0">
              <w:rPr>
                <w:color w:val="000000"/>
                <w:spacing w:val="1"/>
              </w:rPr>
              <w:t>o</w:t>
            </w:r>
            <w:r w:rsidRPr="00196BA0">
              <w:rPr>
                <w:color w:val="000000"/>
                <w:spacing w:val="-2"/>
              </w:rPr>
              <w:t>u</w:t>
            </w:r>
            <w:r w:rsidRPr="00196BA0">
              <w:rPr>
                <w:color w:val="000000"/>
              </w:rPr>
              <w:t>s</w:t>
            </w:r>
            <w:r w:rsidRPr="00196BA0">
              <w:rPr>
                <w:color w:val="000000"/>
                <w:spacing w:val="-3"/>
              </w:rPr>
              <w:t xml:space="preserve"> </w:t>
            </w:r>
            <w:r w:rsidRPr="00196BA0">
              <w:rPr>
                <w:color w:val="000000"/>
                <w:spacing w:val="-2"/>
              </w:rPr>
              <w:t>g</w:t>
            </w:r>
            <w:r w:rsidRPr="00196BA0">
              <w:rPr>
                <w:color w:val="000000"/>
                <w:spacing w:val="1"/>
              </w:rPr>
              <w:t>ood</w:t>
            </w:r>
            <w:r w:rsidRPr="00196BA0">
              <w:rPr>
                <w:color w:val="000000"/>
              </w:rPr>
              <w:t>s</w:t>
            </w:r>
            <w:r w:rsidRPr="00196BA0">
              <w:rPr>
                <w:color w:val="000000"/>
                <w:spacing w:val="-6"/>
              </w:rPr>
              <w:t xml:space="preserve"> </w:t>
            </w:r>
            <w:r w:rsidRPr="00196BA0">
              <w:rPr>
                <w:color w:val="000000"/>
                <w:spacing w:val="-2"/>
              </w:rPr>
              <w:t>f</w:t>
            </w:r>
            <w:r w:rsidRPr="00196BA0">
              <w:rPr>
                <w:color w:val="000000"/>
                <w:spacing w:val="1"/>
              </w:rPr>
              <w:t>o</w:t>
            </w:r>
            <w:r w:rsidRPr="00196BA0">
              <w:rPr>
                <w:color w:val="000000"/>
              </w:rPr>
              <w:t>r</w:t>
            </w:r>
            <w:r w:rsidRPr="00196BA0">
              <w:rPr>
                <w:color w:val="000000"/>
                <w:spacing w:val="-4"/>
              </w:rPr>
              <w:t xml:space="preserve"> air </w:t>
            </w:r>
            <w:r w:rsidRPr="00196BA0">
              <w:rPr>
                <w:color w:val="000000"/>
                <w:spacing w:val="-1"/>
              </w:rPr>
              <w:t>t</w:t>
            </w:r>
            <w:r w:rsidRPr="00196BA0">
              <w:rPr>
                <w:color w:val="000000"/>
              </w:rPr>
              <w:t>ra</w:t>
            </w:r>
            <w:r w:rsidRPr="00196BA0">
              <w:rPr>
                <w:color w:val="000000"/>
                <w:spacing w:val="-2"/>
              </w:rPr>
              <w:t>n</w:t>
            </w:r>
            <w:r w:rsidRPr="00196BA0">
              <w:rPr>
                <w:color w:val="000000"/>
                <w:spacing w:val="-1"/>
              </w:rPr>
              <w:t>s</w:t>
            </w:r>
            <w:r w:rsidRPr="00196BA0">
              <w:rPr>
                <w:color w:val="000000"/>
                <w:spacing w:val="1"/>
              </w:rPr>
              <w:t>po</w:t>
            </w:r>
            <w:r w:rsidRPr="00196BA0">
              <w:rPr>
                <w:color w:val="000000"/>
              </w:rPr>
              <w:t>r</w:t>
            </w:r>
            <w:r w:rsidRPr="00196BA0">
              <w:rPr>
                <w:color w:val="000000"/>
                <w:spacing w:val="-1"/>
              </w:rPr>
              <w:t>t</w:t>
            </w:r>
            <w:r w:rsidRPr="00196BA0">
              <w:rPr>
                <w:color w:val="000000"/>
              </w:rPr>
              <w:t>a</w:t>
            </w:r>
            <w:r w:rsidRPr="00196BA0">
              <w:rPr>
                <w:color w:val="000000"/>
                <w:spacing w:val="-1"/>
              </w:rPr>
              <w:t>ti</w:t>
            </w:r>
            <w:r w:rsidRPr="00196BA0">
              <w:rPr>
                <w:color w:val="000000"/>
                <w:spacing w:val="1"/>
              </w:rPr>
              <w:t>on</w:t>
            </w:r>
            <w:r w:rsidRPr="00196BA0">
              <w:rPr>
                <w:color w:val="000000"/>
              </w:rPr>
              <w:t>.</w:t>
            </w:r>
          </w:p>
        </w:tc>
        <w:tc>
          <w:tcPr>
            <w:tcW w:w="992" w:type="dxa"/>
            <w:tcBorders>
              <w:top w:val="single" w:sz="6" w:space="0" w:color="000000"/>
              <w:left w:val="single" w:sz="6" w:space="0" w:color="000000"/>
              <w:bottom w:val="single" w:sz="6" w:space="0" w:color="000000"/>
              <w:right w:val="single" w:sz="6" w:space="0" w:color="000000"/>
            </w:tcBorders>
            <w:hideMark/>
          </w:tcPr>
          <w:p w14:paraId="7DF1CD0F"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lastRenderedPageBreak/>
              <w:t>A</w:t>
            </w:r>
          </w:p>
        </w:tc>
      </w:tr>
      <w:tr w:rsidR="001B2618" w:rsidRPr="00196BA0" w14:paraId="3F5DB9EF"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0AFAEA7D"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pacing w:val="1"/>
                <w:sz w:val="24"/>
                <w:szCs w:val="24"/>
                <w:lang w:val="en-AU"/>
              </w:rPr>
              <w:t>5</w:t>
            </w:r>
          </w:p>
        </w:tc>
        <w:tc>
          <w:tcPr>
            <w:tcW w:w="7304" w:type="dxa"/>
            <w:tcBorders>
              <w:top w:val="single" w:sz="6" w:space="0" w:color="000000"/>
              <w:left w:val="single" w:sz="6" w:space="0" w:color="000000"/>
              <w:bottom w:val="single" w:sz="6" w:space="0" w:color="000000"/>
              <w:right w:val="single" w:sz="6" w:space="0" w:color="000000"/>
            </w:tcBorders>
            <w:hideMark/>
          </w:tcPr>
          <w:p w14:paraId="57026EB6"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Ch</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pacing w:val="1"/>
                <w:sz w:val="24"/>
                <w:szCs w:val="24"/>
                <w:lang w:val="en-AU"/>
              </w:rPr>
              <w:t>g</w:t>
            </w:r>
            <w:r w:rsidRPr="00196BA0">
              <w:rPr>
                <w:rFonts w:ascii="Times New Roman" w:eastAsia="Times New Roman" w:hAnsi="Times New Roman"/>
                <w:b/>
                <w:bCs/>
                <w:i/>
                <w:spacing w:val="-1"/>
                <w:sz w:val="24"/>
                <w:szCs w:val="24"/>
                <w:lang w:val="en-AU"/>
              </w:rPr>
              <w:t>in</w:t>
            </w:r>
            <w:r w:rsidRPr="00196BA0">
              <w:rPr>
                <w:rFonts w:ascii="Times New Roman" w:eastAsia="Times New Roman" w:hAnsi="Times New Roman"/>
                <w:b/>
                <w:bCs/>
                <w:i/>
                <w:spacing w:val="1"/>
                <w:sz w:val="24"/>
                <w:szCs w:val="24"/>
                <w:lang w:val="en-AU"/>
              </w:rPr>
              <w:t>g</w:t>
            </w:r>
            <w:r w:rsidRPr="00196BA0">
              <w:rPr>
                <w:rFonts w:ascii="Times New Roman" w:eastAsia="Times New Roman" w:hAnsi="Times New Roman"/>
                <w:b/>
                <w:bCs/>
                <w:i/>
                <w:spacing w:val="-1"/>
                <w:sz w:val="24"/>
                <w:szCs w:val="24"/>
                <w:lang w:val="en-AU"/>
              </w:rPr>
              <w:t>/</w:t>
            </w:r>
            <w:r w:rsidRPr="00196BA0">
              <w:rPr>
                <w:rFonts w:ascii="Times New Roman" w:eastAsia="Times New Roman" w:hAnsi="Times New Roman"/>
                <w:b/>
                <w:bCs/>
                <w:i/>
                <w:spacing w:val="1"/>
                <w:sz w:val="24"/>
                <w:szCs w:val="24"/>
                <w:lang w:val="en-AU"/>
              </w:rPr>
              <w:t>d</w:t>
            </w:r>
            <w:r w:rsidRPr="00196BA0">
              <w:rPr>
                <w:rFonts w:ascii="Times New Roman" w:eastAsia="Times New Roman" w:hAnsi="Times New Roman"/>
                <w:b/>
                <w:bCs/>
                <w:i/>
                <w:spacing w:val="-1"/>
                <w:sz w:val="24"/>
                <w:szCs w:val="24"/>
                <w:lang w:val="en-AU"/>
              </w:rPr>
              <w:t>is</w:t>
            </w:r>
            <w:r w:rsidRPr="00196BA0">
              <w:rPr>
                <w:rFonts w:ascii="Times New Roman" w:eastAsia="Times New Roman" w:hAnsi="Times New Roman"/>
                <w:b/>
                <w:bCs/>
                <w:i/>
                <w:spacing w:val="2"/>
                <w:sz w:val="24"/>
                <w:szCs w:val="24"/>
                <w:lang w:val="en-AU"/>
              </w:rPr>
              <w:t>c</w:t>
            </w:r>
            <w:r w:rsidRPr="00196BA0">
              <w:rPr>
                <w:rFonts w:ascii="Times New Roman" w:eastAsia="Times New Roman" w:hAnsi="Times New Roman"/>
                <w:b/>
                <w:bCs/>
                <w:i/>
                <w:spacing w:val="-1"/>
                <w:sz w:val="24"/>
                <w:szCs w:val="24"/>
                <w:lang w:val="en-AU"/>
              </w:rPr>
              <w:t>h</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pacing w:val="1"/>
                <w:sz w:val="24"/>
                <w:szCs w:val="24"/>
                <w:lang w:val="en-AU"/>
              </w:rPr>
              <w:t>g</w:t>
            </w:r>
            <w:r w:rsidRPr="00196BA0">
              <w:rPr>
                <w:rFonts w:ascii="Times New Roman" w:eastAsia="Times New Roman" w:hAnsi="Times New Roman"/>
                <w:b/>
                <w:bCs/>
                <w:i/>
                <w:spacing w:val="-1"/>
                <w:sz w:val="24"/>
                <w:szCs w:val="24"/>
                <w:lang w:val="en-AU"/>
              </w:rPr>
              <w:t>in</w:t>
            </w:r>
            <w:r w:rsidRPr="00196BA0">
              <w:rPr>
                <w:rFonts w:ascii="Times New Roman" w:eastAsia="Times New Roman" w:hAnsi="Times New Roman"/>
                <w:b/>
                <w:bCs/>
                <w:i/>
                <w:sz w:val="24"/>
                <w:szCs w:val="24"/>
                <w:lang w:val="en-AU"/>
              </w:rPr>
              <w:t>g</w:t>
            </w:r>
            <w:r w:rsidRPr="00196BA0">
              <w:rPr>
                <w:rFonts w:ascii="Times New Roman" w:eastAsia="Times New Roman" w:hAnsi="Times New Roman"/>
                <w:b/>
                <w:bCs/>
                <w:i/>
                <w:spacing w:val="-25"/>
                <w:sz w:val="24"/>
                <w:szCs w:val="24"/>
                <w:lang w:val="en-AU"/>
              </w:rPr>
              <w:t xml:space="preserve"> </w:t>
            </w:r>
            <w:r w:rsidRPr="00196BA0">
              <w:rPr>
                <w:rFonts w:ascii="Times New Roman" w:eastAsia="Times New Roman" w:hAnsi="Times New Roman"/>
                <w:b/>
                <w:bCs/>
                <w:i/>
                <w:spacing w:val="1"/>
                <w:sz w:val="24"/>
                <w:szCs w:val="24"/>
                <w:lang w:val="en-AU"/>
              </w:rPr>
              <w:t>ba</w:t>
            </w:r>
            <w:r w:rsidRPr="00196BA0">
              <w:rPr>
                <w:rFonts w:ascii="Times New Roman" w:eastAsia="Times New Roman" w:hAnsi="Times New Roman"/>
                <w:b/>
                <w:bCs/>
                <w:i/>
                <w:spacing w:val="-1"/>
                <w:sz w:val="24"/>
                <w:szCs w:val="24"/>
                <w:lang w:val="en-AU"/>
              </w:rPr>
              <w:t>tt</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pacing w:val="2"/>
                <w:sz w:val="24"/>
                <w:szCs w:val="24"/>
                <w:lang w:val="en-AU"/>
              </w:rPr>
              <w:t>i</w:t>
            </w:r>
            <w:r w:rsidRPr="00196BA0">
              <w:rPr>
                <w:rFonts w:ascii="Times New Roman" w:eastAsia="Times New Roman" w:hAnsi="Times New Roman"/>
                <w:b/>
                <w:bCs/>
                <w:i/>
                <w:sz w:val="24"/>
                <w:szCs w:val="24"/>
                <w:lang w:val="en-AU"/>
              </w:rPr>
              <w:t>es</w:t>
            </w:r>
          </w:p>
          <w:p w14:paraId="135E29E4" w14:textId="77777777" w:rsidR="001B2618" w:rsidRPr="00E82C47" w:rsidRDefault="001B2618" w:rsidP="00547E53">
            <w:pPr>
              <w:keepNext/>
              <w:tabs>
                <w:tab w:val="left" w:pos="567"/>
              </w:tabs>
              <w:spacing w:before="60" w:after="60" w:line="240" w:lineRule="auto"/>
              <w:ind w:left="567" w:hanging="465"/>
              <w:rPr>
                <w:spacing w:val="-1"/>
              </w:rPr>
            </w:pPr>
            <w:r w:rsidRPr="00E82C47">
              <w:rPr>
                <w:spacing w:val="-1"/>
              </w:rPr>
              <w:t>(a)</w:t>
            </w:r>
            <w:r w:rsidRPr="00E82C47">
              <w:rPr>
                <w:spacing w:val="-1"/>
              </w:rPr>
              <w:tab/>
              <w:t>charging procedures for batteries;</w:t>
            </w:r>
          </w:p>
          <w:p w14:paraId="1E79C747" w14:textId="77777777" w:rsidR="001B2618" w:rsidRPr="00E82C47" w:rsidRDefault="001B2618" w:rsidP="00547E53">
            <w:pPr>
              <w:keepNext/>
              <w:tabs>
                <w:tab w:val="left" w:pos="567"/>
              </w:tabs>
              <w:spacing w:before="60" w:after="60" w:line="240" w:lineRule="auto"/>
              <w:ind w:left="567" w:hanging="465"/>
              <w:rPr>
                <w:spacing w:val="-1"/>
              </w:rPr>
            </w:pPr>
            <w:r w:rsidRPr="00E82C47">
              <w:rPr>
                <w:spacing w:val="-1"/>
              </w:rPr>
              <w:t>(b)</w:t>
            </w:r>
            <w:r w:rsidRPr="00E82C47">
              <w:rPr>
                <w:spacing w:val="-1"/>
              </w:rPr>
              <w:tab/>
              <w:t>discharging procedures for batteries;</w:t>
            </w:r>
          </w:p>
          <w:p w14:paraId="40DEB227" w14:textId="77777777" w:rsidR="001B2618" w:rsidRPr="00E82C47" w:rsidRDefault="001B2618" w:rsidP="00547E53">
            <w:pPr>
              <w:keepNext/>
              <w:tabs>
                <w:tab w:val="left" w:pos="567"/>
              </w:tabs>
              <w:spacing w:before="60" w:after="60" w:line="240" w:lineRule="auto"/>
              <w:ind w:left="567" w:hanging="465"/>
              <w:rPr>
                <w:spacing w:val="-1"/>
              </w:rPr>
            </w:pPr>
            <w:r w:rsidRPr="00E82C47">
              <w:rPr>
                <w:spacing w:val="-1"/>
              </w:rPr>
              <w:t>(c)</w:t>
            </w:r>
            <w:r w:rsidRPr="00E82C47">
              <w:rPr>
                <w:spacing w:val="-1"/>
              </w:rPr>
              <w:tab/>
              <w:t>cell balancing in multi-cell batteries;</w:t>
            </w:r>
          </w:p>
          <w:p w14:paraId="3A656752" w14:textId="77777777" w:rsidR="001B2618" w:rsidRPr="00196BA0" w:rsidRDefault="001B2618" w:rsidP="00547E53">
            <w:pPr>
              <w:keepNext/>
              <w:tabs>
                <w:tab w:val="left" w:pos="567"/>
              </w:tabs>
              <w:spacing w:before="60" w:after="60" w:line="240" w:lineRule="auto"/>
              <w:ind w:left="567" w:hanging="465"/>
            </w:pPr>
            <w:r w:rsidRPr="00E82C47">
              <w:rPr>
                <w:spacing w:val="-1"/>
              </w:rPr>
              <w:t>(d)</w:t>
            </w:r>
            <w:r w:rsidRPr="00E82C47">
              <w:rPr>
                <w:spacing w:val="-1"/>
              </w:rPr>
              <w:tab/>
              <w:t>state of charge of a battery with reference to capacity and voltage.</w:t>
            </w:r>
          </w:p>
        </w:tc>
        <w:tc>
          <w:tcPr>
            <w:tcW w:w="992" w:type="dxa"/>
            <w:tcBorders>
              <w:top w:val="single" w:sz="6" w:space="0" w:color="000000"/>
              <w:left w:val="single" w:sz="6" w:space="0" w:color="000000"/>
              <w:bottom w:val="single" w:sz="6" w:space="0" w:color="000000"/>
              <w:right w:val="single" w:sz="6" w:space="0" w:color="000000"/>
            </w:tcBorders>
            <w:hideMark/>
          </w:tcPr>
          <w:p w14:paraId="5F3996DE"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A</w:t>
            </w:r>
          </w:p>
        </w:tc>
      </w:tr>
      <w:tr w:rsidR="001B2618" w:rsidRPr="00196BA0" w14:paraId="35056D96"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09B2E643"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pacing w:val="1"/>
                <w:sz w:val="24"/>
                <w:szCs w:val="24"/>
                <w:lang w:val="en-AU"/>
              </w:rPr>
              <w:t>6</w:t>
            </w:r>
          </w:p>
        </w:tc>
        <w:tc>
          <w:tcPr>
            <w:tcW w:w="7304" w:type="dxa"/>
            <w:tcBorders>
              <w:top w:val="single" w:sz="6" w:space="0" w:color="000000"/>
              <w:left w:val="single" w:sz="6" w:space="0" w:color="000000"/>
              <w:bottom w:val="single" w:sz="6" w:space="0" w:color="000000"/>
              <w:right w:val="single" w:sz="6" w:space="0" w:color="000000"/>
            </w:tcBorders>
            <w:hideMark/>
          </w:tcPr>
          <w:p w14:paraId="2F38430D"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B</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tt</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z w:val="24"/>
                <w:szCs w:val="24"/>
                <w:lang w:val="en-AU"/>
              </w:rPr>
              <w:t>y</w:t>
            </w:r>
            <w:r w:rsidRPr="00196BA0">
              <w:rPr>
                <w:rFonts w:ascii="Times New Roman" w:eastAsia="Times New Roman" w:hAnsi="Times New Roman"/>
                <w:b/>
                <w:bCs/>
                <w:i/>
                <w:spacing w:val="-15"/>
                <w:sz w:val="24"/>
                <w:szCs w:val="24"/>
                <w:lang w:val="en-AU"/>
              </w:rPr>
              <w:t xml:space="preserve"> </w:t>
            </w:r>
            <w:r w:rsidRPr="00196BA0">
              <w:rPr>
                <w:rFonts w:ascii="Times New Roman" w:eastAsia="Times New Roman" w:hAnsi="Times New Roman"/>
                <w:b/>
                <w:bCs/>
                <w:i/>
                <w:spacing w:val="-1"/>
                <w:sz w:val="24"/>
                <w:szCs w:val="24"/>
                <w:lang w:val="en-AU"/>
              </w:rPr>
              <w:t>li</w:t>
            </w:r>
            <w:r w:rsidRPr="00196BA0">
              <w:rPr>
                <w:rFonts w:ascii="Times New Roman" w:eastAsia="Times New Roman" w:hAnsi="Times New Roman"/>
                <w:b/>
                <w:bCs/>
                <w:i/>
                <w:spacing w:val="3"/>
                <w:sz w:val="24"/>
                <w:szCs w:val="24"/>
                <w:lang w:val="en-AU"/>
              </w:rPr>
              <w:t>m</w:t>
            </w:r>
            <w:r w:rsidRPr="00196BA0">
              <w:rPr>
                <w:rFonts w:ascii="Times New Roman" w:eastAsia="Times New Roman" w:hAnsi="Times New Roman"/>
                <w:b/>
                <w:bCs/>
                <w:i/>
                <w:spacing w:val="-1"/>
                <w:sz w:val="24"/>
                <w:szCs w:val="24"/>
                <w:lang w:val="en-AU"/>
              </w:rPr>
              <w:t>it</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ti</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s</w:t>
            </w:r>
          </w:p>
          <w:p w14:paraId="1C7111BB" w14:textId="77777777" w:rsidR="001B2618" w:rsidRPr="00E82C47" w:rsidRDefault="001B2618" w:rsidP="00547E53">
            <w:pPr>
              <w:keepNext/>
              <w:tabs>
                <w:tab w:val="left" w:pos="567"/>
              </w:tabs>
              <w:spacing w:before="60" w:after="60" w:line="240" w:lineRule="auto"/>
              <w:ind w:left="567" w:hanging="465"/>
              <w:rPr>
                <w:spacing w:val="-1"/>
              </w:rPr>
            </w:pPr>
            <w:r w:rsidRPr="00E82C47">
              <w:rPr>
                <w:spacing w:val="-1"/>
              </w:rPr>
              <w:t>(a)</w:t>
            </w:r>
            <w:r w:rsidRPr="00E82C47">
              <w:rPr>
                <w:spacing w:val="-1"/>
              </w:rPr>
              <w:tab/>
              <w:t>“continuous C-rating” and “maximum burst C-rating”;</w:t>
            </w:r>
          </w:p>
          <w:p w14:paraId="38C1FBC4" w14:textId="77777777" w:rsidR="001B2618" w:rsidRPr="00E82C47" w:rsidRDefault="001B2618" w:rsidP="00547E53">
            <w:pPr>
              <w:keepNext/>
              <w:tabs>
                <w:tab w:val="left" w:pos="567"/>
              </w:tabs>
              <w:spacing w:before="60" w:after="60" w:line="240" w:lineRule="auto"/>
              <w:ind w:left="567" w:hanging="465"/>
              <w:rPr>
                <w:spacing w:val="-1"/>
              </w:rPr>
            </w:pPr>
            <w:r w:rsidRPr="00E82C47">
              <w:rPr>
                <w:spacing w:val="-1"/>
              </w:rPr>
              <w:t>(b)</w:t>
            </w:r>
            <w:r w:rsidRPr="00E82C47">
              <w:rPr>
                <w:spacing w:val="-1"/>
              </w:rPr>
              <w:tab/>
              <w:t>trade-off between battery size and flight endurance of an electrically</w:t>
            </w:r>
            <w:r>
              <w:rPr>
                <w:spacing w:val="-1"/>
              </w:rPr>
              <w:noBreakHyphen/>
            </w:r>
            <w:r w:rsidRPr="00E82C47">
              <w:rPr>
                <w:spacing w:val="-1"/>
              </w:rPr>
              <w:t>powered RPA;</w:t>
            </w:r>
          </w:p>
          <w:p w14:paraId="04E456F6" w14:textId="77777777" w:rsidR="001B2618" w:rsidRPr="00E82C47" w:rsidRDefault="001B2618" w:rsidP="00547E53">
            <w:pPr>
              <w:keepNext/>
              <w:tabs>
                <w:tab w:val="left" w:pos="567"/>
              </w:tabs>
              <w:spacing w:before="60" w:after="60" w:line="240" w:lineRule="auto"/>
              <w:ind w:left="567" w:hanging="465"/>
              <w:rPr>
                <w:spacing w:val="-1"/>
              </w:rPr>
            </w:pPr>
            <w:r w:rsidRPr="00E82C47">
              <w:rPr>
                <w:spacing w:val="-1"/>
              </w:rPr>
              <w:t>(c)</w:t>
            </w:r>
            <w:r w:rsidRPr="00E82C47">
              <w:rPr>
                <w:spacing w:val="-1"/>
              </w:rPr>
              <w:tab/>
              <w:t>battery serviceability;</w:t>
            </w:r>
          </w:p>
          <w:p w14:paraId="46E8DD27" w14:textId="77777777" w:rsidR="001B2618" w:rsidRPr="00196BA0" w:rsidRDefault="001B2618" w:rsidP="00547E53">
            <w:pPr>
              <w:keepNext/>
              <w:tabs>
                <w:tab w:val="left" w:pos="567"/>
              </w:tabs>
              <w:spacing w:before="60" w:after="60" w:line="240" w:lineRule="auto"/>
              <w:ind w:left="567" w:hanging="465"/>
            </w:pPr>
            <w:r w:rsidRPr="00E82C47">
              <w:rPr>
                <w:spacing w:val="-1"/>
              </w:rPr>
              <w:t>(d)</w:t>
            </w:r>
            <w:r w:rsidRPr="00E82C47">
              <w:rPr>
                <w:spacing w:val="-1"/>
              </w:rPr>
              <w:tab/>
              <w:t>battery checkers.</w:t>
            </w:r>
          </w:p>
        </w:tc>
        <w:tc>
          <w:tcPr>
            <w:tcW w:w="992" w:type="dxa"/>
            <w:tcBorders>
              <w:top w:val="single" w:sz="6" w:space="0" w:color="000000"/>
              <w:left w:val="single" w:sz="6" w:space="0" w:color="000000"/>
              <w:bottom w:val="single" w:sz="6" w:space="0" w:color="000000"/>
              <w:right w:val="single" w:sz="6" w:space="0" w:color="000000"/>
            </w:tcBorders>
            <w:hideMark/>
          </w:tcPr>
          <w:p w14:paraId="6E790D70"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B</w:t>
            </w:r>
          </w:p>
        </w:tc>
      </w:tr>
      <w:tr w:rsidR="001B2618" w:rsidRPr="00196BA0" w14:paraId="39D64F45"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2C49DC8C"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pacing w:val="1"/>
                <w:sz w:val="24"/>
                <w:szCs w:val="24"/>
                <w:lang w:val="en-AU"/>
              </w:rPr>
              <w:t>7</w:t>
            </w:r>
          </w:p>
        </w:tc>
        <w:tc>
          <w:tcPr>
            <w:tcW w:w="7304" w:type="dxa"/>
            <w:tcBorders>
              <w:top w:val="single" w:sz="6" w:space="0" w:color="000000"/>
              <w:left w:val="single" w:sz="6" w:space="0" w:color="000000"/>
              <w:bottom w:val="single" w:sz="6" w:space="0" w:color="000000"/>
              <w:right w:val="single" w:sz="6" w:space="0" w:color="000000"/>
            </w:tcBorders>
            <w:hideMark/>
          </w:tcPr>
          <w:p w14:paraId="289EC486" w14:textId="77777777" w:rsidR="001B2618" w:rsidRPr="00196BA0" w:rsidRDefault="001B2618" w:rsidP="00547E53">
            <w:pPr>
              <w:pStyle w:val="TableParagraph"/>
              <w:spacing w:before="60" w:after="60" w:line="240" w:lineRule="auto"/>
              <w:ind w:left="102"/>
              <w:rPr>
                <w:rFonts w:ascii="Times New Roman" w:hAnsi="Times New Roman"/>
                <w:spacing w:val="-2"/>
                <w:lang w:val="en-AU"/>
              </w:rPr>
            </w:pPr>
            <w:r w:rsidRPr="00196BA0">
              <w:rPr>
                <w:rFonts w:ascii="Times New Roman" w:eastAsia="Times New Roman" w:hAnsi="Times New Roman"/>
                <w:b/>
                <w:bCs/>
                <w:i/>
                <w:spacing w:val="-1"/>
                <w:sz w:val="24"/>
                <w:szCs w:val="24"/>
                <w:lang w:val="en-AU"/>
              </w:rPr>
              <w:t>Electromagnetic radiation</w:t>
            </w:r>
          </w:p>
          <w:p w14:paraId="6DE5FE1A" w14:textId="77777777" w:rsidR="001B2618" w:rsidRPr="00E82C47" w:rsidRDefault="001B2618" w:rsidP="00547E53">
            <w:pPr>
              <w:keepNext/>
              <w:tabs>
                <w:tab w:val="left" w:pos="567"/>
              </w:tabs>
              <w:spacing w:before="60" w:after="60" w:line="240" w:lineRule="auto"/>
              <w:ind w:left="567" w:hanging="465"/>
              <w:rPr>
                <w:spacing w:val="-1"/>
              </w:rPr>
            </w:pPr>
            <w:r w:rsidRPr="00E82C47">
              <w:rPr>
                <w:spacing w:val="-1"/>
              </w:rPr>
              <w:t>(a)</w:t>
            </w:r>
            <w:r w:rsidRPr="00E82C47">
              <w:rPr>
                <w:spacing w:val="-1"/>
              </w:rPr>
              <w:tab/>
              <w:t>radio waves</w:t>
            </w:r>
            <w:r>
              <w:rPr>
                <w:spacing w:val="-1"/>
              </w:rPr>
              <w:t>;</w:t>
            </w:r>
          </w:p>
          <w:p w14:paraId="2B5218D8" w14:textId="77777777" w:rsidR="001B2618" w:rsidRPr="00E82C47" w:rsidRDefault="001B2618" w:rsidP="00547E53">
            <w:pPr>
              <w:keepNext/>
              <w:tabs>
                <w:tab w:val="left" w:pos="567"/>
              </w:tabs>
              <w:spacing w:before="60" w:after="60" w:line="240" w:lineRule="auto"/>
              <w:ind w:left="567" w:hanging="465"/>
              <w:rPr>
                <w:spacing w:val="-1"/>
              </w:rPr>
            </w:pPr>
            <w:r w:rsidRPr="00E82C47">
              <w:rPr>
                <w:spacing w:val="-1"/>
              </w:rPr>
              <w:t>(b)</w:t>
            </w:r>
            <w:r w:rsidRPr="00E82C47">
              <w:rPr>
                <w:spacing w:val="-1"/>
              </w:rPr>
              <w:tab/>
              <w:t>characteristics of radio waves, wave propagation, transmission including:</w:t>
            </w:r>
          </w:p>
          <w:p w14:paraId="078FD171" w14:textId="77777777" w:rsidR="001B2618" w:rsidRPr="008D4FEE" w:rsidRDefault="001B2618" w:rsidP="00547E53">
            <w:pPr>
              <w:pStyle w:val="LDP2i"/>
              <w:tabs>
                <w:tab w:val="right" w:pos="850"/>
                <w:tab w:val="left" w:pos="991"/>
              </w:tabs>
              <w:ind w:left="991" w:hanging="537"/>
              <w:rPr>
                <w:spacing w:val="-1"/>
              </w:rPr>
            </w:pPr>
            <w:r>
              <w:rPr>
                <w:spacing w:val="-1"/>
              </w:rPr>
              <w:tab/>
            </w:r>
            <w:r w:rsidRPr="008D4FEE">
              <w:rPr>
                <w:spacing w:val="-1"/>
              </w:rPr>
              <w:t>(</w:t>
            </w:r>
            <w:proofErr w:type="spellStart"/>
            <w:r w:rsidRPr="008D4FEE">
              <w:rPr>
                <w:spacing w:val="-1"/>
              </w:rPr>
              <w:t>i</w:t>
            </w:r>
            <w:proofErr w:type="spellEnd"/>
            <w:r w:rsidRPr="008D4FEE">
              <w:rPr>
                <w:spacing w:val="-1"/>
              </w:rPr>
              <w:t>)</w:t>
            </w:r>
            <w:r w:rsidRPr="008D4FEE">
              <w:rPr>
                <w:spacing w:val="-1"/>
              </w:rPr>
              <w:tab/>
              <w:t>the radio frequency band ranges (MF, HF, VHF, UHF);</w:t>
            </w:r>
          </w:p>
          <w:p w14:paraId="33628DA8" w14:textId="77777777" w:rsidR="001B2618" w:rsidRPr="008D4FEE" w:rsidRDefault="001B2618" w:rsidP="00547E53">
            <w:pPr>
              <w:pStyle w:val="LDP2i"/>
              <w:tabs>
                <w:tab w:val="right" w:pos="850"/>
                <w:tab w:val="left" w:pos="991"/>
              </w:tabs>
              <w:ind w:left="991" w:hanging="537"/>
              <w:rPr>
                <w:spacing w:val="-1"/>
              </w:rPr>
            </w:pPr>
            <w:r>
              <w:rPr>
                <w:spacing w:val="-1"/>
              </w:rPr>
              <w:tab/>
            </w:r>
            <w:r w:rsidRPr="008D4FEE">
              <w:rPr>
                <w:spacing w:val="-1"/>
              </w:rPr>
              <w:t>(ii)</w:t>
            </w:r>
            <w:r w:rsidRPr="008D4FEE">
              <w:rPr>
                <w:spacing w:val="-1"/>
              </w:rPr>
              <w:tab/>
              <w:t>effective range of transmissions;</w:t>
            </w:r>
          </w:p>
          <w:p w14:paraId="66E122F2" w14:textId="77777777" w:rsidR="001B2618" w:rsidRPr="008D4FEE" w:rsidRDefault="001B2618" w:rsidP="00547E53">
            <w:pPr>
              <w:pStyle w:val="LDP2i"/>
              <w:tabs>
                <w:tab w:val="right" w:pos="850"/>
                <w:tab w:val="left" w:pos="991"/>
              </w:tabs>
              <w:ind w:left="991" w:hanging="537"/>
              <w:rPr>
                <w:spacing w:val="-1"/>
              </w:rPr>
            </w:pPr>
            <w:r>
              <w:rPr>
                <w:spacing w:val="-1"/>
              </w:rPr>
              <w:tab/>
            </w:r>
            <w:r w:rsidRPr="008D4FEE">
              <w:rPr>
                <w:spacing w:val="-1"/>
              </w:rPr>
              <w:t>(iii)</w:t>
            </w:r>
            <w:r w:rsidRPr="008D4FEE">
              <w:rPr>
                <w:spacing w:val="-1"/>
              </w:rPr>
              <w:tab/>
              <w:t>factors affecting the propagation of radio waves, including:</w:t>
            </w:r>
          </w:p>
          <w:p w14:paraId="6606919A" w14:textId="77777777" w:rsidR="001B2618" w:rsidRPr="00196BA0" w:rsidRDefault="001B2618" w:rsidP="00547E53">
            <w:pPr>
              <w:pStyle w:val="LDP2i"/>
              <w:tabs>
                <w:tab w:val="clear" w:pos="1418"/>
                <w:tab w:val="clear" w:pos="1559"/>
                <w:tab w:val="left" w:pos="991"/>
                <w:tab w:val="left" w:pos="1435"/>
              </w:tabs>
              <w:ind w:left="1616" w:hanging="765"/>
              <w:rPr>
                <w:color w:val="000000"/>
              </w:rPr>
            </w:pPr>
            <w:r w:rsidRPr="00196BA0">
              <w:rPr>
                <w:color w:val="000000"/>
              </w:rPr>
              <w:tab/>
              <w:t>(</w:t>
            </w:r>
            <w:r>
              <w:rPr>
                <w:color w:val="000000"/>
              </w:rPr>
              <w:t>A</w:t>
            </w:r>
            <w:r w:rsidRPr="00196BA0">
              <w:rPr>
                <w:color w:val="000000"/>
              </w:rPr>
              <w:t>)</w:t>
            </w:r>
            <w:r>
              <w:rPr>
                <w:color w:val="000000"/>
              </w:rPr>
              <w:tab/>
            </w:r>
            <w:r w:rsidRPr="00196BA0">
              <w:rPr>
                <w:color w:val="000000"/>
              </w:rPr>
              <w:t>terrain;</w:t>
            </w:r>
          </w:p>
          <w:p w14:paraId="250CAC2B" w14:textId="77777777" w:rsidR="001B2618" w:rsidRPr="00196BA0" w:rsidRDefault="001B2618" w:rsidP="00547E53">
            <w:pPr>
              <w:pStyle w:val="LDP2i"/>
              <w:tabs>
                <w:tab w:val="clear" w:pos="1418"/>
                <w:tab w:val="clear" w:pos="1559"/>
                <w:tab w:val="left" w:pos="991"/>
                <w:tab w:val="left" w:pos="1435"/>
              </w:tabs>
              <w:ind w:left="1616" w:hanging="765"/>
              <w:rPr>
                <w:color w:val="000000"/>
              </w:rPr>
            </w:pPr>
            <w:r w:rsidRPr="00196BA0">
              <w:rPr>
                <w:color w:val="000000"/>
              </w:rPr>
              <w:tab/>
              <w:t>(</w:t>
            </w:r>
            <w:r>
              <w:rPr>
                <w:color w:val="000000"/>
              </w:rPr>
              <w:t>B</w:t>
            </w:r>
            <w:r w:rsidRPr="00196BA0">
              <w:rPr>
                <w:color w:val="000000"/>
              </w:rPr>
              <w:t>)</w:t>
            </w:r>
            <w:r w:rsidRPr="00196BA0">
              <w:rPr>
                <w:color w:val="000000"/>
              </w:rPr>
              <w:tab/>
              <w:t>ionosphere;</w:t>
            </w:r>
          </w:p>
          <w:p w14:paraId="7235C4AF" w14:textId="77777777" w:rsidR="001B2618" w:rsidRPr="00196BA0" w:rsidRDefault="001B2618" w:rsidP="00547E53">
            <w:pPr>
              <w:pStyle w:val="LDP2i"/>
              <w:tabs>
                <w:tab w:val="clear" w:pos="1418"/>
                <w:tab w:val="clear" w:pos="1559"/>
                <w:tab w:val="left" w:pos="991"/>
                <w:tab w:val="left" w:pos="1435"/>
              </w:tabs>
              <w:ind w:left="1616" w:hanging="765"/>
              <w:rPr>
                <w:color w:val="000000"/>
              </w:rPr>
            </w:pPr>
            <w:r w:rsidRPr="00196BA0">
              <w:rPr>
                <w:color w:val="000000"/>
              </w:rPr>
              <w:tab/>
              <w:t>(</w:t>
            </w:r>
            <w:r>
              <w:rPr>
                <w:color w:val="000000"/>
              </w:rPr>
              <w:t>C</w:t>
            </w:r>
            <w:r w:rsidRPr="00196BA0">
              <w:rPr>
                <w:color w:val="000000"/>
              </w:rPr>
              <w:t>)</w:t>
            </w:r>
            <w:r>
              <w:rPr>
                <w:color w:val="000000"/>
              </w:rPr>
              <w:tab/>
            </w:r>
            <w:r w:rsidRPr="00196BA0">
              <w:rPr>
                <w:color w:val="000000"/>
              </w:rPr>
              <w:t>sun spot activity;</w:t>
            </w:r>
          </w:p>
          <w:p w14:paraId="13C77054" w14:textId="77777777" w:rsidR="001B2618" w:rsidRPr="00196BA0" w:rsidRDefault="001B2618" w:rsidP="00547E53">
            <w:pPr>
              <w:pStyle w:val="LDP2i"/>
              <w:tabs>
                <w:tab w:val="clear" w:pos="1418"/>
                <w:tab w:val="clear" w:pos="1559"/>
                <w:tab w:val="left" w:pos="991"/>
                <w:tab w:val="left" w:pos="1435"/>
              </w:tabs>
              <w:ind w:left="1616" w:hanging="765"/>
              <w:rPr>
                <w:color w:val="000000"/>
              </w:rPr>
            </w:pPr>
            <w:r w:rsidRPr="00196BA0">
              <w:rPr>
                <w:color w:val="000000"/>
              </w:rPr>
              <w:tab/>
              <w:t>(</w:t>
            </w:r>
            <w:r>
              <w:rPr>
                <w:color w:val="000000"/>
              </w:rPr>
              <w:t>D</w:t>
            </w:r>
            <w:r w:rsidRPr="00196BA0">
              <w:rPr>
                <w:color w:val="000000"/>
              </w:rPr>
              <w:t>)</w:t>
            </w:r>
            <w:r w:rsidRPr="00196BA0">
              <w:rPr>
                <w:color w:val="000000"/>
              </w:rPr>
              <w:tab/>
              <w:t>interference from electrical equipment;</w:t>
            </w:r>
          </w:p>
          <w:p w14:paraId="652CF8A4" w14:textId="77777777" w:rsidR="001B2618" w:rsidRPr="00196BA0" w:rsidRDefault="001B2618" w:rsidP="00547E53">
            <w:pPr>
              <w:pStyle w:val="LDP2i"/>
              <w:tabs>
                <w:tab w:val="clear" w:pos="1418"/>
                <w:tab w:val="clear" w:pos="1559"/>
                <w:tab w:val="left" w:pos="991"/>
                <w:tab w:val="left" w:pos="1435"/>
              </w:tabs>
              <w:ind w:left="1616" w:hanging="765"/>
              <w:rPr>
                <w:color w:val="000000"/>
              </w:rPr>
            </w:pPr>
            <w:r w:rsidRPr="00196BA0">
              <w:rPr>
                <w:color w:val="000000"/>
              </w:rPr>
              <w:tab/>
              <w:t>(</w:t>
            </w:r>
            <w:r>
              <w:rPr>
                <w:color w:val="000000"/>
              </w:rPr>
              <w:t>E</w:t>
            </w:r>
            <w:r w:rsidRPr="00196BA0">
              <w:rPr>
                <w:color w:val="000000"/>
              </w:rPr>
              <w:t>)</w:t>
            </w:r>
            <w:r>
              <w:rPr>
                <w:color w:val="000000"/>
              </w:rPr>
              <w:tab/>
            </w:r>
            <w:r w:rsidRPr="00196BA0">
              <w:rPr>
                <w:color w:val="000000"/>
              </w:rPr>
              <w:t>thunderstorms;</w:t>
            </w:r>
          </w:p>
          <w:p w14:paraId="094B9947" w14:textId="77777777" w:rsidR="001B2618" w:rsidRPr="006C5CA5" w:rsidRDefault="001B2618" w:rsidP="00547E53">
            <w:pPr>
              <w:keepNext/>
              <w:tabs>
                <w:tab w:val="left" w:pos="567"/>
              </w:tabs>
              <w:spacing w:before="60" w:after="60" w:line="240" w:lineRule="auto"/>
              <w:ind w:left="567" w:hanging="465"/>
              <w:rPr>
                <w:spacing w:val="-1"/>
              </w:rPr>
            </w:pPr>
            <w:r w:rsidRPr="006C5CA5">
              <w:rPr>
                <w:spacing w:val="-1"/>
              </w:rPr>
              <w:t>(</w:t>
            </w:r>
            <w:r>
              <w:rPr>
                <w:spacing w:val="-1"/>
              </w:rPr>
              <w:t>c</w:t>
            </w:r>
            <w:r w:rsidRPr="006C5CA5">
              <w:rPr>
                <w:spacing w:val="-1"/>
              </w:rPr>
              <w:t>)</w:t>
            </w:r>
            <w:r w:rsidRPr="006C5CA5">
              <w:rPr>
                <w:spacing w:val="-1"/>
              </w:rPr>
              <w:tab/>
              <w:t>radio characteristics, optimisation and shielding:</w:t>
            </w:r>
          </w:p>
          <w:p w14:paraId="3443E946" w14:textId="77777777" w:rsidR="001B2618" w:rsidRPr="008D4FEE" w:rsidRDefault="001B2618" w:rsidP="00547E53">
            <w:pPr>
              <w:pStyle w:val="LDP2i"/>
              <w:tabs>
                <w:tab w:val="right" w:pos="850"/>
                <w:tab w:val="left" w:pos="991"/>
              </w:tabs>
              <w:ind w:left="991" w:hanging="537"/>
              <w:rPr>
                <w:spacing w:val="-1"/>
              </w:rPr>
            </w:pPr>
            <w:r w:rsidRPr="008D4FEE">
              <w:rPr>
                <w:spacing w:val="-1"/>
              </w:rPr>
              <w:tab/>
              <w:t>(</w:t>
            </w:r>
            <w:proofErr w:type="spellStart"/>
            <w:r w:rsidRPr="008D4FEE">
              <w:rPr>
                <w:spacing w:val="-1"/>
              </w:rPr>
              <w:t>i</w:t>
            </w:r>
            <w:proofErr w:type="spellEnd"/>
            <w:r w:rsidRPr="008D4FEE">
              <w:rPr>
                <w:spacing w:val="-1"/>
              </w:rPr>
              <w:t>)</w:t>
            </w:r>
            <w:r w:rsidRPr="008D4FEE">
              <w:rPr>
                <w:spacing w:val="-1"/>
              </w:rPr>
              <w:tab/>
              <w:t>digital and analogue signals;</w:t>
            </w:r>
          </w:p>
          <w:p w14:paraId="2C58E9EA" w14:textId="77777777" w:rsidR="001B2618" w:rsidRPr="008D4FEE" w:rsidRDefault="001B2618" w:rsidP="00547E53">
            <w:pPr>
              <w:pStyle w:val="LDP2i"/>
              <w:tabs>
                <w:tab w:val="right" w:pos="850"/>
                <w:tab w:val="left" w:pos="991"/>
              </w:tabs>
              <w:ind w:left="991" w:hanging="537"/>
              <w:rPr>
                <w:spacing w:val="-1"/>
              </w:rPr>
            </w:pPr>
            <w:r w:rsidRPr="008D4FEE">
              <w:rPr>
                <w:spacing w:val="-1"/>
              </w:rPr>
              <w:lastRenderedPageBreak/>
              <w:tab/>
              <w:t>(ii)</w:t>
            </w:r>
            <w:r w:rsidRPr="008D4FEE">
              <w:rPr>
                <w:spacing w:val="-1"/>
              </w:rPr>
              <w:tab/>
              <w:t>command and control link range testing;</w:t>
            </w:r>
          </w:p>
          <w:p w14:paraId="6A12746C" w14:textId="77777777" w:rsidR="001B2618" w:rsidRPr="00196BA0" w:rsidRDefault="001B2618" w:rsidP="00547E53">
            <w:pPr>
              <w:pStyle w:val="LDP2i"/>
              <w:tabs>
                <w:tab w:val="right" w:pos="850"/>
                <w:tab w:val="left" w:pos="991"/>
              </w:tabs>
              <w:ind w:left="991" w:hanging="685"/>
              <w:rPr>
                <w:spacing w:val="-2"/>
              </w:rPr>
            </w:pPr>
            <w:r w:rsidRPr="008D4FEE">
              <w:rPr>
                <w:spacing w:val="-1"/>
              </w:rPr>
              <w:tab/>
              <w:t>(iii)</w:t>
            </w:r>
            <w:r w:rsidRPr="008D4FEE">
              <w:rPr>
                <w:spacing w:val="-1"/>
              </w:rPr>
              <w:tab/>
              <w:t>radio frequencies for RPA operations.</w:t>
            </w:r>
          </w:p>
        </w:tc>
        <w:tc>
          <w:tcPr>
            <w:tcW w:w="992" w:type="dxa"/>
            <w:tcBorders>
              <w:top w:val="single" w:sz="6" w:space="0" w:color="000000"/>
              <w:left w:val="single" w:sz="6" w:space="0" w:color="000000"/>
              <w:bottom w:val="single" w:sz="6" w:space="0" w:color="000000"/>
              <w:right w:val="single" w:sz="6" w:space="0" w:color="000000"/>
            </w:tcBorders>
            <w:hideMark/>
          </w:tcPr>
          <w:p w14:paraId="610938D6"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lastRenderedPageBreak/>
              <w:t>A</w:t>
            </w:r>
          </w:p>
        </w:tc>
      </w:tr>
      <w:tr w:rsidR="001B2618" w:rsidRPr="00196BA0" w14:paraId="5B0DF124"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6DABE8A0"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pacing w:val="1"/>
                <w:sz w:val="24"/>
                <w:szCs w:val="24"/>
                <w:lang w:val="en-AU"/>
              </w:rPr>
              <w:t>8</w:t>
            </w:r>
          </w:p>
        </w:tc>
        <w:tc>
          <w:tcPr>
            <w:tcW w:w="7304" w:type="dxa"/>
            <w:tcBorders>
              <w:top w:val="single" w:sz="6" w:space="0" w:color="000000"/>
              <w:left w:val="single" w:sz="6" w:space="0" w:color="000000"/>
              <w:bottom w:val="single" w:sz="6" w:space="0" w:color="000000"/>
              <w:right w:val="single" w:sz="6" w:space="0" w:color="000000"/>
            </w:tcBorders>
            <w:hideMark/>
          </w:tcPr>
          <w:p w14:paraId="770824CD" w14:textId="77777777" w:rsidR="001B2618" w:rsidRPr="00196BA0"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Global Positioning System (GPS)</w:t>
            </w:r>
          </w:p>
          <w:p w14:paraId="0E78D538" w14:textId="77777777" w:rsidR="001B2618" w:rsidRPr="006C5CA5" w:rsidRDefault="001B2618" w:rsidP="00547E53">
            <w:pPr>
              <w:keepNext/>
              <w:tabs>
                <w:tab w:val="left" w:pos="567"/>
              </w:tabs>
              <w:spacing w:before="60" w:after="60" w:line="240" w:lineRule="auto"/>
              <w:ind w:left="567" w:hanging="465"/>
              <w:rPr>
                <w:spacing w:val="-1"/>
              </w:rPr>
            </w:pPr>
            <w:r w:rsidRPr="006C5CA5">
              <w:rPr>
                <w:spacing w:val="-1"/>
              </w:rPr>
              <w:t>(a)</w:t>
            </w:r>
            <w:r w:rsidRPr="006C5CA5">
              <w:rPr>
                <w:spacing w:val="-1"/>
              </w:rPr>
              <w:tab/>
              <w:t>components of a GPS;</w:t>
            </w:r>
          </w:p>
          <w:p w14:paraId="4C988BDA" w14:textId="77777777" w:rsidR="001B2618" w:rsidRPr="006C5CA5" w:rsidRDefault="001B2618" w:rsidP="00547E53">
            <w:pPr>
              <w:keepNext/>
              <w:tabs>
                <w:tab w:val="left" w:pos="567"/>
              </w:tabs>
              <w:spacing w:before="60" w:after="60" w:line="240" w:lineRule="auto"/>
              <w:ind w:left="567" w:hanging="465"/>
              <w:rPr>
                <w:spacing w:val="-1"/>
              </w:rPr>
            </w:pPr>
            <w:r w:rsidRPr="006C5CA5">
              <w:rPr>
                <w:spacing w:val="-1"/>
              </w:rPr>
              <w:t>(b)</w:t>
            </w:r>
            <w:r w:rsidRPr="006C5CA5">
              <w:rPr>
                <w:spacing w:val="-1"/>
              </w:rPr>
              <w:tab/>
              <w:t>how GPS works, including accuracy of different systems;</w:t>
            </w:r>
          </w:p>
          <w:p w14:paraId="133A011D" w14:textId="77777777" w:rsidR="001B2618" w:rsidRPr="006C5CA5" w:rsidRDefault="001B2618" w:rsidP="00547E53">
            <w:pPr>
              <w:keepNext/>
              <w:tabs>
                <w:tab w:val="left" w:pos="567"/>
              </w:tabs>
              <w:spacing w:before="60" w:after="60" w:line="240" w:lineRule="auto"/>
              <w:ind w:left="567" w:hanging="465"/>
              <w:rPr>
                <w:spacing w:val="-1"/>
              </w:rPr>
            </w:pPr>
            <w:r w:rsidRPr="006C5CA5">
              <w:rPr>
                <w:spacing w:val="-1"/>
              </w:rPr>
              <w:t>(c)</w:t>
            </w:r>
            <w:r w:rsidRPr="006C5CA5">
              <w:rPr>
                <w:spacing w:val="-1"/>
              </w:rPr>
              <w:tab/>
              <w:t>factors that affect the performance of GPS, including the following:</w:t>
            </w:r>
          </w:p>
          <w:p w14:paraId="334983FC" w14:textId="77777777" w:rsidR="001B2618" w:rsidRPr="008D4FEE" w:rsidRDefault="001B2618" w:rsidP="00547E53">
            <w:pPr>
              <w:pStyle w:val="LDP2i"/>
              <w:tabs>
                <w:tab w:val="right" w:pos="850"/>
                <w:tab w:val="left" w:pos="991"/>
              </w:tabs>
              <w:ind w:left="991" w:hanging="537"/>
              <w:rPr>
                <w:spacing w:val="-1"/>
              </w:rPr>
            </w:pPr>
            <w:r w:rsidRPr="008D4FEE">
              <w:rPr>
                <w:spacing w:val="-1"/>
              </w:rPr>
              <w:tab/>
              <w:t>(</w:t>
            </w:r>
            <w:proofErr w:type="spellStart"/>
            <w:r w:rsidRPr="008D4FEE">
              <w:rPr>
                <w:spacing w:val="-1"/>
              </w:rPr>
              <w:t>i</w:t>
            </w:r>
            <w:proofErr w:type="spellEnd"/>
            <w:r w:rsidRPr="008D4FEE">
              <w:rPr>
                <w:spacing w:val="-1"/>
              </w:rPr>
              <w:t>)</w:t>
            </w:r>
            <w:r w:rsidRPr="008D4FEE">
              <w:rPr>
                <w:spacing w:val="-1"/>
              </w:rPr>
              <w:tab/>
              <w:t>number of satellites available;</w:t>
            </w:r>
          </w:p>
          <w:p w14:paraId="26593B35" w14:textId="77777777" w:rsidR="001B2618" w:rsidRPr="008D4FEE" w:rsidRDefault="001B2618" w:rsidP="00547E53">
            <w:pPr>
              <w:pStyle w:val="LDP2i"/>
              <w:tabs>
                <w:tab w:val="right" w:pos="850"/>
                <w:tab w:val="left" w:pos="991"/>
              </w:tabs>
              <w:ind w:left="991" w:hanging="537"/>
              <w:rPr>
                <w:spacing w:val="-1"/>
              </w:rPr>
            </w:pPr>
            <w:r w:rsidRPr="008D4FEE">
              <w:rPr>
                <w:spacing w:val="-1"/>
              </w:rPr>
              <w:tab/>
              <w:t>(ii)</w:t>
            </w:r>
            <w:r w:rsidRPr="008D4FEE">
              <w:rPr>
                <w:spacing w:val="-1"/>
              </w:rPr>
              <w:tab/>
              <w:t>path interference;</w:t>
            </w:r>
          </w:p>
          <w:p w14:paraId="48411FDE" w14:textId="77777777" w:rsidR="001B2618" w:rsidRPr="008D4FEE" w:rsidRDefault="001B2618" w:rsidP="00547E53">
            <w:pPr>
              <w:pStyle w:val="LDP2i"/>
              <w:tabs>
                <w:tab w:val="right" w:pos="850"/>
                <w:tab w:val="left" w:pos="991"/>
              </w:tabs>
              <w:ind w:left="991" w:hanging="537"/>
              <w:rPr>
                <w:spacing w:val="-1"/>
              </w:rPr>
            </w:pPr>
            <w:r w:rsidRPr="008D4FEE">
              <w:rPr>
                <w:spacing w:val="-1"/>
              </w:rPr>
              <w:tab/>
              <w:t>(iii)</w:t>
            </w:r>
            <w:r w:rsidRPr="008D4FEE">
              <w:rPr>
                <w:spacing w:val="-1"/>
              </w:rPr>
              <w:tab/>
              <w:t>type of software;</w:t>
            </w:r>
          </w:p>
          <w:p w14:paraId="057069A9" w14:textId="77777777" w:rsidR="001B2618" w:rsidRPr="008D4FEE" w:rsidRDefault="001B2618" w:rsidP="00547E53">
            <w:pPr>
              <w:pStyle w:val="LDP2i"/>
              <w:tabs>
                <w:tab w:val="right" w:pos="850"/>
                <w:tab w:val="left" w:pos="991"/>
              </w:tabs>
              <w:ind w:left="991" w:hanging="537"/>
              <w:rPr>
                <w:spacing w:val="-1"/>
              </w:rPr>
            </w:pPr>
            <w:r w:rsidRPr="008D4FEE">
              <w:rPr>
                <w:spacing w:val="-1"/>
              </w:rPr>
              <w:tab/>
              <w:t>(iv)</w:t>
            </w:r>
            <w:r w:rsidRPr="008D4FEE">
              <w:rPr>
                <w:spacing w:val="-1"/>
              </w:rPr>
              <w:tab/>
              <w:t>signal availability;</w:t>
            </w:r>
          </w:p>
          <w:p w14:paraId="44921BFC" w14:textId="77777777" w:rsidR="001B2618" w:rsidRPr="00196BA0" w:rsidRDefault="001B2618" w:rsidP="00547E53">
            <w:pPr>
              <w:pStyle w:val="LDP2i"/>
              <w:tabs>
                <w:tab w:val="right" w:pos="850"/>
                <w:tab w:val="left" w:pos="991"/>
              </w:tabs>
              <w:ind w:left="991" w:hanging="537"/>
            </w:pPr>
            <w:r w:rsidRPr="008D4FEE">
              <w:rPr>
                <w:spacing w:val="-1"/>
              </w:rPr>
              <w:tab/>
              <w:t>(v)</w:t>
            </w:r>
            <w:r w:rsidRPr="008D4FEE">
              <w:rPr>
                <w:spacing w:val="-1"/>
              </w:rPr>
              <w:tab/>
              <w:t>indications of faulty GPS equipment.</w:t>
            </w:r>
          </w:p>
        </w:tc>
        <w:tc>
          <w:tcPr>
            <w:tcW w:w="992" w:type="dxa"/>
            <w:tcBorders>
              <w:top w:val="single" w:sz="6" w:space="0" w:color="000000"/>
              <w:left w:val="single" w:sz="6" w:space="0" w:color="000000"/>
              <w:bottom w:val="single" w:sz="6" w:space="0" w:color="000000"/>
              <w:right w:val="single" w:sz="6" w:space="0" w:color="000000"/>
            </w:tcBorders>
            <w:hideMark/>
          </w:tcPr>
          <w:p w14:paraId="3448771A"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z w:val="24"/>
                <w:szCs w:val="24"/>
                <w:lang w:val="en-AU"/>
              </w:rPr>
            </w:pPr>
            <w:r w:rsidRPr="00196BA0">
              <w:rPr>
                <w:rFonts w:ascii="Times New Roman" w:eastAsia="Times New Roman" w:hAnsi="Times New Roman"/>
                <w:b/>
                <w:bCs/>
                <w:sz w:val="24"/>
                <w:szCs w:val="24"/>
                <w:lang w:val="en-AU"/>
              </w:rPr>
              <w:t>A</w:t>
            </w:r>
          </w:p>
        </w:tc>
      </w:tr>
      <w:tr w:rsidR="001B2618" w:rsidRPr="00196BA0" w14:paraId="3259D3C7"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40E8E3F8" w14:textId="77777777" w:rsidR="001B2618" w:rsidRPr="00196BA0" w:rsidRDefault="001B2618" w:rsidP="00547E53">
            <w:pPr>
              <w:pStyle w:val="TableParagraph"/>
              <w:spacing w:before="60" w:after="60" w:line="240" w:lineRule="auto"/>
              <w:ind w:left="102"/>
              <w:rPr>
                <w:rFonts w:ascii="Times New Roman" w:eastAsia="Times New Roman" w:hAnsi="Times New Roman"/>
                <w:spacing w:val="1"/>
                <w:sz w:val="24"/>
                <w:szCs w:val="24"/>
                <w:lang w:val="en-AU"/>
              </w:rPr>
            </w:pPr>
            <w:r>
              <w:rPr>
                <w:rFonts w:ascii="Times New Roman" w:eastAsia="Times New Roman" w:hAnsi="Times New Roman"/>
                <w:spacing w:val="1"/>
                <w:sz w:val="24"/>
                <w:szCs w:val="24"/>
                <w:lang w:val="en-AU"/>
              </w:rPr>
              <w:t>9</w:t>
            </w:r>
          </w:p>
        </w:tc>
        <w:tc>
          <w:tcPr>
            <w:tcW w:w="7304" w:type="dxa"/>
            <w:tcBorders>
              <w:top w:val="single" w:sz="6" w:space="0" w:color="000000"/>
              <w:left w:val="single" w:sz="6" w:space="0" w:color="000000"/>
              <w:bottom w:val="single" w:sz="6" w:space="0" w:color="000000"/>
              <w:right w:val="single" w:sz="6" w:space="0" w:color="000000"/>
            </w:tcBorders>
            <w:hideMark/>
          </w:tcPr>
          <w:p w14:paraId="417E7E88" w14:textId="77777777" w:rsidR="001B2618"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Pr>
                <w:rFonts w:ascii="Times New Roman" w:eastAsia="Times New Roman" w:hAnsi="Times New Roman"/>
                <w:b/>
                <w:bCs/>
                <w:i/>
                <w:spacing w:val="-1"/>
                <w:sz w:val="24"/>
                <w:szCs w:val="24"/>
                <w:lang w:val="en-AU"/>
              </w:rPr>
              <w:t xml:space="preserve">Electromagnetic signal reliability and hazards </w:t>
            </w:r>
          </w:p>
          <w:p w14:paraId="2CC8EE4A" w14:textId="77777777" w:rsidR="001B2618" w:rsidRPr="00B322F6" w:rsidRDefault="001B2618" w:rsidP="00547E53">
            <w:pPr>
              <w:keepNext/>
              <w:tabs>
                <w:tab w:val="left" w:pos="567"/>
              </w:tabs>
              <w:spacing w:before="60" w:after="60" w:line="240" w:lineRule="auto"/>
              <w:ind w:left="567" w:hanging="465"/>
              <w:rPr>
                <w:spacing w:val="-1"/>
              </w:rPr>
            </w:pPr>
            <w:r w:rsidRPr="00B322F6">
              <w:rPr>
                <w:spacing w:val="-1"/>
              </w:rPr>
              <w:t>(a)</w:t>
            </w:r>
            <w:r>
              <w:rPr>
                <w:spacing w:val="-1"/>
              </w:rPr>
              <w:tab/>
            </w:r>
            <w:r w:rsidRPr="00B322F6">
              <w:rPr>
                <w:spacing w:val="-1"/>
              </w:rPr>
              <w:t>electromagnetic interference (EMI);</w:t>
            </w:r>
          </w:p>
          <w:p w14:paraId="336A6047" w14:textId="77777777" w:rsidR="001B2618" w:rsidRPr="00B322F6" w:rsidRDefault="001B2618" w:rsidP="00547E53">
            <w:pPr>
              <w:keepNext/>
              <w:tabs>
                <w:tab w:val="left" w:pos="567"/>
              </w:tabs>
              <w:spacing w:before="60" w:after="60" w:line="240" w:lineRule="auto"/>
              <w:ind w:left="567" w:hanging="465"/>
              <w:rPr>
                <w:spacing w:val="-1"/>
              </w:rPr>
            </w:pPr>
            <w:r w:rsidRPr="00B322F6">
              <w:rPr>
                <w:spacing w:val="-1"/>
              </w:rPr>
              <w:t>(b)</w:t>
            </w:r>
            <w:r>
              <w:rPr>
                <w:spacing w:val="-1"/>
              </w:rPr>
              <w:tab/>
            </w:r>
            <w:r w:rsidRPr="00B322F6">
              <w:rPr>
                <w:spacing w:val="-1"/>
              </w:rPr>
              <w:t>powerlines</w:t>
            </w:r>
            <w:r>
              <w:rPr>
                <w:spacing w:val="-1"/>
              </w:rPr>
              <w:t>;</w:t>
            </w:r>
          </w:p>
          <w:p w14:paraId="12FC6401" w14:textId="77777777" w:rsidR="001B2618" w:rsidRPr="001003FA" w:rsidRDefault="001B2618" w:rsidP="00547E53">
            <w:pPr>
              <w:keepNext/>
              <w:tabs>
                <w:tab w:val="left" w:pos="567"/>
              </w:tabs>
              <w:spacing w:before="60" w:after="60" w:line="240" w:lineRule="auto"/>
              <w:ind w:left="567" w:hanging="465"/>
              <w:rPr>
                <w:rFonts w:eastAsia="Times New Roman"/>
                <w:b/>
                <w:bCs/>
                <w:i/>
                <w:spacing w:val="-1"/>
                <w:szCs w:val="24"/>
              </w:rPr>
            </w:pPr>
            <w:r w:rsidRPr="00B322F6">
              <w:rPr>
                <w:spacing w:val="-1"/>
              </w:rPr>
              <w:t>(c)</w:t>
            </w:r>
            <w:r>
              <w:rPr>
                <w:spacing w:val="-1"/>
              </w:rPr>
              <w:tab/>
            </w:r>
            <w:r w:rsidRPr="00B322F6">
              <w:rPr>
                <w:spacing w:val="-1"/>
              </w:rPr>
              <w:t>LTE and Wi-Fi</w:t>
            </w:r>
            <w:r>
              <w:rPr>
                <w:spacing w:val="-1"/>
              </w:rPr>
              <w:t>.</w:t>
            </w:r>
          </w:p>
        </w:tc>
        <w:tc>
          <w:tcPr>
            <w:tcW w:w="992" w:type="dxa"/>
            <w:tcBorders>
              <w:top w:val="single" w:sz="6" w:space="0" w:color="000000"/>
              <w:left w:val="single" w:sz="6" w:space="0" w:color="000000"/>
              <w:bottom w:val="single" w:sz="6" w:space="0" w:color="000000"/>
              <w:right w:val="single" w:sz="6" w:space="0" w:color="000000"/>
            </w:tcBorders>
            <w:hideMark/>
          </w:tcPr>
          <w:p w14:paraId="77953687" w14:textId="26594717" w:rsidR="001B2618" w:rsidRPr="00196BA0" w:rsidRDefault="00BD442B" w:rsidP="00547E53">
            <w:pPr>
              <w:pStyle w:val="TableParagraph"/>
              <w:spacing w:before="60" w:after="60" w:line="240" w:lineRule="auto"/>
              <w:ind w:left="102"/>
              <w:jc w:val="center"/>
              <w:rPr>
                <w:rFonts w:ascii="Times New Roman" w:eastAsia="Times New Roman" w:hAnsi="Times New Roman"/>
                <w:b/>
                <w:bCs/>
                <w:sz w:val="24"/>
                <w:szCs w:val="24"/>
                <w:lang w:val="en-AU"/>
              </w:rPr>
            </w:pPr>
            <w:r>
              <w:rPr>
                <w:rFonts w:ascii="Times New Roman" w:eastAsia="Times New Roman" w:hAnsi="Times New Roman"/>
                <w:b/>
                <w:bCs/>
                <w:sz w:val="24"/>
                <w:szCs w:val="24"/>
                <w:lang w:val="en-AU"/>
              </w:rPr>
              <w:t>B</w:t>
            </w:r>
          </w:p>
        </w:tc>
      </w:tr>
    </w:tbl>
    <w:p w14:paraId="3B1E4126" w14:textId="77777777" w:rsidR="001B2618" w:rsidRPr="00196BA0" w:rsidRDefault="001B2618" w:rsidP="00CA6E18">
      <w:pPr>
        <w:sectPr w:rsidR="001B2618" w:rsidRPr="00196BA0">
          <w:pgSz w:w="11907" w:h="16840"/>
          <w:pgMar w:top="1320" w:right="1280" w:bottom="1180" w:left="1220" w:header="0" w:footer="985" w:gutter="0"/>
          <w:cols w:space="720"/>
        </w:sectPr>
      </w:pPr>
    </w:p>
    <w:p w14:paraId="12B63011" w14:textId="77777777" w:rsidR="001B2618" w:rsidRPr="00196BA0" w:rsidRDefault="001B2618" w:rsidP="00CA6E18">
      <w:pPr>
        <w:pStyle w:val="LDScheduleheadingcontinued"/>
      </w:pPr>
      <w:r w:rsidRPr="00196BA0">
        <w:lastRenderedPageBreak/>
        <w:t>Schedule 4</w:t>
      </w:r>
      <w:r w:rsidRPr="00196BA0">
        <w:tab/>
        <w:t>Aeronautical knowledge units</w:t>
      </w:r>
    </w:p>
    <w:p w14:paraId="725EA6CF" w14:textId="77777777" w:rsidR="001B2618" w:rsidRPr="00196BA0" w:rsidRDefault="001B2618" w:rsidP="00AB2A6C">
      <w:pPr>
        <w:pStyle w:val="LDAppendixHeadingcontinued"/>
      </w:pPr>
      <w:bookmarkStart w:id="229" w:name="_Toc511130488"/>
      <w:bookmarkStart w:id="230" w:name="_Toc520281969"/>
      <w:bookmarkStart w:id="231" w:name="_Toc2946018"/>
      <w:r w:rsidRPr="00196BA0">
        <w:t>Appendix 1</w:t>
      </w:r>
      <w:r w:rsidRPr="00196BA0">
        <w:tab/>
        <w:t>Any RPA — Common units (contd.)</w:t>
      </w:r>
      <w:bookmarkEnd w:id="229"/>
      <w:bookmarkEnd w:id="230"/>
      <w:bookmarkEnd w:id="231"/>
    </w:p>
    <w:p w14:paraId="34323A9A" w14:textId="77777777" w:rsidR="001B2618" w:rsidRPr="00196BA0" w:rsidRDefault="001B2618" w:rsidP="00CA6E18">
      <w:pPr>
        <w:pStyle w:val="LDAppendixHeading"/>
        <w:tabs>
          <w:tab w:val="clear" w:pos="737"/>
        </w:tabs>
      </w:pPr>
      <w:bookmarkStart w:id="232" w:name="_Toc520281970"/>
      <w:bookmarkStart w:id="233" w:name="_Toc31625770"/>
      <w:r w:rsidRPr="00196BA0">
        <w:t>Unit 5</w:t>
      </w:r>
      <w:r w:rsidRPr="00196BA0">
        <w:tab/>
        <w:t>RHPF — Human performance for RPAS</w:t>
      </w:r>
      <w:bookmarkEnd w:id="232"/>
      <w:bookmarkEnd w:id="233"/>
    </w:p>
    <w:tbl>
      <w:tblPr>
        <w:tblW w:w="9000" w:type="dxa"/>
        <w:tblInd w:w="6" w:type="dxa"/>
        <w:tblLayout w:type="fixed"/>
        <w:tblCellMar>
          <w:left w:w="0" w:type="dxa"/>
          <w:right w:w="0" w:type="dxa"/>
        </w:tblCellMar>
        <w:tblLook w:val="01E0" w:firstRow="1" w:lastRow="1" w:firstColumn="1" w:lastColumn="1" w:noHBand="0" w:noVBand="0"/>
      </w:tblPr>
      <w:tblGrid>
        <w:gridCol w:w="673"/>
        <w:gridCol w:w="7261"/>
        <w:gridCol w:w="1066"/>
      </w:tblGrid>
      <w:tr w:rsidR="001B2618" w:rsidRPr="00196BA0" w14:paraId="33625FA7" w14:textId="77777777" w:rsidTr="00E17FD4">
        <w:trPr>
          <w:tblHeader/>
        </w:trPr>
        <w:tc>
          <w:tcPr>
            <w:tcW w:w="674" w:type="dxa"/>
            <w:tcBorders>
              <w:top w:val="single" w:sz="6" w:space="0" w:color="000000"/>
              <w:left w:val="single" w:sz="6" w:space="0" w:color="000000"/>
              <w:bottom w:val="single" w:sz="6" w:space="0" w:color="000000"/>
              <w:right w:val="single" w:sz="6" w:space="0" w:color="000000"/>
            </w:tcBorders>
            <w:hideMark/>
          </w:tcPr>
          <w:p w14:paraId="05FEF2E7" w14:textId="77777777" w:rsidR="001B2618" w:rsidRPr="00196BA0" w:rsidRDefault="001B2618" w:rsidP="00547E53">
            <w:pPr>
              <w:pStyle w:val="TableParagraph"/>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Item</w:t>
            </w:r>
          </w:p>
        </w:tc>
        <w:tc>
          <w:tcPr>
            <w:tcW w:w="7264" w:type="dxa"/>
            <w:tcBorders>
              <w:top w:val="single" w:sz="6" w:space="0" w:color="000000"/>
              <w:left w:val="single" w:sz="6" w:space="0" w:color="000000"/>
              <w:bottom w:val="single" w:sz="6" w:space="0" w:color="000000"/>
              <w:right w:val="single" w:sz="6" w:space="0" w:color="000000"/>
            </w:tcBorders>
            <w:hideMark/>
          </w:tcPr>
          <w:p w14:paraId="20B929F0" w14:textId="77777777" w:rsidR="001B2618" w:rsidRPr="00196BA0" w:rsidRDefault="001B2618" w:rsidP="00547E53">
            <w:pPr>
              <w:pStyle w:val="TableParagraph"/>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Aeronautical knowledge topics</w:t>
            </w:r>
          </w:p>
        </w:tc>
        <w:tc>
          <w:tcPr>
            <w:tcW w:w="1066" w:type="dxa"/>
            <w:tcBorders>
              <w:top w:val="single" w:sz="6" w:space="0" w:color="000000"/>
              <w:left w:val="single" w:sz="6" w:space="0" w:color="000000"/>
              <w:bottom w:val="single" w:sz="6" w:space="0" w:color="000000"/>
              <w:right w:val="single" w:sz="6" w:space="0" w:color="000000"/>
            </w:tcBorders>
            <w:hideMark/>
          </w:tcPr>
          <w:p w14:paraId="7A8AA17E"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Priority</w:t>
            </w:r>
          </w:p>
        </w:tc>
      </w:tr>
      <w:tr w:rsidR="001B2618" w:rsidRPr="00196BA0" w14:paraId="2A2941D8"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5FFC4D54"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p>
        </w:tc>
        <w:tc>
          <w:tcPr>
            <w:tcW w:w="7264" w:type="dxa"/>
            <w:tcBorders>
              <w:top w:val="single" w:sz="6" w:space="0" w:color="000000"/>
              <w:left w:val="single" w:sz="6" w:space="0" w:color="000000"/>
              <w:bottom w:val="single" w:sz="6" w:space="0" w:color="000000"/>
              <w:right w:val="single" w:sz="6" w:space="0" w:color="000000"/>
            </w:tcBorders>
            <w:hideMark/>
          </w:tcPr>
          <w:p w14:paraId="6D2F6A2D"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z w:val="24"/>
                <w:szCs w:val="24"/>
                <w:lang w:val="en-AU"/>
              </w:rPr>
              <w:t>Ge</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z w:val="24"/>
                <w:szCs w:val="24"/>
                <w:lang w:val="en-AU"/>
              </w:rPr>
              <w:t>l</w:t>
            </w:r>
          </w:p>
          <w:p w14:paraId="4F09384F" w14:textId="77777777" w:rsidR="001B2618" w:rsidRPr="00B322F6" w:rsidRDefault="001B2618" w:rsidP="00547E53">
            <w:pPr>
              <w:keepNext/>
              <w:tabs>
                <w:tab w:val="left" w:pos="567"/>
              </w:tabs>
              <w:spacing w:before="60" w:after="60" w:line="240" w:lineRule="auto"/>
              <w:ind w:left="567" w:hanging="465"/>
              <w:rPr>
                <w:spacing w:val="-1"/>
              </w:rPr>
            </w:pPr>
            <w:r w:rsidRPr="00B322F6">
              <w:rPr>
                <w:spacing w:val="-1"/>
              </w:rPr>
              <w:t>(a)</w:t>
            </w:r>
            <w:r w:rsidRPr="00B322F6">
              <w:rPr>
                <w:spacing w:val="-1"/>
              </w:rPr>
              <w:tab/>
              <w:t xml:space="preserve">airmanship (including, </w:t>
            </w:r>
            <w:r>
              <w:rPr>
                <w:spacing w:val="-1"/>
              </w:rPr>
              <w:t>“</w:t>
            </w:r>
            <w:proofErr w:type="spellStart"/>
            <w:r w:rsidRPr="00B322F6">
              <w:rPr>
                <w:spacing w:val="-1"/>
              </w:rPr>
              <w:t>aviate</w:t>
            </w:r>
            <w:proofErr w:type="spellEnd"/>
            <w:r>
              <w:rPr>
                <w:spacing w:val="-1"/>
              </w:rPr>
              <w:t>”</w:t>
            </w:r>
            <w:r w:rsidRPr="00B322F6">
              <w:rPr>
                <w:spacing w:val="-1"/>
              </w:rPr>
              <w:t xml:space="preserve">, </w:t>
            </w:r>
            <w:r>
              <w:rPr>
                <w:spacing w:val="-1"/>
              </w:rPr>
              <w:t>“</w:t>
            </w:r>
            <w:r w:rsidRPr="00B322F6">
              <w:rPr>
                <w:spacing w:val="-1"/>
              </w:rPr>
              <w:t>navigate</w:t>
            </w:r>
            <w:r>
              <w:rPr>
                <w:spacing w:val="-1"/>
              </w:rPr>
              <w:t>”</w:t>
            </w:r>
            <w:r w:rsidRPr="00B322F6">
              <w:rPr>
                <w:spacing w:val="-1"/>
              </w:rPr>
              <w:t xml:space="preserve">, </w:t>
            </w:r>
            <w:r>
              <w:rPr>
                <w:spacing w:val="-1"/>
              </w:rPr>
              <w:t>“</w:t>
            </w:r>
            <w:r w:rsidRPr="00B322F6">
              <w:rPr>
                <w:spacing w:val="-1"/>
              </w:rPr>
              <w:t>communicate</w:t>
            </w:r>
            <w:r>
              <w:rPr>
                <w:spacing w:val="-1"/>
              </w:rPr>
              <w:t>”</w:t>
            </w:r>
            <w:r w:rsidRPr="00B322F6">
              <w:rPr>
                <w:spacing w:val="-1"/>
              </w:rPr>
              <w:t>);</w:t>
            </w:r>
          </w:p>
          <w:p w14:paraId="2FC20132" w14:textId="77777777" w:rsidR="001B2618" w:rsidRPr="00B322F6" w:rsidRDefault="001B2618" w:rsidP="00547E53">
            <w:pPr>
              <w:keepNext/>
              <w:tabs>
                <w:tab w:val="left" w:pos="567"/>
              </w:tabs>
              <w:spacing w:before="60" w:after="60" w:line="240" w:lineRule="auto"/>
              <w:ind w:left="567" w:hanging="465"/>
              <w:rPr>
                <w:spacing w:val="-1"/>
              </w:rPr>
            </w:pPr>
            <w:r w:rsidRPr="00B322F6">
              <w:rPr>
                <w:spacing w:val="-1"/>
              </w:rPr>
              <w:t>(b)</w:t>
            </w:r>
            <w:r w:rsidRPr="00B322F6">
              <w:rPr>
                <w:spacing w:val="-1"/>
              </w:rPr>
              <w:tab/>
              <w:t>differences between the sensory information available to a person operating an RPA compared to the pilot of manned aircraft;</w:t>
            </w:r>
          </w:p>
          <w:p w14:paraId="40B4B47B" w14:textId="77777777" w:rsidR="001B2618" w:rsidRPr="00B322F6" w:rsidRDefault="001B2618" w:rsidP="00547E53">
            <w:pPr>
              <w:keepNext/>
              <w:tabs>
                <w:tab w:val="left" w:pos="567"/>
              </w:tabs>
              <w:spacing w:before="60" w:after="60" w:line="240" w:lineRule="auto"/>
              <w:ind w:left="567" w:hanging="465"/>
              <w:rPr>
                <w:spacing w:val="-1"/>
              </w:rPr>
            </w:pPr>
            <w:r w:rsidRPr="00B322F6">
              <w:rPr>
                <w:spacing w:val="-1"/>
              </w:rPr>
              <w:t>(c)</w:t>
            </w:r>
            <w:r w:rsidRPr="00B322F6">
              <w:rPr>
                <w:spacing w:val="-1"/>
              </w:rPr>
              <w:tab/>
              <w:t>situational awareness during RPA operations;</w:t>
            </w:r>
          </w:p>
          <w:p w14:paraId="6F7C99F0" w14:textId="77777777" w:rsidR="001B2618" w:rsidRPr="00B322F6" w:rsidRDefault="001B2618" w:rsidP="00547E53">
            <w:pPr>
              <w:keepNext/>
              <w:tabs>
                <w:tab w:val="left" w:pos="567"/>
              </w:tabs>
              <w:spacing w:before="60" w:after="60" w:line="240" w:lineRule="auto"/>
              <w:ind w:left="567" w:hanging="465"/>
              <w:rPr>
                <w:spacing w:val="-1"/>
              </w:rPr>
            </w:pPr>
            <w:r w:rsidRPr="00B322F6">
              <w:rPr>
                <w:spacing w:val="-1"/>
              </w:rPr>
              <w:t>(d)</w:t>
            </w:r>
            <w:r w:rsidRPr="00B322F6">
              <w:rPr>
                <w:spacing w:val="-1"/>
              </w:rPr>
              <w:tab/>
              <w:t>information processing and decision making in relation to the following factors</w:t>
            </w:r>
            <w:r>
              <w:rPr>
                <w:spacing w:val="-1"/>
              </w:rPr>
              <w:t>:</w:t>
            </w:r>
          </w:p>
          <w:p w14:paraId="1A2A826D" w14:textId="77777777" w:rsidR="001B2618" w:rsidRPr="008D4FEE" w:rsidRDefault="001B2618" w:rsidP="00383D85">
            <w:pPr>
              <w:pStyle w:val="LDP2i"/>
              <w:tabs>
                <w:tab w:val="right" w:pos="850"/>
                <w:tab w:val="left" w:pos="991"/>
              </w:tabs>
              <w:ind w:left="991" w:hanging="687"/>
              <w:rPr>
                <w:spacing w:val="-1"/>
              </w:rPr>
            </w:pPr>
            <w:r w:rsidRPr="008D4FEE">
              <w:rPr>
                <w:spacing w:val="-1"/>
              </w:rPr>
              <w:tab/>
              <w:t>(</w:t>
            </w:r>
            <w:proofErr w:type="spellStart"/>
            <w:r w:rsidRPr="008D4FEE">
              <w:rPr>
                <w:spacing w:val="-1"/>
              </w:rPr>
              <w:t>i</w:t>
            </w:r>
            <w:proofErr w:type="spellEnd"/>
            <w:r w:rsidRPr="008D4FEE">
              <w:rPr>
                <w:spacing w:val="-1"/>
              </w:rPr>
              <w:t>)</w:t>
            </w:r>
            <w:r w:rsidRPr="008D4FEE">
              <w:rPr>
                <w:spacing w:val="-1"/>
              </w:rPr>
              <w:tab/>
              <w:t>personality traits;</w:t>
            </w:r>
          </w:p>
          <w:p w14:paraId="6BDA5B59" w14:textId="77777777" w:rsidR="001B2618" w:rsidRPr="008D4FEE" w:rsidRDefault="001B2618" w:rsidP="00383D85">
            <w:pPr>
              <w:pStyle w:val="LDP2i"/>
              <w:tabs>
                <w:tab w:val="right" w:pos="850"/>
                <w:tab w:val="left" w:pos="991"/>
              </w:tabs>
              <w:ind w:left="991" w:hanging="687"/>
              <w:rPr>
                <w:spacing w:val="-1"/>
              </w:rPr>
            </w:pPr>
            <w:r w:rsidRPr="008D4FEE">
              <w:rPr>
                <w:spacing w:val="-1"/>
              </w:rPr>
              <w:tab/>
              <w:t>(ii)</w:t>
            </w:r>
            <w:r w:rsidRPr="008D4FEE">
              <w:rPr>
                <w:spacing w:val="-1"/>
              </w:rPr>
              <w:tab/>
              <w:t>pride, peer pressure or employer pressure;</w:t>
            </w:r>
          </w:p>
          <w:p w14:paraId="32EF57AC" w14:textId="77777777" w:rsidR="001B2618" w:rsidRPr="008D4FEE" w:rsidRDefault="001B2618" w:rsidP="00383D85">
            <w:pPr>
              <w:pStyle w:val="LDP2i"/>
              <w:tabs>
                <w:tab w:val="right" w:pos="850"/>
                <w:tab w:val="left" w:pos="991"/>
              </w:tabs>
              <w:ind w:left="991" w:hanging="687"/>
              <w:rPr>
                <w:spacing w:val="-1"/>
              </w:rPr>
            </w:pPr>
            <w:r w:rsidRPr="008D4FEE">
              <w:rPr>
                <w:spacing w:val="-1"/>
              </w:rPr>
              <w:tab/>
              <w:t>(iii)</w:t>
            </w:r>
            <w:r w:rsidRPr="008D4FEE">
              <w:rPr>
                <w:spacing w:val="-1"/>
              </w:rPr>
              <w:tab/>
              <w:t>desire to get the task done;</w:t>
            </w:r>
          </w:p>
          <w:p w14:paraId="23034285" w14:textId="4F7ED595" w:rsidR="001B2618" w:rsidRPr="008D4FEE" w:rsidRDefault="001B2618" w:rsidP="00383D85">
            <w:pPr>
              <w:pStyle w:val="LDP2i"/>
              <w:tabs>
                <w:tab w:val="right" w:pos="850"/>
                <w:tab w:val="left" w:pos="991"/>
              </w:tabs>
              <w:ind w:left="991" w:hanging="687"/>
              <w:rPr>
                <w:spacing w:val="-1"/>
              </w:rPr>
            </w:pPr>
            <w:r w:rsidRPr="008D4FEE">
              <w:rPr>
                <w:spacing w:val="-1"/>
              </w:rPr>
              <w:tab/>
              <w:t>(iv)</w:t>
            </w:r>
            <w:r w:rsidRPr="008D4FEE">
              <w:rPr>
                <w:spacing w:val="-1"/>
              </w:rPr>
              <w:tab/>
              <w:t>anxiety, overconfidence, boredom or complacency;</w:t>
            </w:r>
          </w:p>
          <w:p w14:paraId="4F1BA469" w14:textId="77777777" w:rsidR="001B2618" w:rsidRPr="008D4FEE" w:rsidRDefault="001B2618" w:rsidP="00383D85">
            <w:pPr>
              <w:pStyle w:val="LDP2i"/>
              <w:tabs>
                <w:tab w:val="right" w:pos="850"/>
                <w:tab w:val="left" w:pos="991"/>
              </w:tabs>
              <w:ind w:left="991" w:hanging="687"/>
              <w:rPr>
                <w:spacing w:val="-1"/>
              </w:rPr>
            </w:pPr>
            <w:r w:rsidRPr="008D4FEE">
              <w:rPr>
                <w:spacing w:val="-1"/>
              </w:rPr>
              <w:tab/>
              <w:t>(v)</w:t>
            </w:r>
            <w:r w:rsidRPr="008D4FEE">
              <w:rPr>
                <w:spacing w:val="-1"/>
              </w:rPr>
              <w:tab/>
              <w:t>long</w:t>
            </w:r>
            <w:r>
              <w:rPr>
                <w:spacing w:val="-1"/>
              </w:rPr>
              <w:t>-</w:t>
            </w:r>
            <w:r w:rsidRPr="008D4FEE">
              <w:rPr>
                <w:spacing w:val="-1"/>
              </w:rPr>
              <w:t xml:space="preserve"> or short-term memory;</w:t>
            </w:r>
          </w:p>
          <w:p w14:paraId="727F1D8B" w14:textId="77777777" w:rsidR="001B2618" w:rsidRPr="008D4FEE" w:rsidRDefault="001B2618" w:rsidP="00383D85">
            <w:pPr>
              <w:pStyle w:val="LDP2i"/>
              <w:tabs>
                <w:tab w:val="right" w:pos="850"/>
                <w:tab w:val="left" w:pos="991"/>
              </w:tabs>
              <w:ind w:left="991" w:hanging="687"/>
              <w:rPr>
                <w:spacing w:val="-1"/>
              </w:rPr>
            </w:pPr>
            <w:r w:rsidRPr="008D4FEE">
              <w:rPr>
                <w:spacing w:val="-1"/>
              </w:rPr>
              <w:tab/>
              <w:t>(vi)</w:t>
            </w:r>
            <w:r w:rsidRPr="008D4FEE">
              <w:rPr>
                <w:spacing w:val="-1"/>
              </w:rPr>
              <w:tab/>
              <w:t>memory limitations;</w:t>
            </w:r>
          </w:p>
          <w:p w14:paraId="119D4FB1" w14:textId="77777777" w:rsidR="001B2618" w:rsidRPr="00196BA0" w:rsidRDefault="001B2618" w:rsidP="00383D85">
            <w:pPr>
              <w:pStyle w:val="LDP2i"/>
              <w:tabs>
                <w:tab w:val="right" w:pos="850"/>
                <w:tab w:val="left" w:pos="991"/>
              </w:tabs>
              <w:ind w:left="991" w:hanging="687"/>
              <w:rPr>
                <w:color w:val="000000"/>
              </w:rPr>
            </w:pPr>
            <w:r w:rsidRPr="00196BA0">
              <w:rPr>
                <w:color w:val="000000"/>
              </w:rPr>
              <w:tab/>
              <w:t>(vii)</w:t>
            </w:r>
            <w:r w:rsidRPr="00196BA0">
              <w:rPr>
                <w:color w:val="000000"/>
              </w:rPr>
              <w:tab/>
            </w:r>
            <w:r w:rsidRPr="00846BC9">
              <w:rPr>
                <w:i/>
                <w:color w:val="000000"/>
              </w:rPr>
              <w:t>aide</w:t>
            </w:r>
            <w:r>
              <w:rPr>
                <w:i/>
                <w:color w:val="000000"/>
              </w:rPr>
              <w:t>-</w:t>
            </w:r>
            <w:r w:rsidRPr="00846BC9">
              <w:rPr>
                <w:i/>
                <w:color w:val="000000"/>
              </w:rPr>
              <w:t>memoire</w:t>
            </w:r>
            <w:r>
              <w:rPr>
                <w:i/>
                <w:color w:val="000000"/>
              </w:rPr>
              <w:t>s</w:t>
            </w:r>
            <w:r w:rsidRPr="00196BA0">
              <w:rPr>
                <w:color w:val="000000"/>
              </w:rPr>
              <w:t xml:space="preserve"> and rules of thumb;</w:t>
            </w:r>
          </w:p>
          <w:p w14:paraId="5B06E5E2" w14:textId="77777777" w:rsidR="001B2618" w:rsidRPr="008D4FEE" w:rsidRDefault="001B2618" w:rsidP="00383D85">
            <w:pPr>
              <w:pStyle w:val="LDP2i"/>
              <w:tabs>
                <w:tab w:val="right" w:pos="850"/>
                <w:tab w:val="left" w:pos="991"/>
              </w:tabs>
              <w:ind w:left="991" w:hanging="687"/>
              <w:rPr>
                <w:spacing w:val="-1"/>
              </w:rPr>
            </w:pPr>
            <w:r w:rsidRPr="00196BA0">
              <w:rPr>
                <w:color w:val="000000"/>
              </w:rPr>
              <w:tab/>
            </w:r>
            <w:r w:rsidRPr="008D4FEE">
              <w:rPr>
                <w:spacing w:val="-1"/>
              </w:rPr>
              <w:t>(viii)</w:t>
            </w:r>
            <w:r w:rsidRPr="008D4FEE">
              <w:rPr>
                <w:spacing w:val="-1"/>
              </w:rPr>
              <w:tab/>
              <w:t>workload and overload;</w:t>
            </w:r>
          </w:p>
          <w:p w14:paraId="32ADEBDD" w14:textId="77777777" w:rsidR="001B2618" w:rsidRPr="008D4FEE" w:rsidRDefault="001B2618" w:rsidP="00383D85">
            <w:pPr>
              <w:pStyle w:val="LDP2i"/>
              <w:tabs>
                <w:tab w:val="right" w:pos="850"/>
                <w:tab w:val="left" w:pos="991"/>
              </w:tabs>
              <w:ind w:left="991" w:hanging="687"/>
              <w:rPr>
                <w:spacing w:val="-1"/>
              </w:rPr>
            </w:pPr>
            <w:r w:rsidRPr="008D4FEE">
              <w:rPr>
                <w:spacing w:val="-1"/>
              </w:rPr>
              <w:tab/>
              <w:t>(ix)</w:t>
            </w:r>
            <w:r w:rsidRPr="008D4FEE">
              <w:rPr>
                <w:spacing w:val="-1"/>
              </w:rPr>
              <w:tab/>
              <w:t>skill, experience and recency;</w:t>
            </w:r>
          </w:p>
          <w:p w14:paraId="553E522E" w14:textId="4FD4A6DF" w:rsidR="001B2618" w:rsidRPr="00B322F6" w:rsidRDefault="001B2618" w:rsidP="00547E53">
            <w:pPr>
              <w:keepNext/>
              <w:tabs>
                <w:tab w:val="left" w:pos="567"/>
              </w:tabs>
              <w:spacing w:before="60" w:after="60" w:line="240" w:lineRule="auto"/>
              <w:ind w:left="567" w:hanging="465"/>
              <w:rPr>
                <w:spacing w:val="-1"/>
              </w:rPr>
            </w:pPr>
            <w:r w:rsidRPr="00B322F6">
              <w:rPr>
                <w:spacing w:val="-1"/>
              </w:rPr>
              <w:t>(e)</w:t>
            </w:r>
            <w:r w:rsidRPr="00B322F6">
              <w:rPr>
                <w:spacing w:val="-1"/>
              </w:rPr>
              <w:tab/>
              <w:t>methods of enhancing decision-making skills;</w:t>
            </w:r>
          </w:p>
          <w:p w14:paraId="52E380D5" w14:textId="77777777" w:rsidR="001B2618" w:rsidRPr="00196BA0" w:rsidRDefault="001B2618" w:rsidP="00547E53">
            <w:pPr>
              <w:keepNext/>
              <w:tabs>
                <w:tab w:val="left" w:pos="567"/>
              </w:tabs>
              <w:spacing w:before="60" w:after="60" w:line="240" w:lineRule="auto"/>
              <w:ind w:left="567" w:hanging="465"/>
            </w:pPr>
            <w:r w:rsidRPr="00B322F6">
              <w:rPr>
                <w:spacing w:val="-1"/>
              </w:rPr>
              <w:t>(f)</w:t>
            </w:r>
            <w:r w:rsidRPr="00B322F6">
              <w:rPr>
                <w:spacing w:val="-1"/>
              </w:rPr>
              <w:tab/>
              <w:t>temporal factors relating to system latency.</w:t>
            </w:r>
          </w:p>
        </w:tc>
        <w:tc>
          <w:tcPr>
            <w:tcW w:w="1066" w:type="dxa"/>
            <w:tcBorders>
              <w:top w:val="single" w:sz="6" w:space="0" w:color="000000"/>
              <w:left w:val="single" w:sz="6" w:space="0" w:color="000000"/>
              <w:bottom w:val="single" w:sz="6" w:space="0" w:color="000000"/>
              <w:right w:val="single" w:sz="6" w:space="0" w:color="000000"/>
            </w:tcBorders>
            <w:hideMark/>
          </w:tcPr>
          <w:p w14:paraId="7CD24836"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z w:val="24"/>
                <w:szCs w:val="24"/>
                <w:lang w:val="en-AU"/>
              </w:rPr>
            </w:pPr>
            <w:r w:rsidRPr="00196BA0">
              <w:rPr>
                <w:rFonts w:ascii="Times New Roman" w:eastAsia="Times New Roman" w:hAnsi="Times New Roman"/>
                <w:b/>
                <w:bCs/>
                <w:sz w:val="24"/>
                <w:szCs w:val="24"/>
                <w:lang w:val="en-AU"/>
              </w:rPr>
              <w:t>C</w:t>
            </w:r>
          </w:p>
        </w:tc>
      </w:tr>
      <w:tr w:rsidR="001B2618" w:rsidRPr="00196BA0" w14:paraId="50EB0BEC"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0BCFC99F"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2</w:t>
            </w:r>
          </w:p>
        </w:tc>
        <w:tc>
          <w:tcPr>
            <w:tcW w:w="7264" w:type="dxa"/>
            <w:tcBorders>
              <w:top w:val="single" w:sz="6" w:space="0" w:color="000000"/>
              <w:left w:val="single" w:sz="6" w:space="0" w:color="000000"/>
              <w:bottom w:val="single" w:sz="6" w:space="0" w:color="000000"/>
              <w:right w:val="single" w:sz="6" w:space="0" w:color="000000"/>
            </w:tcBorders>
            <w:hideMark/>
          </w:tcPr>
          <w:p w14:paraId="3D769D8C"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B</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si</w:t>
            </w:r>
            <w:r w:rsidRPr="00196BA0">
              <w:rPr>
                <w:rFonts w:ascii="Times New Roman" w:eastAsia="Times New Roman" w:hAnsi="Times New Roman"/>
                <w:b/>
                <w:bCs/>
                <w:i/>
                <w:sz w:val="24"/>
                <w:szCs w:val="24"/>
                <w:lang w:val="en-AU"/>
              </w:rPr>
              <w:t>c</w:t>
            </w:r>
            <w:r w:rsidRPr="00196BA0">
              <w:rPr>
                <w:rFonts w:ascii="Times New Roman" w:eastAsia="Times New Roman" w:hAnsi="Times New Roman"/>
                <w:b/>
                <w:bCs/>
                <w:i/>
                <w:spacing w:val="-10"/>
                <w:sz w:val="24"/>
                <w:szCs w:val="24"/>
                <w:lang w:val="en-AU"/>
              </w:rPr>
              <w:t xml:space="preserve"> </w:t>
            </w:r>
            <w:r w:rsidRPr="00196BA0">
              <w:rPr>
                <w:rFonts w:ascii="Times New Roman" w:eastAsia="Times New Roman" w:hAnsi="Times New Roman"/>
                <w:b/>
                <w:bCs/>
                <w:i/>
                <w:spacing w:val="-1"/>
                <w:sz w:val="24"/>
                <w:szCs w:val="24"/>
                <w:lang w:val="en-AU"/>
              </w:rPr>
              <w:t>h</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lth</w:t>
            </w:r>
          </w:p>
          <w:p w14:paraId="0A86D3F6" w14:textId="77777777" w:rsidR="001B2618" w:rsidRPr="00FA27E6" w:rsidRDefault="001B2618" w:rsidP="00547E53">
            <w:pPr>
              <w:keepNext/>
              <w:spacing w:before="60" w:after="60" w:line="240" w:lineRule="auto"/>
              <w:ind w:left="102"/>
            </w:pPr>
            <w:r>
              <w:t>M</w:t>
            </w:r>
            <w:r w:rsidRPr="00FA27E6">
              <w:t>edical and psychological factors that may affect pilot performance in relation to operating RPA:</w:t>
            </w:r>
          </w:p>
          <w:p w14:paraId="717E3E82" w14:textId="77777777" w:rsidR="001B2618" w:rsidRPr="008D4FEE" w:rsidRDefault="001B2618" w:rsidP="00547E53">
            <w:pPr>
              <w:keepNext/>
              <w:tabs>
                <w:tab w:val="left" w:pos="567"/>
              </w:tabs>
              <w:spacing w:before="60" w:after="60" w:line="240" w:lineRule="auto"/>
              <w:ind w:left="567" w:hanging="465"/>
              <w:rPr>
                <w:spacing w:val="-1"/>
              </w:rPr>
            </w:pPr>
            <w:r>
              <w:rPr>
                <w:spacing w:val="-1"/>
              </w:rPr>
              <w:t>(a)</w:t>
            </w:r>
            <w:r w:rsidRPr="008D4FEE">
              <w:rPr>
                <w:spacing w:val="-1"/>
              </w:rPr>
              <w:tab/>
              <w:t>upper respiratory tract infections</w:t>
            </w:r>
            <w:r>
              <w:rPr>
                <w:spacing w:val="-1"/>
              </w:rPr>
              <w:t>,</w:t>
            </w:r>
            <w:r w:rsidRPr="008D4FEE">
              <w:rPr>
                <w:spacing w:val="-1"/>
              </w:rPr>
              <w:t xml:space="preserve"> including colds, hay</w:t>
            </w:r>
            <w:r>
              <w:rPr>
                <w:spacing w:val="-1"/>
              </w:rPr>
              <w:t xml:space="preserve"> </w:t>
            </w:r>
            <w:r w:rsidRPr="008D4FEE">
              <w:rPr>
                <w:spacing w:val="-1"/>
              </w:rPr>
              <w:t>fever, congestion of air passages and sinuses;</w:t>
            </w:r>
          </w:p>
          <w:p w14:paraId="1330FFA2" w14:textId="77777777" w:rsidR="001B2618" w:rsidRPr="008D4FEE" w:rsidRDefault="001B2618" w:rsidP="00547E53">
            <w:pPr>
              <w:keepNext/>
              <w:tabs>
                <w:tab w:val="left" w:pos="567"/>
              </w:tabs>
              <w:spacing w:before="60" w:after="60" w:line="240" w:lineRule="auto"/>
              <w:ind w:left="567" w:hanging="465"/>
              <w:rPr>
                <w:spacing w:val="-1"/>
              </w:rPr>
            </w:pPr>
            <w:r w:rsidRPr="008D4FEE">
              <w:rPr>
                <w:spacing w:val="-1"/>
              </w:rPr>
              <w:t>(</w:t>
            </w:r>
            <w:r>
              <w:rPr>
                <w:spacing w:val="-1"/>
              </w:rPr>
              <w:t>b</w:t>
            </w:r>
            <w:r w:rsidRPr="008D4FEE">
              <w:rPr>
                <w:spacing w:val="-1"/>
              </w:rPr>
              <w:t>)</w:t>
            </w:r>
            <w:r w:rsidRPr="008D4FEE">
              <w:rPr>
                <w:spacing w:val="-1"/>
              </w:rPr>
              <w:tab/>
              <w:t>a headache, including a migraine;</w:t>
            </w:r>
          </w:p>
          <w:p w14:paraId="59CBADCF" w14:textId="77777777" w:rsidR="001B2618" w:rsidRPr="008D4FEE" w:rsidRDefault="001B2618" w:rsidP="00547E53">
            <w:pPr>
              <w:keepNext/>
              <w:tabs>
                <w:tab w:val="left" w:pos="567"/>
              </w:tabs>
              <w:spacing w:before="60" w:after="60" w:line="240" w:lineRule="auto"/>
              <w:ind w:left="567" w:hanging="465"/>
              <w:rPr>
                <w:spacing w:val="-1"/>
              </w:rPr>
            </w:pPr>
            <w:r w:rsidRPr="008D4FEE">
              <w:rPr>
                <w:spacing w:val="-1"/>
              </w:rPr>
              <w:t>(</w:t>
            </w:r>
            <w:r>
              <w:rPr>
                <w:spacing w:val="-1"/>
              </w:rPr>
              <w:t>c</w:t>
            </w:r>
            <w:r w:rsidRPr="008D4FEE">
              <w:rPr>
                <w:spacing w:val="-1"/>
              </w:rPr>
              <w:t>)</w:t>
            </w:r>
            <w:r w:rsidRPr="008D4FEE">
              <w:rPr>
                <w:spacing w:val="-1"/>
              </w:rPr>
              <w:tab/>
              <w:t>an injury;</w:t>
            </w:r>
          </w:p>
          <w:p w14:paraId="75D7D4BC" w14:textId="77777777" w:rsidR="001B2618" w:rsidRPr="008D4FEE" w:rsidRDefault="001B2618" w:rsidP="00547E53">
            <w:pPr>
              <w:keepNext/>
              <w:tabs>
                <w:tab w:val="left" w:pos="567"/>
              </w:tabs>
              <w:spacing w:before="60" w:after="60" w:line="240" w:lineRule="auto"/>
              <w:ind w:left="567" w:hanging="465"/>
              <w:rPr>
                <w:spacing w:val="-1"/>
              </w:rPr>
            </w:pPr>
            <w:r w:rsidRPr="008D4FEE">
              <w:rPr>
                <w:spacing w:val="-1"/>
              </w:rPr>
              <w:t>(</w:t>
            </w:r>
            <w:r>
              <w:rPr>
                <w:spacing w:val="-1"/>
              </w:rPr>
              <w:t>d</w:t>
            </w:r>
            <w:r w:rsidRPr="008D4FEE">
              <w:rPr>
                <w:spacing w:val="-1"/>
              </w:rPr>
              <w:t>)</w:t>
            </w:r>
            <w:r w:rsidRPr="008D4FEE">
              <w:rPr>
                <w:spacing w:val="-1"/>
              </w:rPr>
              <w:tab/>
              <w:t>ageing</w:t>
            </w:r>
            <w:r>
              <w:rPr>
                <w:spacing w:val="-1"/>
              </w:rPr>
              <w:t>;</w:t>
            </w:r>
          </w:p>
          <w:p w14:paraId="740917C5" w14:textId="77777777" w:rsidR="001B2618" w:rsidRPr="008D4FEE" w:rsidRDefault="001B2618" w:rsidP="00547E53">
            <w:pPr>
              <w:keepNext/>
              <w:tabs>
                <w:tab w:val="left" w:pos="567"/>
              </w:tabs>
              <w:spacing w:before="60" w:after="60" w:line="240" w:lineRule="auto"/>
              <w:ind w:left="567" w:hanging="465"/>
              <w:rPr>
                <w:spacing w:val="-1"/>
              </w:rPr>
            </w:pPr>
            <w:r w:rsidRPr="008D4FEE">
              <w:rPr>
                <w:spacing w:val="-1"/>
              </w:rPr>
              <w:t>(</w:t>
            </w:r>
            <w:r>
              <w:rPr>
                <w:spacing w:val="-1"/>
              </w:rPr>
              <w:t>e</w:t>
            </w:r>
            <w:r w:rsidRPr="008D4FEE">
              <w:rPr>
                <w:spacing w:val="-1"/>
              </w:rPr>
              <w:t>)</w:t>
            </w:r>
            <w:r w:rsidRPr="008D4FEE">
              <w:rPr>
                <w:spacing w:val="-1"/>
              </w:rPr>
              <w:tab/>
              <w:t>dehydration and heat stroke;</w:t>
            </w:r>
          </w:p>
          <w:p w14:paraId="1BE1DAED" w14:textId="77777777" w:rsidR="001B2618" w:rsidRPr="008D4FEE" w:rsidRDefault="001B2618" w:rsidP="00547E53">
            <w:pPr>
              <w:keepNext/>
              <w:tabs>
                <w:tab w:val="left" w:pos="567"/>
              </w:tabs>
              <w:spacing w:before="60" w:after="60" w:line="240" w:lineRule="auto"/>
              <w:ind w:left="567" w:hanging="465"/>
              <w:rPr>
                <w:spacing w:val="-1"/>
              </w:rPr>
            </w:pPr>
            <w:r w:rsidRPr="008D4FEE">
              <w:rPr>
                <w:spacing w:val="-1"/>
              </w:rPr>
              <w:t>(</w:t>
            </w:r>
            <w:r>
              <w:rPr>
                <w:spacing w:val="-1"/>
              </w:rPr>
              <w:t>f</w:t>
            </w:r>
            <w:r w:rsidRPr="008D4FEE">
              <w:rPr>
                <w:spacing w:val="-1"/>
              </w:rPr>
              <w:t>)</w:t>
            </w:r>
            <w:r w:rsidRPr="008D4FEE">
              <w:rPr>
                <w:spacing w:val="-1"/>
              </w:rPr>
              <w:tab/>
              <w:t>fatigue</w:t>
            </w:r>
            <w:r>
              <w:rPr>
                <w:spacing w:val="-1"/>
              </w:rPr>
              <w:t>;</w:t>
            </w:r>
          </w:p>
          <w:p w14:paraId="42988167" w14:textId="77777777" w:rsidR="001B2618" w:rsidRPr="008D4FEE" w:rsidRDefault="001B2618" w:rsidP="00547E53">
            <w:pPr>
              <w:keepNext/>
              <w:tabs>
                <w:tab w:val="left" w:pos="567"/>
              </w:tabs>
              <w:spacing w:before="60" w:after="60" w:line="240" w:lineRule="auto"/>
              <w:ind w:left="567" w:hanging="465"/>
              <w:rPr>
                <w:spacing w:val="-1"/>
              </w:rPr>
            </w:pPr>
            <w:r w:rsidRPr="008D4FEE">
              <w:rPr>
                <w:spacing w:val="-1"/>
              </w:rPr>
              <w:t>(</w:t>
            </w:r>
            <w:r>
              <w:rPr>
                <w:spacing w:val="-1"/>
              </w:rPr>
              <w:t>g</w:t>
            </w:r>
            <w:r w:rsidRPr="008D4FEE">
              <w:rPr>
                <w:spacing w:val="-1"/>
              </w:rPr>
              <w:t>)</w:t>
            </w:r>
            <w:r w:rsidRPr="008D4FEE">
              <w:rPr>
                <w:spacing w:val="-1"/>
              </w:rPr>
              <w:tab/>
              <w:t>alcohol use and smoking;</w:t>
            </w:r>
          </w:p>
          <w:p w14:paraId="6FA914F2" w14:textId="77777777" w:rsidR="001B2618" w:rsidRPr="008D4FEE" w:rsidRDefault="001B2618" w:rsidP="00547E53">
            <w:pPr>
              <w:keepNext/>
              <w:tabs>
                <w:tab w:val="left" w:pos="567"/>
              </w:tabs>
              <w:spacing w:before="60" w:after="60" w:line="240" w:lineRule="auto"/>
              <w:ind w:left="567" w:hanging="465"/>
              <w:rPr>
                <w:spacing w:val="-1"/>
              </w:rPr>
            </w:pPr>
            <w:r w:rsidRPr="008D4FEE">
              <w:rPr>
                <w:spacing w:val="-1"/>
              </w:rPr>
              <w:t>(</w:t>
            </w:r>
            <w:r>
              <w:rPr>
                <w:spacing w:val="-1"/>
              </w:rPr>
              <w:t>h</w:t>
            </w:r>
            <w:r w:rsidRPr="008D4FEE">
              <w:rPr>
                <w:spacing w:val="-1"/>
              </w:rPr>
              <w:t>)</w:t>
            </w:r>
            <w:r w:rsidRPr="008D4FEE">
              <w:rPr>
                <w:spacing w:val="-1"/>
              </w:rPr>
              <w:tab/>
              <w:t>drug use, including prescription and over</w:t>
            </w:r>
            <w:r>
              <w:rPr>
                <w:spacing w:val="-1"/>
              </w:rPr>
              <w:t>-</w:t>
            </w:r>
            <w:r w:rsidRPr="008D4FEE">
              <w:rPr>
                <w:spacing w:val="-1"/>
              </w:rPr>
              <w:t>the</w:t>
            </w:r>
            <w:r>
              <w:rPr>
                <w:spacing w:val="-1"/>
              </w:rPr>
              <w:t>-</w:t>
            </w:r>
            <w:r w:rsidRPr="008D4FEE">
              <w:rPr>
                <w:spacing w:val="-1"/>
              </w:rPr>
              <w:t>counter medications;</w:t>
            </w:r>
          </w:p>
          <w:p w14:paraId="44958186" w14:textId="500F6CC5" w:rsidR="001B2618" w:rsidRPr="00196BA0" w:rsidRDefault="001B2618" w:rsidP="00547E53">
            <w:pPr>
              <w:keepNext/>
              <w:tabs>
                <w:tab w:val="left" w:pos="567"/>
              </w:tabs>
              <w:spacing w:before="60" w:after="60" w:line="240" w:lineRule="auto"/>
              <w:ind w:left="567" w:hanging="465"/>
            </w:pPr>
            <w:r w:rsidRPr="008D4FEE">
              <w:rPr>
                <w:spacing w:val="-1"/>
              </w:rPr>
              <w:t>(</w:t>
            </w:r>
            <w:proofErr w:type="spellStart"/>
            <w:r w:rsidRPr="008D4FEE">
              <w:rPr>
                <w:spacing w:val="-1"/>
              </w:rPr>
              <w:t>i</w:t>
            </w:r>
            <w:proofErr w:type="spellEnd"/>
            <w:r w:rsidRPr="008D4FEE">
              <w:rPr>
                <w:spacing w:val="-1"/>
              </w:rPr>
              <w:t>)</w:t>
            </w:r>
            <w:r w:rsidRPr="008D4FEE">
              <w:rPr>
                <w:spacing w:val="-1"/>
              </w:rPr>
              <w:tab/>
              <w:t>emotions, including anger, anxiety, depression and fear</w:t>
            </w:r>
            <w:r>
              <w:rPr>
                <w:spacing w:val="-1"/>
              </w:rPr>
              <w:t>.</w:t>
            </w:r>
          </w:p>
        </w:tc>
        <w:tc>
          <w:tcPr>
            <w:tcW w:w="1066" w:type="dxa"/>
            <w:tcBorders>
              <w:top w:val="single" w:sz="6" w:space="0" w:color="000000"/>
              <w:left w:val="single" w:sz="6" w:space="0" w:color="000000"/>
              <w:bottom w:val="single" w:sz="6" w:space="0" w:color="000000"/>
              <w:right w:val="single" w:sz="6" w:space="0" w:color="000000"/>
            </w:tcBorders>
            <w:hideMark/>
          </w:tcPr>
          <w:p w14:paraId="3696C407"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C</w:t>
            </w:r>
          </w:p>
        </w:tc>
      </w:tr>
      <w:tr w:rsidR="001B2618" w:rsidRPr="00196BA0" w14:paraId="0E92AE9D"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64352C3B" w14:textId="77777777" w:rsidR="001B2618" w:rsidRPr="00196BA0" w:rsidRDefault="001B2618" w:rsidP="00547E53">
            <w:pPr>
              <w:pStyle w:val="TableParagraph"/>
              <w:keepNext/>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lastRenderedPageBreak/>
              <w:t>3</w:t>
            </w:r>
          </w:p>
        </w:tc>
        <w:tc>
          <w:tcPr>
            <w:tcW w:w="7264" w:type="dxa"/>
            <w:tcBorders>
              <w:top w:val="single" w:sz="6" w:space="0" w:color="000000"/>
              <w:left w:val="single" w:sz="6" w:space="0" w:color="000000"/>
              <w:bottom w:val="single" w:sz="6" w:space="0" w:color="000000"/>
              <w:right w:val="single" w:sz="6" w:space="0" w:color="000000"/>
            </w:tcBorders>
            <w:hideMark/>
          </w:tcPr>
          <w:p w14:paraId="66EEC8EB" w14:textId="77777777" w:rsidR="001B2618" w:rsidRPr="00196BA0" w:rsidRDefault="001B2618" w:rsidP="00547E53">
            <w:pPr>
              <w:pStyle w:val="TableParagraph"/>
              <w:keepNext/>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Visi</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w:t>
            </w:r>
            <w:r w:rsidRPr="00196BA0">
              <w:rPr>
                <w:rFonts w:ascii="Times New Roman" w:eastAsia="Times New Roman" w:hAnsi="Times New Roman"/>
                <w:b/>
                <w:bCs/>
                <w:i/>
                <w:spacing w:val="-9"/>
                <w:sz w:val="24"/>
                <w:szCs w:val="24"/>
                <w:lang w:val="en-AU"/>
              </w:rPr>
              <w:t xml:space="preserve"> </w:t>
            </w:r>
            <w:r w:rsidRPr="00196BA0">
              <w:rPr>
                <w:rFonts w:ascii="Times New Roman" w:eastAsia="Times New Roman" w:hAnsi="Times New Roman"/>
                <w:b/>
                <w:bCs/>
                <w:i/>
                <w:spacing w:val="-1"/>
                <w:sz w:val="24"/>
                <w:szCs w:val="24"/>
                <w:lang w:val="en-AU"/>
              </w:rPr>
              <w:t>s</w:t>
            </w:r>
            <w:r w:rsidRPr="00196BA0">
              <w:rPr>
                <w:rFonts w:ascii="Times New Roman" w:eastAsia="Times New Roman" w:hAnsi="Times New Roman"/>
                <w:b/>
                <w:bCs/>
                <w:i/>
                <w:spacing w:val="1"/>
                <w:sz w:val="24"/>
                <w:szCs w:val="24"/>
                <w:lang w:val="en-AU"/>
              </w:rPr>
              <w:t>pa</w:t>
            </w:r>
            <w:r w:rsidRPr="00196BA0">
              <w:rPr>
                <w:rFonts w:ascii="Times New Roman" w:eastAsia="Times New Roman" w:hAnsi="Times New Roman"/>
                <w:b/>
                <w:bCs/>
                <w:i/>
                <w:spacing w:val="-1"/>
                <w:sz w:val="24"/>
                <w:szCs w:val="24"/>
                <w:lang w:val="en-AU"/>
              </w:rPr>
              <w:t>ti</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z w:val="24"/>
                <w:szCs w:val="24"/>
                <w:lang w:val="en-AU"/>
              </w:rPr>
              <w:t>l</w:t>
            </w:r>
            <w:r w:rsidRPr="00196BA0">
              <w:rPr>
                <w:rFonts w:ascii="Times New Roman" w:eastAsia="Times New Roman" w:hAnsi="Times New Roman"/>
                <w:b/>
                <w:bCs/>
                <w:i/>
                <w:spacing w:val="-10"/>
                <w:sz w:val="24"/>
                <w:szCs w:val="24"/>
                <w:lang w:val="en-AU"/>
              </w:rPr>
              <w:t xml:space="preserve"> </w:t>
            </w:r>
            <w:r w:rsidRPr="00196BA0">
              <w:rPr>
                <w:rFonts w:ascii="Times New Roman" w:eastAsia="Times New Roman" w:hAnsi="Times New Roman"/>
                <w:b/>
                <w:bCs/>
                <w:i/>
                <w:spacing w:val="1"/>
                <w:sz w:val="24"/>
                <w:szCs w:val="24"/>
                <w:lang w:val="en-AU"/>
              </w:rPr>
              <w:t>d</w:t>
            </w:r>
            <w:r w:rsidRPr="00196BA0">
              <w:rPr>
                <w:rFonts w:ascii="Times New Roman" w:eastAsia="Times New Roman" w:hAnsi="Times New Roman"/>
                <w:b/>
                <w:bCs/>
                <w:i/>
                <w:spacing w:val="-1"/>
                <w:sz w:val="24"/>
                <w:szCs w:val="24"/>
                <w:lang w:val="en-AU"/>
              </w:rPr>
              <w:t>is</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ri</w:t>
            </w:r>
            <w:r w:rsidRPr="00196BA0">
              <w:rPr>
                <w:rFonts w:ascii="Times New Roman" w:eastAsia="Times New Roman" w:hAnsi="Times New Roman"/>
                <w:b/>
                <w:bCs/>
                <w:i/>
                <w:spacing w:val="2"/>
                <w:sz w:val="24"/>
                <w:szCs w:val="24"/>
                <w:lang w:val="en-AU"/>
              </w:rPr>
              <w:t>e</w:t>
            </w:r>
            <w:r w:rsidRPr="00196BA0">
              <w:rPr>
                <w:rFonts w:ascii="Times New Roman" w:eastAsia="Times New Roman" w:hAnsi="Times New Roman"/>
                <w:b/>
                <w:bCs/>
                <w:i/>
                <w:spacing w:val="-1"/>
                <w:sz w:val="24"/>
                <w:szCs w:val="24"/>
                <w:lang w:val="en-AU"/>
              </w:rPr>
              <w:t>nt</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ti</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w:t>
            </w:r>
            <w:r w:rsidRPr="00196BA0">
              <w:rPr>
                <w:rFonts w:ascii="Times New Roman" w:eastAsia="Times New Roman" w:hAnsi="Times New Roman"/>
                <w:b/>
                <w:bCs/>
                <w:i/>
                <w:spacing w:val="-8"/>
                <w:sz w:val="24"/>
                <w:szCs w:val="24"/>
                <w:lang w:val="en-AU"/>
              </w:rPr>
              <w:t xml:space="preserve"> </w:t>
            </w:r>
            <w:r w:rsidRPr="00196BA0">
              <w:rPr>
                <w:rFonts w:ascii="Times New Roman" w:eastAsia="Times New Roman" w:hAnsi="Times New Roman"/>
                <w:b/>
                <w:bCs/>
                <w:i/>
                <w:spacing w:val="-1"/>
                <w:sz w:val="24"/>
                <w:szCs w:val="24"/>
                <w:lang w:val="en-AU"/>
              </w:rPr>
              <w:t>illusi</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2"/>
                <w:sz w:val="24"/>
                <w:szCs w:val="24"/>
                <w:lang w:val="en-AU"/>
              </w:rPr>
              <w:t>n</w:t>
            </w:r>
            <w:r w:rsidRPr="00196BA0">
              <w:rPr>
                <w:rFonts w:ascii="Times New Roman" w:eastAsia="Times New Roman" w:hAnsi="Times New Roman"/>
                <w:b/>
                <w:bCs/>
                <w:i/>
                <w:sz w:val="24"/>
                <w:szCs w:val="24"/>
                <w:lang w:val="en-AU"/>
              </w:rPr>
              <w:t>s</w:t>
            </w:r>
          </w:p>
          <w:p w14:paraId="719ED861" w14:textId="77777777" w:rsidR="001B2618" w:rsidRPr="00B322F6" w:rsidRDefault="001B2618" w:rsidP="00547E53">
            <w:pPr>
              <w:keepNext/>
              <w:tabs>
                <w:tab w:val="left" w:pos="567"/>
              </w:tabs>
              <w:spacing w:before="60" w:after="60" w:line="240" w:lineRule="auto"/>
              <w:ind w:left="567" w:hanging="465"/>
              <w:rPr>
                <w:spacing w:val="-1"/>
              </w:rPr>
            </w:pPr>
            <w:r w:rsidRPr="00B322F6">
              <w:rPr>
                <w:spacing w:val="-1"/>
              </w:rPr>
              <w:t>(a)</w:t>
            </w:r>
            <w:r w:rsidRPr="00B322F6">
              <w:rPr>
                <w:spacing w:val="-1"/>
              </w:rPr>
              <w:tab/>
              <w:t>anatomy of the eye and its functioning during the day and at night;</w:t>
            </w:r>
          </w:p>
          <w:p w14:paraId="75DFE87D" w14:textId="77777777" w:rsidR="001B2618" w:rsidRPr="00B322F6" w:rsidRDefault="001B2618" w:rsidP="00547E53">
            <w:pPr>
              <w:keepNext/>
              <w:tabs>
                <w:tab w:val="left" w:pos="567"/>
              </w:tabs>
              <w:spacing w:before="60" w:after="60" w:line="240" w:lineRule="auto"/>
              <w:ind w:left="567" w:hanging="465"/>
              <w:rPr>
                <w:spacing w:val="-1"/>
              </w:rPr>
            </w:pPr>
            <w:r>
              <w:rPr>
                <w:spacing w:val="-1"/>
              </w:rPr>
              <w:t>(b)</w:t>
            </w:r>
            <w:r>
              <w:rPr>
                <w:spacing w:val="-1"/>
              </w:rPr>
              <w:tab/>
            </w:r>
            <w:r w:rsidRPr="00B322F6">
              <w:rPr>
                <w:spacing w:val="-1"/>
              </w:rPr>
              <w:t>limitations of the eye:</w:t>
            </w:r>
          </w:p>
          <w:p w14:paraId="29E6E8F1" w14:textId="77777777" w:rsidR="001B2618" w:rsidRPr="008D4FEE" w:rsidRDefault="001B2618" w:rsidP="00383D85">
            <w:pPr>
              <w:pStyle w:val="LDP2i"/>
              <w:keepNext/>
              <w:tabs>
                <w:tab w:val="right" w:pos="850"/>
                <w:tab w:val="left" w:pos="991"/>
              </w:tabs>
              <w:ind w:left="991" w:hanging="685"/>
              <w:rPr>
                <w:spacing w:val="-1"/>
              </w:rPr>
            </w:pPr>
            <w:r w:rsidRPr="008D4FEE">
              <w:rPr>
                <w:spacing w:val="-1"/>
              </w:rPr>
              <w:tab/>
              <w:t>(</w:t>
            </w:r>
            <w:proofErr w:type="spellStart"/>
            <w:r w:rsidRPr="008D4FEE">
              <w:rPr>
                <w:spacing w:val="-1"/>
              </w:rPr>
              <w:t>i</w:t>
            </w:r>
            <w:proofErr w:type="spellEnd"/>
            <w:r w:rsidRPr="008D4FEE">
              <w:rPr>
                <w:spacing w:val="-1"/>
              </w:rPr>
              <w:t>)</w:t>
            </w:r>
            <w:r w:rsidRPr="008D4FEE">
              <w:rPr>
                <w:spacing w:val="-1"/>
              </w:rPr>
              <w:tab/>
              <w:t>the ability to discern objects/aircraft at a distance and height;</w:t>
            </w:r>
          </w:p>
          <w:p w14:paraId="1A831DD3" w14:textId="77777777" w:rsidR="001B2618" w:rsidRPr="008D4FEE" w:rsidRDefault="001B2618" w:rsidP="00383D85">
            <w:pPr>
              <w:pStyle w:val="LDP2i"/>
              <w:keepNext/>
              <w:tabs>
                <w:tab w:val="right" w:pos="850"/>
                <w:tab w:val="left" w:pos="991"/>
              </w:tabs>
              <w:ind w:left="991" w:hanging="685"/>
              <w:rPr>
                <w:spacing w:val="-1"/>
              </w:rPr>
            </w:pPr>
            <w:r w:rsidRPr="008D4FEE">
              <w:rPr>
                <w:spacing w:val="-1"/>
              </w:rPr>
              <w:tab/>
              <w:t>(ii)</w:t>
            </w:r>
            <w:r w:rsidRPr="008D4FEE">
              <w:rPr>
                <w:spacing w:val="-1"/>
              </w:rPr>
              <w:tab/>
              <w:t>empty field myopia;</w:t>
            </w:r>
          </w:p>
          <w:p w14:paraId="331BEAF0" w14:textId="77777777" w:rsidR="001B2618" w:rsidRPr="008D4FEE" w:rsidRDefault="001B2618" w:rsidP="00383D85">
            <w:pPr>
              <w:pStyle w:val="LDP2i"/>
              <w:keepNext/>
              <w:tabs>
                <w:tab w:val="right" w:pos="850"/>
                <w:tab w:val="left" w:pos="991"/>
              </w:tabs>
              <w:ind w:left="991" w:hanging="685"/>
              <w:rPr>
                <w:spacing w:val="-1"/>
              </w:rPr>
            </w:pPr>
            <w:r w:rsidRPr="008D4FEE">
              <w:rPr>
                <w:spacing w:val="-1"/>
              </w:rPr>
              <w:tab/>
              <w:t>(iii)</w:t>
            </w:r>
            <w:r w:rsidRPr="008D4FEE">
              <w:rPr>
                <w:spacing w:val="-1"/>
              </w:rPr>
              <w:tab/>
              <w:t>glare;</w:t>
            </w:r>
          </w:p>
          <w:p w14:paraId="5110D75F" w14:textId="77777777" w:rsidR="001B2618" w:rsidRPr="008D4FEE" w:rsidRDefault="001B2618" w:rsidP="00383D85">
            <w:pPr>
              <w:pStyle w:val="LDP2i"/>
              <w:keepNext/>
              <w:tabs>
                <w:tab w:val="right" w:pos="850"/>
                <w:tab w:val="left" w:pos="991"/>
              </w:tabs>
              <w:ind w:left="991" w:hanging="685"/>
              <w:rPr>
                <w:spacing w:val="-1"/>
              </w:rPr>
            </w:pPr>
            <w:r w:rsidRPr="008D4FEE">
              <w:rPr>
                <w:spacing w:val="-1"/>
              </w:rPr>
              <w:tab/>
              <w:t>(iv)</w:t>
            </w:r>
            <w:r w:rsidRPr="008D4FEE">
              <w:rPr>
                <w:spacing w:val="-1"/>
              </w:rPr>
              <w:tab/>
              <w:t>colour discrimination;</w:t>
            </w:r>
          </w:p>
          <w:p w14:paraId="0E233DB8" w14:textId="77777777" w:rsidR="001B2618" w:rsidRPr="008D4FEE" w:rsidRDefault="001B2618" w:rsidP="00383D85">
            <w:pPr>
              <w:pStyle w:val="LDP2i"/>
              <w:keepNext/>
              <w:tabs>
                <w:tab w:val="right" w:pos="850"/>
                <w:tab w:val="left" w:pos="991"/>
              </w:tabs>
              <w:ind w:left="991" w:hanging="685"/>
              <w:rPr>
                <w:spacing w:val="-1"/>
              </w:rPr>
            </w:pPr>
            <w:r w:rsidRPr="008D4FEE">
              <w:rPr>
                <w:spacing w:val="-1"/>
              </w:rPr>
              <w:tab/>
              <w:t>(v)</w:t>
            </w:r>
            <w:r w:rsidRPr="008D4FEE">
              <w:rPr>
                <w:spacing w:val="-1"/>
              </w:rPr>
              <w:tab/>
              <w:t>myopia, hyperopia, astigmatism, presbyopia and parallax;</w:t>
            </w:r>
          </w:p>
          <w:p w14:paraId="79036606" w14:textId="77777777" w:rsidR="001B2618" w:rsidRPr="00196BA0" w:rsidRDefault="001B2618" w:rsidP="00547E53">
            <w:pPr>
              <w:keepNext/>
              <w:tabs>
                <w:tab w:val="left" w:pos="567"/>
              </w:tabs>
              <w:spacing w:before="60" w:after="60" w:line="240" w:lineRule="auto"/>
              <w:ind w:left="567" w:hanging="465"/>
              <w:rPr>
                <w:spacing w:val="-1"/>
              </w:rPr>
            </w:pPr>
            <w:r w:rsidRPr="00420F6F">
              <w:rPr>
                <w:spacing w:val="-1"/>
              </w:rPr>
              <w:t>(c)</w:t>
            </w:r>
            <w:r w:rsidRPr="00420F6F">
              <w:rPr>
                <w:spacing w:val="-1"/>
              </w:rPr>
              <w:tab/>
              <w:t>enhancing</w:t>
            </w:r>
            <w:r w:rsidRPr="00196BA0">
              <w:rPr>
                <w:spacing w:val="-1"/>
              </w:rPr>
              <w:t xml:space="preserve"> vision within the definition of VLOS:</w:t>
            </w:r>
          </w:p>
          <w:p w14:paraId="126DFE80" w14:textId="77777777" w:rsidR="001B2618" w:rsidRPr="008D4FEE" w:rsidRDefault="001B2618" w:rsidP="00547E53">
            <w:pPr>
              <w:pStyle w:val="LDP2i"/>
              <w:keepNext/>
              <w:tabs>
                <w:tab w:val="right" w:pos="850"/>
                <w:tab w:val="left" w:pos="991"/>
              </w:tabs>
              <w:ind w:left="991" w:hanging="537"/>
              <w:rPr>
                <w:spacing w:val="-1"/>
              </w:rPr>
            </w:pPr>
            <w:r w:rsidRPr="008D4FEE">
              <w:rPr>
                <w:spacing w:val="-1"/>
              </w:rPr>
              <w:tab/>
              <w:t>(</w:t>
            </w:r>
            <w:proofErr w:type="spellStart"/>
            <w:r w:rsidRPr="008D4FEE">
              <w:rPr>
                <w:spacing w:val="-1"/>
              </w:rPr>
              <w:t>i</w:t>
            </w:r>
            <w:proofErr w:type="spellEnd"/>
            <w:r w:rsidRPr="008D4FEE">
              <w:rPr>
                <w:spacing w:val="-1"/>
              </w:rPr>
              <w:t>)</w:t>
            </w:r>
            <w:r w:rsidRPr="008D4FEE">
              <w:rPr>
                <w:spacing w:val="-1"/>
              </w:rPr>
              <w:tab/>
              <w:t>prescription spectacles;</w:t>
            </w:r>
          </w:p>
          <w:p w14:paraId="20C933F7" w14:textId="77777777" w:rsidR="001B2618" w:rsidRPr="008D4FEE" w:rsidRDefault="001B2618" w:rsidP="00547E53">
            <w:pPr>
              <w:pStyle w:val="LDP2i"/>
              <w:keepNext/>
              <w:tabs>
                <w:tab w:val="right" w:pos="850"/>
                <w:tab w:val="left" w:pos="991"/>
              </w:tabs>
              <w:ind w:left="991" w:hanging="537"/>
              <w:rPr>
                <w:spacing w:val="-1"/>
              </w:rPr>
            </w:pPr>
            <w:r w:rsidRPr="008D4FEE">
              <w:rPr>
                <w:spacing w:val="-1"/>
              </w:rPr>
              <w:tab/>
              <w:t>(ii)</w:t>
            </w:r>
            <w:r w:rsidRPr="008D4FEE">
              <w:rPr>
                <w:spacing w:val="-1"/>
              </w:rPr>
              <w:tab/>
              <w:t>suitable sunglasses;</w:t>
            </w:r>
          </w:p>
          <w:p w14:paraId="61DB5ECC"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(d)</w:t>
            </w:r>
            <w:r w:rsidRPr="00420F6F">
              <w:rPr>
                <w:spacing w:val="-1"/>
              </w:rPr>
              <w:tab/>
              <w:t>disorientation during RPA operations;</w:t>
            </w:r>
          </w:p>
          <w:p w14:paraId="37D0B0AB"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(e)</w:t>
            </w:r>
            <w:r w:rsidRPr="00420F6F">
              <w:rPr>
                <w:spacing w:val="-1"/>
              </w:rPr>
              <w:tab/>
              <w:t>visual illusions:</w:t>
            </w:r>
          </w:p>
          <w:p w14:paraId="5C1673ED" w14:textId="77777777" w:rsidR="001B2618" w:rsidRPr="008D4FEE" w:rsidRDefault="001B2618" w:rsidP="00383D85">
            <w:pPr>
              <w:pStyle w:val="LDP2i"/>
              <w:keepNext/>
              <w:tabs>
                <w:tab w:val="right" w:pos="850"/>
                <w:tab w:val="left" w:pos="991"/>
              </w:tabs>
              <w:ind w:left="991" w:hanging="685"/>
              <w:rPr>
                <w:spacing w:val="-1"/>
              </w:rPr>
            </w:pPr>
            <w:r w:rsidRPr="008D4FEE">
              <w:rPr>
                <w:spacing w:val="-1"/>
              </w:rPr>
              <w:tab/>
              <w:t>(</w:t>
            </w:r>
            <w:proofErr w:type="spellStart"/>
            <w:r w:rsidRPr="008D4FEE">
              <w:rPr>
                <w:spacing w:val="-1"/>
              </w:rPr>
              <w:t>i</w:t>
            </w:r>
            <w:proofErr w:type="spellEnd"/>
            <w:r w:rsidRPr="008D4FEE">
              <w:rPr>
                <w:spacing w:val="-1"/>
              </w:rPr>
              <w:t>)</w:t>
            </w:r>
            <w:r w:rsidRPr="008D4FEE">
              <w:rPr>
                <w:spacing w:val="-1"/>
              </w:rPr>
              <w:tab/>
              <w:t>typical illusions, including relative motion;</w:t>
            </w:r>
          </w:p>
          <w:p w14:paraId="646A22D6" w14:textId="7ACC9C27" w:rsidR="001B2618" w:rsidRPr="008D4FEE" w:rsidRDefault="001B2618" w:rsidP="00383D85">
            <w:pPr>
              <w:pStyle w:val="LDP2i"/>
              <w:keepNext/>
              <w:tabs>
                <w:tab w:val="right" w:pos="850"/>
                <w:tab w:val="left" w:pos="991"/>
              </w:tabs>
              <w:ind w:left="991" w:hanging="685"/>
              <w:rPr>
                <w:spacing w:val="-1"/>
              </w:rPr>
            </w:pPr>
            <w:r w:rsidRPr="008D4FEE">
              <w:rPr>
                <w:spacing w:val="-1"/>
              </w:rPr>
              <w:tab/>
              <w:t>(ii)</w:t>
            </w:r>
            <w:r w:rsidRPr="008D4FEE">
              <w:rPr>
                <w:spacing w:val="-1"/>
              </w:rPr>
              <w:tab/>
              <w:t>conditions under which visual illusions may occur;</w:t>
            </w:r>
          </w:p>
          <w:p w14:paraId="56C7607B" w14:textId="77777777" w:rsidR="001B2618" w:rsidRPr="00196BA0" w:rsidRDefault="001B2618" w:rsidP="00383D85">
            <w:pPr>
              <w:pStyle w:val="LDP2i"/>
              <w:keepNext/>
              <w:tabs>
                <w:tab w:val="right" w:pos="850"/>
                <w:tab w:val="left" w:pos="991"/>
              </w:tabs>
              <w:ind w:left="991" w:hanging="685"/>
            </w:pPr>
            <w:r w:rsidRPr="008D4FEE">
              <w:rPr>
                <w:spacing w:val="-1"/>
              </w:rPr>
              <w:tab/>
              <w:t>(iii)</w:t>
            </w:r>
            <w:r w:rsidRPr="008D4FEE">
              <w:rPr>
                <w:spacing w:val="-1"/>
              </w:rPr>
              <w:tab/>
              <w:t>how to overcome sensory illusions.</w:t>
            </w:r>
          </w:p>
        </w:tc>
        <w:tc>
          <w:tcPr>
            <w:tcW w:w="1066" w:type="dxa"/>
            <w:tcBorders>
              <w:top w:val="single" w:sz="6" w:space="0" w:color="000000"/>
              <w:left w:val="single" w:sz="6" w:space="0" w:color="000000"/>
              <w:bottom w:val="single" w:sz="6" w:space="0" w:color="000000"/>
              <w:right w:val="single" w:sz="6" w:space="0" w:color="000000"/>
            </w:tcBorders>
            <w:hideMark/>
          </w:tcPr>
          <w:p w14:paraId="39CD2860" w14:textId="77777777" w:rsidR="001B2618" w:rsidRPr="00196BA0" w:rsidRDefault="001B2618" w:rsidP="00547E53">
            <w:pPr>
              <w:pStyle w:val="TableParagraph"/>
              <w:keepNext/>
              <w:spacing w:before="60" w:after="60" w:line="240" w:lineRule="auto"/>
              <w:ind w:left="102"/>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B</w:t>
            </w:r>
          </w:p>
        </w:tc>
      </w:tr>
      <w:tr w:rsidR="001B2618" w:rsidRPr="00196BA0" w14:paraId="045D6A82"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2C41784E"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4</w:t>
            </w:r>
          </w:p>
        </w:tc>
        <w:tc>
          <w:tcPr>
            <w:tcW w:w="7264" w:type="dxa"/>
            <w:tcBorders>
              <w:top w:val="single" w:sz="6" w:space="0" w:color="000000"/>
              <w:left w:val="single" w:sz="6" w:space="0" w:color="000000"/>
              <w:bottom w:val="single" w:sz="6" w:space="0" w:color="000000"/>
              <w:right w:val="single" w:sz="6" w:space="0" w:color="000000"/>
            </w:tcBorders>
            <w:hideMark/>
          </w:tcPr>
          <w:p w14:paraId="66B115CF"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Str</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s</w:t>
            </w:r>
            <w:r w:rsidRPr="00196BA0">
              <w:rPr>
                <w:rFonts w:ascii="Times New Roman" w:eastAsia="Times New Roman" w:hAnsi="Times New Roman"/>
                <w:b/>
                <w:bCs/>
                <w:i/>
                <w:sz w:val="24"/>
                <w:szCs w:val="24"/>
                <w:lang w:val="en-AU"/>
              </w:rPr>
              <w:t>s</w:t>
            </w:r>
            <w:r w:rsidRPr="00196BA0">
              <w:rPr>
                <w:rFonts w:ascii="Times New Roman" w:eastAsia="Times New Roman" w:hAnsi="Times New Roman"/>
                <w:b/>
                <w:bCs/>
                <w:i/>
                <w:spacing w:val="-7"/>
                <w:sz w:val="24"/>
                <w:szCs w:val="24"/>
                <w:lang w:val="en-AU"/>
              </w:rPr>
              <w:t xml:space="preserve"> </w:t>
            </w:r>
            <w:r w:rsidRPr="00196BA0">
              <w:rPr>
                <w:rFonts w:ascii="Times New Roman" w:eastAsia="Times New Roman" w:hAnsi="Times New Roman"/>
                <w:b/>
                <w:bCs/>
                <w:i/>
                <w:spacing w:val="-1"/>
                <w:sz w:val="24"/>
                <w:szCs w:val="24"/>
                <w:lang w:val="en-AU"/>
              </w:rPr>
              <w:t>i</w:t>
            </w:r>
            <w:r w:rsidRPr="00196BA0">
              <w:rPr>
                <w:rFonts w:ascii="Times New Roman" w:eastAsia="Times New Roman" w:hAnsi="Times New Roman"/>
                <w:b/>
                <w:bCs/>
                <w:i/>
                <w:sz w:val="24"/>
                <w:szCs w:val="24"/>
                <w:lang w:val="en-AU"/>
              </w:rPr>
              <w:t>n</w:t>
            </w:r>
            <w:r w:rsidRPr="00196BA0">
              <w:rPr>
                <w:rFonts w:ascii="Times New Roman" w:eastAsia="Times New Roman" w:hAnsi="Times New Roman"/>
                <w:b/>
                <w:bCs/>
                <w:i/>
                <w:spacing w:val="-5"/>
                <w:sz w:val="24"/>
                <w:szCs w:val="24"/>
                <w:lang w:val="en-AU"/>
              </w:rPr>
              <w:t xml:space="preserve"> </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pacing w:val="2"/>
                <w:sz w:val="24"/>
                <w:szCs w:val="24"/>
                <w:lang w:val="en-AU"/>
              </w:rPr>
              <w:t>e</w:t>
            </w:r>
            <w:r w:rsidRPr="00196BA0">
              <w:rPr>
                <w:rFonts w:ascii="Times New Roman" w:eastAsia="Times New Roman" w:hAnsi="Times New Roman"/>
                <w:b/>
                <w:bCs/>
                <w:i/>
                <w:spacing w:val="-1"/>
                <w:sz w:val="24"/>
                <w:szCs w:val="24"/>
                <w:lang w:val="en-AU"/>
              </w:rPr>
              <w:t>l</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ti</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z w:val="24"/>
                <w:szCs w:val="24"/>
                <w:lang w:val="en-AU"/>
              </w:rPr>
              <w:t>n</w:t>
            </w:r>
            <w:r w:rsidRPr="00196BA0">
              <w:rPr>
                <w:rFonts w:ascii="Times New Roman" w:eastAsia="Times New Roman" w:hAnsi="Times New Roman"/>
                <w:b/>
                <w:bCs/>
                <w:i/>
                <w:spacing w:val="-5"/>
                <w:sz w:val="24"/>
                <w:szCs w:val="24"/>
                <w:lang w:val="en-AU"/>
              </w:rPr>
              <w:t xml:space="preserve"> </w:t>
            </w:r>
            <w:r w:rsidRPr="00196BA0">
              <w:rPr>
                <w:rFonts w:ascii="Times New Roman" w:eastAsia="Times New Roman" w:hAnsi="Times New Roman"/>
                <w:b/>
                <w:bCs/>
                <w:i/>
                <w:spacing w:val="-1"/>
                <w:sz w:val="24"/>
                <w:szCs w:val="24"/>
                <w:lang w:val="en-AU"/>
              </w:rPr>
              <w:t>t</w:t>
            </w:r>
            <w:r w:rsidRPr="00196BA0">
              <w:rPr>
                <w:rFonts w:ascii="Times New Roman" w:eastAsia="Times New Roman" w:hAnsi="Times New Roman"/>
                <w:b/>
                <w:bCs/>
                <w:i/>
                <w:sz w:val="24"/>
                <w:szCs w:val="24"/>
                <w:lang w:val="en-AU"/>
              </w:rPr>
              <w:t>o</w:t>
            </w:r>
            <w:r w:rsidRPr="00196BA0">
              <w:rPr>
                <w:rFonts w:ascii="Times New Roman" w:eastAsia="Times New Roman" w:hAnsi="Times New Roman"/>
                <w:b/>
                <w:bCs/>
                <w:i/>
                <w:spacing w:val="-4"/>
                <w:sz w:val="24"/>
                <w:szCs w:val="24"/>
                <w:lang w:val="en-AU"/>
              </w:rPr>
              <w:t xml:space="preserve"> </w:t>
            </w:r>
            <w:r w:rsidRPr="00196BA0">
              <w:rPr>
                <w:rFonts w:ascii="Times New Roman" w:eastAsia="Times New Roman" w:hAnsi="Times New Roman"/>
                <w:b/>
                <w:bCs/>
                <w:i/>
                <w:spacing w:val="1"/>
                <w:sz w:val="24"/>
                <w:szCs w:val="24"/>
                <w:lang w:val="en-AU"/>
              </w:rPr>
              <w:t>op</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tin</w:t>
            </w:r>
            <w:r w:rsidRPr="00196BA0">
              <w:rPr>
                <w:rFonts w:ascii="Times New Roman" w:eastAsia="Times New Roman" w:hAnsi="Times New Roman"/>
                <w:b/>
                <w:bCs/>
                <w:i/>
                <w:sz w:val="24"/>
                <w:szCs w:val="24"/>
                <w:lang w:val="en-AU"/>
              </w:rPr>
              <w:t>g</w:t>
            </w:r>
            <w:r w:rsidRPr="00196BA0">
              <w:rPr>
                <w:rFonts w:ascii="Times New Roman" w:eastAsia="Times New Roman" w:hAnsi="Times New Roman"/>
                <w:b/>
                <w:bCs/>
                <w:i/>
                <w:spacing w:val="-5"/>
                <w:sz w:val="24"/>
                <w:szCs w:val="24"/>
                <w:lang w:val="en-AU"/>
              </w:rPr>
              <w:t xml:space="preserve"> </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z w:val="24"/>
                <w:szCs w:val="24"/>
                <w:lang w:val="en-AU"/>
              </w:rPr>
              <w:t>PA</w:t>
            </w:r>
          </w:p>
          <w:p w14:paraId="329E9F5C"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(a)</w:t>
            </w:r>
            <w:r w:rsidRPr="00420F6F">
              <w:rPr>
                <w:spacing w:val="-1"/>
              </w:rPr>
              <w:tab/>
              <w:t>the effects of short- and long-term stress on the performance and health of a person operating an RPA;</w:t>
            </w:r>
          </w:p>
          <w:p w14:paraId="0A545B40"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(b)</w:t>
            </w:r>
            <w:r w:rsidRPr="00420F6F">
              <w:rPr>
                <w:spacing w:val="-1"/>
              </w:rPr>
              <w:tab/>
              <w:t>symptoms of stress in an excessively hot, cold, windy, vibrating or noisy environment</w:t>
            </w:r>
            <w:r>
              <w:rPr>
                <w:spacing w:val="-1"/>
              </w:rPr>
              <w:t>;</w:t>
            </w:r>
          </w:p>
          <w:p w14:paraId="613D5D05"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(c)</w:t>
            </w:r>
            <w:r w:rsidRPr="00420F6F">
              <w:rPr>
                <w:spacing w:val="-1"/>
              </w:rPr>
              <w:tab/>
              <w:t>causes and effects of domestic or work-related stress;</w:t>
            </w:r>
          </w:p>
          <w:p w14:paraId="0A26808E"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(d)</w:t>
            </w:r>
            <w:r w:rsidRPr="00420F6F">
              <w:rPr>
                <w:spacing w:val="-1"/>
              </w:rPr>
              <w:tab/>
              <w:t>principles of stress management</w:t>
            </w:r>
            <w:r>
              <w:rPr>
                <w:spacing w:val="-1"/>
              </w:rPr>
              <w:t>,</w:t>
            </w:r>
            <w:r w:rsidRPr="00420F6F">
              <w:rPr>
                <w:spacing w:val="-1"/>
              </w:rPr>
              <w:t xml:space="preserve"> including:</w:t>
            </w:r>
          </w:p>
          <w:p w14:paraId="021E851B" w14:textId="77777777" w:rsidR="001B2618" w:rsidRPr="008D4FEE" w:rsidRDefault="001B2618" w:rsidP="00383D85">
            <w:pPr>
              <w:pStyle w:val="LDP2i"/>
              <w:tabs>
                <w:tab w:val="right" w:pos="850"/>
                <w:tab w:val="left" w:pos="991"/>
              </w:tabs>
              <w:ind w:left="991" w:hanging="685"/>
              <w:rPr>
                <w:spacing w:val="-1"/>
              </w:rPr>
            </w:pPr>
            <w:r w:rsidRPr="008D4FEE">
              <w:rPr>
                <w:spacing w:val="-1"/>
              </w:rPr>
              <w:tab/>
              <w:t>(</w:t>
            </w:r>
            <w:proofErr w:type="spellStart"/>
            <w:r w:rsidRPr="008D4FEE">
              <w:rPr>
                <w:spacing w:val="-1"/>
              </w:rPr>
              <w:t>i</w:t>
            </w:r>
            <w:proofErr w:type="spellEnd"/>
            <w:r w:rsidRPr="008D4FEE">
              <w:rPr>
                <w:spacing w:val="-1"/>
              </w:rPr>
              <w:t>)</w:t>
            </w:r>
            <w:r w:rsidRPr="008D4FEE">
              <w:rPr>
                <w:spacing w:val="-1"/>
              </w:rPr>
              <w:tab/>
              <w:t>cognitive or behavioural techniques for managing stress;</w:t>
            </w:r>
          </w:p>
          <w:p w14:paraId="67E51527" w14:textId="77777777" w:rsidR="001B2618" w:rsidRPr="008D4FEE" w:rsidRDefault="001B2618" w:rsidP="00383D85">
            <w:pPr>
              <w:pStyle w:val="LDP2i"/>
              <w:tabs>
                <w:tab w:val="right" w:pos="850"/>
                <w:tab w:val="left" w:pos="991"/>
              </w:tabs>
              <w:ind w:left="991" w:hanging="685"/>
              <w:rPr>
                <w:spacing w:val="-1"/>
              </w:rPr>
            </w:pPr>
            <w:r w:rsidRPr="008D4FEE">
              <w:rPr>
                <w:spacing w:val="-1"/>
              </w:rPr>
              <w:tab/>
              <w:t>(ii)</w:t>
            </w:r>
            <w:r w:rsidRPr="008D4FEE">
              <w:rPr>
                <w:spacing w:val="-1"/>
              </w:rPr>
              <w:tab/>
              <w:t>relaxation;</w:t>
            </w:r>
          </w:p>
          <w:p w14:paraId="5A6969C9" w14:textId="77777777" w:rsidR="001B2618" w:rsidRPr="00196BA0" w:rsidRDefault="001B2618" w:rsidP="00383D85">
            <w:pPr>
              <w:pStyle w:val="LDP2i"/>
              <w:tabs>
                <w:tab w:val="right" w:pos="850"/>
                <w:tab w:val="left" w:pos="991"/>
              </w:tabs>
              <w:ind w:left="991" w:hanging="685"/>
            </w:pPr>
            <w:r w:rsidRPr="008D4FEE">
              <w:rPr>
                <w:spacing w:val="-1"/>
              </w:rPr>
              <w:tab/>
              <w:t>(iii)</w:t>
            </w:r>
            <w:r w:rsidRPr="008D4FEE">
              <w:rPr>
                <w:spacing w:val="-1"/>
              </w:rPr>
              <w:tab/>
              <w:t>time management.</w:t>
            </w:r>
          </w:p>
        </w:tc>
        <w:tc>
          <w:tcPr>
            <w:tcW w:w="1066" w:type="dxa"/>
            <w:tcBorders>
              <w:top w:val="single" w:sz="6" w:space="0" w:color="000000"/>
              <w:left w:val="single" w:sz="6" w:space="0" w:color="000000"/>
              <w:bottom w:val="single" w:sz="6" w:space="0" w:color="000000"/>
              <w:right w:val="single" w:sz="6" w:space="0" w:color="000000"/>
            </w:tcBorders>
            <w:hideMark/>
          </w:tcPr>
          <w:p w14:paraId="190C3517"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C</w:t>
            </w:r>
          </w:p>
        </w:tc>
      </w:tr>
      <w:tr w:rsidR="001B2618" w:rsidRPr="00196BA0" w14:paraId="21DAB081"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0ECBA4B8"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5</w:t>
            </w:r>
          </w:p>
        </w:tc>
        <w:tc>
          <w:tcPr>
            <w:tcW w:w="7264" w:type="dxa"/>
            <w:tcBorders>
              <w:top w:val="single" w:sz="6" w:space="0" w:color="000000"/>
              <w:left w:val="single" w:sz="6" w:space="0" w:color="000000"/>
              <w:bottom w:val="single" w:sz="6" w:space="0" w:color="000000"/>
              <w:right w:val="single" w:sz="6" w:space="0" w:color="000000"/>
            </w:tcBorders>
            <w:hideMark/>
          </w:tcPr>
          <w:p w14:paraId="357ACFC1"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z w:val="24"/>
                <w:szCs w:val="24"/>
                <w:lang w:val="en-AU"/>
              </w:rPr>
              <w:t>T</w:t>
            </w:r>
            <w:r w:rsidRPr="00196BA0">
              <w:rPr>
                <w:rFonts w:ascii="Times New Roman" w:eastAsia="Times New Roman" w:hAnsi="Times New Roman"/>
                <w:b/>
                <w:bCs/>
                <w:i/>
                <w:spacing w:val="-1"/>
                <w:sz w:val="24"/>
                <w:szCs w:val="24"/>
                <w:lang w:val="en-AU"/>
              </w:rPr>
              <w:t>hr</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z w:val="24"/>
                <w:szCs w:val="24"/>
                <w:lang w:val="en-AU"/>
              </w:rPr>
              <w:t>t</w:t>
            </w:r>
            <w:r w:rsidRPr="00196BA0">
              <w:rPr>
                <w:rFonts w:ascii="Times New Roman" w:eastAsia="Times New Roman" w:hAnsi="Times New Roman"/>
                <w:b/>
                <w:bCs/>
                <w:i/>
                <w:spacing w:val="-8"/>
                <w:sz w:val="24"/>
                <w:szCs w:val="24"/>
                <w:lang w:val="en-AU"/>
              </w:rPr>
              <w:t xml:space="preserve"> </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d</w:t>
            </w:r>
            <w:r w:rsidRPr="00196BA0">
              <w:rPr>
                <w:rFonts w:ascii="Times New Roman" w:eastAsia="Times New Roman" w:hAnsi="Times New Roman"/>
                <w:b/>
                <w:bCs/>
                <w:i/>
                <w:spacing w:val="-7"/>
                <w:sz w:val="24"/>
                <w:szCs w:val="24"/>
                <w:lang w:val="en-AU"/>
              </w:rPr>
              <w:t xml:space="preserve"> </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rr</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z w:val="24"/>
                <w:szCs w:val="24"/>
                <w:lang w:val="en-AU"/>
              </w:rPr>
              <w:t>r</w:t>
            </w:r>
            <w:r w:rsidRPr="00196BA0">
              <w:rPr>
                <w:rFonts w:ascii="Times New Roman" w:eastAsia="Times New Roman" w:hAnsi="Times New Roman"/>
                <w:b/>
                <w:bCs/>
                <w:i/>
                <w:spacing w:val="-9"/>
                <w:sz w:val="24"/>
                <w:szCs w:val="24"/>
                <w:lang w:val="en-AU"/>
              </w:rPr>
              <w:t xml:space="preserve"> </w:t>
            </w:r>
            <w:r w:rsidRPr="00196BA0">
              <w:rPr>
                <w:rFonts w:ascii="Times New Roman" w:eastAsia="Times New Roman" w:hAnsi="Times New Roman"/>
                <w:b/>
                <w:bCs/>
                <w:i/>
                <w:spacing w:val="3"/>
                <w:sz w:val="24"/>
                <w:szCs w:val="24"/>
                <w:lang w:val="en-AU"/>
              </w:rPr>
              <w:t>m</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pacing w:val="1"/>
                <w:sz w:val="24"/>
                <w:szCs w:val="24"/>
                <w:lang w:val="en-AU"/>
              </w:rPr>
              <w:t>ag</w:t>
            </w:r>
            <w:r w:rsidRPr="00196BA0">
              <w:rPr>
                <w:rFonts w:ascii="Times New Roman" w:eastAsia="Times New Roman" w:hAnsi="Times New Roman"/>
                <w:b/>
                <w:bCs/>
                <w:i/>
                <w:spacing w:val="-2"/>
                <w:sz w:val="24"/>
                <w:szCs w:val="24"/>
                <w:lang w:val="en-AU"/>
              </w:rPr>
              <w:t>e</w:t>
            </w:r>
            <w:r w:rsidRPr="00196BA0">
              <w:rPr>
                <w:rFonts w:ascii="Times New Roman" w:eastAsia="Times New Roman" w:hAnsi="Times New Roman"/>
                <w:b/>
                <w:bCs/>
                <w:i/>
                <w:spacing w:val="3"/>
                <w:sz w:val="24"/>
                <w:szCs w:val="24"/>
                <w:lang w:val="en-AU"/>
              </w:rPr>
              <w:t>m</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3"/>
                <w:sz w:val="24"/>
                <w:szCs w:val="24"/>
                <w:lang w:val="en-AU"/>
              </w:rPr>
              <w:t>n</w:t>
            </w:r>
            <w:r w:rsidRPr="00196BA0">
              <w:rPr>
                <w:rFonts w:ascii="Times New Roman" w:eastAsia="Times New Roman" w:hAnsi="Times New Roman"/>
                <w:b/>
                <w:bCs/>
                <w:i/>
                <w:sz w:val="24"/>
                <w:szCs w:val="24"/>
                <w:lang w:val="en-AU"/>
              </w:rPr>
              <w:t>t</w:t>
            </w:r>
          </w:p>
          <w:p w14:paraId="4380FFB2"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(a)</w:t>
            </w:r>
            <w:r w:rsidRPr="00420F6F">
              <w:rPr>
                <w:spacing w:val="-1"/>
              </w:rPr>
              <w:tab/>
              <w:t>principles of threat and error management in relation to operating RPA;</w:t>
            </w:r>
          </w:p>
          <w:p w14:paraId="46DE2EAC"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(b)</w:t>
            </w:r>
            <w:r w:rsidRPr="00420F6F">
              <w:rPr>
                <w:spacing w:val="-1"/>
              </w:rPr>
              <w:tab/>
              <w:t>processes to identify and manage threats and errors during RPA operations;</w:t>
            </w:r>
          </w:p>
          <w:p w14:paraId="54B1629C"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(c)</w:t>
            </w:r>
            <w:r w:rsidRPr="00420F6F">
              <w:rPr>
                <w:spacing w:val="-1"/>
              </w:rPr>
              <w:tab/>
              <w:t>the use of checklists and standard operating procedures to prevent errors;</w:t>
            </w:r>
          </w:p>
          <w:p w14:paraId="3420EA9E"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(d)</w:t>
            </w:r>
            <w:r w:rsidRPr="00420F6F">
              <w:rPr>
                <w:spacing w:val="-1"/>
              </w:rPr>
              <w:tab/>
              <w:t xml:space="preserve">crew resource management; </w:t>
            </w:r>
          </w:p>
          <w:p w14:paraId="6DD5711C"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(e)</w:t>
            </w:r>
            <w:r w:rsidRPr="00420F6F">
              <w:rPr>
                <w:spacing w:val="-1"/>
              </w:rPr>
              <w:tab/>
              <w:t xml:space="preserve">risk perception when remote from the location of RPA operation; </w:t>
            </w:r>
          </w:p>
          <w:p w14:paraId="3061247A" w14:textId="77777777" w:rsidR="001B2618" w:rsidRPr="00196BA0" w:rsidRDefault="001B2618" w:rsidP="00547E53">
            <w:pPr>
              <w:keepNext/>
              <w:tabs>
                <w:tab w:val="left" w:pos="567"/>
              </w:tabs>
              <w:spacing w:before="60" w:after="60" w:line="240" w:lineRule="auto"/>
              <w:ind w:left="567" w:hanging="465"/>
            </w:pPr>
            <w:r w:rsidRPr="00420F6F">
              <w:rPr>
                <w:spacing w:val="-1"/>
              </w:rPr>
              <w:t>(f)</w:t>
            </w:r>
            <w:r w:rsidRPr="00420F6F">
              <w:rPr>
                <w:spacing w:val="-1"/>
              </w:rPr>
              <w:tab/>
              <w:t>strategic versus tactical risk management.</w:t>
            </w:r>
            <w:r w:rsidRPr="00184040">
              <w:rPr>
                <w:spacing w:val="-1"/>
                <w:sz w:val="28"/>
                <w:szCs w:val="28"/>
              </w:rPr>
              <w:t xml:space="preserve"> </w:t>
            </w:r>
          </w:p>
        </w:tc>
        <w:tc>
          <w:tcPr>
            <w:tcW w:w="1066" w:type="dxa"/>
            <w:tcBorders>
              <w:top w:val="single" w:sz="6" w:space="0" w:color="000000"/>
              <w:left w:val="single" w:sz="6" w:space="0" w:color="000000"/>
              <w:bottom w:val="single" w:sz="6" w:space="0" w:color="000000"/>
              <w:right w:val="single" w:sz="6" w:space="0" w:color="000000"/>
            </w:tcBorders>
            <w:hideMark/>
          </w:tcPr>
          <w:p w14:paraId="19C125FA"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z w:val="24"/>
                <w:szCs w:val="24"/>
                <w:lang w:val="en-AU"/>
              </w:rPr>
            </w:pPr>
            <w:r w:rsidRPr="00196BA0">
              <w:rPr>
                <w:rFonts w:ascii="Times New Roman" w:eastAsia="Times New Roman" w:hAnsi="Times New Roman"/>
                <w:b/>
                <w:bCs/>
                <w:sz w:val="24"/>
                <w:szCs w:val="24"/>
                <w:lang w:val="en-AU"/>
              </w:rPr>
              <w:t>B</w:t>
            </w:r>
          </w:p>
        </w:tc>
      </w:tr>
      <w:tr w:rsidR="001B2618" w:rsidRPr="00196BA0" w14:paraId="198BB7DE"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5DB1FFAE"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6</w:t>
            </w:r>
          </w:p>
        </w:tc>
        <w:tc>
          <w:tcPr>
            <w:tcW w:w="7264" w:type="dxa"/>
            <w:tcBorders>
              <w:top w:val="single" w:sz="6" w:space="0" w:color="000000"/>
              <w:left w:val="single" w:sz="6" w:space="0" w:color="000000"/>
              <w:bottom w:val="single" w:sz="6" w:space="0" w:color="000000"/>
              <w:right w:val="single" w:sz="6" w:space="0" w:color="000000"/>
            </w:tcBorders>
            <w:hideMark/>
          </w:tcPr>
          <w:p w14:paraId="10AAA69B"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C</w:t>
            </w:r>
            <w:r w:rsidRPr="00196BA0">
              <w:rPr>
                <w:rFonts w:ascii="Times New Roman" w:eastAsia="Times New Roman" w:hAnsi="Times New Roman"/>
                <w:b/>
                <w:bCs/>
                <w:i/>
                <w:spacing w:val="1"/>
                <w:sz w:val="24"/>
                <w:szCs w:val="24"/>
                <w:lang w:val="en-AU"/>
              </w:rPr>
              <w:t>oo</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pacing w:val="1"/>
                <w:sz w:val="24"/>
                <w:szCs w:val="24"/>
                <w:lang w:val="en-AU"/>
              </w:rPr>
              <w:t>d</w:t>
            </w:r>
            <w:r w:rsidRPr="00196BA0">
              <w:rPr>
                <w:rFonts w:ascii="Times New Roman" w:eastAsia="Times New Roman" w:hAnsi="Times New Roman"/>
                <w:b/>
                <w:bCs/>
                <w:i/>
                <w:spacing w:val="-1"/>
                <w:sz w:val="24"/>
                <w:szCs w:val="24"/>
                <w:lang w:val="en-AU"/>
              </w:rPr>
              <w:t>in</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tin</w:t>
            </w:r>
            <w:r w:rsidRPr="00196BA0">
              <w:rPr>
                <w:rFonts w:ascii="Times New Roman" w:eastAsia="Times New Roman" w:hAnsi="Times New Roman"/>
                <w:b/>
                <w:bCs/>
                <w:i/>
                <w:sz w:val="24"/>
                <w:szCs w:val="24"/>
                <w:lang w:val="en-AU"/>
              </w:rPr>
              <w:t>g</w:t>
            </w:r>
            <w:r w:rsidRPr="00196BA0">
              <w:rPr>
                <w:rFonts w:ascii="Times New Roman" w:eastAsia="Times New Roman" w:hAnsi="Times New Roman"/>
                <w:b/>
                <w:bCs/>
                <w:i/>
                <w:spacing w:val="-5"/>
                <w:sz w:val="24"/>
                <w:szCs w:val="24"/>
                <w:lang w:val="en-AU"/>
              </w:rPr>
              <w:t xml:space="preserve"> </w:t>
            </w:r>
            <w:r w:rsidRPr="00196BA0">
              <w:rPr>
                <w:rFonts w:ascii="Times New Roman" w:eastAsia="Times New Roman" w:hAnsi="Times New Roman"/>
                <w:b/>
                <w:bCs/>
                <w:i/>
                <w:spacing w:val="-1"/>
                <w:sz w:val="24"/>
                <w:szCs w:val="24"/>
                <w:lang w:val="en-AU"/>
              </w:rPr>
              <w:t>crew</w:t>
            </w:r>
          </w:p>
          <w:p w14:paraId="7DC64D77"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(a)</w:t>
            </w:r>
            <w:r w:rsidRPr="00420F6F">
              <w:rPr>
                <w:spacing w:val="-1"/>
              </w:rPr>
              <w:tab/>
              <w:t>verbal and non-verbal commun</w:t>
            </w:r>
            <w:r w:rsidRPr="00196BA0">
              <w:rPr>
                <w:spacing w:val="-1"/>
              </w:rPr>
              <w:t>i</w:t>
            </w:r>
            <w:r w:rsidRPr="00420F6F">
              <w:rPr>
                <w:spacing w:val="-1"/>
              </w:rPr>
              <w:t>ca</w:t>
            </w:r>
            <w:r w:rsidRPr="00196BA0">
              <w:rPr>
                <w:spacing w:val="-1"/>
              </w:rPr>
              <w:t>t</w:t>
            </w:r>
            <w:r w:rsidRPr="00420F6F">
              <w:rPr>
                <w:spacing w:val="-1"/>
              </w:rPr>
              <w:t xml:space="preserve">ion, </w:t>
            </w:r>
            <w:r w:rsidRPr="00196BA0">
              <w:rPr>
                <w:spacing w:val="-1"/>
              </w:rPr>
              <w:t>i</w:t>
            </w:r>
            <w:r w:rsidRPr="00420F6F">
              <w:rPr>
                <w:spacing w:val="-1"/>
              </w:rPr>
              <w:t>nclud</w:t>
            </w:r>
            <w:r w:rsidRPr="00196BA0">
              <w:rPr>
                <w:spacing w:val="-1"/>
              </w:rPr>
              <w:t>i</w:t>
            </w:r>
            <w:r w:rsidRPr="00420F6F">
              <w:rPr>
                <w:spacing w:val="-1"/>
              </w:rPr>
              <w:t xml:space="preserve">ng </w:t>
            </w:r>
            <w:r w:rsidRPr="00196BA0">
              <w:rPr>
                <w:spacing w:val="-1"/>
              </w:rPr>
              <w:t>t</w:t>
            </w:r>
            <w:r w:rsidRPr="00420F6F">
              <w:rPr>
                <w:spacing w:val="-1"/>
              </w:rPr>
              <w:t>he fo</w:t>
            </w:r>
            <w:r w:rsidRPr="00196BA0">
              <w:rPr>
                <w:spacing w:val="-1"/>
              </w:rPr>
              <w:t>ll</w:t>
            </w:r>
            <w:r w:rsidRPr="00420F6F">
              <w:rPr>
                <w:spacing w:val="-1"/>
              </w:rPr>
              <w:t>owing factors:</w:t>
            </w:r>
          </w:p>
          <w:p w14:paraId="3B96C12C" w14:textId="77777777" w:rsidR="001B2618" w:rsidRPr="008D4FEE" w:rsidRDefault="001B2618" w:rsidP="00547E53">
            <w:pPr>
              <w:pStyle w:val="LDP2i"/>
              <w:tabs>
                <w:tab w:val="right" w:pos="850"/>
                <w:tab w:val="left" w:pos="991"/>
              </w:tabs>
              <w:ind w:left="991" w:hanging="537"/>
              <w:rPr>
                <w:spacing w:val="-1"/>
              </w:rPr>
            </w:pPr>
            <w:r w:rsidRPr="008D4FEE">
              <w:rPr>
                <w:spacing w:val="-1"/>
              </w:rPr>
              <w:tab/>
              <w:t>(</w:t>
            </w:r>
            <w:proofErr w:type="spellStart"/>
            <w:r w:rsidRPr="008D4FEE">
              <w:rPr>
                <w:spacing w:val="-1"/>
              </w:rPr>
              <w:t>i</w:t>
            </w:r>
            <w:proofErr w:type="spellEnd"/>
            <w:r w:rsidRPr="008D4FEE">
              <w:rPr>
                <w:spacing w:val="-1"/>
              </w:rPr>
              <w:t>)</w:t>
            </w:r>
            <w:r w:rsidRPr="008D4FEE">
              <w:rPr>
                <w:spacing w:val="-1"/>
              </w:rPr>
              <w:tab/>
              <w:t>barriers to communication;</w:t>
            </w:r>
          </w:p>
          <w:p w14:paraId="217D810A" w14:textId="77777777" w:rsidR="001B2618" w:rsidRPr="008D4FEE" w:rsidRDefault="001B2618" w:rsidP="00547E53">
            <w:pPr>
              <w:pStyle w:val="LDP2i"/>
              <w:tabs>
                <w:tab w:val="right" w:pos="850"/>
                <w:tab w:val="left" w:pos="991"/>
              </w:tabs>
              <w:ind w:left="991" w:hanging="537"/>
              <w:rPr>
                <w:spacing w:val="-1"/>
              </w:rPr>
            </w:pPr>
            <w:r w:rsidRPr="008D4FEE">
              <w:rPr>
                <w:spacing w:val="-1"/>
              </w:rPr>
              <w:lastRenderedPageBreak/>
              <w:tab/>
              <w:t>(ii)</w:t>
            </w:r>
            <w:r w:rsidRPr="008D4FEE">
              <w:rPr>
                <w:spacing w:val="-1"/>
              </w:rPr>
              <w:tab/>
              <w:t>listening skills;</w:t>
            </w:r>
          </w:p>
          <w:p w14:paraId="66CC1E1E" w14:textId="77777777" w:rsidR="001B2618" w:rsidRPr="008D4FEE" w:rsidRDefault="001B2618" w:rsidP="00547E53">
            <w:pPr>
              <w:pStyle w:val="LDP2i"/>
              <w:tabs>
                <w:tab w:val="right" w:pos="850"/>
                <w:tab w:val="left" w:pos="991"/>
              </w:tabs>
              <w:ind w:left="991" w:hanging="537"/>
              <w:rPr>
                <w:spacing w:val="-1"/>
              </w:rPr>
            </w:pPr>
            <w:r w:rsidRPr="008D4FEE">
              <w:rPr>
                <w:spacing w:val="-1"/>
              </w:rPr>
              <w:tab/>
              <w:t>(iii)</w:t>
            </w:r>
            <w:r w:rsidRPr="008D4FEE">
              <w:rPr>
                <w:spacing w:val="-1"/>
              </w:rPr>
              <w:tab/>
              <w:t>assertion skills;</w:t>
            </w:r>
          </w:p>
          <w:p w14:paraId="3FAC5BA9"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(b)</w:t>
            </w:r>
            <w:r w:rsidRPr="00420F6F">
              <w:rPr>
                <w:spacing w:val="-1"/>
              </w:rPr>
              <w:tab/>
              <w:t>aspects of ind</w:t>
            </w:r>
            <w:r w:rsidRPr="00196BA0">
              <w:rPr>
                <w:spacing w:val="-1"/>
              </w:rPr>
              <w:t>i</w:t>
            </w:r>
            <w:r w:rsidRPr="00420F6F">
              <w:rPr>
                <w:spacing w:val="-1"/>
              </w:rPr>
              <w:t>v</w:t>
            </w:r>
            <w:r w:rsidRPr="00196BA0">
              <w:rPr>
                <w:spacing w:val="-1"/>
              </w:rPr>
              <w:t>i</w:t>
            </w:r>
            <w:r w:rsidRPr="00420F6F">
              <w:rPr>
                <w:spacing w:val="-1"/>
              </w:rPr>
              <w:t>dua</w:t>
            </w:r>
            <w:r w:rsidRPr="00196BA0">
              <w:rPr>
                <w:spacing w:val="-1"/>
              </w:rPr>
              <w:t>l</w:t>
            </w:r>
            <w:r w:rsidRPr="00420F6F">
              <w:rPr>
                <w:spacing w:val="-1"/>
              </w:rPr>
              <w:t xml:space="preserve">s that may affect the </w:t>
            </w:r>
            <w:r w:rsidRPr="00196BA0">
              <w:rPr>
                <w:spacing w:val="-1"/>
              </w:rPr>
              <w:t>s</w:t>
            </w:r>
            <w:r w:rsidRPr="00420F6F">
              <w:rPr>
                <w:spacing w:val="-1"/>
              </w:rPr>
              <w:t>afe opera</w:t>
            </w:r>
            <w:r w:rsidRPr="00196BA0">
              <w:rPr>
                <w:spacing w:val="-1"/>
              </w:rPr>
              <w:t>ti</w:t>
            </w:r>
            <w:r w:rsidRPr="00420F6F">
              <w:rPr>
                <w:spacing w:val="-1"/>
              </w:rPr>
              <w:t xml:space="preserve">on of the </w:t>
            </w:r>
            <w:r w:rsidRPr="00196BA0">
              <w:rPr>
                <w:spacing w:val="-1"/>
              </w:rPr>
              <w:t>R</w:t>
            </w:r>
            <w:r w:rsidRPr="00420F6F">
              <w:rPr>
                <w:spacing w:val="-1"/>
              </w:rPr>
              <w:t>PA:</w:t>
            </w:r>
          </w:p>
          <w:p w14:paraId="52453869"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w:t>
            </w:r>
            <w:proofErr w:type="spellStart"/>
            <w:r w:rsidRPr="00196BA0">
              <w:rPr>
                <w:color w:val="000000"/>
              </w:rPr>
              <w:t>i</w:t>
            </w:r>
            <w:proofErr w:type="spellEnd"/>
            <w:r w:rsidRPr="00196BA0">
              <w:rPr>
                <w:color w:val="000000"/>
              </w:rPr>
              <w:t>)</w:t>
            </w:r>
            <w:r w:rsidRPr="00196BA0">
              <w:rPr>
                <w:color w:val="000000"/>
              </w:rPr>
              <w:tab/>
              <w:t>personality;</w:t>
            </w:r>
          </w:p>
          <w:p w14:paraId="44920210"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w:t>
            </w:r>
            <w:r w:rsidRPr="00196BA0">
              <w:rPr>
                <w:color w:val="000000"/>
              </w:rPr>
              <w:tab/>
              <w:t>judgement;</w:t>
            </w:r>
          </w:p>
          <w:p w14:paraId="30660B90" w14:textId="77777777" w:rsidR="001B2618" w:rsidRPr="00196BA0" w:rsidRDefault="001B2618" w:rsidP="00547E53">
            <w:pPr>
              <w:pStyle w:val="LDP2i"/>
              <w:tabs>
                <w:tab w:val="right" w:pos="850"/>
                <w:tab w:val="left" w:pos="991"/>
              </w:tabs>
              <w:ind w:left="991" w:hanging="537"/>
            </w:pPr>
            <w:r w:rsidRPr="00196BA0">
              <w:rPr>
                <w:color w:val="000000"/>
              </w:rPr>
              <w:tab/>
              <w:t>(iii)</w:t>
            </w:r>
            <w:r w:rsidRPr="00196BA0">
              <w:rPr>
                <w:color w:val="000000"/>
              </w:rPr>
              <w:tab/>
              <w:t>leadership style.</w:t>
            </w:r>
          </w:p>
        </w:tc>
        <w:tc>
          <w:tcPr>
            <w:tcW w:w="1066" w:type="dxa"/>
            <w:tcBorders>
              <w:top w:val="single" w:sz="6" w:space="0" w:color="000000"/>
              <w:left w:val="single" w:sz="6" w:space="0" w:color="000000"/>
              <w:bottom w:val="single" w:sz="6" w:space="0" w:color="000000"/>
              <w:right w:val="single" w:sz="6" w:space="0" w:color="000000"/>
            </w:tcBorders>
            <w:hideMark/>
          </w:tcPr>
          <w:p w14:paraId="55D64E6E"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lastRenderedPageBreak/>
              <w:t>C</w:t>
            </w:r>
          </w:p>
        </w:tc>
      </w:tr>
    </w:tbl>
    <w:p w14:paraId="20197453" w14:textId="77777777" w:rsidR="001B2618" w:rsidRPr="00196BA0" w:rsidRDefault="001B2618" w:rsidP="00CA6E18">
      <w:pPr>
        <w:sectPr w:rsidR="001B2618" w:rsidRPr="00196BA0">
          <w:pgSz w:w="11907" w:h="16840"/>
          <w:pgMar w:top="1320" w:right="1560" w:bottom="1180" w:left="1220" w:header="0" w:footer="985" w:gutter="0"/>
          <w:cols w:space="720"/>
        </w:sectPr>
      </w:pPr>
    </w:p>
    <w:p w14:paraId="0B90623B" w14:textId="77777777" w:rsidR="001B2618" w:rsidRPr="00196BA0" w:rsidRDefault="001B2618" w:rsidP="00CA6E18">
      <w:pPr>
        <w:pStyle w:val="LDScheduleheadingcontinued"/>
      </w:pPr>
      <w:r w:rsidRPr="00196BA0">
        <w:lastRenderedPageBreak/>
        <w:t>Schedule 4</w:t>
      </w:r>
      <w:r w:rsidRPr="00196BA0">
        <w:tab/>
        <w:t>Aeronautical knowledge units</w:t>
      </w:r>
    </w:p>
    <w:p w14:paraId="3D152F40" w14:textId="77777777" w:rsidR="001B2618" w:rsidRPr="00196BA0" w:rsidRDefault="001B2618" w:rsidP="00AB2A6C">
      <w:pPr>
        <w:pStyle w:val="LDAppendixHeadingcontinued"/>
      </w:pPr>
      <w:bookmarkStart w:id="234" w:name="_Toc511130490"/>
      <w:bookmarkStart w:id="235" w:name="_Toc520281971"/>
      <w:bookmarkStart w:id="236" w:name="_Toc2946020"/>
      <w:r w:rsidRPr="00196BA0">
        <w:t>Appendix 1</w:t>
      </w:r>
      <w:r w:rsidRPr="00196BA0">
        <w:tab/>
        <w:t>Any RPA — Common units (contd.)</w:t>
      </w:r>
      <w:bookmarkEnd w:id="234"/>
      <w:bookmarkEnd w:id="235"/>
      <w:bookmarkEnd w:id="236"/>
    </w:p>
    <w:p w14:paraId="70C27E77" w14:textId="77777777" w:rsidR="001B2618" w:rsidRPr="00196BA0" w:rsidRDefault="001B2618" w:rsidP="00CA6E18">
      <w:pPr>
        <w:pStyle w:val="LDAppendixHeading2"/>
      </w:pPr>
      <w:bookmarkStart w:id="237" w:name="_Toc520281972"/>
      <w:bookmarkStart w:id="238" w:name="_Toc31625771"/>
      <w:r w:rsidRPr="00196BA0">
        <w:t>Unit 6</w:t>
      </w:r>
      <w:r w:rsidRPr="00196BA0">
        <w:tab/>
        <w:t>RKOP</w:t>
      </w:r>
      <w:r w:rsidRPr="00196BA0">
        <w:tab/>
        <w:t>RPAS knowledge — operations and procedures</w:t>
      </w:r>
      <w:bookmarkEnd w:id="237"/>
      <w:bookmarkEnd w:id="238"/>
    </w:p>
    <w:tbl>
      <w:tblPr>
        <w:tblW w:w="9000" w:type="dxa"/>
        <w:tblInd w:w="6" w:type="dxa"/>
        <w:tblLayout w:type="fixed"/>
        <w:tblCellMar>
          <w:left w:w="0" w:type="dxa"/>
          <w:right w:w="0" w:type="dxa"/>
        </w:tblCellMar>
        <w:tblLook w:val="01E0" w:firstRow="1" w:lastRow="1" w:firstColumn="1" w:lastColumn="1" w:noHBand="0" w:noVBand="0"/>
      </w:tblPr>
      <w:tblGrid>
        <w:gridCol w:w="673"/>
        <w:gridCol w:w="7261"/>
        <w:gridCol w:w="1066"/>
      </w:tblGrid>
      <w:tr w:rsidR="001B2618" w:rsidRPr="00196BA0" w14:paraId="25D19790" w14:textId="77777777" w:rsidTr="00E17FD4">
        <w:trPr>
          <w:tblHeader/>
        </w:trPr>
        <w:tc>
          <w:tcPr>
            <w:tcW w:w="674" w:type="dxa"/>
            <w:tcBorders>
              <w:top w:val="single" w:sz="6" w:space="0" w:color="000000"/>
              <w:left w:val="single" w:sz="6" w:space="0" w:color="000000"/>
              <w:bottom w:val="single" w:sz="6" w:space="0" w:color="000000"/>
              <w:right w:val="single" w:sz="6" w:space="0" w:color="000000"/>
            </w:tcBorders>
            <w:hideMark/>
          </w:tcPr>
          <w:p w14:paraId="707AA1B9"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I</w:t>
            </w:r>
            <w:r w:rsidRPr="00196BA0">
              <w:rPr>
                <w:rFonts w:ascii="Times New Roman" w:eastAsia="Times New Roman" w:hAnsi="Times New Roman"/>
                <w:b/>
                <w:bCs/>
                <w:sz w:val="24"/>
                <w:szCs w:val="24"/>
                <w:lang w:val="en-AU"/>
              </w:rPr>
              <w:t>t</w:t>
            </w:r>
            <w:r w:rsidRPr="00196BA0">
              <w:rPr>
                <w:rFonts w:ascii="Times New Roman" w:eastAsia="Times New Roman" w:hAnsi="Times New Roman"/>
                <w:b/>
                <w:bCs/>
                <w:spacing w:val="2"/>
                <w:sz w:val="24"/>
                <w:szCs w:val="24"/>
                <w:lang w:val="en-AU"/>
              </w:rPr>
              <w:t>e</w:t>
            </w:r>
            <w:r w:rsidRPr="00196BA0">
              <w:rPr>
                <w:rFonts w:ascii="Times New Roman" w:eastAsia="Times New Roman" w:hAnsi="Times New Roman"/>
                <w:b/>
                <w:bCs/>
                <w:sz w:val="24"/>
                <w:szCs w:val="24"/>
                <w:lang w:val="en-AU"/>
              </w:rPr>
              <w:t>m</w:t>
            </w:r>
          </w:p>
        </w:tc>
        <w:tc>
          <w:tcPr>
            <w:tcW w:w="7264" w:type="dxa"/>
            <w:tcBorders>
              <w:top w:val="single" w:sz="6" w:space="0" w:color="000000"/>
              <w:left w:val="single" w:sz="6" w:space="0" w:color="000000"/>
              <w:bottom w:val="single" w:sz="6" w:space="0" w:color="000000"/>
              <w:right w:val="single" w:sz="6" w:space="0" w:color="000000"/>
            </w:tcBorders>
            <w:hideMark/>
          </w:tcPr>
          <w:p w14:paraId="2B9B3836"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Aeronautical knowledge topics</w:t>
            </w:r>
          </w:p>
        </w:tc>
        <w:tc>
          <w:tcPr>
            <w:tcW w:w="1066" w:type="dxa"/>
            <w:tcBorders>
              <w:top w:val="single" w:sz="6" w:space="0" w:color="000000"/>
              <w:left w:val="single" w:sz="6" w:space="0" w:color="000000"/>
              <w:bottom w:val="single" w:sz="6" w:space="0" w:color="000000"/>
              <w:right w:val="single" w:sz="6" w:space="0" w:color="000000"/>
            </w:tcBorders>
            <w:hideMark/>
          </w:tcPr>
          <w:p w14:paraId="7CC828C9"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Priority</w:t>
            </w:r>
          </w:p>
        </w:tc>
      </w:tr>
      <w:tr w:rsidR="001B2618" w:rsidRPr="00196BA0" w14:paraId="332B431F"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74B0428E"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p>
        </w:tc>
        <w:tc>
          <w:tcPr>
            <w:tcW w:w="7264" w:type="dxa"/>
            <w:tcBorders>
              <w:top w:val="single" w:sz="6" w:space="0" w:color="000000"/>
              <w:left w:val="single" w:sz="6" w:space="0" w:color="000000"/>
              <w:bottom w:val="single" w:sz="6" w:space="0" w:color="000000"/>
              <w:right w:val="single" w:sz="6" w:space="0" w:color="000000"/>
            </w:tcBorders>
            <w:hideMark/>
          </w:tcPr>
          <w:p w14:paraId="28F63A39"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z w:val="24"/>
                <w:szCs w:val="24"/>
                <w:lang w:val="en-AU"/>
              </w:rPr>
              <w:t>Ge</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z w:val="24"/>
                <w:szCs w:val="24"/>
                <w:lang w:val="en-AU"/>
              </w:rPr>
              <w:t>l</w:t>
            </w:r>
            <w:r w:rsidRPr="00196BA0">
              <w:rPr>
                <w:rFonts w:ascii="Times New Roman" w:eastAsia="Times New Roman" w:hAnsi="Times New Roman"/>
                <w:b/>
                <w:bCs/>
                <w:i/>
                <w:spacing w:val="34"/>
                <w:sz w:val="24"/>
                <w:szCs w:val="24"/>
                <w:lang w:val="en-AU"/>
              </w:rPr>
              <w:t xml:space="preserve"> </w:t>
            </w:r>
            <w:r w:rsidRPr="00196BA0">
              <w:rPr>
                <w:rFonts w:ascii="Times New Roman" w:eastAsia="Times New Roman" w:hAnsi="Times New Roman"/>
                <w:b/>
                <w:bCs/>
                <w:i/>
                <w:spacing w:val="1"/>
                <w:sz w:val="24"/>
                <w:szCs w:val="24"/>
                <w:lang w:val="en-AU"/>
              </w:rPr>
              <w:t>op</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ti</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s</w:t>
            </w:r>
          </w:p>
          <w:p w14:paraId="09246145"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(a)</w:t>
            </w:r>
            <w:r w:rsidRPr="00420F6F">
              <w:rPr>
                <w:spacing w:val="-1"/>
              </w:rPr>
              <w:tab/>
              <w:t>general</w:t>
            </w:r>
            <w:r w:rsidRPr="00196BA0">
              <w:rPr>
                <w:spacing w:val="-1"/>
              </w:rPr>
              <w:t xml:space="preserve"> considerations</w:t>
            </w:r>
            <w:r w:rsidRPr="00420F6F">
              <w:rPr>
                <w:spacing w:val="-1"/>
              </w:rPr>
              <w:t xml:space="preserve"> re</w:t>
            </w:r>
            <w:r w:rsidRPr="00196BA0">
              <w:rPr>
                <w:spacing w:val="-1"/>
              </w:rPr>
              <w:t>l</w:t>
            </w:r>
            <w:r w:rsidRPr="00420F6F">
              <w:rPr>
                <w:spacing w:val="-1"/>
              </w:rPr>
              <w:t>a</w:t>
            </w:r>
            <w:r w:rsidRPr="00196BA0">
              <w:rPr>
                <w:spacing w:val="-1"/>
              </w:rPr>
              <w:t>t</w:t>
            </w:r>
            <w:r w:rsidRPr="00420F6F">
              <w:rPr>
                <w:spacing w:val="-1"/>
              </w:rPr>
              <w:t xml:space="preserve">ing </w:t>
            </w:r>
            <w:r w:rsidRPr="00196BA0">
              <w:rPr>
                <w:spacing w:val="-1"/>
              </w:rPr>
              <w:t>t</w:t>
            </w:r>
            <w:r w:rsidRPr="00420F6F">
              <w:rPr>
                <w:spacing w:val="-1"/>
              </w:rPr>
              <w:t>o:</w:t>
            </w:r>
          </w:p>
          <w:p w14:paraId="53B44F42" w14:textId="77777777" w:rsidR="001B2618" w:rsidRPr="00196BA0" w:rsidRDefault="001B2618" w:rsidP="00547E53">
            <w:pPr>
              <w:pStyle w:val="LDP2i"/>
              <w:tabs>
                <w:tab w:val="right" w:pos="850"/>
                <w:tab w:val="left" w:pos="991"/>
              </w:tabs>
              <w:ind w:left="991" w:hanging="537"/>
              <w:rPr>
                <w:color w:val="000000"/>
              </w:rPr>
            </w:pPr>
            <w:r>
              <w:rPr>
                <w:color w:val="000000"/>
              </w:rPr>
              <w:tab/>
              <w:t>(</w:t>
            </w:r>
            <w:proofErr w:type="spellStart"/>
            <w:r>
              <w:rPr>
                <w:color w:val="000000"/>
              </w:rPr>
              <w:t>i</w:t>
            </w:r>
            <w:proofErr w:type="spellEnd"/>
            <w:r>
              <w:rPr>
                <w:color w:val="000000"/>
              </w:rPr>
              <w:t>)</w:t>
            </w:r>
            <w:r w:rsidRPr="00196BA0">
              <w:rPr>
                <w:color w:val="000000"/>
              </w:rPr>
              <w:tab/>
            </w:r>
            <w:r w:rsidRPr="00196BA0">
              <w:rPr>
                <w:color w:val="000000"/>
              </w:rPr>
              <w:tab/>
              <w:t>starting and ground running of motors/engines;</w:t>
            </w:r>
          </w:p>
          <w:p w14:paraId="475183D9"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w:t>
            </w:r>
            <w:r>
              <w:rPr>
                <w:color w:val="000000"/>
              </w:rPr>
              <w:t>i</w:t>
            </w:r>
            <w:r w:rsidRPr="00196BA0">
              <w:rPr>
                <w:color w:val="000000"/>
              </w:rPr>
              <w:t>)</w:t>
            </w:r>
            <w:r w:rsidRPr="00196BA0">
              <w:rPr>
                <w:color w:val="000000"/>
              </w:rPr>
              <w:tab/>
              <w:t>bystanders;</w:t>
            </w:r>
          </w:p>
          <w:p w14:paraId="1D3BF2C0" w14:textId="77777777" w:rsidR="001B2618" w:rsidRPr="00196BA0" w:rsidRDefault="001B2618" w:rsidP="00547E53">
            <w:pPr>
              <w:pStyle w:val="LDP2i"/>
              <w:tabs>
                <w:tab w:val="right" w:pos="850"/>
                <w:tab w:val="left" w:pos="991"/>
              </w:tabs>
              <w:ind w:left="991" w:hanging="685"/>
              <w:rPr>
                <w:color w:val="000000"/>
              </w:rPr>
            </w:pPr>
            <w:r w:rsidRPr="00196BA0">
              <w:rPr>
                <w:color w:val="000000"/>
              </w:rPr>
              <w:tab/>
              <w:t>(</w:t>
            </w:r>
            <w:r>
              <w:rPr>
                <w:color w:val="000000"/>
              </w:rPr>
              <w:t>iii</w:t>
            </w:r>
            <w:r w:rsidRPr="00196BA0">
              <w:rPr>
                <w:color w:val="000000"/>
              </w:rPr>
              <w:t>)</w:t>
            </w:r>
            <w:r w:rsidRPr="00196BA0">
              <w:rPr>
                <w:color w:val="000000"/>
              </w:rPr>
              <w:tab/>
              <w:t>crew briefing;</w:t>
            </w:r>
          </w:p>
          <w:p w14:paraId="1FDC7E34"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(b)</w:t>
            </w:r>
            <w:r w:rsidRPr="00420F6F">
              <w:rPr>
                <w:spacing w:val="-1"/>
              </w:rPr>
              <w:tab/>
              <w:t>re</w:t>
            </w:r>
            <w:r w:rsidRPr="00196BA0">
              <w:rPr>
                <w:spacing w:val="-1"/>
              </w:rPr>
              <w:t>s</w:t>
            </w:r>
            <w:r w:rsidRPr="00420F6F">
              <w:rPr>
                <w:spacing w:val="-1"/>
              </w:rPr>
              <w:t>pon</w:t>
            </w:r>
            <w:r w:rsidRPr="00196BA0">
              <w:rPr>
                <w:spacing w:val="-1"/>
              </w:rPr>
              <w:t>si</w:t>
            </w:r>
            <w:r w:rsidRPr="00420F6F">
              <w:rPr>
                <w:spacing w:val="-1"/>
              </w:rPr>
              <w:t>b</w:t>
            </w:r>
            <w:r w:rsidRPr="00196BA0">
              <w:rPr>
                <w:spacing w:val="-1"/>
              </w:rPr>
              <w:t>il</w:t>
            </w:r>
            <w:r w:rsidRPr="00420F6F">
              <w:rPr>
                <w:spacing w:val="-1"/>
              </w:rPr>
              <w:t>i</w:t>
            </w:r>
            <w:r w:rsidRPr="00196BA0">
              <w:rPr>
                <w:spacing w:val="-1"/>
              </w:rPr>
              <w:t>ti</w:t>
            </w:r>
            <w:r w:rsidRPr="00420F6F">
              <w:rPr>
                <w:spacing w:val="-1"/>
              </w:rPr>
              <w:t>es of the remote pilot:</w:t>
            </w:r>
          </w:p>
          <w:p w14:paraId="68E24B2F"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w:t>
            </w:r>
            <w:proofErr w:type="spellStart"/>
            <w:r w:rsidRPr="00196BA0">
              <w:rPr>
                <w:color w:val="000000"/>
              </w:rPr>
              <w:t>i</w:t>
            </w:r>
            <w:proofErr w:type="spellEnd"/>
            <w:r w:rsidRPr="00196BA0">
              <w:rPr>
                <w:color w:val="000000"/>
              </w:rPr>
              <w:t>)</w:t>
            </w:r>
            <w:r w:rsidRPr="00196BA0">
              <w:rPr>
                <w:color w:val="000000"/>
              </w:rPr>
              <w:tab/>
              <w:t>under Part 101 of CASR;</w:t>
            </w:r>
          </w:p>
          <w:p w14:paraId="4C6B300D"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w:t>
            </w:r>
            <w:r w:rsidRPr="00196BA0">
              <w:rPr>
                <w:color w:val="000000"/>
              </w:rPr>
              <w:tab/>
              <w:t>in relation to the operator’s documented practices and procedures;</w:t>
            </w:r>
          </w:p>
          <w:p w14:paraId="471F44BB" w14:textId="0A40A878" w:rsidR="001B2618" w:rsidRPr="00196BA0" w:rsidRDefault="001B2618" w:rsidP="00547E53">
            <w:pPr>
              <w:pStyle w:val="LDP2i"/>
              <w:tabs>
                <w:tab w:val="right" w:pos="850"/>
                <w:tab w:val="left" w:pos="991"/>
              </w:tabs>
              <w:ind w:left="991" w:hanging="537"/>
              <w:rPr>
                <w:color w:val="000000"/>
              </w:rPr>
            </w:pPr>
            <w:r w:rsidRPr="00196BA0">
              <w:rPr>
                <w:color w:val="000000"/>
              </w:rPr>
              <w:tab/>
              <w:t>(iii)</w:t>
            </w:r>
            <w:r w:rsidRPr="00196BA0">
              <w:rPr>
                <w:color w:val="000000"/>
              </w:rPr>
              <w:tab/>
              <w:t>keeping operational</w:t>
            </w:r>
            <w:r>
              <w:rPr>
                <w:color w:val="000000"/>
              </w:rPr>
              <w:t>, remote pilot</w:t>
            </w:r>
            <w:r w:rsidRPr="00196BA0">
              <w:rPr>
                <w:color w:val="000000"/>
              </w:rPr>
              <w:t xml:space="preserve"> </w:t>
            </w:r>
            <w:r>
              <w:rPr>
                <w:color w:val="000000"/>
              </w:rPr>
              <w:t xml:space="preserve">and technical </w:t>
            </w:r>
            <w:r w:rsidRPr="00196BA0">
              <w:rPr>
                <w:color w:val="000000"/>
              </w:rPr>
              <w:t xml:space="preserve">logs in accordance with </w:t>
            </w:r>
            <w:r>
              <w:rPr>
                <w:color w:val="000000"/>
              </w:rPr>
              <w:t xml:space="preserve">MOS </w:t>
            </w:r>
            <w:r w:rsidRPr="00196BA0">
              <w:rPr>
                <w:color w:val="000000"/>
              </w:rPr>
              <w:t>section</w:t>
            </w:r>
            <w:r>
              <w:rPr>
                <w:color w:val="000000"/>
              </w:rPr>
              <w:t>s</w:t>
            </w:r>
            <w:r w:rsidRPr="00196BA0">
              <w:rPr>
                <w:color w:val="000000"/>
              </w:rPr>
              <w:t xml:space="preserve"> </w:t>
            </w:r>
            <w:r>
              <w:rPr>
                <w:color w:val="000000"/>
              </w:rPr>
              <w:t>10.05 to 10.06</w:t>
            </w:r>
            <w:r w:rsidRPr="00196BA0">
              <w:rPr>
                <w:color w:val="000000"/>
              </w:rPr>
              <w:t>;</w:t>
            </w:r>
          </w:p>
          <w:p w14:paraId="159C83E4"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(c)</w:t>
            </w:r>
            <w:r w:rsidRPr="00420F6F">
              <w:rPr>
                <w:spacing w:val="-1"/>
              </w:rPr>
              <w:tab/>
              <w:t>considerations:</w:t>
            </w:r>
          </w:p>
          <w:p w14:paraId="307C8005"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w:t>
            </w:r>
            <w:proofErr w:type="spellStart"/>
            <w:r w:rsidRPr="00196BA0">
              <w:rPr>
                <w:color w:val="000000"/>
              </w:rPr>
              <w:t>i</w:t>
            </w:r>
            <w:proofErr w:type="spellEnd"/>
            <w:r w:rsidRPr="00196BA0">
              <w:rPr>
                <w:color w:val="000000"/>
              </w:rPr>
              <w:t>)</w:t>
            </w:r>
            <w:r w:rsidRPr="00196BA0">
              <w:rPr>
                <w:color w:val="000000"/>
              </w:rPr>
              <w:tab/>
              <w:t>after an operation has ended;</w:t>
            </w:r>
          </w:p>
          <w:p w14:paraId="33481084" w14:textId="77777777" w:rsidR="001B2618" w:rsidRPr="00196BA0" w:rsidRDefault="001B2618" w:rsidP="00547E53">
            <w:pPr>
              <w:pStyle w:val="LDP2i"/>
              <w:tabs>
                <w:tab w:val="right" w:pos="850"/>
                <w:tab w:val="left" w:pos="991"/>
              </w:tabs>
              <w:ind w:left="991" w:hanging="537"/>
            </w:pPr>
            <w:r w:rsidRPr="00196BA0">
              <w:rPr>
                <w:color w:val="000000"/>
              </w:rPr>
              <w:tab/>
              <w:t>(ii)</w:t>
            </w:r>
            <w:r w:rsidRPr="00196BA0">
              <w:rPr>
                <w:color w:val="000000"/>
              </w:rPr>
              <w:tab/>
              <w:t>in relation to aircraft noise and wildlife.</w:t>
            </w:r>
          </w:p>
        </w:tc>
        <w:tc>
          <w:tcPr>
            <w:tcW w:w="1066" w:type="dxa"/>
            <w:tcBorders>
              <w:top w:val="single" w:sz="6" w:space="0" w:color="000000"/>
              <w:left w:val="single" w:sz="6" w:space="0" w:color="000000"/>
              <w:bottom w:val="single" w:sz="6" w:space="0" w:color="000000"/>
              <w:right w:val="single" w:sz="6" w:space="0" w:color="000000"/>
            </w:tcBorders>
            <w:hideMark/>
          </w:tcPr>
          <w:p w14:paraId="6EAE637A"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z w:val="24"/>
                <w:szCs w:val="24"/>
                <w:lang w:val="en-AU"/>
              </w:rPr>
            </w:pPr>
            <w:r w:rsidRPr="00196BA0">
              <w:rPr>
                <w:rFonts w:ascii="Times New Roman" w:eastAsia="Times New Roman" w:hAnsi="Times New Roman"/>
                <w:b/>
                <w:bCs/>
                <w:sz w:val="24"/>
                <w:szCs w:val="24"/>
                <w:lang w:val="en-AU"/>
              </w:rPr>
              <w:t>A</w:t>
            </w:r>
          </w:p>
        </w:tc>
      </w:tr>
      <w:tr w:rsidR="001B2618" w:rsidRPr="00196BA0" w14:paraId="53FF7175"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1DBAC339"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2</w:t>
            </w:r>
          </w:p>
        </w:tc>
        <w:tc>
          <w:tcPr>
            <w:tcW w:w="7264" w:type="dxa"/>
            <w:tcBorders>
              <w:top w:val="single" w:sz="6" w:space="0" w:color="000000"/>
              <w:left w:val="single" w:sz="6" w:space="0" w:color="000000"/>
              <w:bottom w:val="single" w:sz="6" w:space="0" w:color="000000"/>
              <w:right w:val="single" w:sz="6" w:space="0" w:color="000000"/>
            </w:tcBorders>
            <w:hideMark/>
          </w:tcPr>
          <w:p w14:paraId="20E015B6"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Ris</w:t>
            </w:r>
            <w:r w:rsidRPr="00196BA0">
              <w:rPr>
                <w:rFonts w:ascii="Times New Roman" w:eastAsia="Times New Roman" w:hAnsi="Times New Roman"/>
                <w:b/>
                <w:bCs/>
                <w:i/>
                <w:sz w:val="24"/>
                <w:szCs w:val="24"/>
                <w:lang w:val="en-AU"/>
              </w:rPr>
              <w:t>k</w:t>
            </w:r>
            <w:r w:rsidRPr="00196BA0">
              <w:rPr>
                <w:rFonts w:ascii="Times New Roman" w:eastAsia="Times New Roman" w:hAnsi="Times New Roman"/>
                <w:b/>
                <w:bCs/>
                <w:i/>
                <w:spacing w:val="-8"/>
                <w:sz w:val="24"/>
                <w:szCs w:val="24"/>
                <w:lang w:val="en-AU"/>
              </w:rPr>
              <w:t xml:space="preserve"> </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ss</w:t>
            </w:r>
            <w:r w:rsidRPr="00196BA0">
              <w:rPr>
                <w:rFonts w:ascii="Times New Roman" w:eastAsia="Times New Roman" w:hAnsi="Times New Roman"/>
                <w:b/>
                <w:bCs/>
                <w:i/>
                <w:spacing w:val="2"/>
                <w:sz w:val="24"/>
                <w:szCs w:val="24"/>
                <w:lang w:val="en-AU"/>
              </w:rPr>
              <w:t>e</w:t>
            </w:r>
            <w:r w:rsidRPr="00196BA0">
              <w:rPr>
                <w:rFonts w:ascii="Times New Roman" w:eastAsia="Times New Roman" w:hAnsi="Times New Roman"/>
                <w:b/>
                <w:bCs/>
                <w:i/>
                <w:spacing w:val="-1"/>
                <w:sz w:val="24"/>
                <w:szCs w:val="24"/>
                <w:lang w:val="en-AU"/>
              </w:rPr>
              <w:t>ss</w:t>
            </w:r>
            <w:r w:rsidRPr="00196BA0">
              <w:rPr>
                <w:rFonts w:ascii="Times New Roman" w:eastAsia="Times New Roman" w:hAnsi="Times New Roman"/>
                <w:b/>
                <w:bCs/>
                <w:i/>
                <w:spacing w:val="3"/>
                <w:sz w:val="24"/>
                <w:szCs w:val="24"/>
                <w:lang w:val="en-AU"/>
              </w:rPr>
              <w:t>m</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t</w:t>
            </w:r>
            <w:r w:rsidRPr="00196BA0">
              <w:rPr>
                <w:rFonts w:ascii="Times New Roman" w:eastAsia="Times New Roman" w:hAnsi="Times New Roman"/>
                <w:b/>
                <w:bCs/>
                <w:i/>
                <w:spacing w:val="-9"/>
                <w:sz w:val="24"/>
                <w:szCs w:val="24"/>
                <w:lang w:val="en-AU"/>
              </w:rPr>
              <w:t xml:space="preserve"> </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d</w:t>
            </w:r>
            <w:r w:rsidRPr="00196BA0">
              <w:rPr>
                <w:rFonts w:ascii="Times New Roman" w:eastAsia="Times New Roman" w:hAnsi="Times New Roman"/>
                <w:b/>
                <w:bCs/>
                <w:i/>
                <w:spacing w:val="-8"/>
                <w:sz w:val="24"/>
                <w:szCs w:val="24"/>
                <w:lang w:val="en-AU"/>
              </w:rPr>
              <w:t xml:space="preserve"> </w:t>
            </w:r>
            <w:r w:rsidRPr="00196BA0">
              <w:rPr>
                <w:rFonts w:ascii="Times New Roman" w:eastAsia="Times New Roman" w:hAnsi="Times New Roman"/>
                <w:b/>
                <w:bCs/>
                <w:i/>
                <w:spacing w:val="1"/>
                <w:sz w:val="24"/>
                <w:szCs w:val="24"/>
                <w:lang w:val="en-AU"/>
              </w:rPr>
              <w:t>ma</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pacing w:val="1"/>
                <w:sz w:val="24"/>
                <w:szCs w:val="24"/>
                <w:lang w:val="en-AU"/>
              </w:rPr>
              <w:t>ag</w:t>
            </w:r>
            <w:r w:rsidRPr="00196BA0">
              <w:rPr>
                <w:rFonts w:ascii="Times New Roman" w:eastAsia="Times New Roman" w:hAnsi="Times New Roman"/>
                <w:b/>
                <w:bCs/>
                <w:i/>
                <w:spacing w:val="-2"/>
                <w:sz w:val="24"/>
                <w:szCs w:val="24"/>
                <w:lang w:val="en-AU"/>
              </w:rPr>
              <w:t>e</w:t>
            </w:r>
            <w:r w:rsidRPr="00196BA0">
              <w:rPr>
                <w:rFonts w:ascii="Times New Roman" w:eastAsia="Times New Roman" w:hAnsi="Times New Roman"/>
                <w:b/>
                <w:bCs/>
                <w:i/>
                <w:spacing w:val="3"/>
                <w:sz w:val="24"/>
                <w:szCs w:val="24"/>
                <w:lang w:val="en-AU"/>
              </w:rPr>
              <w:t>m</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t</w:t>
            </w:r>
          </w:p>
          <w:p w14:paraId="4FAD9CD7" w14:textId="77777777" w:rsidR="001B2618" w:rsidRPr="00196BA0" w:rsidRDefault="001B2618" w:rsidP="00547E53">
            <w:pPr>
              <w:keepNext/>
              <w:spacing w:before="60" w:after="60" w:line="240" w:lineRule="auto"/>
              <w:ind w:left="567" w:hanging="465"/>
              <w:rPr>
                <w:rFonts w:ascii="Times New (W1)" w:eastAsia="Times New Roman" w:hAnsi="Times New (W1)"/>
                <w:szCs w:val="24"/>
              </w:rPr>
            </w:pPr>
            <w:r w:rsidRPr="00196BA0">
              <w:rPr>
                <w:spacing w:val="-1"/>
              </w:rPr>
              <w:t>(a)</w:t>
            </w:r>
            <w:r w:rsidRPr="00196BA0">
              <w:rPr>
                <w:spacing w:val="-1"/>
              </w:rPr>
              <w:tab/>
              <w:t>t</w:t>
            </w:r>
            <w:r w:rsidRPr="00196BA0">
              <w:rPr>
                <w:spacing w:val="-2"/>
              </w:rPr>
              <w:t>h</w:t>
            </w:r>
            <w:r w:rsidRPr="00196BA0">
              <w:t>e</w:t>
            </w:r>
            <w:r w:rsidRPr="00196BA0">
              <w:rPr>
                <w:spacing w:val="-6"/>
              </w:rPr>
              <w:t xml:space="preserve"> </w:t>
            </w:r>
            <w:r w:rsidRPr="00196BA0">
              <w:t>strategic</w:t>
            </w:r>
            <w:r w:rsidRPr="00196BA0">
              <w:rPr>
                <w:spacing w:val="-6"/>
              </w:rPr>
              <w:t xml:space="preserve"> </w:t>
            </w:r>
            <w:r w:rsidRPr="00196BA0">
              <w:t>r</w:t>
            </w:r>
            <w:r w:rsidRPr="00196BA0">
              <w:rPr>
                <w:spacing w:val="-1"/>
              </w:rPr>
              <w:t>is</w:t>
            </w:r>
            <w:r w:rsidRPr="00196BA0">
              <w:t>k</w:t>
            </w:r>
            <w:r w:rsidRPr="00196BA0">
              <w:rPr>
                <w:spacing w:val="-6"/>
              </w:rPr>
              <w:t xml:space="preserve"> </w:t>
            </w:r>
            <w:r w:rsidRPr="00196BA0">
              <w:t>a</w:t>
            </w:r>
            <w:r w:rsidRPr="00196BA0">
              <w:rPr>
                <w:spacing w:val="1"/>
              </w:rPr>
              <w:t>s</w:t>
            </w:r>
            <w:r w:rsidRPr="00196BA0">
              <w:rPr>
                <w:spacing w:val="-1"/>
              </w:rPr>
              <w:t>s</w:t>
            </w:r>
            <w:r w:rsidRPr="00196BA0">
              <w:t>e</w:t>
            </w:r>
            <w:r w:rsidRPr="00196BA0">
              <w:rPr>
                <w:spacing w:val="-1"/>
              </w:rPr>
              <w:t>s</w:t>
            </w:r>
            <w:r w:rsidRPr="00196BA0">
              <w:rPr>
                <w:spacing w:val="1"/>
              </w:rPr>
              <w:t>s</w:t>
            </w:r>
            <w:r w:rsidRPr="00196BA0">
              <w:rPr>
                <w:spacing w:val="-2"/>
              </w:rPr>
              <w:t>m</w:t>
            </w:r>
            <w:r w:rsidRPr="00196BA0">
              <w:t>e</w:t>
            </w:r>
            <w:r w:rsidRPr="00196BA0">
              <w:rPr>
                <w:spacing w:val="1"/>
              </w:rPr>
              <w:t>n</w:t>
            </w:r>
            <w:r w:rsidRPr="00196BA0">
              <w:t>t</w:t>
            </w:r>
            <w:r w:rsidRPr="00196BA0">
              <w:rPr>
                <w:spacing w:val="-6"/>
              </w:rPr>
              <w:t xml:space="preserve"> </w:t>
            </w:r>
            <w:r w:rsidRPr="00196BA0">
              <w:rPr>
                <w:spacing w:val="1"/>
              </w:rPr>
              <w:t>p</w:t>
            </w:r>
            <w:r w:rsidRPr="00196BA0">
              <w:t>r</w:t>
            </w:r>
            <w:r w:rsidRPr="00196BA0">
              <w:rPr>
                <w:spacing w:val="1"/>
              </w:rPr>
              <w:t>o</w:t>
            </w:r>
            <w:r w:rsidRPr="00196BA0">
              <w:t>ce</w:t>
            </w:r>
            <w:r w:rsidRPr="00196BA0">
              <w:rPr>
                <w:spacing w:val="-1"/>
              </w:rPr>
              <w:t>s</w:t>
            </w:r>
            <w:r w:rsidRPr="00196BA0">
              <w:t>s</w:t>
            </w:r>
            <w:r w:rsidRPr="00196BA0">
              <w:rPr>
                <w:spacing w:val="-6"/>
              </w:rPr>
              <w:t xml:space="preserve"> </w:t>
            </w:r>
            <w:r w:rsidRPr="00196BA0">
              <w:t>re</w:t>
            </w:r>
            <w:r w:rsidRPr="00196BA0">
              <w:rPr>
                <w:spacing w:val="-1"/>
              </w:rPr>
              <w:t>l</w:t>
            </w:r>
            <w:r w:rsidRPr="00196BA0">
              <w:t>e</w:t>
            </w:r>
            <w:r w:rsidRPr="00196BA0">
              <w:rPr>
                <w:spacing w:val="-2"/>
              </w:rPr>
              <w:t>v</w:t>
            </w:r>
            <w:r w:rsidRPr="00196BA0">
              <w:t>a</w:t>
            </w:r>
            <w:r w:rsidRPr="00196BA0">
              <w:rPr>
                <w:spacing w:val="1"/>
              </w:rPr>
              <w:t>n</w:t>
            </w:r>
            <w:r w:rsidRPr="00196BA0">
              <w:t>t</w:t>
            </w:r>
            <w:r w:rsidRPr="00196BA0">
              <w:rPr>
                <w:spacing w:val="-5"/>
              </w:rPr>
              <w:t xml:space="preserve"> </w:t>
            </w:r>
            <w:r w:rsidRPr="00196BA0">
              <w:rPr>
                <w:spacing w:val="-1"/>
              </w:rPr>
              <w:t>t</w:t>
            </w:r>
            <w:r w:rsidRPr="00196BA0">
              <w:t>o</w:t>
            </w:r>
            <w:r w:rsidRPr="00196BA0">
              <w:rPr>
                <w:spacing w:val="-5"/>
              </w:rPr>
              <w:t xml:space="preserve"> </w:t>
            </w:r>
            <w:r w:rsidRPr="00196BA0">
              <w:rPr>
                <w:spacing w:val="-1"/>
              </w:rPr>
              <w:t>R</w:t>
            </w:r>
            <w:r w:rsidRPr="00196BA0">
              <w:rPr>
                <w:spacing w:val="2"/>
              </w:rPr>
              <w:t>P</w:t>
            </w:r>
            <w:r w:rsidRPr="00196BA0">
              <w:t>AS</w:t>
            </w:r>
            <w:r w:rsidRPr="00196BA0">
              <w:rPr>
                <w:spacing w:val="-5"/>
              </w:rPr>
              <w:t xml:space="preserve"> </w:t>
            </w:r>
            <w:r w:rsidRPr="00196BA0">
              <w:rPr>
                <w:spacing w:val="1"/>
              </w:rPr>
              <w:t>op</w:t>
            </w:r>
            <w:r w:rsidRPr="00196BA0">
              <w:t>era</w:t>
            </w:r>
            <w:r w:rsidRPr="00196BA0">
              <w:rPr>
                <w:spacing w:val="-1"/>
              </w:rPr>
              <w:t>ti</w:t>
            </w:r>
            <w:r w:rsidRPr="00196BA0">
              <w:rPr>
                <w:spacing w:val="1"/>
              </w:rPr>
              <w:t>o</w:t>
            </w:r>
            <w:r w:rsidRPr="00196BA0">
              <w:rPr>
                <w:spacing w:val="-2"/>
              </w:rPr>
              <w:t>n</w:t>
            </w:r>
            <w:r w:rsidRPr="00196BA0">
              <w:t>s,</w:t>
            </w:r>
            <w:r w:rsidRPr="00196BA0">
              <w:rPr>
                <w:spacing w:val="-7"/>
              </w:rPr>
              <w:t xml:space="preserve"> </w:t>
            </w:r>
            <w:r w:rsidRPr="00196BA0">
              <w:rPr>
                <w:spacing w:val="-1"/>
              </w:rPr>
              <w:t>i</w:t>
            </w:r>
            <w:r w:rsidRPr="00196BA0">
              <w:rPr>
                <w:spacing w:val="-2"/>
              </w:rPr>
              <w:t>n</w:t>
            </w:r>
            <w:r w:rsidRPr="00196BA0">
              <w:t>c</w:t>
            </w:r>
            <w:r w:rsidRPr="00196BA0">
              <w:rPr>
                <w:spacing w:val="2"/>
              </w:rPr>
              <w:t>l</w:t>
            </w:r>
            <w:r w:rsidRPr="00196BA0">
              <w:rPr>
                <w:spacing w:val="-2"/>
              </w:rPr>
              <w:t>u</w:t>
            </w:r>
            <w:r w:rsidRPr="00196BA0">
              <w:rPr>
                <w:spacing w:val="1"/>
              </w:rPr>
              <w:t>d</w:t>
            </w:r>
            <w:r w:rsidRPr="00196BA0">
              <w:rPr>
                <w:spacing w:val="-1"/>
              </w:rPr>
              <w:t>i</w:t>
            </w:r>
            <w:r w:rsidRPr="00196BA0">
              <w:rPr>
                <w:spacing w:val="1"/>
              </w:rPr>
              <w:t>n</w:t>
            </w:r>
            <w:r w:rsidRPr="00196BA0">
              <w:t>g:</w:t>
            </w:r>
          </w:p>
          <w:p w14:paraId="5266C703"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w:t>
            </w:r>
            <w:proofErr w:type="spellStart"/>
            <w:r w:rsidRPr="00196BA0">
              <w:rPr>
                <w:color w:val="000000"/>
              </w:rPr>
              <w:t>i</w:t>
            </w:r>
            <w:proofErr w:type="spellEnd"/>
            <w:r w:rsidRPr="00196BA0">
              <w:rPr>
                <w:color w:val="000000"/>
              </w:rPr>
              <w:t>)</w:t>
            </w:r>
            <w:r w:rsidRPr="00196BA0">
              <w:rPr>
                <w:color w:val="000000"/>
              </w:rPr>
              <w:tab/>
              <w:t>hazard identification;</w:t>
            </w:r>
          </w:p>
          <w:p w14:paraId="4BED8EF0"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w:t>
            </w:r>
            <w:r w:rsidRPr="00196BA0">
              <w:rPr>
                <w:color w:val="000000"/>
              </w:rPr>
              <w:tab/>
              <w:t>risk identification;</w:t>
            </w:r>
          </w:p>
          <w:p w14:paraId="739166A6"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(iii)</w:t>
            </w:r>
            <w:r w:rsidRPr="00196BA0">
              <w:rPr>
                <w:color w:val="000000"/>
              </w:rPr>
              <w:tab/>
              <w:t>risk mitigation measures;</w:t>
            </w:r>
          </w:p>
          <w:p w14:paraId="2C1BE9DD" w14:textId="77777777" w:rsidR="001B2618" w:rsidRPr="00196BA0" w:rsidRDefault="001B2618" w:rsidP="00547E53">
            <w:pPr>
              <w:keepNext/>
              <w:spacing w:before="60" w:after="60" w:line="240" w:lineRule="auto"/>
              <w:ind w:left="567" w:hanging="465"/>
            </w:pPr>
            <w:r w:rsidRPr="00196BA0">
              <w:rPr>
                <w:spacing w:val="-1"/>
              </w:rPr>
              <w:t>(b)</w:t>
            </w:r>
            <w:r w:rsidRPr="00196BA0">
              <w:rPr>
                <w:spacing w:val="-1"/>
              </w:rPr>
              <w:tab/>
            </w:r>
            <w:r w:rsidRPr="00196BA0">
              <w:t>e</w:t>
            </w:r>
            <w:r w:rsidRPr="00196BA0">
              <w:rPr>
                <w:spacing w:val="-1"/>
              </w:rPr>
              <w:t>l</w:t>
            </w:r>
            <w:r w:rsidRPr="00196BA0">
              <w:rPr>
                <w:spacing w:val="2"/>
              </w:rPr>
              <w:t>e</w:t>
            </w:r>
            <w:r w:rsidRPr="00196BA0">
              <w:rPr>
                <w:spacing w:val="-2"/>
              </w:rPr>
              <w:t>m</w:t>
            </w:r>
            <w:r w:rsidRPr="00196BA0">
              <w:t>e</w:t>
            </w:r>
            <w:r w:rsidRPr="00196BA0">
              <w:rPr>
                <w:spacing w:val="-2"/>
              </w:rPr>
              <w:t>n</w:t>
            </w:r>
            <w:r w:rsidRPr="00196BA0">
              <w:rPr>
                <w:spacing w:val="2"/>
              </w:rPr>
              <w:t>t</w:t>
            </w:r>
            <w:r w:rsidRPr="00196BA0">
              <w:t>s</w:t>
            </w:r>
            <w:r w:rsidRPr="00196BA0">
              <w:rPr>
                <w:spacing w:val="-5"/>
              </w:rPr>
              <w:t xml:space="preserve"> </w:t>
            </w:r>
            <w:r w:rsidRPr="00196BA0">
              <w:rPr>
                <w:spacing w:val="1"/>
              </w:rPr>
              <w:t>o</w:t>
            </w:r>
            <w:r w:rsidRPr="00196BA0">
              <w:t>f</w:t>
            </w:r>
            <w:r w:rsidRPr="00196BA0">
              <w:rPr>
                <w:spacing w:val="-4"/>
              </w:rPr>
              <w:t xml:space="preserve"> </w:t>
            </w:r>
            <w:r w:rsidRPr="00196BA0">
              <w:t>a</w:t>
            </w:r>
            <w:r w:rsidRPr="00196BA0">
              <w:rPr>
                <w:spacing w:val="-4"/>
              </w:rPr>
              <w:t xml:space="preserve"> </w:t>
            </w:r>
            <w:r w:rsidRPr="00196BA0">
              <w:rPr>
                <w:spacing w:val="2"/>
              </w:rPr>
              <w:t>j</w:t>
            </w:r>
            <w:r w:rsidRPr="00196BA0">
              <w:rPr>
                <w:spacing w:val="-2"/>
              </w:rPr>
              <w:t>o</w:t>
            </w:r>
            <w:r w:rsidRPr="00196BA0">
              <w:t>b</w:t>
            </w:r>
            <w:r w:rsidRPr="00196BA0">
              <w:rPr>
                <w:spacing w:val="-3"/>
              </w:rPr>
              <w:t xml:space="preserve"> </w:t>
            </w:r>
            <w:r w:rsidRPr="00196BA0">
              <w:rPr>
                <w:spacing w:val="-1"/>
              </w:rPr>
              <w:t>s</w:t>
            </w:r>
            <w:r w:rsidRPr="00196BA0">
              <w:t>a</w:t>
            </w:r>
            <w:r w:rsidRPr="00196BA0">
              <w:rPr>
                <w:spacing w:val="-2"/>
              </w:rPr>
              <w:t>f</w:t>
            </w:r>
            <w:r w:rsidRPr="00196BA0">
              <w:t>e</w:t>
            </w:r>
            <w:r w:rsidRPr="00196BA0">
              <w:rPr>
                <w:spacing w:val="2"/>
              </w:rPr>
              <w:t>t</w:t>
            </w:r>
            <w:r w:rsidRPr="00196BA0">
              <w:t>y</w:t>
            </w:r>
            <w:r w:rsidRPr="00196BA0">
              <w:rPr>
                <w:spacing w:val="-7"/>
              </w:rPr>
              <w:t xml:space="preserve"> </w:t>
            </w:r>
            <w:r w:rsidRPr="00196BA0">
              <w:t>a</w:t>
            </w:r>
            <w:r w:rsidRPr="00196BA0">
              <w:rPr>
                <w:spacing w:val="1"/>
              </w:rPr>
              <w:t>s</w:t>
            </w:r>
            <w:r w:rsidRPr="00196BA0">
              <w:rPr>
                <w:spacing w:val="-1"/>
              </w:rPr>
              <w:t>s</w:t>
            </w:r>
            <w:r w:rsidRPr="00196BA0">
              <w:t>e</w:t>
            </w:r>
            <w:r w:rsidRPr="00196BA0">
              <w:rPr>
                <w:spacing w:val="1"/>
              </w:rPr>
              <w:t>ss</w:t>
            </w:r>
            <w:r w:rsidRPr="00196BA0">
              <w:rPr>
                <w:spacing w:val="-2"/>
              </w:rPr>
              <w:t>m</w:t>
            </w:r>
            <w:r w:rsidRPr="00196BA0">
              <w:t>e</w:t>
            </w:r>
            <w:r w:rsidRPr="00196BA0">
              <w:rPr>
                <w:spacing w:val="-2"/>
              </w:rPr>
              <w:t>n</w:t>
            </w:r>
            <w:r w:rsidRPr="00196BA0">
              <w:t>t</w:t>
            </w:r>
            <w:r w:rsidRPr="00196BA0">
              <w:rPr>
                <w:spacing w:val="-3"/>
              </w:rPr>
              <w:t xml:space="preserve"> </w:t>
            </w:r>
            <w:r w:rsidRPr="00196BA0">
              <w:rPr>
                <w:spacing w:val="-2"/>
              </w:rPr>
              <w:t>f</w:t>
            </w:r>
            <w:r w:rsidRPr="00196BA0">
              <w:rPr>
                <w:spacing w:val="1"/>
              </w:rPr>
              <w:t>o</w:t>
            </w:r>
            <w:r w:rsidRPr="00196BA0">
              <w:t>r</w:t>
            </w:r>
            <w:r w:rsidRPr="00196BA0">
              <w:rPr>
                <w:spacing w:val="-3"/>
              </w:rPr>
              <w:t xml:space="preserve"> </w:t>
            </w:r>
            <w:r w:rsidRPr="00196BA0">
              <w:rPr>
                <w:spacing w:val="-1"/>
              </w:rPr>
              <w:t>t</w:t>
            </w:r>
            <w:r w:rsidRPr="00196BA0">
              <w:rPr>
                <w:spacing w:val="-2"/>
              </w:rPr>
              <w:t>h</w:t>
            </w:r>
            <w:r w:rsidRPr="00196BA0">
              <w:t>e</w:t>
            </w:r>
            <w:r w:rsidRPr="00196BA0">
              <w:rPr>
                <w:spacing w:val="-1"/>
              </w:rPr>
              <w:t xml:space="preserve"> </w:t>
            </w:r>
            <w:r w:rsidRPr="00196BA0">
              <w:rPr>
                <w:spacing w:val="1"/>
              </w:rPr>
              <w:t>op</w:t>
            </w:r>
            <w:r w:rsidRPr="00196BA0">
              <w:t>era</w:t>
            </w:r>
            <w:r w:rsidRPr="00196BA0">
              <w:rPr>
                <w:spacing w:val="-1"/>
              </w:rPr>
              <w:t>ti</w:t>
            </w:r>
            <w:r w:rsidRPr="00196BA0">
              <w:rPr>
                <w:spacing w:val="1"/>
              </w:rPr>
              <w:t>o</w:t>
            </w:r>
            <w:r w:rsidRPr="00196BA0">
              <w:t>n</w:t>
            </w:r>
            <w:r w:rsidRPr="00196BA0">
              <w:rPr>
                <w:spacing w:val="-5"/>
              </w:rPr>
              <w:t xml:space="preserve"> </w:t>
            </w:r>
            <w:r w:rsidRPr="00196BA0">
              <w:rPr>
                <w:spacing w:val="1"/>
              </w:rPr>
              <w:t>o</w:t>
            </w:r>
            <w:r w:rsidRPr="00196BA0">
              <w:t>f</w:t>
            </w:r>
            <w:r w:rsidRPr="00196BA0">
              <w:rPr>
                <w:spacing w:val="-6"/>
              </w:rPr>
              <w:t xml:space="preserve"> </w:t>
            </w:r>
            <w:r w:rsidRPr="00196BA0">
              <w:t>an</w:t>
            </w:r>
            <w:r w:rsidRPr="00196BA0">
              <w:rPr>
                <w:spacing w:val="-5"/>
              </w:rPr>
              <w:t xml:space="preserve"> </w:t>
            </w:r>
            <w:r w:rsidRPr="00196BA0">
              <w:rPr>
                <w:spacing w:val="-1"/>
              </w:rPr>
              <w:t>R</w:t>
            </w:r>
            <w:r w:rsidRPr="00196BA0">
              <w:rPr>
                <w:spacing w:val="2"/>
              </w:rPr>
              <w:t>P</w:t>
            </w:r>
            <w:r w:rsidRPr="00196BA0">
              <w:rPr>
                <w:spacing w:val="-3"/>
              </w:rPr>
              <w:t>A</w:t>
            </w:r>
            <w:r w:rsidRPr="00196BA0">
              <w:t>;</w:t>
            </w:r>
          </w:p>
          <w:p w14:paraId="45E78AFE" w14:textId="77777777" w:rsidR="001B2618" w:rsidRPr="00196BA0" w:rsidRDefault="001B2618" w:rsidP="00547E53">
            <w:pPr>
              <w:keepNext/>
              <w:spacing w:before="60" w:after="60" w:line="240" w:lineRule="auto"/>
              <w:ind w:left="567" w:hanging="465"/>
            </w:pPr>
            <w:r w:rsidRPr="00196BA0">
              <w:rPr>
                <w:spacing w:val="-1"/>
              </w:rPr>
              <w:t>(c)</w:t>
            </w:r>
            <w:r w:rsidRPr="00196BA0">
              <w:rPr>
                <w:spacing w:val="-1"/>
              </w:rPr>
              <w:tab/>
            </w:r>
            <w:r w:rsidRPr="00196BA0">
              <w:t>c</w:t>
            </w:r>
            <w:r w:rsidRPr="00196BA0">
              <w:rPr>
                <w:spacing w:val="1"/>
              </w:rPr>
              <w:t>o</w:t>
            </w:r>
            <w:r w:rsidRPr="00196BA0">
              <w:rPr>
                <w:spacing w:val="-5"/>
              </w:rPr>
              <w:t>m</w:t>
            </w:r>
            <w:r w:rsidRPr="00196BA0">
              <w:rPr>
                <w:spacing w:val="1"/>
              </w:rPr>
              <w:t>p</w:t>
            </w:r>
            <w:r w:rsidRPr="00196BA0">
              <w:rPr>
                <w:spacing w:val="-1"/>
              </w:rPr>
              <w:t>l</w:t>
            </w:r>
            <w:r w:rsidRPr="00196BA0">
              <w:t>e</w:t>
            </w:r>
            <w:r w:rsidRPr="00196BA0">
              <w:rPr>
                <w:spacing w:val="-1"/>
              </w:rPr>
              <w:t>t</w:t>
            </w:r>
            <w:r w:rsidRPr="00196BA0">
              <w:rPr>
                <w:spacing w:val="2"/>
              </w:rPr>
              <w:t>i</w:t>
            </w:r>
            <w:r w:rsidRPr="00196BA0">
              <w:rPr>
                <w:spacing w:val="1"/>
              </w:rPr>
              <w:t>n</w:t>
            </w:r>
            <w:r w:rsidRPr="00196BA0">
              <w:t>g</w:t>
            </w:r>
            <w:r w:rsidRPr="00196BA0">
              <w:rPr>
                <w:spacing w:val="-5"/>
              </w:rPr>
              <w:t xml:space="preserve"> </w:t>
            </w:r>
            <w:r w:rsidRPr="00196BA0">
              <w:t>a</w:t>
            </w:r>
            <w:r w:rsidRPr="00196BA0">
              <w:rPr>
                <w:spacing w:val="-4"/>
              </w:rPr>
              <w:t xml:space="preserve"> </w:t>
            </w:r>
            <w:r w:rsidRPr="00196BA0">
              <w:rPr>
                <w:spacing w:val="2"/>
              </w:rPr>
              <w:t>j</w:t>
            </w:r>
            <w:r w:rsidRPr="00196BA0">
              <w:rPr>
                <w:spacing w:val="1"/>
              </w:rPr>
              <w:t>o</w:t>
            </w:r>
            <w:r w:rsidRPr="00196BA0">
              <w:t>b</w:t>
            </w:r>
            <w:r w:rsidRPr="00196BA0">
              <w:rPr>
                <w:spacing w:val="-3"/>
              </w:rPr>
              <w:t xml:space="preserve"> </w:t>
            </w:r>
            <w:r w:rsidRPr="00196BA0">
              <w:rPr>
                <w:spacing w:val="-1"/>
              </w:rPr>
              <w:t>s</w:t>
            </w:r>
            <w:r w:rsidRPr="00196BA0">
              <w:t>a</w:t>
            </w:r>
            <w:r w:rsidRPr="00196BA0">
              <w:rPr>
                <w:spacing w:val="-2"/>
              </w:rPr>
              <w:t>f</w:t>
            </w:r>
            <w:r w:rsidRPr="00196BA0">
              <w:t>e</w:t>
            </w:r>
            <w:r w:rsidRPr="00196BA0">
              <w:rPr>
                <w:spacing w:val="2"/>
              </w:rPr>
              <w:t>t</w:t>
            </w:r>
            <w:r w:rsidRPr="00196BA0">
              <w:t>y</w:t>
            </w:r>
            <w:r w:rsidRPr="00196BA0">
              <w:rPr>
                <w:spacing w:val="-8"/>
              </w:rPr>
              <w:t xml:space="preserve"> </w:t>
            </w:r>
            <w:r w:rsidRPr="00196BA0">
              <w:t>a</w:t>
            </w:r>
            <w:r w:rsidRPr="00196BA0">
              <w:rPr>
                <w:spacing w:val="-1"/>
              </w:rPr>
              <w:t>ss</w:t>
            </w:r>
            <w:r w:rsidRPr="00196BA0">
              <w:rPr>
                <w:spacing w:val="2"/>
              </w:rPr>
              <w:t>e</w:t>
            </w:r>
            <w:r w:rsidRPr="00196BA0">
              <w:rPr>
                <w:spacing w:val="1"/>
              </w:rPr>
              <w:t>ss</w:t>
            </w:r>
            <w:r w:rsidRPr="00196BA0">
              <w:rPr>
                <w:spacing w:val="-5"/>
              </w:rPr>
              <w:t>m</w:t>
            </w:r>
            <w:r w:rsidRPr="00196BA0">
              <w:rPr>
                <w:spacing w:val="2"/>
              </w:rPr>
              <w:t>e</w:t>
            </w:r>
            <w:r w:rsidRPr="00196BA0">
              <w:rPr>
                <w:spacing w:val="-2"/>
              </w:rPr>
              <w:t>n</w:t>
            </w:r>
            <w:r w:rsidRPr="00196BA0">
              <w:t>t</w:t>
            </w:r>
            <w:r w:rsidRPr="00196BA0">
              <w:rPr>
                <w:spacing w:val="-2"/>
              </w:rPr>
              <w:t xml:space="preserve"> f</w:t>
            </w:r>
            <w:r w:rsidRPr="00196BA0">
              <w:rPr>
                <w:spacing w:val="1"/>
              </w:rPr>
              <w:t>o</w:t>
            </w:r>
            <w:r w:rsidRPr="00196BA0">
              <w:t>r</w:t>
            </w:r>
            <w:r w:rsidRPr="00196BA0">
              <w:rPr>
                <w:spacing w:val="-3"/>
              </w:rPr>
              <w:t xml:space="preserve"> </w:t>
            </w:r>
            <w:r w:rsidRPr="00196BA0">
              <w:rPr>
                <w:spacing w:val="-1"/>
              </w:rPr>
              <w:t>t</w:t>
            </w:r>
            <w:r w:rsidRPr="00196BA0">
              <w:rPr>
                <w:spacing w:val="-2"/>
              </w:rPr>
              <w:t>h</w:t>
            </w:r>
            <w:r w:rsidRPr="00196BA0">
              <w:t>e</w:t>
            </w:r>
            <w:r w:rsidRPr="00196BA0">
              <w:rPr>
                <w:spacing w:val="-4"/>
              </w:rPr>
              <w:t xml:space="preserve"> </w:t>
            </w:r>
            <w:r w:rsidRPr="00196BA0">
              <w:rPr>
                <w:spacing w:val="1"/>
              </w:rPr>
              <w:t>op</w:t>
            </w:r>
            <w:r w:rsidRPr="00196BA0">
              <w:t>era</w:t>
            </w:r>
            <w:r w:rsidRPr="00196BA0">
              <w:rPr>
                <w:spacing w:val="-1"/>
              </w:rPr>
              <w:t>ti</w:t>
            </w:r>
            <w:r w:rsidRPr="00196BA0">
              <w:rPr>
                <w:spacing w:val="1"/>
              </w:rPr>
              <w:t>o</w:t>
            </w:r>
            <w:r w:rsidRPr="00196BA0">
              <w:t>n</w:t>
            </w:r>
            <w:r w:rsidRPr="00196BA0">
              <w:rPr>
                <w:spacing w:val="-5"/>
              </w:rPr>
              <w:t xml:space="preserve"> </w:t>
            </w:r>
            <w:r w:rsidRPr="00196BA0">
              <w:rPr>
                <w:spacing w:val="1"/>
              </w:rPr>
              <w:t>o</w:t>
            </w:r>
            <w:r w:rsidRPr="00196BA0">
              <w:t>f</w:t>
            </w:r>
            <w:r w:rsidRPr="00196BA0">
              <w:rPr>
                <w:spacing w:val="-6"/>
              </w:rPr>
              <w:t xml:space="preserve"> </w:t>
            </w:r>
            <w:r w:rsidRPr="00196BA0">
              <w:t>an</w:t>
            </w:r>
            <w:r w:rsidRPr="00196BA0">
              <w:rPr>
                <w:spacing w:val="-3"/>
              </w:rPr>
              <w:t xml:space="preserve"> </w:t>
            </w:r>
            <w:r w:rsidRPr="00196BA0">
              <w:t>RPA.</w:t>
            </w:r>
          </w:p>
        </w:tc>
        <w:tc>
          <w:tcPr>
            <w:tcW w:w="1066" w:type="dxa"/>
            <w:tcBorders>
              <w:top w:val="single" w:sz="6" w:space="0" w:color="000000"/>
              <w:left w:val="single" w:sz="6" w:space="0" w:color="000000"/>
              <w:bottom w:val="single" w:sz="6" w:space="0" w:color="000000"/>
              <w:right w:val="single" w:sz="6" w:space="0" w:color="000000"/>
            </w:tcBorders>
            <w:hideMark/>
          </w:tcPr>
          <w:p w14:paraId="5ECC0598"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A</w:t>
            </w:r>
          </w:p>
        </w:tc>
      </w:tr>
      <w:tr w:rsidR="001B2618" w:rsidRPr="00196BA0" w14:paraId="0E312A9B"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09B07C29"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3</w:t>
            </w:r>
          </w:p>
        </w:tc>
        <w:tc>
          <w:tcPr>
            <w:tcW w:w="7264" w:type="dxa"/>
            <w:tcBorders>
              <w:top w:val="single" w:sz="6" w:space="0" w:color="000000"/>
              <w:left w:val="single" w:sz="6" w:space="0" w:color="000000"/>
              <w:bottom w:val="single" w:sz="6" w:space="0" w:color="000000"/>
              <w:right w:val="single" w:sz="6" w:space="0" w:color="000000"/>
            </w:tcBorders>
            <w:hideMark/>
          </w:tcPr>
          <w:p w14:paraId="5297DE86" w14:textId="77777777" w:rsidR="001B2618" w:rsidRPr="00196BA0" w:rsidRDefault="001B2618" w:rsidP="00547E53">
            <w:pPr>
              <w:pStyle w:val="TableParagraph"/>
              <w:spacing w:before="60" w:after="60" w:line="240" w:lineRule="auto"/>
              <w:ind w:left="102"/>
              <w:rPr>
                <w:rFonts w:ascii="Times New Roman" w:eastAsia="Times New Roman" w:hAnsi="Times New Roman"/>
                <w:b/>
                <w:bCs/>
                <w:i/>
                <w:sz w:val="24"/>
                <w:szCs w:val="24"/>
                <w:lang w:val="en-AU"/>
              </w:rPr>
            </w:pPr>
            <w:r w:rsidRPr="00196BA0">
              <w:rPr>
                <w:rFonts w:ascii="Times New Roman" w:eastAsia="Times New Roman" w:hAnsi="Times New Roman"/>
                <w:b/>
                <w:bCs/>
                <w:i/>
                <w:spacing w:val="-1"/>
                <w:sz w:val="24"/>
                <w:szCs w:val="24"/>
                <w:lang w:val="en-AU"/>
              </w:rPr>
              <w:t>Ai</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pacing w:val="-1"/>
                <w:sz w:val="24"/>
                <w:szCs w:val="24"/>
                <w:lang w:val="en-AU"/>
              </w:rPr>
              <w:t>w</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rt</w:t>
            </w:r>
            <w:r w:rsidRPr="00196BA0">
              <w:rPr>
                <w:rFonts w:ascii="Times New Roman" w:eastAsia="Times New Roman" w:hAnsi="Times New Roman"/>
                <w:b/>
                <w:bCs/>
                <w:i/>
                <w:spacing w:val="2"/>
                <w:sz w:val="24"/>
                <w:szCs w:val="24"/>
                <w:lang w:val="en-AU"/>
              </w:rPr>
              <w:t>h</w:t>
            </w:r>
            <w:r w:rsidRPr="00196BA0">
              <w:rPr>
                <w:rFonts w:ascii="Times New Roman" w:eastAsia="Times New Roman" w:hAnsi="Times New Roman"/>
                <w:b/>
                <w:bCs/>
                <w:i/>
                <w:spacing w:val="-1"/>
                <w:sz w:val="24"/>
                <w:szCs w:val="24"/>
                <w:lang w:val="en-AU"/>
              </w:rPr>
              <w:t>in</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s</w:t>
            </w:r>
            <w:r w:rsidRPr="00196BA0">
              <w:rPr>
                <w:rFonts w:ascii="Times New Roman" w:eastAsia="Times New Roman" w:hAnsi="Times New Roman"/>
                <w:b/>
                <w:bCs/>
                <w:i/>
                <w:sz w:val="24"/>
                <w:szCs w:val="24"/>
                <w:lang w:val="en-AU"/>
              </w:rPr>
              <w:t>s</w:t>
            </w:r>
            <w:r>
              <w:rPr>
                <w:rFonts w:ascii="Times New Roman" w:eastAsia="Times New Roman" w:hAnsi="Times New Roman"/>
                <w:b/>
                <w:bCs/>
                <w:i/>
                <w:spacing w:val="-11"/>
                <w:sz w:val="24"/>
                <w:szCs w:val="24"/>
                <w:lang w:val="en-AU"/>
              </w:rPr>
              <w:t> —</w:t>
            </w:r>
            <w:r w:rsidRPr="00196BA0">
              <w:rPr>
                <w:rFonts w:ascii="Times New Roman" w:eastAsia="Times New Roman" w:hAnsi="Times New Roman"/>
                <w:b/>
                <w:bCs/>
                <w:i/>
                <w:spacing w:val="-10"/>
                <w:sz w:val="24"/>
                <w:szCs w:val="24"/>
                <w:lang w:val="en-AU"/>
              </w:rPr>
              <w:t xml:space="preserve"> </w:t>
            </w:r>
            <w:r w:rsidRPr="00196BA0">
              <w:rPr>
                <w:rFonts w:ascii="Times New Roman" w:eastAsia="Times New Roman" w:hAnsi="Times New Roman"/>
                <w:b/>
                <w:bCs/>
                <w:i/>
                <w:spacing w:val="1"/>
                <w:sz w:val="24"/>
                <w:szCs w:val="24"/>
                <w:lang w:val="en-AU"/>
              </w:rPr>
              <w:t>g</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z w:val="24"/>
                <w:szCs w:val="24"/>
                <w:lang w:val="en-AU"/>
              </w:rPr>
              <w:t xml:space="preserve">l </w:t>
            </w:r>
          </w:p>
          <w:p w14:paraId="2740AC46" w14:textId="77777777" w:rsidR="001B2618" w:rsidRPr="00196BA0" w:rsidRDefault="001B2618" w:rsidP="00547E53">
            <w:pPr>
              <w:keepNext/>
              <w:spacing w:before="60" w:after="60" w:line="240" w:lineRule="auto"/>
              <w:ind w:left="567" w:hanging="465"/>
            </w:pPr>
            <w:r w:rsidRPr="00196BA0">
              <w:t>(a)</w:t>
            </w:r>
            <w:r w:rsidRPr="00196BA0">
              <w:tab/>
              <w:t>determine</w:t>
            </w:r>
            <w:r w:rsidRPr="00196BA0">
              <w:rPr>
                <w:spacing w:val="-1"/>
              </w:rPr>
              <w:t xml:space="preserve"> RPAS serviceability for a specific operation;</w:t>
            </w:r>
          </w:p>
          <w:p w14:paraId="771DBAFD" w14:textId="77777777" w:rsidR="001B2618" w:rsidRPr="00196BA0" w:rsidRDefault="001B2618" w:rsidP="00547E53">
            <w:pPr>
              <w:keepNext/>
              <w:spacing w:before="60" w:after="60" w:line="240" w:lineRule="auto"/>
              <w:ind w:left="567" w:hanging="465"/>
            </w:pPr>
            <w:r w:rsidRPr="00196BA0">
              <w:t>(b)</w:t>
            </w:r>
            <w:r w:rsidRPr="00196BA0">
              <w:tab/>
              <w:t>use of the RPA technical log;</w:t>
            </w:r>
          </w:p>
          <w:p w14:paraId="4A9B79A4" w14:textId="77777777" w:rsidR="001B2618" w:rsidRPr="00196BA0" w:rsidRDefault="001B2618" w:rsidP="00547E53">
            <w:pPr>
              <w:keepNext/>
              <w:spacing w:before="60" w:after="60" w:line="240" w:lineRule="auto"/>
              <w:ind w:left="567" w:hanging="465"/>
            </w:pPr>
            <w:r w:rsidRPr="00196BA0">
              <w:t>(c)</w:t>
            </w:r>
            <w:r w:rsidRPr="00196BA0">
              <w:tab/>
              <w:t>responsibilities of the holder of a remote pilot licence in relation to the continuing airworthiness of the RPA</w:t>
            </w:r>
            <w:r>
              <w:t>,</w:t>
            </w:r>
            <w:r w:rsidRPr="00196BA0">
              <w:t xml:space="preserve"> including:</w:t>
            </w:r>
          </w:p>
          <w:p w14:paraId="49965AA0"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w:t>
            </w:r>
            <w:proofErr w:type="spellStart"/>
            <w:r w:rsidRPr="00196BA0">
              <w:rPr>
                <w:color w:val="000000"/>
              </w:rPr>
              <w:t>i</w:t>
            </w:r>
            <w:proofErr w:type="spellEnd"/>
            <w:r w:rsidRPr="00196BA0">
              <w:rPr>
                <w:color w:val="000000"/>
              </w:rPr>
              <w:t>)</w:t>
            </w:r>
            <w:r w:rsidRPr="00196BA0">
              <w:rPr>
                <w:color w:val="000000"/>
              </w:rPr>
              <w:tab/>
              <w:t>conducting inspections of the RPA;</w:t>
            </w:r>
          </w:p>
          <w:p w14:paraId="281F81FF" w14:textId="77777777" w:rsidR="001B2618" w:rsidRPr="00196BA0" w:rsidRDefault="001B2618" w:rsidP="00547E53">
            <w:pPr>
              <w:pStyle w:val="LDP2i"/>
              <w:tabs>
                <w:tab w:val="right" w:pos="850"/>
                <w:tab w:val="left" w:pos="991"/>
              </w:tabs>
              <w:ind w:left="991" w:hanging="537"/>
            </w:pPr>
            <w:r w:rsidRPr="00196BA0">
              <w:rPr>
                <w:color w:val="000000"/>
              </w:rPr>
              <w:tab/>
              <w:t>(ii)</w:t>
            </w:r>
            <w:r w:rsidRPr="00196BA0">
              <w:rPr>
                <w:color w:val="000000"/>
              </w:rPr>
              <w:tab/>
              <w:t>reporting defects or unserviceability in relation to the RPAS.</w:t>
            </w:r>
          </w:p>
        </w:tc>
        <w:tc>
          <w:tcPr>
            <w:tcW w:w="1066" w:type="dxa"/>
            <w:tcBorders>
              <w:top w:val="single" w:sz="6" w:space="0" w:color="000000"/>
              <w:left w:val="single" w:sz="6" w:space="0" w:color="000000"/>
              <w:bottom w:val="single" w:sz="6" w:space="0" w:color="000000"/>
              <w:right w:val="single" w:sz="6" w:space="0" w:color="000000"/>
            </w:tcBorders>
            <w:hideMark/>
          </w:tcPr>
          <w:p w14:paraId="5BCACD41"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A</w:t>
            </w:r>
          </w:p>
        </w:tc>
      </w:tr>
      <w:tr w:rsidR="001B2618" w:rsidRPr="00196BA0" w14:paraId="5F1E96BE"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0F3C36AE"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z w:val="24"/>
                <w:szCs w:val="24"/>
                <w:lang w:val="en-AU"/>
              </w:rPr>
              <w:t>4</w:t>
            </w:r>
          </w:p>
        </w:tc>
        <w:tc>
          <w:tcPr>
            <w:tcW w:w="7264" w:type="dxa"/>
            <w:tcBorders>
              <w:top w:val="single" w:sz="6" w:space="0" w:color="000000"/>
              <w:left w:val="single" w:sz="6" w:space="0" w:color="000000"/>
              <w:bottom w:val="single" w:sz="6" w:space="0" w:color="000000"/>
              <w:right w:val="single" w:sz="6" w:space="0" w:color="000000"/>
            </w:tcBorders>
            <w:hideMark/>
          </w:tcPr>
          <w:p w14:paraId="140A77CC"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l</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7"/>
                <w:sz w:val="24"/>
                <w:szCs w:val="24"/>
                <w:lang w:val="en-AU"/>
              </w:rPr>
              <w:t xml:space="preserve"> </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q</w:t>
            </w:r>
            <w:r w:rsidRPr="00196BA0">
              <w:rPr>
                <w:rFonts w:ascii="Times New Roman" w:eastAsia="Times New Roman" w:hAnsi="Times New Roman"/>
                <w:b/>
                <w:bCs/>
                <w:i/>
                <w:spacing w:val="-1"/>
                <w:sz w:val="24"/>
                <w:szCs w:val="24"/>
                <w:lang w:val="en-AU"/>
              </w:rPr>
              <w:t>ui</w:t>
            </w:r>
            <w:r w:rsidRPr="00196BA0">
              <w:rPr>
                <w:rFonts w:ascii="Times New Roman" w:eastAsia="Times New Roman" w:hAnsi="Times New Roman"/>
                <w:b/>
                <w:bCs/>
                <w:i/>
                <w:spacing w:val="1"/>
                <w:sz w:val="24"/>
                <w:szCs w:val="24"/>
                <w:lang w:val="en-AU"/>
              </w:rPr>
              <w:t>p</w:t>
            </w:r>
            <w:r w:rsidRPr="00196BA0">
              <w:rPr>
                <w:rFonts w:ascii="Times New Roman" w:eastAsia="Times New Roman" w:hAnsi="Times New Roman"/>
                <w:b/>
                <w:bCs/>
                <w:i/>
                <w:spacing w:val="3"/>
                <w:sz w:val="24"/>
                <w:szCs w:val="24"/>
                <w:lang w:val="en-AU"/>
              </w:rPr>
              <w:t>m</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t</w:t>
            </w:r>
            <w:r w:rsidRPr="00196BA0">
              <w:rPr>
                <w:rFonts w:ascii="Times New Roman" w:eastAsia="Times New Roman" w:hAnsi="Times New Roman"/>
                <w:b/>
                <w:bCs/>
                <w:i/>
                <w:spacing w:val="-7"/>
                <w:sz w:val="24"/>
                <w:szCs w:val="24"/>
                <w:lang w:val="en-AU"/>
              </w:rPr>
              <w:t xml:space="preserve"> </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z w:val="24"/>
                <w:szCs w:val="24"/>
                <w:lang w:val="en-AU"/>
              </w:rPr>
              <w:t>r</w:t>
            </w:r>
            <w:r w:rsidRPr="00196BA0">
              <w:rPr>
                <w:rFonts w:ascii="Times New Roman" w:eastAsia="Times New Roman" w:hAnsi="Times New Roman"/>
                <w:b/>
                <w:bCs/>
                <w:i/>
                <w:spacing w:val="-8"/>
                <w:sz w:val="24"/>
                <w:szCs w:val="24"/>
                <w:lang w:val="en-AU"/>
              </w:rPr>
              <w:t xml:space="preserve"> </w:t>
            </w:r>
            <w:r w:rsidRPr="00196BA0">
              <w:rPr>
                <w:rFonts w:ascii="Times New Roman" w:eastAsia="Times New Roman" w:hAnsi="Times New Roman"/>
                <w:b/>
                <w:bCs/>
                <w:i/>
                <w:spacing w:val="-1"/>
                <w:sz w:val="24"/>
                <w:szCs w:val="24"/>
                <w:lang w:val="en-AU"/>
              </w:rPr>
              <w:t>s</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ns</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rs</w:t>
            </w:r>
          </w:p>
          <w:p w14:paraId="70A284A1" w14:textId="77777777" w:rsidR="001B2618" w:rsidRPr="00196BA0" w:rsidRDefault="001B2618" w:rsidP="00547E53">
            <w:pPr>
              <w:keepNext/>
              <w:spacing w:before="60" w:after="60" w:line="240" w:lineRule="auto"/>
              <w:ind w:left="102"/>
              <w:rPr>
                <w:rFonts w:ascii="Times New (W1)" w:eastAsia="Times New Roman" w:hAnsi="Times New (W1)"/>
                <w:szCs w:val="24"/>
              </w:rPr>
            </w:pPr>
            <w:r w:rsidRPr="006D1010">
              <w:t>Safety and performance implications of various payloads</w:t>
            </w:r>
            <w:r>
              <w:t>,</w:t>
            </w:r>
            <w:r w:rsidRPr="006D1010">
              <w:t xml:space="preserve"> including cameras and other sensors.</w:t>
            </w:r>
          </w:p>
        </w:tc>
        <w:tc>
          <w:tcPr>
            <w:tcW w:w="1066" w:type="dxa"/>
            <w:tcBorders>
              <w:top w:val="single" w:sz="6" w:space="0" w:color="000000"/>
              <w:left w:val="single" w:sz="6" w:space="0" w:color="000000"/>
              <w:bottom w:val="single" w:sz="6" w:space="0" w:color="000000"/>
              <w:right w:val="single" w:sz="6" w:space="0" w:color="000000"/>
            </w:tcBorders>
            <w:hideMark/>
          </w:tcPr>
          <w:p w14:paraId="25C7052F"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B</w:t>
            </w:r>
          </w:p>
        </w:tc>
      </w:tr>
      <w:tr w:rsidR="001B2618" w:rsidRPr="00196BA0" w14:paraId="627AABD8"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3389D97B" w14:textId="77777777" w:rsidR="001B2618" w:rsidRPr="00196BA0" w:rsidRDefault="001B2618" w:rsidP="00547E53">
            <w:pPr>
              <w:pStyle w:val="TableParagraph"/>
              <w:keepNext/>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z w:val="24"/>
                <w:szCs w:val="24"/>
                <w:lang w:val="en-AU"/>
              </w:rPr>
              <w:lastRenderedPageBreak/>
              <w:t>5</w:t>
            </w:r>
          </w:p>
        </w:tc>
        <w:tc>
          <w:tcPr>
            <w:tcW w:w="7264" w:type="dxa"/>
            <w:tcBorders>
              <w:top w:val="single" w:sz="6" w:space="0" w:color="000000"/>
              <w:left w:val="single" w:sz="6" w:space="0" w:color="000000"/>
              <w:bottom w:val="single" w:sz="6" w:space="0" w:color="000000"/>
              <w:right w:val="single" w:sz="6" w:space="0" w:color="000000"/>
            </w:tcBorders>
            <w:hideMark/>
          </w:tcPr>
          <w:p w14:paraId="4A691116" w14:textId="77777777" w:rsidR="001B2618" w:rsidRPr="00196BA0" w:rsidRDefault="001B2618" w:rsidP="00547E53">
            <w:pPr>
              <w:pStyle w:val="TableParagraph"/>
              <w:keepNext/>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z w:val="24"/>
                <w:szCs w:val="24"/>
                <w:lang w:val="en-AU"/>
              </w:rPr>
              <w:t>cc</w:t>
            </w:r>
            <w:r w:rsidRPr="00196BA0">
              <w:rPr>
                <w:rFonts w:ascii="Times New Roman" w:eastAsia="Times New Roman" w:hAnsi="Times New Roman"/>
                <w:b/>
                <w:bCs/>
                <w:i/>
                <w:spacing w:val="-1"/>
                <w:sz w:val="24"/>
                <w:szCs w:val="24"/>
                <w:lang w:val="en-AU"/>
              </w:rPr>
              <w:t>i</w:t>
            </w:r>
            <w:r w:rsidRPr="00196BA0">
              <w:rPr>
                <w:rFonts w:ascii="Times New Roman" w:eastAsia="Times New Roman" w:hAnsi="Times New Roman"/>
                <w:b/>
                <w:bCs/>
                <w:i/>
                <w:spacing w:val="1"/>
                <w:sz w:val="24"/>
                <w:szCs w:val="24"/>
                <w:lang w:val="en-AU"/>
              </w:rPr>
              <w:t>d</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t</w:t>
            </w:r>
            <w:r w:rsidRPr="00196BA0">
              <w:rPr>
                <w:rFonts w:ascii="Times New Roman" w:eastAsia="Times New Roman" w:hAnsi="Times New Roman"/>
                <w:b/>
                <w:bCs/>
                <w:i/>
                <w:spacing w:val="-9"/>
                <w:sz w:val="24"/>
                <w:szCs w:val="24"/>
                <w:lang w:val="en-AU"/>
              </w:rPr>
              <w:t xml:space="preserve"> </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d</w:t>
            </w:r>
            <w:r w:rsidRPr="00196BA0">
              <w:rPr>
                <w:rFonts w:ascii="Times New Roman" w:eastAsia="Times New Roman" w:hAnsi="Times New Roman"/>
                <w:b/>
                <w:bCs/>
                <w:i/>
                <w:spacing w:val="-7"/>
                <w:sz w:val="24"/>
                <w:szCs w:val="24"/>
                <w:lang w:val="en-AU"/>
              </w:rPr>
              <w:t xml:space="preserve"> </w:t>
            </w:r>
            <w:r w:rsidRPr="00196BA0">
              <w:rPr>
                <w:rFonts w:ascii="Times New Roman" w:eastAsia="Times New Roman" w:hAnsi="Times New Roman"/>
                <w:b/>
                <w:bCs/>
                <w:i/>
                <w:spacing w:val="-1"/>
                <w:sz w:val="24"/>
                <w:szCs w:val="24"/>
                <w:lang w:val="en-AU"/>
              </w:rPr>
              <w:t>in</w:t>
            </w:r>
            <w:r w:rsidRPr="00196BA0">
              <w:rPr>
                <w:rFonts w:ascii="Times New Roman" w:eastAsia="Times New Roman" w:hAnsi="Times New Roman"/>
                <w:b/>
                <w:bCs/>
                <w:i/>
                <w:sz w:val="24"/>
                <w:szCs w:val="24"/>
                <w:lang w:val="en-AU"/>
              </w:rPr>
              <w:t>c</w:t>
            </w:r>
            <w:r w:rsidRPr="00196BA0">
              <w:rPr>
                <w:rFonts w:ascii="Times New Roman" w:eastAsia="Times New Roman" w:hAnsi="Times New Roman"/>
                <w:b/>
                <w:bCs/>
                <w:i/>
                <w:spacing w:val="-1"/>
                <w:sz w:val="24"/>
                <w:szCs w:val="24"/>
                <w:lang w:val="en-AU"/>
              </w:rPr>
              <w:t>i</w:t>
            </w:r>
            <w:r w:rsidRPr="00196BA0">
              <w:rPr>
                <w:rFonts w:ascii="Times New Roman" w:eastAsia="Times New Roman" w:hAnsi="Times New Roman"/>
                <w:b/>
                <w:bCs/>
                <w:i/>
                <w:spacing w:val="1"/>
                <w:sz w:val="24"/>
                <w:szCs w:val="24"/>
                <w:lang w:val="en-AU"/>
              </w:rPr>
              <w:t>d</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t</w:t>
            </w:r>
            <w:r w:rsidRPr="00196BA0">
              <w:rPr>
                <w:rFonts w:ascii="Times New Roman" w:eastAsia="Times New Roman" w:hAnsi="Times New Roman"/>
                <w:b/>
                <w:bCs/>
                <w:i/>
                <w:spacing w:val="-8"/>
                <w:sz w:val="24"/>
                <w:szCs w:val="24"/>
                <w:lang w:val="en-AU"/>
              </w:rPr>
              <w:t xml:space="preserve"> </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po</w:t>
            </w:r>
            <w:r w:rsidRPr="00196BA0">
              <w:rPr>
                <w:rFonts w:ascii="Times New Roman" w:eastAsia="Times New Roman" w:hAnsi="Times New Roman"/>
                <w:b/>
                <w:bCs/>
                <w:i/>
                <w:spacing w:val="-1"/>
                <w:sz w:val="24"/>
                <w:szCs w:val="24"/>
                <w:lang w:val="en-AU"/>
              </w:rPr>
              <w:t>rt</w:t>
            </w:r>
            <w:r w:rsidRPr="00196BA0">
              <w:rPr>
                <w:rFonts w:ascii="Times New Roman" w:eastAsia="Times New Roman" w:hAnsi="Times New Roman"/>
                <w:b/>
                <w:bCs/>
                <w:i/>
                <w:spacing w:val="2"/>
                <w:sz w:val="24"/>
                <w:szCs w:val="24"/>
                <w:lang w:val="en-AU"/>
              </w:rPr>
              <w:t>i</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g</w:t>
            </w:r>
          </w:p>
          <w:p w14:paraId="3BC144D2" w14:textId="77777777" w:rsidR="001B2618" w:rsidRPr="00196BA0" w:rsidRDefault="001B2618" w:rsidP="00547E53">
            <w:pPr>
              <w:keepNext/>
              <w:tabs>
                <w:tab w:val="left" w:pos="567"/>
              </w:tabs>
              <w:spacing w:before="60" w:after="60" w:line="240" w:lineRule="auto"/>
              <w:ind w:left="567" w:hanging="465"/>
              <w:rPr>
                <w:rFonts w:ascii="Times New (W1)" w:eastAsia="Times New Roman" w:hAnsi="Times New (W1)"/>
                <w:color w:val="000000"/>
                <w:szCs w:val="24"/>
              </w:rPr>
            </w:pPr>
            <w:r w:rsidRPr="00196BA0">
              <w:rPr>
                <w:color w:val="000000"/>
              </w:rPr>
              <w:t>(a)</w:t>
            </w:r>
            <w:r w:rsidRPr="00196BA0">
              <w:rPr>
                <w:color w:val="000000"/>
              </w:rPr>
              <w:tab/>
              <w:t>definitions of accident and incidents;</w:t>
            </w:r>
          </w:p>
          <w:p w14:paraId="0079FF3D" w14:textId="77777777" w:rsidR="001B2618" w:rsidRPr="00196BA0" w:rsidRDefault="001B2618" w:rsidP="00547E53">
            <w:pPr>
              <w:keepNext/>
              <w:tabs>
                <w:tab w:val="left" w:pos="567"/>
              </w:tabs>
              <w:spacing w:before="60" w:after="60" w:line="240" w:lineRule="auto"/>
              <w:ind w:left="567" w:hanging="465"/>
            </w:pPr>
            <w:r w:rsidRPr="00196BA0">
              <w:rPr>
                <w:color w:val="000000"/>
              </w:rPr>
              <w:t>(b)</w:t>
            </w:r>
            <w:r w:rsidRPr="00196BA0">
              <w:rPr>
                <w:color w:val="000000"/>
              </w:rPr>
              <w:tab/>
            </w:r>
            <w:r w:rsidRPr="00196BA0">
              <w:t>requirements</w:t>
            </w:r>
            <w:r w:rsidRPr="00196BA0">
              <w:rPr>
                <w:color w:val="000000"/>
              </w:rPr>
              <w:t xml:space="preserve"> for accident and incident </w:t>
            </w:r>
            <w:r w:rsidRPr="00196BA0">
              <w:t>reporting</w:t>
            </w:r>
            <w:r w:rsidRPr="00196BA0">
              <w:rPr>
                <w:color w:val="000000"/>
              </w:rPr>
              <w:t xml:space="preserve"> (however described) mentioned in the </w:t>
            </w:r>
            <w:r w:rsidRPr="00196BA0">
              <w:rPr>
                <w:i/>
                <w:color w:val="000000"/>
              </w:rPr>
              <w:t xml:space="preserve">Transport Safety Investigation Regulations 2003 </w:t>
            </w:r>
            <w:r w:rsidRPr="00A107D7">
              <w:rPr>
                <w:color w:val="000000"/>
              </w:rPr>
              <w:t>and the</w:t>
            </w:r>
            <w:r w:rsidRPr="00196BA0">
              <w:rPr>
                <w:i/>
                <w:color w:val="000000"/>
              </w:rPr>
              <w:t xml:space="preserve"> Transport and Safety Investigation (</w:t>
            </w:r>
            <w:r>
              <w:rPr>
                <w:i/>
                <w:color w:val="000000"/>
              </w:rPr>
              <w:t>V</w:t>
            </w:r>
            <w:r w:rsidRPr="00196BA0">
              <w:rPr>
                <w:i/>
                <w:color w:val="000000"/>
              </w:rPr>
              <w:t>oluntary and Confidential Reporting Scheme) Regulation 2012</w:t>
            </w:r>
            <w:r w:rsidRPr="00196BA0">
              <w:rPr>
                <w:color w:val="000000"/>
              </w:rPr>
              <w:t>.</w:t>
            </w:r>
          </w:p>
        </w:tc>
        <w:tc>
          <w:tcPr>
            <w:tcW w:w="1066" w:type="dxa"/>
            <w:tcBorders>
              <w:top w:val="single" w:sz="6" w:space="0" w:color="000000"/>
              <w:left w:val="single" w:sz="6" w:space="0" w:color="000000"/>
              <w:bottom w:val="single" w:sz="6" w:space="0" w:color="000000"/>
              <w:right w:val="single" w:sz="6" w:space="0" w:color="000000"/>
            </w:tcBorders>
            <w:hideMark/>
          </w:tcPr>
          <w:p w14:paraId="63417D8E" w14:textId="77777777" w:rsidR="001B2618" w:rsidRPr="00196BA0" w:rsidRDefault="001B2618" w:rsidP="00547E53">
            <w:pPr>
              <w:pStyle w:val="TableParagraph"/>
              <w:keepNext/>
              <w:spacing w:before="60" w:after="60" w:line="240" w:lineRule="auto"/>
              <w:ind w:left="102"/>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A</w:t>
            </w:r>
          </w:p>
        </w:tc>
      </w:tr>
      <w:tr w:rsidR="001B2618" w:rsidRPr="00196BA0" w14:paraId="0B681B91"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171F5B0F"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z w:val="24"/>
                <w:szCs w:val="24"/>
                <w:lang w:val="en-AU"/>
              </w:rPr>
              <w:t>6</w:t>
            </w:r>
          </w:p>
        </w:tc>
        <w:tc>
          <w:tcPr>
            <w:tcW w:w="7264" w:type="dxa"/>
            <w:tcBorders>
              <w:top w:val="single" w:sz="6" w:space="0" w:color="000000"/>
              <w:left w:val="single" w:sz="6" w:space="0" w:color="000000"/>
              <w:bottom w:val="single" w:sz="6" w:space="0" w:color="000000"/>
              <w:right w:val="single" w:sz="6" w:space="0" w:color="000000"/>
            </w:tcBorders>
            <w:hideMark/>
          </w:tcPr>
          <w:p w14:paraId="28F4FCE8"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b</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pacing w:val="3"/>
                <w:sz w:val="24"/>
                <w:szCs w:val="24"/>
                <w:lang w:val="en-AU"/>
              </w:rPr>
              <w:t>m</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z w:val="24"/>
                <w:szCs w:val="24"/>
                <w:lang w:val="en-AU"/>
              </w:rPr>
              <w:t>l</w:t>
            </w:r>
            <w:r w:rsidRPr="00196BA0">
              <w:rPr>
                <w:rFonts w:ascii="Times New Roman" w:eastAsia="Times New Roman" w:hAnsi="Times New Roman"/>
                <w:b/>
                <w:bCs/>
                <w:i/>
                <w:spacing w:val="-13"/>
                <w:sz w:val="24"/>
                <w:szCs w:val="24"/>
                <w:lang w:val="en-AU"/>
              </w:rPr>
              <w:t xml:space="preserve"> </w:t>
            </w:r>
            <w:r w:rsidRPr="00196BA0">
              <w:rPr>
                <w:rFonts w:ascii="Times New Roman" w:eastAsia="Times New Roman" w:hAnsi="Times New Roman"/>
                <w:b/>
                <w:bCs/>
                <w:i/>
                <w:spacing w:val="1"/>
                <w:sz w:val="24"/>
                <w:szCs w:val="24"/>
                <w:lang w:val="en-AU"/>
              </w:rPr>
              <w:t>op</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ti</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z w:val="24"/>
                <w:szCs w:val="24"/>
                <w:lang w:val="en-AU"/>
              </w:rPr>
              <w:t>ns</w:t>
            </w:r>
          </w:p>
          <w:p w14:paraId="59971B6F" w14:textId="77777777" w:rsidR="001B2618" w:rsidRPr="00196BA0" w:rsidRDefault="001B2618" w:rsidP="00547E53">
            <w:pPr>
              <w:keepNext/>
              <w:spacing w:before="60" w:after="60" w:line="240" w:lineRule="auto"/>
              <w:ind w:left="567" w:hanging="465"/>
              <w:rPr>
                <w:rFonts w:ascii="Times New (W1)" w:eastAsia="Times New Roman" w:hAnsi="Times New (W1)"/>
                <w:color w:val="000000"/>
                <w:szCs w:val="24"/>
              </w:rPr>
            </w:pPr>
            <w:r w:rsidRPr="00196BA0">
              <w:t>Considerations</w:t>
            </w:r>
            <w:r w:rsidRPr="00196BA0">
              <w:rPr>
                <w:spacing w:val="-1"/>
              </w:rPr>
              <w:t xml:space="preserve"> in the event of the following:</w:t>
            </w:r>
          </w:p>
          <w:p w14:paraId="15045249" w14:textId="77777777" w:rsidR="001B2618" w:rsidRPr="00196BA0" w:rsidRDefault="001B2618" w:rsidP="00547E53">
            <w:pPr>
              <w:keepNext/>
              <w:tabs>
                <w:tab w:val="left" w:pos="567"/>
              </w:tabs>
              <w:spacing w:before="60" w:after="60" w:line="240" w:lineRule="auto"/>
              <w:ind w:left="567" w:hanging="465"/>
            </w:pPr>
            <w:r w:rsidRPr="00196BA0">
              <w:t>(a)</w:t>
            </w:r>
            <w:r w:rsidRPr="00196BA0">
              <w:tab/>
              <w:t>if the engine or motor</w:t>
            </w:r>
            <w:r>
              <w:t>s</w:t>
            </w:r>
            <w:r w:rsidRPr="00196BA0">
              <w:t xml:space="preserve"> of an RPA fails in the following circumstances:</w:t>
            </w:r>
          </w:p>
          <w:p w14:paraId="61D56FA4" w14:textId="77777777" w:rsidR="001B2618" w:rsidRPr="00C11957" w:rsidRDefault="001B2618" w:rsidP="00547E53">
            <w:pPr>
              <w:pStyle w:val="LDP2i"/>
              <w:tabs>
                <w:tab w:val="right" w:pos="850"/>
                <w:tab w:val="left" w:pos="991"/>
              </w:tabs>
              <w:ind w:left="991" w:hanging="537"/>
              <w:rPr>
                <w:color w:val="000000"/>
              </w:rPr>
            </w:pPr>
            <w:r w:rsidRPr="00C11957">
              <w:rPr>
                <w:color w:val="000000"/>
              </w:rPr>
              <w:tab/>
              <w:t>(</w:t>
            </w:r>
            <w:proofErr w:type="spellStart"/>
            <w:r w:rsidRPr="00C11957">
              <w:rPr>
                <w:color w:val="000000"/>
              </w:rPr>
              <w:t>i</w:t>
            </w:r>
            <w:proofErr w:type="spellEnd"/>
            <w:r w:rsidRPr="00C11957">
              <w:rPr>
                <w:color w:val="000000"/>
              </w:rPr>
              <w:t>)</w:t>
            </w:r>
            <w:r w:rsidRPr="00C11957">
              <w:rPr>
                <w:color w:val="000000"/>
              </w:rPr>
              <w:tab/>
              <w:t>immediately after launch;</w:t>
            </w:r>
          </w:p>
          <w:p w14:paraId="5428DE76" w14:textId="77777777" w:rsidR="001B2618" w:rsidRPr="00C11957" w:rsidRDefault="001B2618" w:rsidP="00547E53">
            <w:pPr>
              <w:pStyle w:val="LDP2i"/>
              <w:tabs>
                <w:tab w:val="right" w:pos="850"/>
                <w:tab w:val="left" w:pos="991"/>
              </w:tabs>
              <w:ind w:left="991" w:hanging="537"/>
              <w:rPr>
                <w:color w:val="000000"/>
              </w:rPr>
            </w:pPr>
            <w:r w:rsidRPr="00C11957">
              <w:rPr>
                <w:color w:val="000000"/>
              </w:rPr>
              <w:tab/>
              <w:t>(ii)</w:t>
            </w:r>
            <w:r w:rsidRPr="00C11957">
              <w:rPr>
                <w:color w:val="000000"/>
              </w:rPr>
              <w:tab/>
              <w:t>on approach to landing;</w:t>
            </w:r>
          </w:p>
          <w:p w14:paraId="3EEB46AF" w14:textId="77777777" w:rsidR="001B2618" w:rsidRPr="00C11957" w:rsidRDefault="001B2618" w:rsidP="00547E53">
            <w:pPr>
              <w:pStyle w:val="LDP2i"/>
              <w:tabs>
                <w:tab w:val="right" w:pos="850"/>
                <w:tab w:val="left" w:pos="991"/>
              </w:tabs>
              <w:ind w:left="991" w:hanging="685"/>
              <w:rPr>
                <w:color w:val="000000"/>
              </w:rPr>
            </w:pPr>
            <w:r w:rsidRPr="00C11957">
              <w:rPr>
                <w:color w:val="000000"/>
              </w:rPr>
              <w:tab/>
              <w:t>(iii)</w:t>
            </w:r>
            <w:r w:rsidRPr="00C11957">
              <w:rPr>
                <w:color w:val="000000"/>
              </w:rPr>
              <w:tab/>
              <w:t xml:space="preserve">when operating within controlled airspace under ATC control; </w:t>
            </w:r>
          </w:p>
          <w:p w14:paraId="63037E0A" w14:textId="77777777" w:rsidR="001B2618" w:rsidRPr="00C11957" w:rsidRDefault="001B2618" w:rsidP="00547E53">
            <w:pPr>
              <w:pStyle w:val="LDP2i"/>
              <w:tabs>
                <w:tab w:val="right" w:pos="850"/>
                <w:tab w:val="left" w:pos="991"/>
              </w:tabs>
              <w:ind w:left="991" w:hanging="685"/>
              <w:rPr>
                <w:color w:val="000000"/>
              </w:rPr>
            </w:pPr>
            <w:r w:rsidRPr="00C11957">
              <w:rPr>
                <w:color w:val="000000"/>
              </w:rPr>
              <w:tab/>
              <w:t>(iv)</w:t>
            </w:r>
            <w:r w:rsidRPr="00C11957">
              <w:rPr>
                <w:color w:val="000000"/>
              </w:rPr>
              <w:tab/>
              <w:t>in a built-up area;</w:t>
            </w:r>
          </w:p>
          <w:p w14:paraId="18073701" w14:textId="77777777" w:rsidR="001B2618" w:rsidRPr="00C11957" w:rsidRDefault="001B2618" w:rsidP="00547E53">
            <w:pPr>
              <w:pStyle w:val="LDP2i"/>
              <w:tabs>
                <w:tab w:val="right" w:pos="850"/>
                <w:tab w:val="left" w:pos="991"/>
              </w:tabs>
              <w:ind w:left="991" w:hanging="537"/>
              <w:rPr>
                <w:color w:val="000000"/>
              </w:rPr>
            </w:pPr>
            <w:r w:rsidRPr="00C11957">
              <w:rPr>
                <w:color w:val="000000"/>
              </w:rPr>
              <w:tab/>
              <w:t>(v)</w:t>
            </w:r>
            <w:r w:rsidRPr="00C11957">
              <w:rPr>
                <w:color w:val="000000"/>
              </w:rPr>
              <w:tab/>
              <w:t>in the vicinity of bystanders;</w:t>
            </w:r>
          </w:p>
          <w:p w14:paraId="67D5CE05"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(b)</w:t>
            </w:r>
            <w:r w:rsidRPr="00420F6F">
              <w:rPr>
                <w:spacing w:val="-1"/>
              </w:rPr>
              <w:tab/>
              <w:t>a control link failure;</w:t>
            </w:r>
          </w:p>
          <w:p w14:paraId="104D798D"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(c)</w:t>
            </w:r>
            <w:r w:rsidRPr="00420F6F">
              <w:rPr>
                <w:spacing w:val="-1"/>
              </w:rPr>
              <w:tab/>
              <w:t>a remote pilot station failure;</w:t>
            </w:r>
          </w:p>
          <w:p w14:paraId="073CC0A3"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(d)</w:t>
            </w:r>
            <w:r w:rsidRPr="00420F6F">
              <w:rPr>
                <w:spacing w:val="-1"/>
              </w:rPr>
              <w:tab/>
              <w:t>if a fire takes hold on the RPA during flight or on the ground</w:t>
            </w:r>
            <w:r>
              <w:rPr>
                <w:spacing w:val="-1"/>
              </w:rPr>
              <w:t>;</w:t>
            </w:r>
          </w:p>
          <w:p w14:paraId="40B6D959" w14:textId="77777777" w:rsidR="001B2618" w:rsidRPr="00196BA0" w:rsidRDefault="001B2618" w:rsidP="00547E53">
            <w:pPr>
              <w:keepNext/>
              <w:tabs>
                <w:tab w:val="left" w:pos="567"/>
              </w:tabs>
              <w:spacing w:before="60" w:after="60" w:line="240" w:lineRule="auto"/>
              <w:ind w:left="567" w:hanging="465"/>
            </w:pPr>
            <w:r w:rsidRPr="00420F6F">
              <w:rPr>
                <w:spacing w:val="-1"/>
              </w:rPr>
              <w:t>(e)</w:t>
            </w:r>
            <w:r w:rsidRPr="00420F6F">
              <w:rPr>
                <w:spacing w:val="-1"/>
              </w:rPr>
              <w:tab/>
              <w:t>if the RPA is attacked by a bird.</w:t>
            </w:r>
          </w:p>
        </w:tc>
        <w:tc>
          <w:tcPr>
            <w:tcW w:w="1066" w:type="dxa"/>
            <w:tcBorders>
              <w:top w:val="single" w:sz="6" w:space="0" w:color="000000"/>
              <w:left w:val="single" w:sz="6" w:space="0" w:color="000000"/>
              <w:bottom w:val="single" w:sz="6" w:space="0" w:color="000000"/>
              <w:right w:val="single" w:sz="6" w:space="0" w:color="000000"/>
            </w:tcBorders>
            <w:hideMark/>
          </w:tcPr>
          <w:p w14:paraId="41BD04A6"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A</w:t>
            </w:r>
          </w:p>
        </w:tc>
      </w:tr>
      <w:tr w:rsidR="001B2618" w:rsidRPr="00196BA0" w14:paraId="11577393"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33F63330"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z w:val="24"/>
                <w:szCs w:val="24"/>
                <w:lang w:val="en-AU"/>
              </w:rPr>
              <w:t>7</w:t>
            </w:r>
          </w:p>
        </w:tc>
        <w:tc>
          <w:tcPr>
            <w:tcW w:w="7264" w:type="dxa"/>
            <w:tcBorders>
              <w:top w:val="single" w:sz="6" w:space="0" w:color="000000"/>
              <w:left w:val="single" w:sz="6" w:space="0" w:color="000000"/>
              <w:bottom w:val="single" w:sz="6" w:space="0" w:color="000000"/>
              <w:right w:val="single" w:sz="6" w:space="0" w:color="000000"/>
            </w:tcBorders>
            <w:hideMark/>
          </w:tcPr>
          <w:p w14:paraId="0716840B"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z w:val="24"/>
                <w:szCs w:val="24"/>
                <w:lang w:val="en-AU"/>
              </w:rPr>
              <w:t>Fail-safe procedures and emergency actions</w:t>
            </w:r>
          </w:p>
          <w:p w14:paraId="05D4580A"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Fail</w:t>
            </w:r>
            <w:r>
              <w:rPr>
                <w:spacing w:val="-1"/>
              </w:rPr>
              <w:t>-</w:t>
            </w:r>
            <w:r w:rsidRPr="00420F6F">
              <w:rPr>
                <w:spacing w:val="-1"/>
              </w:rPr>
              <w:t>safe systems and emergency actions, including:</w:t>
            </w:r>
          </w:p>
          <w:p w14:paraId="3E423A65" w14:textId="77777777" w:rsidR="001B2618" w:rsidRPr="00010D2D" w:rsidRDefault="001B2618" w:rsidP="00547E53">
            <w:pPr>
              <w:keepNext/>
              <w:tabs>
                <w:tab w:val="left" w:pos="567"/>
              </w:tabs>
              <w:spacing w:before="60" w:after="60" w:line="240" w:lineRule="auto"/>
              <w:ind w:left="567" w:hanging="465"/>
              <w:rPr>
                <w:spacing w:val="-1"/>
              </w:rPr>
            </w:pPr>
            <w:r w:rsidRPr="00010D2D">
              <w:rPr>
                <w:spacing w:val="-1"/>
              </w:rPr>
              <w:t>(a)</w:t>
            </w:r>
            <w:r w:rsidRPr="00010D2D">
              <w:rPr>
                <w:spacing w:val="-1"/>
              </w:rPr>
              <w:tab/>
              <w:t>the “return to home” system;</w:t>
            </w:r>
          </w:p>
          <w:p w14:paraId="0DC70877" w14:textId="77777777" w:rsidR="001B2618" w:rsidRPr="00010D2D" w:rsidRDefault="001B2618" w:rsidP="00547E53">
            <w:pPr>
              <w:keepNext/>
              <w:tabs>
                <w:tab w:val="left" w:pos="567"/>
              </w:tabs>
              <w:spacing w:before="60" w:after="60" w:line="240" w:lineRule="auto"/>
              <w:ind w:left="567" w:hanging="465"/>
              <w:rPr>
                <w:spacing w:val="-1"/>
              </w:rPr>
            </w:pPr>
            <w:r w:rsidRPr="00010D2D">
              <w:rPr>
                <w:spacing w:val="-1"/>
              </w:rPr>
              <w:t>(b)</w:t>
            </w:r>
            <w:r w:rsidRPr="00010D2D">
              <w:rPr>
                <w:spacing w:val="-1"/>
              </w:rPr>
              <w:tab/>
              <w:t>regain link holding pattern;</w:t>
            </w:r>
          </w:p>
          <w:p w14:paraId="279C738E" w14:textId="77777777" w:rsidR="001B2618" w:rsidRPr="00010D2D" w:rsidRDefault="001B2618" w:rsidP="00547E53">
            <w:pPr>
              <w:keepNext/>
              <w:tabs>
                <w:tab w:val="left" w:pos="567"/>
              </w:tabs>
              <w:spacing w:before="60" w:after="60" w:line="240" w:lineRule="auto"/>
              <w:ind w:left="567" w:hanging="465"/>
              <w:rPr>
                <w:spacing w:val="-1"/>
              </w:rPr>
            </w:pPr>
            <w:r w:rsidRPr="00010D2D">
              <w:rPr>
                <w:spacing w:val="-1"/>
              </w:rPr>
              <w:t>(c)</w:t>
            </w:r>
            <w:r w:rsidRPr="00010D2D">
              <w:rPr>
                <w:spacing w:val="-1"/>
              </w:rPr>
              <w:tab/>
            </w:r>
            <w:r>
              <w:rPr>
                <w:spacing w:val="-1"/>
              </w:rPr>
              <w:t xml:space="preserve">the </w:t>
            </w:r>
            <w:r w:rsidRPr="00010D2D">
              <w:rPr>
                <w:spacing w:val="-1"/>
              </w:rPr>
              <w:t>RPA flies to a predetermined holding point;</w:t>
            </w:r>
          </w:p>
          <w:p w14:paraId="3809DC83" w14:textId="77777777" w:rsidR="001B2618" w:rsidRPr="00010D2D" w:rsidRDefault="001B2618" w:rsidP="00547E53">
            <w:pPr>
              <w:keepNext/>
              <w:tabs>
                <w:tab w:val="left" w:pos="567"/>
              </w:tabs>
              <w:spacing w:before="60" w:after="60" w:line="240" w:lineRule="auto"/>
              <w:ind w:left="567" w:hanging="465"/>
              <w:rPr>
                <w:spacing w:val="-1"/>
              </w:rPr>
            </w:pPr>
            <w:r w:rsidRPr="00010D2D">
              <w:rPr>
                <w:spacing w:val="-1"/>
              </w:rPr>
              <w:t>(d)</w:t>
            </w:r>
            <w:r w:rsidRPr="00010D2D">
              <w:rPr>
                <w:spacing w:val="-1"/>
              </w:rPr>
              <w:tab/>
              <w:t>emergency parachute deployment;</w:t>
            </w:r>
          </w:p>
          <w:p w14:paraId="6D5D63D4" w14:textId="77777777" w:rsidR="001B2618" w:rsidRPr="00010D2D" w:rsidRDefault="001B2618" w:rsidP="00547E53">
            <w:pPr>
              <w:keepNext/>
              <w:tabs>
                <w:tab w:val="left" w:pos="567"/>
              </w:tabs>
              <w:spacing w:before="60" w:after="60" w:line="240" w:lineRule="auto"/>
              <w:ind w:left="567" w:hanging="465"/>
              <w:rPr>
                <w:spacing w:val="-1"/>
              </w:rPr>
            </w:pPr>
            <w:r w:rsidRPr="00010D2D">
              <w:rPr>
                <w:spacing w:val="-1"/>
              </w:rPr>
              <w:t>(e)</w:t>
            </w:r>
            <w:r w:rsidRPr="00010D2D">
              <w:rPr>
                <w:spacing w:val="-1"/>
              </w:rPr>
              <w:tab/>
              <w:t>immediate landing;</w:t>
            </w:r>
          </w:p>
          <w:p w14:paraId="32CBBED7" w14:textId="77777777" w:rsidR="001B2618" w:rsidRPr="00010D2D" w:rsidRDefault="001B2618" w:rsidP="00547E53">
            <w:pPr>
              <w:keepNext/>
              <w:tabs>
                <w:tab w:val="left" w:pos="567"/>
              </w:tabs>
              <w:spacing w:before="60" w:after="60" w:line="240" w:lineRule="auto"/>
              <w:ind w:left="567" w:hanging="465"/>
              <w:rPr>
                <w:spacing w:val="-1"/>
              </w:rPr>
            </w:pPr>
            <w:r w:rsidRPr="00010D2D">
              <w:rPr>
                <w:spacing w:val="-1"/>
              </w:rPr>
              <w:t>(f)</w:t>
            </w:r>
            <w:r w:rsidRPr="00010D2D">
              <w:rPr>
                <w:spacing w:val="-1"/>
              </w:rPr>
              <w:tab/>
              <w:t>flight termination;</w:t>
            </w:r>
          </w:p>
          <w:p w14:paraId="4D651DA3" w14:textId="77777777" w:rsidR="001B2618" w:rsidRPr="00196BA0" w:rsidRDefault="001B2618" w:rsidP="00547E53">
            <w:pPr>
              <w:keepNext/>
              <w:tabs>
                <w:tab w:val="left" w:pos="567"/>
              </w:tabs>
              <w:spacing w:before="60" w:after="60" w:line="240" w:lineRule="auto"/>
              <w:ind w:left="567" w:hanging="465"/>
            </w:pPr>
            <w:r w:rsidRPr="00010D2D">
              <w:rPr>
                <w:spacing w:val="-1"/>
              </w:rPr>
              <w:t>(g)</w:t>
            </w:r>
            <w:r w:rsidRPr="00010D2D">
              <w:rPr>
                <w:spacing w:val="-1"/>
              </w:rPr>
              <w:tab/>
              <w:t>carbon fibre containment in the event of a crash.</w:t>
            </w:r>
          </w:p>
        </w:tc>
        <w:tc>
          <w:tcPr>
            <w:tcW w:w="1066" w:type="dxa"/>
            <w:tcBorders>
              <w:top w:val="single" w:sz="6" w:space="0" w:color="000000"/>
              <w:left w:val="single" w:sz="6" w:space="0" w:color="000000"/>
              <w:bottom w:val="single" w:sz="6" w:space="0" w:color="000000"/>
              <w:right w:val="single" w:sz="6" w:space="0" w:color="000000"/>
            </w:tcBorders>
            <w:hideMark/>
          </w:tcPr>
          <w:p w14:paraId="3B2EE6C2"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z w:val="24"/>
                <w:szCs w:val="24"/>
                <w:lang w:val="en-AU"/>
              </w:rPr>
            </w:pPr>
            <w:r w:rsidRPr="00196BA0">
              <w:rPr>
                <w:rFonts w:ascii="Times New Roman" w:eastAsia="Times New Roman" w:hAnsi="Times New Roman"/>
                <w:b/>
                <w:bCs/>
                <w:sz w:val="24"/>
                <w:szCs w:val="24"/>
                <w:lang w:val="en-AU"/>
              </w:rPr>
              <w:t>A</w:t>
            </w:r>
          </w:p>
        </w:tc>
      </w:tr>
      <w:tr w:rsidR="001B2618" w:rsidRPr="00196BA0" w14:paraId="2C1830C0"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62F992BC"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z w:val="24"/>
                <w:szCs w:val="24"/>
                <w:lang w:val="en-AU"/>
              </w:rPr>
              <w:t>8</w:t>
            </w:r>
          </w:p>
        </w:tc>
        <w:tc>
          <w:tcPr>
            <w:tcW w:w="7264" w:type="dxa"/>
            <w:tcBorders>
              <w:top w:val="single" w:sz="6" w:space="0" w:color="000000"/>
              <w:left w:val="single" w:sz="6" w:space="0" w:color="000000"/>
              <w:bottom w:val="single" w:sz="6" w:space="0" w:color="000000"/>
              <w:right w:val="single" w:sz="6" w:space="0" w:color="000000"/>
            </w:tcBorders>
            <w:hideMark/>
          </w:tcPr>
          <w:p w14:paraId="1B7F2950"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z w:val="24"/>
                <w:szCs w:val="24"/>
                <w:lang w:val="en-AU"/>
              </w:rPr>
              <w:t>O</w:t>
            </w:r>
            <w:r w:rsidRPr="00196BA0">
              <w:rPr>
                <w:rFonts w:ascii="Times New Roman" w:eastAsia="Times New Roman" w:hAnsi="Times New Roman"/>
                <w:b/>
                <w:bCs/>
                <w:i/>
                <w:spacing w:val="1"/>
                <w:sz w:val="24"/>
                <w:szCs w:val="24"/>
                <w:lang w:val="en-AU"/>
              </w:rPr>
              <w:t>p</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ti</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z w:val="24"/>
                <w:szCs w:val="24"/>
                <w:lang w:val="en-AU"/>
              </w:rPr>
              <w:t>n</w:t>
            </w:r>
            <w:r w:rsidRPr="00196BA0">
              <w:rPr>
                <w:rFonts w:ascii="Times New Roman" w:eastAsia="Times New Roman" w:hAnsi="Times New Roman"/>
                <w:b/>
                <w:bCs/>
                <w:i/>
                <w:spacing w:val="-7"/>
                <w:sz w:val="24"/>
                <w:szCs w:val="24"/>
                <w:lang w:val="en-AU"/>
              </w:rPr>
              <w:t xml:space="preserve"> </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z w:val="24"/>
                <w:szCs w:val="24"/>
                <w:lang w:val="en-AU"/>
              </w:rPr>
              <w:t>f</w:t>
            </w:r>
            <w:r w:rsidRPr="00196BA0">
              <w:rPr>
                <w:rFonts w:ascii="Times New Roman" w:eastAsia="Times New Roman" w:hAnsi="Times New Roman"/>
                <w:b/>
                <w:bCs/>
                <w:i/>
                <w:spacing w:val="-6"/>
                <w:sz w:val="24"/>
                <w:szCs w:val="24"/>
                <w:lang w:val="en-AU"/>
              </w:rPr>
              <w:t xml:space="preserve"> </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z w:val="24"/>
                <w:szCs w:val="24"/>
                <w:lang w:val="en-AU"/>
              </w:rPr>
              <w:t>PA</w:t>
            </w:r>
            <w:r w:rsidRPr="00196BA0">
              <w:rPr>
                <w:rFonts w:ascii="Times New Roman" w:eastAsia="Times New Roman" w:hAnsi="Times New Roman"/>
                <w:b/>
                <w:bCs/>
                <w:i/>
                <w:spacing w:val="-7"/>
                <w:sz w:val="24"/>
                <w:szCs w:val="24"/>
                <w:lang w:val="en-AU"/>
              </w:rPr>
              <w:t xml:space="preserve"> </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z w:val="24"/>
                <w:szCs w:val="24"/>
                <w:lang w:val="en-AU"/>
              </w:rPr>
              <w:t>r</w:t>
            </w:r>
            <w:r w:rsidRPr="00196BA0">
              <w:rPr>
                <w:rFonts w:ascii="Times New Roman" w:eastAsia="Times New Roman" w:hAnsi="Times New Roman"/>
                <w:b/>
                <w:bCs/>
                <w:i/>
                <w:spacing w:val="-8"/>
                <w:sz w:val="24"/>
                <w:szCs w:val="24"/>
                <w:lang w:val="en-AU"/>
              </w:rPr>
              <w:t xml:space="preserve"> </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pacing w:val="1"/>
                <w:sz w:val="24"/>
                <w:szCs w:val="24"/>
                <w:lang w:val="en-AU"/>
              </w:rPr>
              <w:t>od</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3"/>
                <w:sz w:val="24"/>
                <w:szCs w:val="24"/>
                <w:lang w:val="en-AU"/>
              </w:rPr>
              <w:t>m</w:t>
            </w:r>
            <w:r w:rsidRPr="00196BA0">
              <w:rPr>
                <w:rFonts w:ascii="Times New Roman" w:eastAsia="Times New Roman" w:hAnsi="Times New Roman"/>
                <w:b/>
                <w:bCs/>
                <w:i/>
                <w:sz w:val="24"/>
                <w:szCs w:val="24"/>
                <w:lang w:val="en-AU"/>
              </w:rPr>
              <w:t>e</w:t>
            </w:r>
          </w:p>
          <w:p w14:paraId="7860B4EE" w14:textId="77777777" w:rsidR="001B2618" w:rsidRPr="00420F6F" w:rsidRDefault="001B2618" w:rsidP="00547E53">
            <w:pPr>
              <w:spacing w:before="60" w:after="60" w:line="240" w:lineRule="auto"/>
              <w:ind w:left="567" w:hanging="465"/>
              <w:rPr>
                <w:spacing w:val="-1"/>
              </w:rPr>
            </w:pPr>
            <w:r w:rsidRPr="00196BA0">
              <w:t>(</w:t>
            </w:r>
            <w:r w:rsidRPr="00420F6F">
              <w:rPr>
                <w:spacing w:val="-1"/>
              </w:rPr>
              <w:t>a)</w:t>
            </w:r>
            <w:r w:rsidRPr="00420F6F">
              <w:rPr>
                <w:spacing w:val="-1"/>
              </w:rPr>
              <w:tab/>
              <w:t xml:space="preserve">considerations </w:t>
            </w:r>
            <w:r w:rsidRPr="00196BA0">
              <w:rPr>
                <w:spacing w:val="-1"/>
              </w:rPr>
              <w:t>i</w:t>
            </w:r>
            <w:r w:rsidRPr="00420F6F">
              <w:rPr>
                <w:spacing w:val="-1"/>
              </w:rPr>
              <w:t>n re</w:t>
            </w:r>
            <w:r w:rsidRPr="00196BA0">
              <w:rPr>
                <w:spacing w:val="-1"/>
              </w:rPr>
              <w:t>l</w:t>
            </w:r>
            <w:r w:rsidRPr="00420F6F">
              <w:rPr>
                <w:spacing w:val="-1"/>
              </w:rPr>
              <w:t>a</w:t>
            </w:r>
            <w:r w:rsidRPr="00196BA0">
              <w:rPr>
                <w:spacing w:val="-1"/>
              </w:rPr>
              <w:t>ti</w:t>
            </w:r>
            <w:r w:rsidRPr="00420F6F">
              <w:rPr>
                <w:spacing w:val="-1"/>
              </w:rPr>
              <w:t xml:space="preserve">on </w:t>
            </w:r>
            <w:r w:rsidRPr="00196BA0">
              <w:rPr>
                <w:spacing w:val="-1"/>
              </w:rPr>
              <w:t>t</w:t>
            </w:r>
            <w:r w:rsidRPr="00420F6F">
              <w:rPr>
                <w:spacing w:val="-1"/>
              </w:rPr>
              <w:t>o opera</w:t>
            </w:r>
            <w:r w:rsidRPr="00196BA0">
              <w:rPr>
                <w:spacing w:val="-1"/>
              </w:rPr>
              <w:t>ti</w:t>
            </w:r>
            <w:r w:rsidRPr="00420F6F">
              <w:rPr>
                <w:spacing w:val="-1"/>
              </w:rPr>
              <w:t xml:space="preserve">ng an </w:t>
            </w:r>
            <w:r w:rsidRPr="00196BA0">
              <w:rPr>
                <w:spacing w:val="-1"/>
              </w:rPr>
              <w:t>R</w:t>
            </w:r>
            <w:r w:rsidRPr="00420F6F">
              <w:rPr>
                <w:spacing w:val="-1"/>
              </w:rPr>
              <w:t>PA near an aerodrome:</w:t>
            </w:r>
          </w:p>
          <w:p w14:paraId="310A0A9E"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w:t>
            </w:r>
            <w:proofErr w:type="spellStart"/>
            <w:r w:rsidRPr="00196BA0">
              <w:rPr>
                <w:color w:val="000000"/>
              </w:rPr>
              <w:t>i</w:t>
            </w:r>
            <w:proofErr w:type="spellEnd"/>
            <w:r w:rsidRPr="00196BA0">
              <w:rPr>
                <w:color w:val="000000"/>
              </w:rPr>
              <w:t>)</w:t>
            </w:r>
            <w:r w:rsidRPr="00196BA0">
              <w:rPr>
                <w:color w:val="000000"/>
              </w:rPr>
              <w:tab/>
              <w:t>the location of the movement area of the aerodrome;</w:t>
            </w:r>
          </w:p>
          <w:p w14:paraId="6946287C"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w:t>
            </w:r>
            <w:r w:rsidRPr="00196BA0">
              <w:rPr>
                <w:color w:val="000000"/>
              </w:rPr>
              <w:tab/>
              <w:t>the structure of the approach and departure paths for aerodromes and helicopter landing sites (HLS);</w:t>
            </w:r>
          </w:p>
          <w:p w14:paraId="438C1C20" w14:textId="77777777" w:rsidR="001B2618" w:rsidRPr="00420F6F" w:rsidRDefault="001B2618" w:rsidP="00547E53">
            <w:pPr>
              <w:tabs>
                <w:tab w:val="left" w:pos="567"/>
              </w:tabs>
              <w:spacing w:before="60" w:after="60" w:line="240" w:lineRule="auto"/>
              <w:ind w:left="567" w:hanging="465"/>
              <w:rPr>
                <w:spacing w:val="-1"/>
              </w:rPr>
            </w:pPr>
            <w:r w:rsidRPr="00196BA0">
              <w:rPr>
                <w:spacing w:val="-1"/>
              </w:rPr>
              <w:t>(b)</w:t>
            </w:r>
            <w:r w:rsidRPr="00196BA0">
              <w:rPr>
                <w:spacing w:val="-1"/>
              </w:rPr>
              <w:tab/>
              <w:t>t</w:t>
            </w:r>
            <w:r w:rsidRPr="00420F6F">
              <w:rPr>
                <w:spacing w:val="-1"/>
              </w:rPr>
              <w:t>he prohibitions in Part 101 of CASR re</w:t>
            </w:r>
            <w:r w:rsidRPr="00196BA0">
              <w:rPr>
                <w:spacing w:val="-1"/>
              </w:rPr>
              <w:t>l</w:t>
            </w:r>
            <w:r w:rsidRPr="00420F6F">
              <w:rPr>
                <w:spacing w:val="-1"/>
              </w:rPr>
              <w:t>a</w:t>
            </w:r>
            <w:r w:rsidRPr="00196BA0">
              <w:rPr>
                <w:spacing w:val="-1"/>
              </w:rPr>
              <w:t>ti</w:t>
            </w:r>
            <w:r w:rsidRPr="00420F6F">
              <w:rPr>
                <w:spacing w:val="-1"/>
              </w:rPr>
              <w:t xml:space="preserve">ng </w:t>
            </w:r>
            <w:r w:rsidRPr="00196BA0">
              <w:rPr>
                <w:spacing w:val="-1"/>
              </w:rPr>
              <w:t>t</w:t>
            </w:r>
            <w:r w:rsidRPr="00420F6F">
              <w:rPr>
                <w:spacing w:val="-1"/>
              </w:rPr>
              <w:t>o opera</w:t>
            </w:r>
            <w:r w:rsidRPr="00196BA0">
              <w:rPr>
                <w:spacing w:val="-1"/>
              </w:rPr>
              <w:t>ti</w:t>
            </w:r>
            <w:r w:rsidRPr="00420F6F">
              <w:rPr>
                <w:spacing w:val="-1"/>
              </w:rPr>
              <w:t xml:space="preserve">ng </w:t>
            </w:r>
            <w:r>
              <w:rPr>
                <w:spacing w:val="-1"/>
              </w:rPr>
              <w:t xml:space="preserve">an </w:t>
            </w:r>
            <w:r w:rsidRPr="00420F6F">
              <w:rPr>
                <w:spacing w:val="-1"/>
              </w:rPr>
              <w:t>RPA at or near aerodrome</w:t>
            </w:r>
            <w:r w:rsidRPr="00196BA0">
              <w:rPr>
                <w:spacing w:val="-1"/>
              </w:rPr>
              <w:t>s and HLS</w:t>
            </w:r>
            <w:r w:rsidRPr="00420F6F">
              <w:rPr>
                <w:spacing w:val="-1"/>
              </w:rPr>
              <w:t>;</w:t>
            </w:r>
          </w:p>
          <w:p w14:paraId="711FD3DC" w14:textId="77777777" w:rsidR="001B2618" w:rsidRPr="00420F6F" w:rsidRDefault="001B2618" w:rsidP="00547E53">
            <w:pPr>
              <w:tabs>
                <w:tab w:val="left" w:pos="567"/>
              </w:tabs>
              <w:spacing w:before="60" w:after="60" w:line="240" w:lineRule="auto"/>
              <w:ind w:left="567" w:hanging="465"/>
              <w:rPr>
                <w:spacing w:val="-1"/>
              </w:rPr>
            </w:pPr>
            <w:r w:rsidRPr="00420F6F">
              <w:rPr>
                <w:spacing w:val="-1"/>
              </w:rPr>
              <w:t>(c)</w:t>
            </w:r>
            <w:r w:rsidRPr="00420F6F">
              <w:rPr>
                <w:spacing w:val="-1"/>
              </w:rPr>
              <w:tab/>
              <w:t>the process to obtain a permission, approval or exemption (however described) under CASR in relation to operating an RPA at or in the approach and departure paths of a particular aerodrome;</w:t>
            </w:r>
          </w:p>
          <w:p w14:paraId="6D0F8FC3" w14:textId="77777777" w:rsidR="001B2618" w:rsidRPr="00420F6F" w:rsidRDefault="001B2618" w:rsidP="00547E53">
            <w:pPr>
              <w:tabs>
                <w:tab w:val="left" w:pos="567"/>
              </w:tabs>
              <w:spacing w:before="60" w:after="60" w:line="240" w:lineRule="auto"/>
              <w:ind w:left="567" w:hanging="465"/>
              <w:rPr>
                <w:spacing w:val="-1"/>
              </w:rPr>
            </w:pPr>
            <w:r w:rsidRPr="00420F6F">
              <w:rPr>
                <w:spacing w:val="-1"/>
              </w:rPr>
              <w:t>(d)</w:t>
            </w:r>
            <w:r w:rsidRPr="00420F6F">
              <w:rPr>
                <w:spacing w:val="-1"/>
              </w:rPr>
              <w:tab/>
              <w:t>determining the runway or runways in use at an aerodrome;</w:t>
            </w:r>
          </w:p>
          <w:p w14:paraId="090B1AF6" w14:textId="77777777" w:rsidR="001B2618" w:rsidRPr="00420F6F" w:rsidRDefault="001B2618" w:rsidP="00547E53">
            <w:pPr>
              <w:tabs>
                <w:tab w:val="left" w:pos="567"/>
              </w:tabs>
              <w:spacing w:before="60" w:after="60" w:line="240" w:lineRule="auto"/>
              <w:ind w:left="567" w:hanging="465"/>
              <w:rPr>
                <w:spacing w:val="-1"/>
              </w:rPr>
            </w:pPr>
            <w:r w:rsidRPr="00420F6F">
              <w:rPr>
                <w:spacing w:val="-1"/>
              </w:rPr>
              <w:t>(e)</w:t>
            </w:r>
            <w:r w:rsidRPr="00420F6F">
              <w:rPr>
                <w:spacing w:val="-1"/>
              </w:rPr>
              <w:tab/>
              <w:t>traffic patterns at aerodromes;</w:t>
            </w:r>
          </w:p>
          <w:p w14:paraId="0A16113C" w14:textId="77777777" w:rsidR="001B2618" w:rsidRPr="00420F6F" w:rsidRDefault="001B2618" w:rsidP="00547E53">
            <w:pPr>
              <w:tabs>
                <w:tab w:val="left" w:pos="567"/>
              </w:tabs>
              <w:spacing w:before="60" w:after="60" w:line="240" w:lineRule="auto"/>
              <w:ind w:left="567" w:hanging="465"/>
              <w:rPr>
                <w:spacing w:val="-1"/>
              </w:rPr>
            </w:pPr>
            <w:r w:rsidRPr="00420F6F">
              <w:rPr>
                <w:spacing w:val="-1"/>
              </w:rPr>
              <w:lastRenderedPageBreak/>
              <w:t>(f)</w:t>
            </w:r>
            <w:r w:rsidRPr="00420F6F">
              <w:rPr>
                <w:spacing w:val="-1"/>
              </w:rPr>
              <w:tab/>
              <w:t>limitations on the operation of an RPA near an aerodrome if the aerodrome has more than 1 runway;</w:t>
            </w:r>
          </w:p>
          <w:p w14:paraId="0B9FD150" w14:textId="77777777" w:rsidR="001B2618" w:rsidRPr="00196BA0" w:rsidRDefault="001B2618" w:rsidP="00547E53">
            <w:pPr>
              <w:tabs>
                <w:tab w:val="left" w:pos="567"/>
              </w:tabs>
              <w:spacing w:before="60" w:after="60" w:line="240" w:lineRule="auto"/>
              <w:ind w:left="567" w:hanging="465"/>
            </w:pPr>
            <w:r w:rsidRPr="00420F6F">
              <w:rPr>
                <w:spacing w:val="-1"/>
              </w:rPr>
              <w:t>(g)</w:t>
            </w:r>
            <w:r w:rsidRPr="00420F6F">
              <w:rPr>
                <w:spacing w:val="-1"/>
              </w:rPr>
              <w:tab/>
              <w:t>limitations imposed by the Part 101 MOS with respect to operations in controlled and non-controlled airspace.</w:t>
            </w:r>
          </w:p>
        </w:tc>
        <w:tc>
          <w:tcPr>
            <w:tcW w:w="1066" w:type="dxa"/>
            <w:tcBorders>
              <w:top w:val="single" w:sz="6" w:space="0" w:color="000000"/>
              <w:left w:val="single" w:sz="6" w:space="0" w:color="000000"/>
              <w:bottom w:val="single" w:sz="6" w:space="0" w:color="000000"/>
              <w:right w:val="single" w:sz="6" w:space="0" w:color="000000"/>
            </w:tcBorders>
            <w:hideMark/>
          </w:tcPr>
          <w:p w14:paraId="0D2DAB7A"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z w:val="24"/>
                <w:szCs w:val="24"/>
                <w:lang w:val="en-AU"/>
              </w:rPr>
            </w:pPr>
            <w:r w:rsidRPr="00196BA0">
              <w:rPr>
                <w:rFonts w:ascii="Times New Roman" w:eastAsia="Times New Roman" w:hAnsi="Times New Roman"/>
                <w:b/>
                <w:bCs/>
                <w:sz w:val="24"/>
                <w:szCs w:val="24"/>
                <w:lang w:val="en-AU"/>
              </w:rPr>
              <w:lastRenderedPageBreak/>
              <w:t>A</w:t>
            </w:r>
          </w:p>
        </w:tc>
      </w:tr>
      <w:tr w:rsidR="001B2618" w:rsidRPr="00196BA0" w14:paraId="3255CE72"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37130FE4"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pacing w:val="1"/>
                <w:sz w:val="24"/>
                <w:szCs w:val="24"/>
                <w:lang w:val="en-AU"/>
              </w:rPr>
              <w:t>9</w:t>
            </w:r>
          </w:p>
        </w:tc>
        <w:tc>
          <w:tcPr>
            <w:tcW w:w="7264" w:type="dxa"/>
            <w:tcBorders>
              <w:top w:val="single" w:sz="6" w:space="0" w:color="000000"/>
              <w:left w:val="single" w:sz="6" w:space="0" w:color="000000"/>
              <w:bottom w:val="single" w:sz="6" w:space="0" w:color="000000"/>
              <w:right w:val="single" w:sz="6" w:space="0" w:color="000000"/>
            </w:tcBorders>
            <w:hideMark/>
          </w:tcPr>
          <w:p w14:paraId="71556502"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z w:val="24"/>
                <w:szCs w:val="24"/>
                <w:lang w:val="en-AU"/>
              </w:rPr>
              <w:t>O</w:t>
            </w:r>
            <w:r w:rsidRPr="00196BA0">
              <w:rPr>
                <w:rFonts w:ascii="Times New Roman" w:eastAsia="Times New Roman" w:hAnsi="Times New Roman"/>
                <w:b/>
                <w:bCs/>
                <w:i/>
                <w:spacing w:val="1"/>
                <w:sz w:val="24"/>
                <w:szCs w:val="24"/>
                <w:lang w:val="en-AU"/>
              </w:rPr>
              <w:t>p</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ti</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s</w:t>
            </w:r>
            <w:r w:rsidRPr="00196BA0">
              <w:rPr>
                <w:rFonts w:ascii="Times New Roman" w:eastAsia="Times New Roman" w:hAnsi="Times New Roman"/>
                <w:b/>
                <w:bCs/>
                <w:i/>
                <w:spacing w:val="-6"/>
                <w:sz w:val="24"/>
                <w:szCs w:val="24"/>
                <w:lang w:val="en-AU"/>
              </w:rPr>
              <w:t xml:space="preserve"> </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z w:val="24"/>
                <w:szCs w:val="24"/>
                <w:lang w:val="en-AU"/>
              </w:rPr>
              <w:t>f</w:t>
            </w:r>
            <w:r w:rsidRPr="00196BA0">
              <w:rPr>
                <w:rFonts w:ascii="Times New Roman" w:eastAsia="Times New Roman" w:hAnsi="Times New Roman"/>
                <w:b/>
                <w:bCs/>
                <w:i/>
                <w:spacing w:val="-4"/>
                <w:sz w:val="24"/>
                <w:szCs w:val="24"/>
                <w:lang w:val="en-AU"/>
              </w:rPr>
              <w:t xml:space="preserve"> </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z w:val="24"/>
                <w:szCs w:val="24"/>
                <w:lang w:val="en-AU"/>
              </w:rPr>
              <w:t>PA</w:t>
            </w:r>
            <w:r w:rsidRPr="00196BA0">
              <w:rPr>
                <w:rFonts w:ascii="Times New Roman" w:eastAsia="Times New Roman" w:hAnsi="Times New Roman"/>
                <w:b/>
                <w:bCs/>
                <w:i/>
                <w:spacing w:val="-6"/>
                <w:sz w:val="24"/>
                <w:szCs w:val="24"/>
                <w:lang w:val="en-AU"/>
              </w:rPr>
              <w:t xml:space="preserve"> </w:t>
            </w:r>
            <w:r w:rsidRPr="00196BA0">
              <w:rPr>
                <w:rFonts w:ascii="Times New Roman" w:eastAsia="Times New Roman" w:hAnsi="Times New Roman"/>
                <w:b/>
                <w:bCs/>
                <w:i/>
                <w:spacing w:val="1"/>
                <w:sz w:val="24"/>
                <w:szCs w:val="24"/>
                <w:lang w:val="en-AU"/>
              </w:rPr>
              <w:t>abo</w:t>
            </w:r>
            <w:r w:rsidRPr="00196BA0">
              <w:rPr>
                <w:rFonts w:ascii="Times New Roman" w:eastAsia="Times New Roman" w:hAnsi="Times New Roman"/>
                <w:b/>
                <w:bCs/>
                <w:i/>
                <w:sz w:val="24"/>
                <w:szCs w:val="24"/>
                <w:lang w:val="en-AU"/>
              </w:rPr>
              <w:t>ve</w:t>
            </w:r>
            <w:r w:rsidRPr="00196BA0">
              <w:rPr>
                <w:rFonts w:ascii="Times New Roman" w:eastAsia="Times New Roman" w:hAnsi="Times New Roman"/>
                <w:b/>
                <w:bCs/>
                <w:i/>
                <w:spacing w:val="-5"/>
                <w:sz w:val="24"/>
                <w:szCs w:val="24"/>
                <w:lang w:val="en-AU"/>
              </w:rPr>
              <w:t xml:space="preserve"> </w:t>
            </w:r>
            <w:r w:rsidRPr="00196BA0">
              <w:rPr>
                <w:rFonts w:ascii="Times New Roman" w:eastAsia="Times New Roman" w:hAnsi="Times New Roman"/>
                <w:b/>
                <w:bCs/>
                <w:i/>
                <w:spacing w:val="1"/>
                <w:sz w:val="24"/>
                <w:szCs w:val="24"/>
                <w:lang w:val="en-AU"/>
              </w:rPr>
              <w:t>40</w:t>
            </w:r>
            <w:r w:rsidRPr="00196BA0">
              <w:rPr>
                <w:rFonts w:ascii="Times New Roman" w:eastAsia="Times New Roman" w:hAnsi="Times New Roman"/>
                <w:b/>
                <w:bCs/>
                <w:i/>
                <w:sz w:val="24"/>
                <w:szCs w:val="24"/>
                <w:lang w:val="en-AU"/>
              </w:rPr>
              <w:t>0</w:t>
            </w:r>
            <w:r w:rsidRPr="00196BA0">
              <w:rPr>
                <w:rFonts w:ascii="Times New Roman" w:eastAsia="Times New Roman" w:hAnsi="Times New Roman"/>
                <w:b/>
                <w:bCs/>
                <w:i/>
                <w:spacing w:val="-6"/>
                <w:sz w:val="24"/>
                <w:szCs w:val="24"/>
                <w:lang w:val="en-AU"/>
              </w:rPr>
              <w:t xml:space="preserve"> </w:t>
            </w:r>
            <w:r>
              <w:rPr>
                <w:rFonts w:ascii="Times New Roman" w:eastAsia="Times New Roman" w:hAnsi="Times New Roman"/>
                <w:b/>
                <w:bCs/>
                <w:i/>
                <w:spacing w:val="-6"/>
                <w:sz w:val="24"/>
                <w:szCs w:val="24"/>
                <w:lang w:val="en-AU"/>
              </w:rPr>
              <w:t>ft</w:t>
            </w:r>
            <w:r w:rsidRPr="00196BA0">
              <w:rPr>
                <w:rFonts w:ascii="Times New Roman" w:eastAsia="Times New Roman" w:hAnsi="Times New Roman"/>
                <w:b/>
                <w:bCs/>
                <w:i/>
                <w:spacing w:val="-3"/>
                <w:sz w:val="24"/>
                <w:szCs w:val="24"/>
                <w:lang w:val="en-AU"/>
              </w:rPr>
              <w:t xml:space="preserve"> </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z w:val="24"/>
                <w:szCs w:val="24"/>
                <w:lang w:val="en-AU"/>
              </w:rPr>
              <w:t>GL</w:t>
            </w:r>
          </w:p>
          <w:p w14:paraId="7410ECFE" w14:textId="77777777" w:rsidR="001B2618" w:rsidRPr="00196BA0" w:rsidRDefault="001B2618" w:rsidP="00547E53">
            <w:pPr>
              <w:keepNext/>
              <w:spacing w:before="60" w:after="60" w:line="240" w:lineRule="auto"/>
              <w:ind w:left="567" w:hanging="465"/>
              <w:rPr>
                <w:rFonts w:ascii="Times New (W1)" w:eastAsia="Times New Roman" w:hAnsi="Times New (W1)"/>
                <w:szCs w:val="24"/>
              </w:rPr>
            </w:pPr>
            <w:r w:rsidRPr="00196BA0">
              <w:t xml:space="preserve">Considerations relating to operations of an RPA above 400 </w:t>
            </w:r>
            <w:r>
              <w:t>ft</w:t>
            </w:r>
            <w:r w:rsidRPr="00196BA0">
              <w:t xml:space="preserve"> AGL:</w:t>
            </w:r>
          </w:p>
          <w:p w14:paraId="4860C26F" w14:textId="77777777" w:rsidR="001B2618" w:rsidRPr="00420F6F" w:rsidRDefault="001B2618" w:rsidP="00547E53">
            <w:pPr>
              <w:keepNext/>
              <w:tabs>
                <w:tab w:val="left" w:pos="567"/>
              </w:tabs>
              <w:spacing w:before="60" w:after="60" w:line="240" w:lineRule="auto"/>
              <w:ind w:left="567" w:hanging="465"/>
              <w:rPr>
                <w:spacing w:val="-1"/>
              </w:rPr>
            </w:pPr>
            <w:r w:rsidRPr="00196BA0">
              <w:rPr>
                <w:spacing w:val="-1"/>
              </w:rPr>
              <w:t>(a)</w:t>
            </w:r>
            <w:r w:rsidRPr="00196BA0">
              <w:rPr>
                <w:spacing w:val="-1"/>
              </w:rPr>
              <w:tab/>
              <w:t xml:space="preserve">airspace </w:t>
            </w:r>
            <w:r w:rsidRPr="00420F6F">
              <w:rPr>
                <w:spacing w:val="-1"/>
              </w:rPr>
              <w:t>classification</w:t>
            </w:r>
            <w:r w:rsidRPr="00196BA0">
              <w:rPr>
                <w:spacing w:val="-1"/>
              </w:rPr>
              <w:t>;</w:t>
            </w:r>
          </w:p>
          <w:p w14:paraId="43100766"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(b)</w:t>
            </w:r>
            <w:r w:rsidRPr="00420F6F">
              <w:rPr>
                <w:spacing w:val="-1"/>
              </w:rPr>
              <w:tab/>
              <w:t>aeronautical radio use and qualifications;</w:t>
            </w:r>
          </w:p>
          <w:p w14:paraId="58F89D2F"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(c)</w:t>
            </w:r>
            <w:r w:rsidRPr="00420F6F">
              <w:rPr>
                <w:spacing w:val="-1"/>
              </w:rPr>
              <w:tab/>
              <w:t>identifying the location of non-controlled aerodromes;</w:t>
            </w:r>
          </w:p>
          <w:p w14:paraId="54B2F8B4" w14:textId="77777777" w:rsidR="001B2618" w:rsidRDefault="001B2618" w:rsidP="00547E53">
            <w:pPr>
              <w:keepNext/>
              <w:tabs>
                <w:tab w:val="left" w:pos="567"/>
              </w:tabs>
              <w:spacing w:before="60" w:after="60" w:line="240" w:lineRule="auto"/>
              <w:ind w:left="567" w:hanging="465"/>
              <w:rPr>
                <w:spacing w:val="-1"/>
              </w:rPr>
            </w:pPr>
            <w:r w:rsidRPr="00420F6F">
              <w:rPr>
                <w:spacing w:val="-1"/>
              </w:rPr>
              <w:t>(d)</w:t>
            </w:r>
            <w:r w:rsidRPr="00420F6F">
              <w:rPr>
                <w:spacing w:val="-1"/>
              </w:rPr>
              <w:tab/>
              <w:t>use of RPA observers</w:t>
            </w:r>
            <w:r>
              <w:rPr>
                <w:spacing w:val="-1"/>
              </w:rPr>
              <w:t>;</w:t>
            </w:r>
          </w:p>
          <w:p w14:paraId="70FBE90E" w14:textId="54ECEA75" w:rsidR="001B2618" w:rsidRPr="00196BA0" w:rsidRDefault="001B2618" w:rsidP="00547E53">
            <w:pPr>
              <w:keepNext/>
              <w:tabs>
                <w:tab w:val="left" w:pos="567"/>
              </w:tabs>
              <w:spacing w:before="60" w:after="60" w:line="240" w:lineRule="auto"/>
              <w:ind w:left="567" w:hanging="465"/>
            </w:pPr>
            <w:r>
              <w:rPr>
                <w:spacing w:val="-1"/>
              </w:rPr>
              <w:t>(e)</w:t>
            </w:r>
            <w:r>
              <w:rPr>
                <w:spacing w:val="-1"/>
              </w:rPr>
              <w:tab/>
            </w:r>
            <w:r w:rsidRPr="00420F6F">
              <w:rPr>
                <w:spacing w:val="-1"/>
              </w:rPr>
              <w:t xml:space="preserve">the process to obtain a permission, approval or exemption (however described) under CASR in relation to operating an RPA </w:t>
            </w:r>
            <w:r>
              <w:rPr>
                <w:spacing w:val="-1"/>
              </w:rPr>
              <w:t>above 400 ft AGL.</w:t>
            </w:r>
          </w:p>
        </w:tc>
        <w:tc>
          <w:tcPr>
            <w:tcW w:w="1066" w:type="dxa"/>
            <w:tcBorders>
              <w:top w:val="single" w:sz="6" w:space="0" w:color="000000"/>
              <w:left w:val="single" w:sz="6" w:space="0" w:color="000000"/>
              <w:bottom w:val="single" w:sz="6" w:space="0" w:color="000000"/>
              <w:right w:val="single" w:sz="6" w:space="0" w:color="000000"/>
            </w:tcBorders>
            <w:hideMark/>
          </w:tcPr>
          <w:p w14:paraId="0B28ABDC"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z w:val="24"/>
                <w:szCs w:val="24"/>
                <w:lang w:val="en-AU"/>
              </w:rPr>
            </w:pPr>
            <w:r w:rsidRPr="00196BA0">
              <w:rPr>
                <w:rFonts w:ascii="Times New Roman" w:eastAsia="Times New Roman" w:hAnsi="Times New Roman"/>
                <w:b/>
                <w:bCs/>
                <w:sz w:val="24"/>
                <w:szCs w:val="24"/>
                <w:lang w:val="en-AU"/>
              </w:rPr>
              <w:t>A</w:t>
            </w:r>
          </w:p>
        </w:tc>
      </w:tr>
    </w:tbl>
    <w:p w14:paraId="20DDB5BF" w14:textId="77777777" w:rsidR="001B2618" w:rsidRPr="00196BA0" w:rsidRDefault="001B2618" w:rsidP="00CA6E18">
      <w:pPr>
        <w:sectPr w:rsidR="001B2618" w:rsidRPr="00196BA0">
          <w:pgSz w:w="11907" w:h="16840"/>
          <w:pgMar w:top="1320" w:right="1420" w:bottom="1180" w:left="1220" w:header="0" w:footer="985" w:gutter="0"/>
          <w:cols w:space="720"/>
        </w:sectPr>
      </w:pPr>
    </w:p>
    <w:p w14:paraId="74921B0D" w14:textId="77777777" w:rsidR="001B2618" w:rsidRPr="00196BA0" w:rsidRDefault="001B2618" w:rsidP="00CA6E18">
      <w:pPr>
        <w:pStyle w:val="LDScheduleheadingcontinued"/>
      </w:pPr>
      <w:r w:rsidRPr="00196BA0">
        <w:lastRenderedPageBreak/>
        <w:t>Schedule 4</w:t>
      </w:r>
      <w:r w:rsidRPr="00196BA0">
        <w:tab/>
        <w:t>Aeronautical knowledge units</w:t>
      </w:r>
    </w:p>
    <w:p w14:paraId="2424CA8B" w14:textId="77777777" w:rsidR="001B2618" w:rsidRPr="00196BA0" w:rsidRDefault="001B2618" w:rsidP="00AB2A6C">
      <w:pPr>
        <w:pStyle w:val="LDAppendixHeadingcontinued"/>
      </w:pPr>
      <w:bookmarkStart w:id="239" w:name="_Toc511130492"/>
      <w:bookmarkStart w:id="240" w:name="_Toc520281973"/>
      <w:bookmarkStart w:id="241" w:name="_Toc2946022"/>
      <w:r w:rsidRPr="00196BA0">
        <w:t>Appendix 1</w:t>
      </w:r>
      <w:r w:rsidRPr="00196BA0">
        <w:tab/>
        <w:t>Any RPA — Common units (contd.)</w:t>
      </w:r>
      <w:bookmarkEnd w:id="239"/>
      <w:bookmarkEnd w:id="240"/>
      <w:bookmarkEnd w:id="241"/>
    </w:p>
    <w:p w14:paraId="327B040C" w14:textId="77777777" w:rsidR="001B2618" w:rsidRPr="00196BA0" w:rsidRDefault="001B2618" w:rsidP="00CA6E18">
      <w:pPr>
        <w:pStyle w:val="LDAppendixHeading2"/>
      </w:pPr>
      <w:bookmarkStart w:id="242" w:name="_Toc520281974"/>
      <w:bookmarkStart w:id="243" w:name="_Toc31625772"/>
      <w:r w:rsidRPr="00196BA0">
        <w:t>Unit 7</w:t>
      </w:r>
      <w:r w:rsidRPr="00196BA0">
        <w:tab/>
        <w:t>RORA — Operation</w:t>
      </w:r>
      <w:r>
        <w:t>al</w:t>
      </w:r>
      <w:r w:rsidRPr="00196BA0">
        <w:t xml:space="preserve"> rules and air law for RPAS</w:t>
      </w:r>
      <w:bookmarkEnd w:id="242"/>
      <w:bookmarkEnd w:id="243"/>
    </w:p>
    <w:tbl>
      <w:tblPr>
        <w:tblW w:w="9150" w:type="dxa"/>
        <w:tblInd w:w="6" w:type="dxa"/>
        <w:tblLayout w:type="fixed"/>
        <w:tblCellMar>
          <w:left w:w="0" w:type="dxa"/>
          <w:right w:w="0" w:type="dxa"/>
        </w:tblCellMar>
        <w:tblLook w:val="01E0" w:firstRow="1" w:lastRow="1" w:firstColumn="1" w:lastColumn="1" w:noHBand="0" w:noVBand="0"/>
      </w:tblPr>
      <w:tblGrid>
        <w:gridCol w:w="837"/>
        <w:gridCol w:w="7247"/>
        <w:gridCol w:w="1066"/>
      </w:tblGrid>
      <w:tr w:rsidR="001B2618" w:rsidRPr="00196BA0" w14:paraId="61154664" w14:textId="77777777" w:rsidTr="00547E53">
        <w:trPr>
          <w:tblHeader/>
        </w:trPr>
        <w:tc>
          <w:tcPr>
            <w:tcW w:w="837" w:type="dxa"/>
            <w:tcBorders>
              <w:top w:val="single" w:sz="6" w:space="0" w:color="000000"/>
              <w:left w:val="single" w:sz="6" w:space="0" w:color="000000"/>
              <w:bottom w:val="single" w:sz="6" w:space="0" w:color="000000"/>
              <w:right w:val="single" w:sz="6" w:space="0" w:color="000000"/>
            </w:tcBorders>
            <w:tcMar>
              <w:left w:w="57" w:type="dxa"/>
              <w:right w:w="57" w:type="dxa"/>
            </w:tcMar>
            <w:hideMark/>
          </w:tcPr>
          <w:p w14:paraId="34571A20" w14:textId="77777777" w:rsidR="001B2618" w:rsidRPr="00196BA0" w:rsidRDefault="001B2618" w:rsidP="00547E53">
            <w:pPr>
              <w:pStyle w:val="TableParagraph"/>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Item</w:t>
            </w:r>
          </w:p>
        </w:tc>
        <w:tc>
          <w:tcPr>
            <w:tcW w:w="7247" w:type="dxa"/>
            <w:tcBorders>
              <w:top w:val="single" w:sz="6" w:space="0" w:color="000000"/>
              <w:left w:val="single" w:sz="6" w:space="0" w:color="000000"/>
              <w:bottom w:val="single" w:sz="6" w:space="0" w:color="000000"/>
              <w:right w:val="single" w:sz="6" w:space="0" w:color="000000"/>
            </w:tcBorders>
            <w:tcMar>
              <w:left w:w="57" w:type="dxa"/>
              <w:right w:w="57" w:type="dxa"/>
            </w:tcMar>
            <w:hideMark/>
          </w:tcPr>
          <w:p w14:paraId="0C920855" w14:textId="77777777" w:rsidR="001B2618" w:rsidRPr="00196BA0" w:rsidRDefault="001B2618" w:rsidP="00547E53">
            <w:pPr>
              <w:pStyle w:val="TableParagraph"/>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Aeronautical knowledge topics</w:t>
            </w:r>
          </w:p>
        </w:tc>
        <w:tc>
          <w:tcPr>
            <w:tcW w:w="1066" w:type="dxa"/>
            <w:tcBorders>
              <w:top w:val="single" w:sz="6" w:space="0" w:color="000000"/>
              <w:left w:val="single" w:sz="6" w:space="0" w:color="000000"/>
              <w:bottom w:val="single" w:sz="6" w:space="0" w:color="000000"/>
              <w:right w:val="single" w:sz="6" w:space="0" w:color="000000"/>
            </w:tcBorders>
            <w:tcMar>
              <w:left w:w="0" w:type="dxa"/>
              <w:right w:w="0" w:type="dxa"/>
            </w:tcMar>
            <w:hideMark/>
          </w:tcPr>
          <w:p w14:paraId="59565C06" w14:textId="77777777" w:rsidR="001B2618" w:rsidRPr="00196BA0" w:rsidRDefault="001B2618" w:rsidP="00547E53">
            <w:pPr>
              <w:pStyle w:val="TableParagraph"/>
              <w:spacing w:before="60" w:after="60" w:line="240" w:lineRule="auto"/>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Priority</w:t>
            </w:r>
          </w:p>
        </w:tc>
      </w:tr>
      <w:tr w:rsidR="001B2618" w:rsidRPr="00196BA0" w14:paraId="5E55D97D" w14:textId="77777777" w:rsidTr="00547E53">
        <w:tc>
          <w:tcPr>
            <w:tcW w:w="837" w:type="dxa"/>
            <w:tcBorders>
              <w:top w:val="single" w:sz="6" w:space="0" w:color="000000"/>
              <w:left w:val="single" w:sz="6" w:space="0" w:color="000000"/>
              <w:bottom w:val="single" w:sz="6" w:space="0" w:color="000000"/>
              <w:right w:val="single" w:sz="6" w:space="0" w:color="000000"/>
            </w:tcBorders>
            <w:tcMar>
              <w:left w:w="57" w:type="dxa"/>
              <w:right w:w="57" w:type="dxa"/>
            </w:tcMar>
            <w:hideMark/>
          </w:tcPr>
          <w:p w14:paraId="083A5FF8"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p>
        </w:tc>
        <w:tc>
          <w:tcPr>
            <w:tcW w:w="7247" w:type="dxa"/>
            <w:tcBorders>
              <w:top w:val="single" w:sz="6" w:space="0" w:color="000000"/>
              <w:left w:val="single" w:sz="6" w:space="0" w:color="000000"/>
              <w:bottom w:val="single" w:sz="6" w:space="0" w:color="000000"/>
              <w:right w:val="single" w:sz="6" w:space="0" w:color="000000"/>
            </w:tcBorders>
            <w:tcMar>
              <w:left w:w="57" w:type="dxa"/>
              <w:right w:w="57" w:type="dxa"/>
            </w:tcMar>
            <w:hideMark/>
          </w:tcPr>
          <w:p w14:paraId="42806750"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z w:val="24"/>
                <w:szCs w:val="24"/>
                <w:lang w:val="en-AU"/>
              </w:rPr>
              <w:t>v</w:t>
            </w:r>
            <w:r w:rsidRPr="00196BA0">
              <w:rPr>
                <w:rFonts w:ascii="Times New Roman" w:eastAsia="Times New Roman" w:hAnsi="Times New Roman"/>
                <w:b/>
                <w:bCs/>
                <w:i/>
                <w:spacing w:val="-1"/>
                <w:sz w:val="24"/>
                <w:szCs w:val="24"/>
                <w:lang w:val="en-AU"/>
              </w:rPr>
              <w:t>i</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ti</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z w:val="24"/>
                <w:szCs w:val="24"/>
                <w:lang w:val="en-AU"/>
              </w:rPr>
              <w:t>n</w:t>
            </w:r>
            <w:r w:rsidRPr="00196BA0">
              <w:rPr>
                <w:rFonts w:ascii="Times New Roman" w:eastAsia="Times New Roman" w:hAnsi="Times New Roman"/>
                <w:b/>
                <w:bCs/>
                <w:i/>
                <w:spacing w:val="-16"/>
                <w:sz w:val="24"/>
                <w:szCs w:val="24"/>
                <w:lang w:val="en-AU"/>
              </w:rPr>
              <w:t xml:space="preserve"> </w:t>
            </w:r>
            <w:r w:rsidRPr="00196BA0">
              <w:rPr>
                <w:rFonts w:ascii="Times New Roman" w:eastAsia="Times New Roman" w:hAnsi="Times New Roman"/>
                <w:b/>
                <w:bCs/>
                <w:i/>
                <w:spacing w:val="-1"/>
                <w:sz w:val="24"/>
                <w:szCs w:val="24"/>
                <w:lang w:val="en-AU"/>
              </w:rPr>
              <w:t>l</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g</w:t>
            </w:r>
            <w:r w:rsidRPr="00196BA0">
              <w:rPr>
                <w:rFonts w:ascii="Times New Roman" w:eastAsia="Times New Roman" w:hAnsi="Times New Roman"/>
                <w:b/>
                <w:bCs/>
                <w:i/>
                <w:spacing w:val="-1"/>
                <w:sz w:val="24"/>
                <w:szCs w:val="24"/>
                <w:lang w:val="en-AU"/>
              </w:rPr>
              <w:t>isl</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ti</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z w:val="24"/>
                <w:szCs w:val="24"/>
                <w:lang w:val="en-AU"/>
              </w:rPr>
              <w:t>n and information</w:t>
            </w:r>
          </w:p>
          <w:p w14:paraId="53084712"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(a)</w:t>
            </w:r>
            <w:r w:rsidRPr="00420F6F">
              <w:rPr>
                <w:spacing w:val="-1"/>
              </w:rPr>
              <w:tab/>
              <w:t>documents that con</w:t>
            </w:r>
            <w:r w:rsidRPr="00196BA0">
              <w:rPr>
                <w:spacing w:val="-1"/>
              </w:rPr>
              <w:t>t</w:t>
            </w:r>
            <w:r w:rsidRPr="00420F6F">
              <w:rPr>
                <w:spacing w:val="-1"/>
              </w:rPr>
              <w:t>ain av</w:t>
            </w:r>
            <w:r w:rsidRPr="00196BA0">
              <w:rPr>
                <w:spacing w:val="-1"/>
              </w:rPr>
              <w:t>i</w:t>
            </w:r>
            <w:r w:rsidRPr="00420F6F">
              <w:rPr>
                <w:spacing w:val="-1"/>
              </w:rPr>
              <w:t>a</w:t>
            </w:r>
            <w:r w:rsidRPr="00196BA0">
              <w:rPr>
                <w:spacing w:val="-1"/>
              </w:rPr>
              <w:t>ti</w:t>
            </w:r>
            <w:r w:rsidRPr="00420F6F">
              <w:rPr>
                <w:spacing w:val="-1"/>
              </w:rPr>
              <w:t xml:space="preserve">on </w:t>
            </w:r>
            <w:r w:rsidRPr="00196BA0">
              <w:rPr>
                <w:spacing w:val="-1"/>
              </w:rPr>
              <w:t>l</w:t>
            </w:r>
            <w:r w:rsidRPr="00420F6F">
              <w:rPr>
                <w:spacing w:val="-1"/>
              </w:rPr>
              <w:t>eg</w:t>
            </w:r>
            <w:r w:rsidRPr="00196BA0">
              <w:rPr>
                <w:spacing w:val="-1"/>
              </w:rPr>
              <w:t>i</w:t>
            </w:r>
            <w:r w:rsidRPr="00420F6F">
              <w:rPr>
                <w:spacing w:val="-1"/>
              </w:rPr>
              <w:t>s</w:t>
            </w:r>
            <w:r w:rsidRPr="00196BA0">
              <w:rPr>
                <w:spacing w:val="-1"/>
              </w:rPr>
              <w:t>l</w:t>
            </w:r>
            <w:r w:rsidRPr="00420F6F">
              <w:rPr>
                <w:spacing w:val="-1"/>
              </w:rPr>
              <w:t>a</w:t>
            </w:r>
            <w:r w:rsidRPr="00196BA0">
              <w:rPr>
                <w:spacing w:val="-1"/>
              </w:rPr>
              <w:t>ti</w:t>
            </w:r>
            <w:r w:rsidRPr="00420F6F">
              <w:rPr>
                <w:spacing w:val="-1"/>
              </w:rPr>
              <w:t>on, aeronau</w:t>
            </w:r>
            <w:r w:rsidRPr="00196BA0">
              <w:rPr>
                <w:spacing w:val="-1"/>
              </w:rPr>
              <w:t>ti</w:t>
            </w:r>
            <w:r w:rsidRPr="00420F6F">
              <w:rPr>
                <w:spacing w:val="-1"/>
              </w:rPr>
              <w:t>cal information and general opera</w:t>
            </w:r>
            <w:r w:rsidRPr="00196BA0">
              <w:rPr>
                <w:spacing w:val="-1"/>
              </w:rPr>
              <w:t>ti</w:t>
            </w:r>
            <w:r w:rsidRPr="00420F6F">
              <w:rPr>
                <w:spacing w:val="-1"/>
              </w:rPr>
              <w:t>ng ru</w:t>
            </w:r>
            <w:r w:rsidRPr="00196BA0">
              <w:rPr>
                <w:spacing w:val="-1"/>
              </w:rPr>
              <w:t>l</w:t>
            </w:r>
            <w:r w:rsidRPr="00420F6F">
              <w:rPr>
                <w:spacing w:val="-1"/>
              </w:rPr>
              <w:t xml:space="preserve">es </w:t>
            </w:r>
            <w:r w:rsidRPr="00196BA0">
              <w:rPr>
                <w:spacing w:val="-1"/>
              </w:rPr>
              <w:t>t</w:t>
            </w:r>
            <w:r w:rsidRPr="00420F6F">
              <w:rPr>
                <w:spacing w:val="-1"/>
              </w:rPr>
              <w:t xml:space="preserve">hat apply </w:t>
            </w:r>
            <w:r w:rsidRPr="00196BA0">
              <w:rPr>
                <w:spacing w:val="-1"/>
              </w:rPr>
              <w:t>t</w:t>
            </w:r>
            <w:r w:rsidRPr="00420F6F">
              <w:rPr>
                <w:spacing w:val="-1"/>
              </w:rPr>
              <w:t>o the opera</w:t>
            </w:r>
            <w:r w:rsidRPr="00196BA0">
              <w:rPr>
                <w:spacing w:val="-1"/>
              </w:rPr>
              <w:t>ti</w:t>
            </w:r>
            <w:r w:rsidRPr="00420F6F">
              <w:rPr>
                <w:spacing w:val="-1"/>
              </w:rPr>
              <w:t xml:space="preserve">on of </w:t>
            </w:r>
            <w:r w:rsidRPr="00196BA0">
              <w:rPr>
                <w:spacing w:val="-1"/>
              </w:rPr>
              <w:t>R</w:t>
            </w:r>
            <w:r w:rsidRPr="00420F6F">
              <w:rPr>
                <w:spacing w:val="-1"/>
              </w:rPr>
              <w:t>PA;</w:t>
            </w:r>
          </w:p>
          <w:p w14:paraId="7F9B63AA"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(b)</w:t>
            </w:r>
            <w:r w:rsidRPr="00420F6F">
              <w:rPr>
                <w:spacing w:val="-1"/>
              </w:rPr>
              <w:tab/>
              <w:t>obtaining the documents and ensuring that the information is up</w:t>
            </w:r>
            <w:r>
              <w:rPr>
                <w:spacing w:val="-1"/>
              </w:rPr>
              <w:t> </w:t>
            </w:r>
            <w:r w:rsidRPr="00420F6F">
              <w:rPr>
                <w:spacing w:val="-1"/>
              </w:rPr>
              <w:t>to</w:t>
            </w:r>
            <w:r>
              <w:rPr>
                <w:spacing w:val="-1"/>
              </w:rPr>
              <w:t> </w:t>
            </w:r>
            <w:r w:rsidRPr="00420F6F">
              <w:rPr>
                <w:spacing w:val="-1"/>
              </w:rPr>
              <w:t>date</w:t>
            </w:r>
            <w:r>
              <w:rPr>
                <w:spacing w:val="-1"/>
              </w:rPr>
              <w:t>;</w:t>
            </w:r>
          </w:p>
          <w:p w14:paraId="074B60B4" w14:textId="77777777" w:rsidR="001B2618" w:rsidRPr="00196BA0" w:rsidRDefault="001B2618" w:rsidP="00547E53">
            <w:pPr>
              <w:keepNext/>
              <w:tabs>
                <w:tab w:val="left" w:pos="567"/>
              </w:tabs>
              <w:spacing w:before="60" w:after="60" w:line="240" w:lineRule="auto"/>
              <w:ind w:left="567" w:hanging="465"/>
            </w:pPr>
            <w:r w:rsidRPr="00196BA0">
              <w:rPr>
                <w:spacing w:val="-1"/>
              </w:rPr>
              <w:t>(</w:t>
            </w:r>
            <w:r>
              <w:rPr>
                <w:spacing w:val="-1"/>
              </w:rPr>
              <w:t>c</w:t>
            </w:r>
            <w:r w:rsidRPr="00196BA0">
              <w:rPr>
                <w:spacing w:val="-1"/>
              </w:rPr>
              <w:t>)</w:t>
            </w:r>
            <w:r>
              <w:rPr>
                <w:spacing w:val="-1"/>
              </w:rPr>
              <w:tab/>
              <w:t>guidance materials and information sources relating to RPAS operations.</w:t>
            </w:r>
          </w:p>
        </w:tc>
        <w:tc>
          <w:tcPr>
            <w:tcW w:w="1066" w:type="dxa"/>
            <w:tcBorders>
              <w:top w:val="single" w:sz="6" w:space="0" w:color="000000"/>
              <w:left w:val="single" w:sz="6" w:space="0" w:color="000000"/>
              <w:bottom w:val="single" w:sz="6" w:space="0" w:color="000000"/>
              <w:right w:val="single" w:sz="6" w:space="0" w:color="000000"/>
            </w:tcBorders>
            <w:tcMar>
              <w:left w:w="0" w:type="dxa"/>
              <w:right w:w="0" w:type="dxa"/>
            </w:tcMar>
            <w:hideMark/>
          </w:tcPr>
          <w:p w14:paraId="71C99B40" w14:textId="77777777" w:rsidR="001B2618" w:rsidRPr="00196BA0" w:rsidRDefault="001B2618" w:rsidP="00547E53">
            <w:pPr>
              <w:pStyle w:val="TableParagraph"/>
              <w:spacing w:before="60" w:after="60" w:line="240" w:lineRule="auto"/>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A</w:t>
            </w:r>
          </w:p>
        </w:tc>
      </w:tr>
      <w:tr w:rsidR="001B2618" w:rsidRPr="00196BA0" w14:paraId="0BC0CEE2" w14:textId="77777777" w:rsidTr="00547E53">
        <w:tc>
          <w:tcPr>
            <w:tcW w:w="837" w:type="dxa"/>
            <w:tcBorders>
              <w:top w:val="single" w:sz="6" w:space="0" w:color="000000"/>
              <w:left w:val="single" w:sz="6" w:space="0" w:color="000000"/>
              <w:bottom w:val="single" w:sz="6" w:space="0" w:color="000000"/>
              <w:right w:val="single" w:sz="6" w:space="0" w:color="000000"/>
            </w:tcBorders>
            <w:tcMar>
              <w:left w:w="57" w:type="dxa"/>
              <w:right w:w="57" w:type="dxa"/>
            </w:tcMar>
            <w:hideMark/>
          </w:tcPr>
          <w:p w14:paraId="1E857857"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2</w:t>
            </w:r>
          </w:p>
        </w:tc>
        <w:tc>
          <w:tcPr>
            <w:tcW w:w="7247" w:type="dxa"/>
            <w:tcBorders>
              <w:top w:val="single" w:sz="6" w:space="0" w:color="000000"/>
              <w:left w:val="single" w:sz="6" w:space="0" w:color="000000"/>
              <w:bottom w:val="single" w:sz="6" w:space="0" w:color="000000"/>
              <w:right w:val="single" w:sz="6" w:space="0" w:color="000000"/>
            </w:tcBorders>
            <w:tcMar>
              <w:left w:w="57" w:type="dxa"/>
              <w:right w:w="57" w:type="dxa"/>
            </w:tcMar>
            <w:hideMark/>
          </w:tcPr>
          <w:p w14:paraId="0166529D"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3"/>
                <w:sz w:val="24"/>
                <w:szCs w:val="24"/>
                <w:lang w:val="en-AU"/>
              </w:rPr>
              <w:t>m</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t</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8"/>
                <w:sz w:val="24"/>
                <w:szCs w:val="24"/>
                <w:lang w:val="en-AU"/>
              </w:rPr>
              <w:t xml:space="preserve"> </w:t>
            </w:r>
            <w:r w:rsidRPr="00196BA0">
              <w:rPr>
                <w:rFonts w:ascii="Times New Roman" w:eastAsia="Times New Roman" w:hAnsi="Times New Roman"/>
                <w:b/>
                <w:bCs/>
                <w:i/>
                <w:spacing w:val="1"/>
                <w:sz w:val="24"/>
                <w:szCs w:val="24"/>
                <w:lang w:val="en-AU"/>
              </w:rPr>
              <w:t>p</w:t>
            </w:r>
            <w:r w:rsidRPr="00196BA0">
              <w:rPr>
                <w:rFonts w:ascii="Times New Roman" w:eastAsia="Times New Roman" w:hAnsi="Times New Roman"/>
                <w:b/>
                <w:bCs/>
                <w:i/>
                <w:spacing w:val="-1"/>
                <w:sz w:val="24"/>
                <w:szCs w:val="24"/>
                <w:lang w:val="en-AU"/>
              </w:rPr>
              <w:t>il</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z w:val="24"/>
                <w:szCs w:val="24"/>
                <w:lang w:val="en-AU"/>
              </w:rPr>
              <w:t>t</w:t>
            </w:r>
            <w:r w:rsidRPr="00196BA0">
              <w:rPr>
                <w:rFonts w:ascii="Times New Roman" w:eastAsia="Times New Roman" w:hAnsi="Times New Roman"/>
                <w:b/>
                <w:bCs/>
                <w:i/>
                <w:spacing w:val="-8"/>
                <w:sz w:val="24"/>
                <w:szCs w:val="24"/>
                <w:lang w:val="en-AU"/>
              </w:rPr>
              <w:t xml:space="preserve"> </w:t>
            </w:r>
            <w:r w:rsidRPr="00196BA0">
              <w:rPr>
                <w:rFonts w:ascii="Times New Roman" w:eastAsia="Times New Roman" w:hAnsi="Times New Roman"/>
                <w:b/>
                <w:bCs/>
                <w:i/>
                <w:spacing w:val="-1"/>
                <w:sz w:val="24"/>
                <w:szCs w:val="24"/>
                <w:lang w:val="en-AU"/>
              </w:rPr>
              <w:t>li</w:t>
            </w:r>
            <w:r w:rsidRPr="00196BA0">
              <w:rPr>
                <w:rFonts w:ascii="Times New Roman" w:eastAsia="Times New Roman" w:hAnsi="Times New Roman"/>
                <w:b/>
                <w:bCs/>
                <w:i/>
                <w:sz w:val="24"/>
                <w:szCs w:val="24"/>
                <w:lang w:val="en-AU"/>
              </w:rPr>
              <w:t>ce</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ce</w:t>
            </w:r>
          </w:p>
          <w:p w14:paraId="4D7BFC91"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(a)</w:t>
            </w:r>
            <w:r w:rsidRPr="00420F6F">
              <w:rPr>
                <w:spacing w:val="-1"/>
              </w:rPr>
              <w:tab/>
              <w:t>cond</w:t>
            </w:r>
            <w:r w:rsidRPr="00196BA0">
              <w:rPr>
                <w:spacing w:val="-1"/>
              </w:rPr>
              <w:t>iti</w:t>
            </w:r>
            <w:r w:rsidRPr="00420F6F">
              <w:rPr>
                <w:spacing w:val="-1"/>
              </w:rPr>
              <w:t>ons that app</w:t>
            </w:r>
            <w:r w:rsidRPr="00196BA0">
              <w:rPr>
                <w:spacing w:val="-1"/>
              </w:rPr>
              <w:t>l</w:t>
            </w:r>
            <w:r w:rsidRPr="00420F6F">
              <w:rPr>
                <w:spacing w:val="-1"/>
              </w:rPr>
              <w:t xml:space="preserve">y </w:t>
            </w:r>
            <w:r w:rsidRPr="00196BA0">
              <w:rPr>
                <w:spacing w:val="-1"/>
              </w:rPr>
              <w:t>t</w:t>
            </w:r>
            <w:r w:rsidRPr="00420F6F">
              <w:rPr>
                <w:spacing w:val="-1"/>
              </w:rPr>
              <w:t>o a remo</w:t>
            </w:r>
            <w:r w:rsidRPr="00196BA0">
              <w:rPr>
                <w:spacing w:val="-1"/>
              </w:rPr>
              <w:t>t</w:t>
            </w:r>
            <w:r w:rsidRPr="00420F6F">
              <w:rPr>
                <w:spacing w:val="-1"/>
              </w:rPr>
              <w:t>e p</w:t>
            </w:r>
            <w:r w:rsidRPr="00196BA0">
              <w:rPr>
                <w:spacing w:val="-1"/>
              </w:rPr>
              <w:t>il</w:t>
            </w:r>
            <w:r w:rsidRPr="00420F6F">
              <w:rPr>
                <w:spacing w:val="-1"/>
              </w:rPr>
              <w:t xml:space="preserve">ot </w:t>
            </w:r>
            <w:r w:rsidRPr="00196BA0">
              <w:rPr>
                <w:spacing w:val="-1"/>
              </w:rPr>
              <w:t>li</w:t>
            </w:r>
            <w:r w:rsidRPr="00420F6F">
              <w:rPr>
                <w:spacing w:val="-1"/>
              </w:rPr>
              <w:t>cence</w:t>
            </w:r>
            <w:r w:rsidRPr="00196BA0">
              <w:rPr>
                <w:spacing w:val="-1"/>
              </w:rPr>
              <w:t xml:space="preserve"> </w:t>
            </w:r>
            <w:r w:rsidRPr="00420F6F">
              <w:rPr>
                <w:spacing w:val="-1"/>
              </w:rPr>
              <w:t>under Part 101 of CASR;</w:t>
            </w:r>
          </w:p>
          <w:p w14:paraId="289534F9"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(b)</w:t>
            </w:r>
            <w:r w:rsidRPr="00420F6F">
              <w:rPr>
                <w:spacing w:val="-1"/>
              </w:rPr>
              <w:tab/>
            </w:r>
            <w:r w:rsidRPr="00196BA0">
              <w:rPr>
                <w:spacing w:val="-1"/>
              </w:rPr>
              <w:t xml:space="preserve">conditions that </w:t>
            </w:r>
            <w:r w:rsidRPr="00420F6F">
              <w:rPr>
                <w:spacing w:val="-1"/>
              </w:rPr>
              <w:t>may apply to a remote pilot licence under other legislation;</w:t>
            </w:r>
          </w:p>
          <w:p w14:paraId="7F1E01C8" w14:textId="77777777" w:rsidR="001B2618" w:rsidRPr="00196BA0" w:rsidRDefault="001B2618" w:rsidP="00547E53">
            <w:pPr>
              <w:keepNext/>
              <w:tabs>
                <w:tab w:val="left" w:pos="567"/>
              </w:tabs>
              <w:spacing w:before="60" w:after="60" w:line="240" w:lineRule="auto"/>
              <w:ind w:left="567" w:hanging="465"/>
            </w:pPr>
            <w:r w:rsidRPr="00420F6F">
              <w:rPr>
                <w:spacing w:val="-1"/>
              </w:rPr>
              <w:t>(c)</w:t>
            </w:r>
            <w:r w:rsidRPr="00420F6F">
              <w:rPr>
                <w:spacing w:val="-1"/>
              </w:rPr>
              <w:tab/>
              <w:t>conditions that apply to a certified RPA operator under Part 101 of CASR.</w:t>
            </w:r>
          </w:p>
        </w:tc>
        <w:tc>
          <w:tcPr>
            <w:tcW w:w="1066" w:type="dxa"/>
            <w:tcBorders>
              <w:top w:val="single" w:sz="6" w:space="0" w:color="000000"/>
              <w:left w:val="single" w:sz="6" w:space="0" w:color="000000"/>
              <w:bottom w:val="single" w:sz="6" w:space="0" w:color="000000"/>
              <w:right w:val="single" w:sz="6" w:space="0" w:color="000000"/>
            </w:tcBorders>
            <w:tcMar>
              <w:left w:w="0" w:type="dxa"/>
              <w:right w:w="0" w:type="dxa"/>
            </w:tcMar>
            <w:hideMark/>
          </w:tcPr>
          <w:p w14:paraId="3D3740E1" w14:textId="54C6C4A5" w:rsidR="001B2618" w:rsidRPr="00196BA0" w:rsidRDefault="00BD442B" w:rsidP="00547E53">
            <w:pPr>
              <w:pStyle w:val="TableParagraph"/>
              <w:spacing w:before="60" w:after="60" w:line="240" w:lineRule="auto"/>
              <w:jc w:val="center"/>
              <w:rPr>
                <w:rFonts w:ascii="Times New Roman" w:eastAsia="Times New Roman" w:hAnsi="Times New Roman"/>
                <w:b/>
                <w:bCs/>
                <w:spacing w:val="-1"/>
                <w:sz w:val="24"/>
                <w:szCs w:val="24"/>
                <w:lang w:val="en-AU"/>
              </w:rPr>
            </w:pPr>
            <w:r>
              <w:rPr>
                <w:rFonts w:ascii="Times New Roman" w:eastAsia="Times New Roman" w:hAnsi="Times New Roman"/>
                <w:b/>
                <w:bCs/>
                <w:spacing w:val="-1"/>
                <w:sz w:val="24"/>
                <w:szCs w:val="24"/>
                <w:lang w:val="en-AU"/>
              </w:rPr>
              <w:t>B</w:t>
            </w:r>
          </w:p>
        </w:tc>
      </w:tr>
    </w:tbl>
    <w:p w14:paraId="7ECD7117" w14:textId="77777777" w:rsidR="001B2618" w:rsidRPr="00196BA0" w:rsidRDefault="001B2618" w:rsidP="00CA6E18">
      <w:pPr>
        <w:sectPr w:rsidR="001B2618" w:rsidRPr="00196BA0">
          <w:pgSz w:w="11907" w:h="16840"/>
          <w:pgMar w:top="1560" w:right="1560" w:bottom="1180" w:left="1220" w:header="0" w:footer="985" w:gutter="0"/>
          <w:cols w:space="720"/>
        </w:sectPr>
      </w:pPr>
    </w:p>
    <w:p w14:paraId="2A787A04" w14:textId="77777777" w:rsidR="001B2618" w:rsidRPr="00196BA0" w:rsidRDefault="001B2618" w:rsidP="00CA6E18">
      <w:pPr>
        <w:pStyle w:val="LDScheduleheadingcontinued"/>
      </w:pPr>
      <w:r w:rsidRPr="00196BA0">
        <w:lastRenderedPageBreak/>
        <w:t>Schedule 4</w:t>
      </w:r>
      <w:r w:rsidRPr="00196BA0">
        <w:tab/>
        <w:t>Aeronautical knowledge units</w:t>
      </w:r>
    </w:p>
    <w:p w14:paraId="6AEDAC44" w14:textId="77777777" w:rsidR="001B2618" w:rsidRPr="00196BA0" w:rsidRDefault="001B2618" w:rsidP="00CA6E18">
      <w:pPr>
        <w:pStyle w:val="LDAppendixHeading"/>
      </w:pPr>
      <w:bookmarkStart w:id="244" w:name="_Toc520281975"/>
      <w:bookmarkStart w:id="245" w:name="_Toc2946024"/>
      <w:bookmarkStart w:id="246" w:name="_Toc31625773"/>
      <w:r w:rsidRPr="00196BA0">
        <w:t>Appendix 1</w:t>
      </w:r>
      <w:r w:rsidRPr="00196BA0">
        <w:tab/>
        <w:t>Any RPA operated under an automated flight management system</w:t>
      </w:r>
      <w:bookmarkEnd w:id="244"/>
      <w:bookmarkEnd w:id="245"/>
      <w:bookmarkEnd w:id="246"/>
    </w:p>
    <w:p w14:paraId="3AF68B1D" w14:textId="77777777" w:rsidR="001B2618" w:rsidRPr="00196BA0" w:rsidRDefault="001B2618" w:rsidP="00CA6E18">
      <w:pPr>
        <w:pStyle w:val="LDAppendixHeading2"/>
      </w:pPr>
      <w:bookmarkStart w:id="247" w:name="_Toc520281976"/>
      <w:bookmarkStart w:id="248" w:name="_Toc31625774"/>
      <w:r w:rsidRPr="00196BA0">
        <w:t>Unit 8</w:t>
      </w:r>
      <w:r w:rsidRPr="00196BA0">
        <w:tab/>
        <w:t>RAFM — Automated flight management systems knowledge</w:t>
      </w:r>
      <w:bookmarkEnd w:id="247"/>
      <w:bookmarkEnd w:id="248"/>
    </w:p>
    <w:tbl>
      <w:tblPr>
        <w:tblW w:w="9435" w:type="dxa"/>
        <w:tblInd w:w="6" w:type="dxa"/>
        <w:tblLayout w:type="fixed"/>
        <w:tblCellMar>
          <w:left w:w="0" w:type="dxa"/>
          <w:right w:w="0" w:type="dxa"/>
        </w:tblCellMar>
        <w:tblLook w:val="01E0" w:firstRow="1" w:lastRow="1" w:firstColumn="1" w:lastColumn="1" w:noHBand="0" w:noVBand="0"/>
      </w:tblPr>
      <w:tblGrid>
        <w:gridCol w:w="709"/>
        <w:gridCol w:w="7659"/>
        <w:gridCol w:w="1067"/>
      </w:tblGrid>
      <w:tr w:rsidR="001B2618" w:rsidRPr="00196BA0" w14:paraId="26ED64B1" w14:textId="77777777" w:rsidTr="00E17FD4">
        <w:tc>
          <w:tcPr>
            <w:tcW w:w="709" w:type="dxa"/>
            <w:tcBorders>
              <w:top w:val="single" w:sz="6" w:space="0" w:color="000000"/>
              <w:left w:val="single" w:sz="6" w:space="0" w:color="000000"/>
              <w:bottom w:val="single" w:sz="6" w:space="0" w:color="000000"/>
              <w:right w:val="single" w:sz="6" w:space="0" w:color="000000"/>
            </w:tcBorders>
            <w:hideMark/>
          </w:tcPr>
          <w:p w14:paraId="1F43AC48"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I</w:t>
            </w:r>
            <w:r w:rsidRPr="00196BA0">
              <w:rPr>
                <w:rFonts w:ascii="Times New Roman" w:eastAsia="Times New Roman" w:hAnsi="Times New Roman"/>
                <w:b/>
                <w:bCs/>
                <w:sz w:val="24"/>
                <w:szCs w:val="24"/>
                <w:lang w:val="en-AU"/>
              </w:rPr>
              <w:t>t</w:t>
            </w:r>
            <w:r w:rsidRPr="00196BA0">
              <w:rPr>
                <w:rFonts w:ascii="Times New Roman" w:eastAsia="Times New Roman" w:hAnsi="Times New Roman"/>
                <w:b/>
                <w:bCs/>
                <w:spacing w:val="2"/>
                <w:sz w:val="24"/>
                <w:szCs w:val="24"/>
                <w:lang w:val="en-AU"/>
              </w:rPr>
              <w:t>e</w:t>
            </w:r>
            <w:r w:rsidRPr="00196BA0">
              <w:rPr>
                <w:rFonts w:ascii="Times New Roman" w:eastAsia="Times New Roman" w:hAnsi="Times New Roman"/>
                <w:b/>
                <w:bCs/>
                <w:sz w:val="24"/>
                <w:szCs w:val="24"/>
                <w:lang w:val="en-AU"/>
              </w:rPr>
              <w:t>m</w:t>
            </w:r>
          </w:p>
        </w:tc>
        <w:tc>
          <w:tcPr>
            <w:tcW w:w="7655" w:type="dxa"/>
            <w:tcBorders>
              <w:top w:val="single" w:sz="6" w:space="0" w:color="000000"/>
              <w:left w:val="single" w:sz="6" w:space="0" w:color="000000"/>
              <w:bottom w:val="single" w:sz="6" w:space="0" w:color="000000"/>
              <w:right w:val="single" w:sz="6" w:space="0" w:color="000000"/>
            </w:tcBorders>
            <w:hideMark/>
          </w:tcPr>
          <w:p w14:paraId="02350A58"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Aeronautical knowledge topics</w:t>
            </w:r>
          </w:p>
        </w:tc>
        <w:tc>
          <w:tcPr>
            <w:tcW w:w="1066" w:type="dxa"/>
            <w:tcBorders>
              <w:top w:val="single" w:sz="6" w:space="0" w:color="000000"/>
              <w:left w:val="single" w:sz="6" w:space="0" w:color="000000"/>
              <w:bottom w:val="single" w:sz="6" w:space="0" w:color="000000"/>
              <w:right w:val="single" w:sz="6" w:space="0" w:color="000000"/>
            </w:tcBorders>
            <w:hideMark/>
          </w:tcPr>
          <w:p w14:paraId="47DA90AF" w14:textId="77777777" w:rsidR="001B2618" w:rsidRPr="00196BA0" w:rsidRDefault="001B2618" w:rsidP="00547E53">
            <w:pPr>
              <w:pStyle w:val="TableParagraph"/>
              <w:spacing w:before="60" w:after="60" w:line="240" w:lineRule="auto"/>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Priority</w:t>
            </w:r>
          </w:p>
        </w:tc>
      </w:tr>
      <w:tr w:rsidR="001B2618" w:rsidRPr="00196BA0" w14:paraId="4AA3E52F" w14:textId="77777777" w:rsidTr="00E17FD4">
        <w:tc>
          <w:tcPr>
            <w:tcW w:w="709" w:type="dxa"/>
            <w:tcBorders>
              <w:top w:val="single" w:sz="6" w:space="0" w:color="000000"/>
              <w:left w:val="single" w:sz="6" w:space="0" w:color="000000"/>
              <w:bottom w:val="single" w:sz="6" w:space="0" w:color="000000"/>
              <w:right w:val="single" w:sz="6" w:space="0" w:color="000000"/>
            </w:tcBorders>
            <w:hideMark/>
          </w:tcPr>
          <w:p w14:paraId="7C3C9FFB"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z w:val="24"/>
                <w:szCs w:val="24"/>
                <w:lang w:val="en-AU"/>
              </w:rPr>
              <w:t>1</w:t>
            </w:r>
          </w:p>
        </w:tc>
        <w:tc>
          <w:tcPr>
            <w:tcW w:w="7655" w:type="dxa"/>
            <w:tcBorders>
              <w:top w:val="single" w:sz="6" w:space="0" w:color="000000"/>
              <w:left w:val="single" w:sz="6" w:space="0" w:color="000000"/>
              <w:bottom w:val="single" w:sz="6" w:space="0" w:color="000000"/>
              <w:right w:val="single" w:sz="6" w:space="0" w:color="000000"/>
            </w:tcBorders>
            <w:hideMark/>
          </w:tcPr>
          <w:p w14:paraId="3CD25D8A"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General</w:t>
            </w:r>
          </w:p>
          <w:p w14:paraId="6D5B4CA0"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(a)</w:t>
            </w:r>
            <w:r w:rsidRPr="00420F6F">
              <w:rPr>
                <w:spacing w:val="-1"/>
              </w:rPr>
              <w:tab/>
              <w:t>use of automated flight management systems for RPA;</w:t>
            </w:r>
          </w:p>
          <w:p w14:paraId="629779A1"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(b)</w:t>
            </w:r>
            <w:r w:rsidRPr="00420F6F">
              <w:rPr>
                <w:spacing w:val="-1"/>
              </w:rPr>
              <w:tab/>
              <w:t>limitations of an automated flight management system;</w:t>
            </w:r>
          </w:p>
          <w:p w14:paraId="6821F7B8"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(c)</w:t>
            </w:r>
            <w:r w:rsidRPr="00420F6F">
              <w:rPr>
                <w:spacing w:val="-1"/>
              </w:rPr>
              <w:tab/>
              <w:t>identifying faults with automated flight management system;</w:t>
            </w:r>
          </w:p>
          <w:p w14:paraId="7A292CB3"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(d)</w:t>
            </w:r>
            <w:r w:rsidRPr="00420F6F">
              <w:rPr>
                <w:spacing w:val="-1"/>
              </w:rPr>
              <w:tab/>
              <w:t>automated flight management system in abnormal and emergency situations (for example, loss of control, loss of thrust);</w:t>
            </w:r>
          </w:p>
          <w:p w14:paraId="18A4CD95"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(e)</w:t>
            </w:r>
            <w:r w:rsidRPr="00420F6F">
              <w:rPr>
                <w:spacing w:val="-1"/>
              </w:rPr>
              <w:tab/>
              <w:t>precautions when programming an automated flight management system</w:t>
            </w:r>
            <w:r>
              <w:rPr>
                <w:spacing w:val="-1"/>
              </w:rPr>
              <w:t>;</w:t>
            </w:r>
          </w:p>
          <w:p w14:paraId="056F9F08" w14:textId="77777777" w:rsidR="001B2618" w:rsidRPr="00196BA0" w:rsidRDefault="001B2618" w:rsidP="00547E53">
            <w:pPr>
              <w:keepNext/>
              <w:tabs>
                <w:tab w:val="left" w:pos="567"/>
              </w:tabs>
              <w:spacing w:before="60" w:after="60" w:line="240" w:lineRule="auto"/>
              <w:ind w:left="567" w:hanging="465"/>
            </w:pPr>
            <w:r w:rsidRPr="00420F6F">
              <w:rPr>
                <w:spacing w:val="-1"/>
              </w:rPr>
              <w:t>(f)</w:t>
            </w:r>
            <w:r w:rsidRPr="00420F6F">
              <w:rPr>
                <w:spacing w:val="-1"/>
              </w:rPr>
              <w:tab/>
              <w:t>degraded automated flight management systems (</w:t>
            </w:r>
            <w:r>
              <w:rPr>
                <w:spacing w:val="-1"/>
              </w:rPr>
              <w:t>for example,</w:t>
            </w:r>
            <w:r w:rsidRPr="00420F6F">
              <w:rPr>
                <w:spacing w:val="-1"/>
              </w:rPr>
              <w:t xml:space="preserve"> no GPS, IMU failure)</w:t>
            </w:r>
            <w:r>
              <w:rPr>
                <w:spacing w:val="-1"/>
              </w:rPr>
              <w:t>.</w:t>
            </w:r>
          </w:p>
        </w:tc>
        <w:tc>
          <w:tcPr>
            <w:tcW w:w="1066" w:type="dxa"/>
            <w:tcBorders>
              <w:top w:val="single" w:sz="6" w:space="0" w:color="000000"/>
              <w:left w:val="single" w:sz="6" w:space="0" w:color="000000"/>
              <w:bottom w:val="single" w:sz="6" w:space="0" w:color="000000"/>
              <w:right w:val="single" w:sz="6" w:space="0" w:color="000000"/>
            </w:tcBorders>
            <w:hideMark/>
          </w:tcPr>
          <w:p w14:paraId="2634977A" w14:textId="77777777" w:rsidR="001B2618" w:rsidRPr="00196BA0" w:rsidRDefault="001B2618" w:rsidP="00547E53">
            <w:pPr>
              <w:pStyle w:val="TableParagraph"/>
              <w:spacing w:before="60" w:after="60" w:line="240" w:lineRule="auto"/>
              <w:jc w:val="center"/>
              <w:rPr>
                <w:rFonts w:ascii="Times New Roman" w:eastAsia="Times New Roman" w:hAnsi="Times New Roman"/>
                <w:b/>
                <w:bCs/>
                <w:sz w:val="24"/>
                <w:szCs w:val="24"/>
                <w:lang w:val="en-AU"/>
              </w:rPr>
            </w:pPr>
            <w:r w:rsidRPr="00196BA0">
              <w:rPr>
                <w:rFonts w:ascii="Times New Roman" w:eastAsia="Times New Roman" w:hAnsi="Times New Roman"/>
                <w:b/>
                <w:bCs/>
                <w:sz w:val="24"/>
                <w:szCs w:val="24"/>
                <w:lang w:val="en-AU"/>
              </w:rPr>
              <w:t>A</w:t>
            </w:r>
          </w:p>
        </w:tc>
      </w:tr>
    </w:tbl>
    <w:p w14:paraId="0C9C08F4" w14:textId="77777777" w:rsidR="001B2618" w:rsidRPr="00196BA0" w:rsidRDefault="001B2618" w:rsidP="00CA6E18">
      <w:pPr>
        <w:spacing w:before="5" w:line="100" w:lineRule="exact"/>
        <w:rPr>
          <w:rFonts w:eastAsia="Times New Roman"/>
          <w:szCs w:val="24"/>
        </w:rPr>
      </w:pPr>
    </w:p>
    <w:p w14:paraId="59103A0D" w14:textId="77777777" w:rsidR="001B2618" w:rsidRPr="00196BA0" w:rsidRDefault="001B2618" w:rsidP="00CA6E18"/>
    <w:p w14:paraId="5E8FF484" w14:textId="77777777" w:rsidR="001B2618" w:rsidRPr="00196BA0" w:rsidRDefault="001B2618" w:rsidP="00CA6E18">
      <w:pPr>
        <w:pStyle w:val="LDScheduleheadingcontinued"/>
      </w:pPr>
      <w:r w:rsidRPr="00196BA0">
        <w:lastRenderedPageBreak/>
        <w:t>Schedule 4</w:t>
      </w:r>
      <w:r w:rsidRPr="00196BA0">
        <w:tab/>
        <w:t>Aeronautical knowledge units</w:t>
      </w:r>
    </w:p>
    <w:p w14:paraId="53A44617" w14:textId="77777777" w:rsidR="001B2618" w:rsidRPr="00196BA0" w:rsidRDefault="001B2618" w:rsidP="00CA6E18">
      <w:pPr>
        <w:pStyle w:val="LDAppendixHeading"/>
      </w:pPr>
      <w:bookmarkStart w:id="249" w:name="_Toc511130494"/>
      <w:bookmarkStart w:id="250" w:name="_Toc520281977"/>
      <w:bookmarkStart w:id="251" w:name="_Toc31625775"/>
      <w:r w:rsidRPr="00196BA0">
        <w:t>Appendix 2</w:t>
      </w:r>
      <w:r w:rsidRPr="00196BA0">
        <w:tab/>
        <w:t>Category specific units — Aeroplane category</w:t>
      </w:r>
      <w:bookmarkEnd w:id="249"/>
      <w:bookmarkEnd w:id="250"/>
      <w:bookmarkEnd w:id="251"/>
    </w:p>
    <w:p w14:paraId="6021CDE6" w14:textId="77777777" w:rsidR="001B2618" w:rsidRPr="00196BA0" w:rsidRDefault="001B2618" w:rsidP="00CA6E18">
      <w:pPr>
        <w:pStyle w:val="LDAppendixHeading"/>
        <w:tabs>
          <w:tab w:val="clear" w:pos="737"/>
        </w:tabs>
      </w:pPr>
      <w:bookmarkStart w:id="252" w:name="_Toc520281978"/>
      <w:bookmarkStart w:id="253" w:name="_Toc31625776"/>
      <w:r w:rsidRPr="00196BA0">
        <w:t>Unit 9</w:t>
      </w:r>
      <w:r w:rsidRPr="00196BA0">
        <w:tab/>
        <w:t>RBKA — Aircraft knowledge and operation principles: Aeroplanes</w:t>
      </w:r>
      <w:bookmarkEnd w:id="252"/>
      <w:bookmarkEnd w:id="253"/>
    </w:p>
    <w:tbl>
      <w:tblPr>
        <w:tblW w:w="9360" w:type="dxa"/>
        <w:tblInd w:w="6" w:type="dxa"/>
        <w:tblLayout w:type="fixed"/>
        <w:tblCellMar>
          <w:left w:w="0" w:type="dxa"/>
          <w:right w:w="0" w:type="dxa"/>
        </w:tblCellMar>
        <w:tblLook w:val="01E0" w:firstRow="1" w:lastRow="1" w:firstColumn="1" w:lastColumn="1" w:noHBand="0" w:noVBand="0"/>
      </w:tblPr>
      <w:tblGrid>
        <w:gridCol w:w="710"/>
        <w:gridCol w:w="7516"/>
        <w:gridCol w:w="1134"/>
      </w:tblGrid>
      <w:tr w:rsidR="001B2618" w:rsidRPr="00196BA0" w14:paraId="0C44B191" w14:textId="77777777" w:rsidTr="00E17FD4">
        <w:trPr>
          <w:tblHeader/>
        </w:trPr>
        <w:tc>
          <w:tcPr>
            <w:tcW w:w="709" w:type="dxa"/>
            <w:tcBorders>
              <w:top w:val="single" w:sz="6" w:space="0" w:color="000000"/>
              <w:left w:val="single" w:sz="6" w:space="0" w:color="000000"/>
              <w:bottom w:val="single" w:sz="6" w:space="0" w:color="000000"/>
              <w:right w:val="single" w:sz="6" w:space="0" w:color="000000"/>
            </w:tcBorders>
            <w:hideMark/>
          </w:tcPr>
          <w:p w14:paraId="0BE4DFD4"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I</w:t>
            </w:r>
            <w:r w:rsidRPr="00196BA0">
              <w:rPr>
                <w:rFonts w:ascii="Times New Roman" w:eastAsia="Times New Roman" w:hAnsi="Times New Roman"/>
                <w:b/>
                <w:bCs/>
                <w:sz w:val="24"/>
                <w:szCs w:val="24"/>
                <w:lang w:val="en-AU"/>
              </w:rPr>
              <w:t>t</w:t>
            </w:r>
            <w:r w:rsidRPr="00196BA0">
              <w:rPr>
                <w:rFonts w:ascii="Times New Roman" w:eastAsia="Times New Roman" w:hAnsi="Times New Roman"/>
                <w:b/>
                <w:bCs/>
                <w:spacing w:val="2"/>
                <w:sz w:val="24"/>
                <w:szCs w:val="24"/>
                <w:lang w:val="en-AU"/>
              </w:rPr>
              <w:t>e</w:t>
            </w:r>
            <w:r w:rsidRPr="00196BA0">
              <w:rPr>
                <w:rFonts w:ascii="Times New Roman" w:eastAsia="Times New Roman" w:hAnsi="Times New Roman"/>
                <w:b/>
                <w:bCs/>
                <w:sz w:val="24"/>
                <w:szCs w:val="24"/>
                <w:lang w:val="en-AU"/>
              </w:rPr>
              <w:t>m</w:t>
            </w:r>
          </w:p>
        </w:tc>
        <w:tc>
          <w:tcPr>
            <w:tcW w:w="7513" w:type="dxa"/>
            <w:tcBorders>
              <w:top w:val="single" w:sz="6" w:space="0" w:color="000000"/>
              <w:left w:val="single" w:sz="6" w:space="0" w:color="000000"/>
              <w:bottom w:val="single" w:sz="6" w:space="0" w:color="000000"/>
              <w:right w:val="single" w:sz="6" w:space="0" w:color="000000"/>
            </w:tcBorders>
            <w:hideMark/>
          </w:tcPr>
          <w:p w14:paraId="666B7160"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z w:val="24"/>
                <w:szCs w:val="24"/>
                <w:lang w:val="en-AU"/>
              </w:rPr>
              <w:t>Aeronautical knowledge topics</w:t>
            </w:r>
          </w:p>
        </w:tc>
        <w:tc>
          <w:tcPr>
            <w:tcW w:w="1134" w:type="dxa"/>
            <w:tcBorders>
              <w:top w:val="single" w:sz="6" w:space="0" w:color="000000"/>
              <w:left w:val="single" w:sz="6" w:space="0" w:color="000000"/>
              <w:bottom w:val="single" w:sz="6" w:space="0" w:color="000000"/>
              <w:right w:val="single" w:sz="6" w:space="0" w:color="000000"/>
            </w:tcBorders>
            <w:hideMark/>
          </w:tcPr>
          <w:p w14:paraId="42E953E8" w14:textId="77777777" w:rsidR="001B2618" w:rsidRPr="00196BA0" w:rsidRDefault="001B2618" w:rsidP="00547E53">
            <w:pPr>
              <w:pStyle w:val="TableParagraph"/>
              <w:spacing w:before="60" w:after="60" w:line="240" w:lineRule="auto"/>
              <w:ind w:left="-18"/>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Priority</w:t>
            </w:r>
          </w:p>
        </w:tc>
      </w:tr>
      <w:tr w:rsidR="001B2618" w:rsidRPr="00196BA0" w14:paraId="23AC4CCF" w14:textId="77777777" w:rsidTr="00E17FD4">
        <w:tc>
          <w:tcPr>
            <w:tcW w:w="709" w:type="dxa"/>
            <w:tcBorders>
              <w:top w:val="single" w:sz="6" w:space="0" w:color="000000"/>
              <w:left w:val="single" w:sz="6" w:space="0" w:color="000000"/>
              <w:bottom w:val="single" w:sz="6" w:space="0" w:color="000000"/>
              <w:right w:val="single" w:sz="6" w:space="0" w:color="000000"/>
            </w:tcBorders>
            <w:hideMark/>
          </w:tcPr>
          <w:p w14:paraId="425CC9B0"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p>
        </w:tc>
        <w:tc>
          <w:tcPr>
            <w:tcW w:w="7513" w:type="dxa"/>
            <w:tcBorders>
              <w:top w:val="single" w:sz="6" w:space="0" w:color="000000"/>
              <w:left w:val="single" w:sz="6" w:space="0" w:color="000000"/>
              <w:bottom w:val="single" w:sz="6" w:space="0" w:color="000000"/>
              <w:right w:val="single" w:sz="6" w:space="0" w:color="000000"/>
            </w:tcBorders>
            <w:hideMark/>
          </w:tcPr>
          <w:p w14:paraId="7CB23FBF"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z w:val="24"/>
                <w:szCs w:val="24"/>
                <w:lang w:val="en-AU"/>
              </w:rPr>
              <w:t>PA</w:t>
            </w:r>
            <w:r w:rsidRPr="00196BA0">
              <w:rPr>
                <w:rFonts w:ascii="Times New Roman" w:eastAsia="Times New Roman" w:hAnsi="Times New Roman"/>
                <w:b/>
                <w:bCs/>
                <w:i/>
                <w:spacing w:val="-15"/>
                <w:sz w:val="24"/>
                <w:szCs w:val="24"/>
                <w:lang w:val="en-AU"/>
              </w:rPr>
              <w:t xml:space="preserve"> </w:t>
            </w:r>
            <w:r w:rsidRPr="00196BA0">
              <w:rPr>
                <w:rFonts w:ascii="Times New Roman" w:eastAsia="Times New Roman" w:hAnsi="Times New Roman"/>
                <w:b/>
                <w:bCs/>
                <w:i/>
                <w:sz w:val="24"/>
                <w:szCs w:val="24"/>
                <w:lang w:val="en-AU"/>
              </w:rPr>
              <w:t>c</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3"/>
                <w:sz w:val="24"/>
                <w:szCs w:val="24"/>
                <w:lang w:val="en-AU"/>
              </w:rPr>
              <w:t>m</w:t>
            </w:r>
            <w:r w:rsidRPr="00196BA0">
              <w:rPr>
                <w:rFonts w:ascii="Times New Roman" w:eastAsia="Times New Roman" w:hAnsi="Times New Roman"/>
                <w:b/>
                <w:bCs/>
                <w:i/>
                <w:spacing w:val="1"/>
                <w:sz w:val="24"/>
                <w:szCs w:val="24"/>
                <w:lang w:val="en-AU"/>
              </w:rPr>
              <w:t>po</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nt</w:t>
            </w:r>
            <w:r w:rsidRPr="00196BA0">
              <w:rPr>
                <w:rFonts w:ascii="Times New Roman" w:eastAsia="Times New Roman" w:hAnsi="Times New Roman"/>
                <w:b/>
                <w:bCs/>
                <w:i/>
                <w:sz w:val="24"/>
                <w:szCs w:val="24"/>
                <w:lang w:val="en-AU"/>
              </w:rPr>
              <w:t>s</w:t>
            </w:r>
          </w:p>
          <w:p w14:paraId="5D448848"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(a)</w:t>
            </w:r>
            <w:r w:rsidRPr="00420F6F">
              <w:rPr>
                <w:spacing w:val="-1"/>
              </w:rPr>
              <w:tab/>
              <w:t>typ</w:t>
            </w:r>
            <w:r w:rsidRPr="00196BA0">
              <w:rPr>
                <w:spacing w:val="-1"/>
              </w:rPr>
              <w:t>i</w:t>
            </w:r>
            <w:r w:rsidRPr="00420F6F">
              <w:rPr>
                <w:spacing w:val="-1"/>
              </w:rPr>
              <w:t>cal components found on the fu</w:t>
            </w:r>
            <w:r w:rsidRPr="00196BA0">
              <w:rPr>
                <w:spacing w:val="-1"/>
              </w:rPr>
              <w:t>s</w:t>
            </w:r>
            <w:r w:rsidRPr="00420F6F">
              <w:rPr>
                <w:spacing w:val="-1"/>
              </w:rPr>
              <w:t>e</w:t>
            </w:r>
            <w:r w:rsidRPr="00196BA0">
              <w:rPr>
                <w:spacing w:val="-1"/>
              </w:rPr>
              <w:t>l</w:t>
            </w:r>
            <w:r w:rsidRPr="00420F6F">
              <w:rPr>
                <w:spacing w:val="-1"/>
              </w:rPr>
              <w:t xml:space="preserve">age of </w:t>
            </w:r>
            <w:r w:rsidRPr="00196BA0">
              <w:rPr>
                <w:spacing w:val="-1"/>
              </w:rPr>
              <w:t>t</w:t>
            </w:r>
            <w:r w:rsidRPr="00420F6F">
              <w:rPr>
                <w:spacing w:val="-1"/>
              </w:rPr>
              <w:t xml:space="preserve">he </w:t>
            </w:r>
            <w:r w:rsidRPr="00196BA0">
              <w:rPr>
                <w:spacing w:val="-1"/>
              </w:rPr>
              <w:t>R</w:t>
            </w:r>
            <w:r w:rsidRPr="00420F6F">
              <w:rPr>
                <w:spacing w:val="-1"/>
              </w:rPr>
              <w:t>PA:</w:t>
            </w:r>
          </w:p>
          <w:p w14:paraId="292D22C6"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w:t>
            </w:r>
            <w:proofErr w:type="spellStart"/>
            <w:r w:rsidRPr="00196BA0">
              <w:rPr>
                <w:color w:val="000000"/>
              </w:rPr>
              <w:t>i</w:t>
            </w:r>
            <w:proofErr w:type="spellEnd"/>
            <w:r w:rsidRPr="00196BA0">
              <w:rPr>
                <w:color w:val="000000"/>
              </w:rPr>
              <w:t>)</w:t>
            </w:r>
            <w:r w:rsidRPr="00196BA0">
              <w:rPr>
                <w:color w:val="000000"/>
              </w:rPr>
              <w:tab/>
              <w:t>hatches;</w:t>
            </w:r>
          </w:p>
          <w:p w14:paraId="439BDFFE"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w:t>
            </w:r>
            <w:r w:rsidRPr="00196BA0">
              <w:rPr>
                <w:color w:val="000000"/>
              </w:rPr>
              <w:tab/>
              <w:t>vents;</w:t>
            </w:r>
          </w:p>
          <w:p w14:paraId="4DECF9DA"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(iii)</w:t>
            </w:r>
            <w:r w:rsidRPr="00196BA0">
              <w:rPr>
                <w:color w:val="000000"/>
              </w:rPr>
              <w:tab/>
              <w:t>drains;</w:t>
            </w:r>
          </w:p>
          <w:p w14:paraId="1739ED39"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(iv)</w:t>
            </w:r>
            <w:r w:rsidRPr="00196BA0">
              <w:rPr>
                <w:color w:val="000000"/>
              </w:rPr>
              <w:tab/>
              <w:t>aerials</w:t>
            </w:r>
            <w:r>
              <w:rPr>
                <w:color w:val="000000"/>
              </w:rPr>
              <w:t>/antennas</w:t>
            </w:r>
            <w:r w:rsidRPr="00196BA0">
              <w:rPr>
                <w:color w:val="000000"/>
              </w:rPr>
              <w:t>;</w:t>
            </w:r>
          </w:p>
          <w:p w14:paraId="244E730F"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(v)</w:t>
            </w:r>
            <w:r w:rsidRPr="00196BA0">
              <w:rPr>
                <w:color w:val="000000"/>
              </w:rPr>
              <w:tab/>
              <w:t>catapult attachment;</w:t>
            </w:r>
          </w:p>
          <w:p w14:paraId="70A0C7A2"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(vi)</w:t>
            </w:r>
            <w:r w:rsidRPr="00196BA0">
              <w:rPr>
                <w:color w:val="000000"/>
              </w:rPr>
              <w:tab/>
              <w:t>airdrop launch attachment;</w:t>
            </w:r>
          </w:p>
          <w:p w14:paraId="6317931A"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(v</w:t>
            </w:r>
            <w:r>
              <w:rPr>
                <w:color w:val="000000"/>
              </w:rPr>
              <w:t>ii</w:t>
            </w:r>
            <w:r w:rsidRPr="00196BA0">
              <w:rPr>
                <w:color w:val="000000"/>
              </w:rPr>
              <w:t>)</w:t>
            </w:r>
            <w:r w:rsidRPr="00196BA0">
              <w:rPr>
                <w:color w:val="000000"/>
              </w:rPr>
              <w:tab/>
              <w:t>fail-safe equipment;</w:t>
            </w:r>
          </w:p>
          <w:p w14:paraId="1A733306"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(b)</w:t>
            </w:r>
            <w:r w:rsidRPr="00420F6F">
              <w:rPr>
                <w:spacing w:val="-1"/>
              </w:rPr>
              <w:tab/>
              <w:t>typical features of the</w:t>
            </w:r>
            <w:r w:rsidRPr="00196BA0">
              <w:rPr>
                <w:spacing w:val="-1"/>
              </w:rPr>
              <w:t xml:space="preserve"> </w:t>
            </w:r>
            <w:r w:rsidRPr="00420F6F">
              <w:rPr>
                <w:spacing w:val="-1"/>
              </w:rPr>
              <w:t xml:space="preserve">wings of the </w:t>
            </w:r>
            <w:r w:rsidRPr="00196BA0">
              <w:rPr>
                <w:spacing w:val="-1"/>
              </w:rPr>
              <w:t>R</w:t>
            </w:r>
            <w:r w:rsidRPr="00420F6F">
              <w:rPr>
                <w:spacing w:val="-1"/>
              </w:rPr>
              <w:t>PA:</w:t>
            </w:r>
          </w:p>
          <w:p w14:paraId="50793A35"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w:t>
            </w:r>
            <w:proofErr w:type="spellStart"/>
            <w:r w:rsidRPr="00196BA0">
              <w:rPr>
                <w:color w:val="000000"/>
              </w:rPr>
              <w:t>i</w:t>
            </w:r>
            <w:proofErr w:type="spellEnd"/>
            <w:r w:rsidRPr="00196BA0">
              <w:rPr>
                <w:color w:val="000000"/>
              </w:rPr>
              <w:t>)</w:t>
            </w:r>
            <w:r w:rsidRPr="00196BA0">
              <w:rPr>
                <w:color w:val="000000"/>
              </w:rPr>
              <w:tab/>
              <w:t>leading and trailing edges;</w:t>
            </w:r>
          </w:p>
          <w:p w14:paraId="55BAD29A"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w:t>
            </w:r>
            <w:r w:rsidRPr="00196BA0">
              <w:rPr>
                <w:color w:val="000000"/>
              </w:rPr>
              <w:tab/>
              <w:t>ailerons;</w:t>
            </w:r>
          </w:p>
          <w:p w14:paraId="7B2E457E"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(iii)</w:t>
            </w:r>
            <w:r w:rsidRPr="00196BA0">
              <w:rPr>
                <w:color w:val="000000"/>
              </w:rPr>
              <w:tab/>
              <w:t>flaps;</w:t>
            </w:r>
          </w:p>
          <w:p w14:paraId="392CF407"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(iv)</w:t>
            </w:r>
            <w:r w:rsidRPr="00196BA0">
              <w:rPr>
                <w:color w:val="000000"/>
              </w:rPr>
              <w:tab/>
              <w:t>elevon/flaperon</w:t>
            </w:r>
            <w:r>
              <w:rPr>
                <w:color w:val="000000"/>
              </w:rPr>
              <w:t>s</w:t>
            </w:r>
            <w:r w:rsidRPr="00196BA0">
              <w:rPr>
                <w:color w:val="000000"/>
              </w:rPr>
              <w:t>;</w:t>
            </w:r>
          </w:p>
          <w:p w14:paraId="0C9A70C3"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(v)</w:t>
            </w:r>
            <w:r w:rsidRPr="00196BA0">
              <w:rPr>
                <w:color w:val="000000"/>
              </w:rPr>
              <w:tab/>
              <w:t>servomechanisms;</w:t>
            </w:r>
          </w:p>
          <w:p w14:paraId="1BE48F81"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(c)</w:t>
            </w:r>
            <w:r w:rsidRPr="00420F6F">
              <w:rPr>
                <w:spacing w:val="-1"/>
              </w:rPr>
              <w:tab/>
              <w:t xml:space="preserve">typical components found on the </w:t>
            </w:r>
            <w:r w:rsidRPr="00196BA0">
              <w:rPr>
                <w:spacing w:val="-1"/>
              </w:rPr>
              <w:t>t</w:t>
            </w:r>
            <w:r w:rsidRPr="00420F6F">
              <w:rPr>
                <w:spacing w:val="-1"/>
              </w:rPr>
              <w:t>a</w:t>
            </w:r>
            <w:r w:rsidRPr="00196BA0">
              <w:rPr>
                <w:spacing w:val="-1"/>
              </w:rPr>
              <w:t>i</w:t>
            </w:r>
            <w:r w:rsidRPr="00420F6F">
              <w:rPr>
                <w:spacing w:val="-1"/>
              </w:rPr>
              <w:t xml:space="preserve">l of the </w:t>
            </w:r>
            <w:r w:rsidRPr="00196BA0">
              <w:rPr>
                <w:spacing w:val="-1"/>
              </w:rPr>
              <w:t>R</w:t>
            </w:r>
            <w:r w:rsidRPr="00420F6F">
              <w:rPr>
                <w:spacing w:val="-1"/>
              </w:rPr>
              <w:t>PA:</w:t>
            </w:r>
          </w:p>
          <w:p w14:paraId="2A621737"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w:t>
            </w:r>
            <w:proofErr w:type="spellStart"/>
            <w:r w:rsidRPr="00196BA0">
              <w:rPr>
                <w:color w:val="000000"/>
              </w:rPr>
              <w:t>i</w:t>
            </w:r>
            <w:proofErr w:type="spellEnd"/>
            <w:r w:rsidRPr="00196BA0">
              <w:rPr>
                <w:color w:val="000000"/>
              </w:rPr>
              <w:t>)</w:t>
            </w:r>
            <w:r w:rsidRPr="00196BA0">
              <w:rPr>
                <w:color w:val="000000"/>
              </w:rPr>
              <w:tab/>
              <w:t>vertical stabiliser;</w:t>
            </w:r>
          </w:p>
          <w:p w14:paraId="10215A2C"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w:t>
            </w:r>
            <w:r w:rsidRPr="00196BA0">
              <w:rPr>
                <w:color w:val="000000"/>
              </w:rPr>
              <w:tab/>
              <w:t>elevator/stabilator;</w:t>
            </w:r>
          </w:p>
          <w:p w14:paraId="6A8CFE82"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(iii)</w:t>
            </w:r>
            <w:r w:rsidRPr="00196BA0">
              <w:rPr>
                <w:color w:val="000000"/>
              </w:rPr>
              <w:tab/>
              <w:t>rudder;</w:t>
            </w:r>
          </w:p>
          <w:p w14:paraId="3E0CA7BB"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(d)</w:t>
            </w:r>
            <w:r w:rsidRPr="00420F6F">
              <w:rPr>
                <w:spacing w:val="-1"/>
              </w:rPr>
              <w:tab/>
              <w:t>undercarriage and recovery fittings of the RPA:</w:t>
            </w:r>
          </w:p>
          <w:p w14:paraId="068B76FF"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w:t>
            </w:r>
            <w:proofErr w:type="spellStart"/>
            <w:r w:rsidRPr="00196BA0">
              <w:rPr>
                <w:color w:val="000000"/>
              </w:rPr>
              <w:t>i</w:t>
            </w:r>
            <w:proofErr w:type="spellEnd"/>
            <w:r w:rsidRPr="00196BA0">
              <w:rPr>
                <w:color w:val="000000"/>
              </w:rPr>
              <w:t>)</w:t>
            </w:r>
            <w:r w:rsidRPr="00196BA0">
              <w:rPr>
                <w:color w:val="000000"/>
              </w:rPr>
              <w:tab/>
            </w:r>
            <w:r>
              <w:rPr>
                <w:color w:val="000000"/>
              </w:rPr>
              <w:t xml:space="preserve">wheeled </w:t>
            </w:r>
            <w:r w:rsidRPr="00196BA0">
              <w:rPr>
                <w:color w:val="000000"/>
              </w:rPr>
              <w:t>undercarriage;</w:t>
            </w:r>
          </w:p>
          <w:p w14:paraId="2F60C1BF"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w:t>
            </w:r>
            <w:r w:rsidRPr="00196BA0">
              <w:rPr>
                <w:color w:val="000000"/>
              </w:rPr>
              <w:tab/>
              <w:t>floats;</w:t>
            </w:r>
          </w:p>
          <w:p w14:paraId="2DF57D33"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(iii)</w:t>
            </w:r>
            <w:r w:rsidRPr="00196BA0">
              <w:rPr>
                <w:color w:val="000000"/>
              </w:rPr>
              <w:tab/>
              <w:t>brakes;</w:t>
            </w:r>
          </w:p>
          <w:p w14:paraId="3DD0EBF0"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(iv)</w:t>
            </w:r>
            <w:r w:rsidRPr="00196BA0">
              <w:rPr>
                <w:color w:val="000000"/>
              </w:rPr>
              <w:tab/>
              <w:t>steering mechanism;</w:t>
            </w:r>
          </w:p>
          <w:p w14:paraId="12F82AEF" w14:textId="77777777" w:rsidR="001B2618" w:rsidRPr="00196BA0" w:rsidRDefault="001B2618" w:rsidP="00547E53">
            <w:pPr>
              <w:pStyle w:val="LDP2i"/>
              <w:tabs>
                <w:tab w:val="right" w:pos="850"/>
                <w:tab w:val="left" w:pos="991"/>
              </w:tabs>
              <w:ind w:left="991" w:hanging="537"/>
            </w:pPr>
            <w:r w:rsidRPr="00196BA0">
              <w:rPr>
                <w:color w:val="000000"/>
              </w:rPr>
              <w:tab/>
              <w:t>(v)</w:t>
            </w:r>
            <w:r w:rsidRPr="00196BA0">
              <w:rPr>
                <w:color w:val="000000"/>
              </w:rPr>
              <w:tab/>
              <w:t>hook/skid.</w:t>
            </w:r>
          </w:p>
        </w:tc>
        <w:tc>
          <w:tcPr>
            <w:tcW w:w="1134" w:type="dxa"/>
            <w:tcBorders>
              <w:top w:val="single" w:sz="6" w:space="0" w:color="000000"/>
              <w:left w:val="single" w:sz="6" w:space="0" w:color="000000"/>
              <w:bottom w:val="single" w:sz="6" w:space="0" w:color="000000"/>
              <w:right w:val="single" w:sz="6" w:space="0" w:color="000000"/>
            </w:tcBorders>
            <w:hideMark/>
          </w:tcPr>
          <w:p w14:paraId="5593D702" w14:textId="77777777" w:rsidR="001B2618" w:rsidRPr="00196BA0" w:rsidRDefault="001B2618" w:rsidP="00547E53">
            <w:pPr>
              <w:pStyle w:val="TableParagraph"/>
              <w:spacing w:before="60" w:after="60" w:line="240" w:lineRule="auto"/>
              <w:ind w:left="-18"/>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B</w:t>
            </w:r>
          </w:p>
        </w:tc>
      </w:tr>
      <w:tr w:rsidR="001B2618" w:rsidRPr="00196BA0" w14:paraId="65AC6C2D" w14:textId="77777777" w:rsidTr="00E17FD4">
        <w:tc>
          <w:tcPr>
            <w:tcW w:w="709" w:type="dxa"/>
            <w:tcBorders>
              <w:top w:val="single" w:sz="6" w:space="0" w:color="000000"/>
              <w:left w:val="single" w:sz="6" w:space="0" w:color="000000"/>
              <w:bottom w:val="single" w:sz="6" w:space="0" w:color="000000"/>
              <w:right w:val="single" w:sz="6" w:space="0" w:color="000000"/>
            </w:tcBorders>
            <w:hideMark/>
          </w:tcPr>
          <w:p w14:paraId="240B55F3"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2</w:t>
            </w:r>
          </w:p>
        </w:tc>
        <w:tc>
          <w:tcPr>
            <w:tcW w:w="7513" w:type="dxa"/>
            <w:tcBorders>
              <w:top w:val="single" w:sz="6" w:space="0" w:color="000000"/>
              <w:left w:val="single" w:sz="6" w:space="0" w:color="000000"/>
              <w:bottom w:val="single" w:sz="6" w:space="0" w:color="000000"/>
              <w:right w:val="single" w:sz="6" w:space="0" w:color="000000"/>
            </w:tcBorders>
            <w:hideMark/>
          </w:tcPr>
          <w:p w14:paraId="61ED2052" w14:textId="77777777" w:rsidR="001B2618" w:rsidRPr="00196BA0" w:rsidRDefault="001B2618" w:rsidP="00547E53">
            <w:pPr>
              <w:pStyle w:val="TableParagraph"/>
              <w:spacing w:before="60" w:after="60" w:line="240" w:lineRule="auto"/>
              <w:ind w:left="102"/>
              <w:rPr>
                <w:rFonts w:ascii="Times New Roman" w:eastAsia="Times New Roman" w:hAnsi="Times New Roman"/>
                <w:b/>
                <w:bCs/>
                <w:i/>
                <w:sz w:val="24"/>
                <w:szCs w:val="24"/>
                <w:lang w:val="en-AU"/>
              </w:rPr>
            </w:pPr>
            <w:r w:rsidRPr="00196BA0">
              <w:rPr>
                <w:rFonts w:ascii="Times New Roman" w:eastAsia="Times New Roman" w:hAnsi="Times New Roman"/>
                <w:b/>
                <w:bCs/>
                <w:i/>
                <w:sz w:val="24"/>
                <w:szCs w:val="24"/>
                <w:lang w:val="en-AU"/>
              </w:rPr>
              <w:t>Aeroplane aerodynamics</w:t>
            </w:r>
          </w:p>
          <w:p w14:paraId="60FDC9D8" w14:textId="77777777" w:rsidR="001B2618" w:rsidRPr="00420F6F" w:rsidRDefault="001B2618" w:rsidP="00547E53">
            <w:pPr>
              <w:keepNext/>
              <w:tabs>
                <w:tab w:val="left" w:pos="567"/>
              </w:tabs>
              <w:spacing w:before="60" w:after="60" w:line="240" w:lineRule="auto"/>
              <w:ind w:left="567" w:hanging="465"/>
              <w:rPr>
                <w:spacing w:val="-1"/>
              </w:rPr>
            </w:pPr>
            <w:r>
              <w:rPr>
                <w:spacing w:val="-1"/>
              </w:rPr>
              <w:t>Ch</w:t>
            </w:r>
            <w:r w:rsidRPr="00420F6F">
              <w:rPr>
                <w:spacing w:val="-1"/>
              </w:rPr>
              <w:t>aracteristics of an aerofo</w:t>
            </w:r>
            <w:r w:rsidRPr="00196BA0">
              <w:rPr>
                <w:spacing w:val="-1"/>
              </w:rPr>
              <w:t>il</w:t>
            </w:r>
            <w:r w:rsidRPr="00420F6F">
              <w:rPr>
                <w:spacing w:val="-1"/>
              </w:rPr>
              <w:t>:</w:t>
            </w:r>
          </w:p>
          <w:p w14:paraId="03355E6E"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w:t>
            </w:r>
            <w:r>
              <w:rPr>
                <w:spacing w:val="-1"/>
              </w:rPr>
              <w:t>a</w:t>
            </w:r>
            <w:r w:rsidRPr="00420F6F">
              <w:rPr>
                <w:spacing w:val="-1"/>
              </w:rPr>
              <w:t>)</w:t>
            </w:r>
            <w:r w:rsidRPr="00420F6F">
              <w:rPr>
                <w:spacing w:val="-1"/>
              </w:rPr>
              <w:tab/>
              <w:t>chord;</w:t>
            </w:r>
          </w:p>
          <w:p w14:paraId="31745836"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w:t>
            </w:r>
            <w:r>
              <w:rPr>
                <w:spacing w:val="-1"/>
              </w:rPr>
              <w:t>b</w:t>
            </w:r>
            <w:r w:rsidRPr="00420F6F">
              <w:rPr>
                <w:spacing w:val="-1"/>
              </w:rPr>
              <w:t>)</w:t>
            </w:r>
            <w:r w:rsidRPr="00420F6F">
              <w:rPr>
                <w:spacing w:val="-1"/>
              </w:rPr>
              <w:tab/>
              <w:t>span;</w:t>
            </w:r>
          </w:p>
          <w:p w14:paraId="5768D693"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w:t>
            </w:r>
            <w:r>
              <w:rPr>
                <w:spacing w:val="-1"/>
              </w:rPr>
              <w:t>c</w:t>
            </w:r>
            <w:r w:rsidRPr="00420F6F">
              <w:rPr>
                <w:spacing w:val="-1"/>
              </w:rPr>
              <w:t>)</w:t>
            </w:r>
            <w:r w:rsidRPr="00420F6F">
              <w:rPr>
                <w:spacing w:val="-1"/>
              </w:rPr>
              <w:tab/>
              <w:t>aspect ratio;</w:t>
            </w:r>
          </w:p>
          <w:p w14:paraId="6BFCB6C4"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w:t>
            </w:r>
            <w:r>
              <w:rPr>
                <w:spacing w:val="-1"/>
              </w:rPr>
              <w:t>d</w:t>
            </w:r>
            <w:r w:rsidRPr="00420F6F">
              <w:rPr>
                <w:spacing w:val="-1"/>
              </w:rPr>
              <w:t>)</w:t>
            </w:r>
            <w:r w:rsidRPr="00420F6F">
              <w:rPr>
                <w:spacing w:val="-1"/>
              </w:rPr>
              <w:tab/>
              <w:t>camber;</w:t>
            </w:r>
          </w:p>
          <w:p w14:paraId="58FC7696" w14:textId="77777777" w:rsidR="001B2618" w:rsidRPr="00420F6F" w:rsidRDefault="001B2618" w:rsidP="00547E53">
            <w:pPr>
              <w:keepNext/>
              <w:tabs>
                <w:tab w:val="left" w:pos="567"/>
              </w:tabs>
              <w:spacing w:before="60" w:after="60" w:line="240" w:lineRule="auto"/>
              <w:ind w:left="567" w:hanging="465"/>
              <w:rPr>
                <w:spacing w:val="-1"/>
              </w:rPr>
            </w:pPr>
            <w:r w:rsidRPr="00420F6F">
              <w:rPr>
                <w:spacing w:val="-1"/>
              </w:rPr>
              <w:t>(</w:t>
            </w:r>
            <w:r>
              <w:rPr>
                <w:spacing w:val="-1"/>
              </w:rPr>
              <w:t>e</w:t>
            </w:r>
            <w:r w:rsidRPr="00420F6F">
              <w:rPr>
                <w:spacing w:val="-1"/>
              </w:rPr>
              <w:t>)</w:t>
            </w:r>
            <w:r w:rsidRPr="00420F6F">
              <w:rPr>
                <w:spacing w:val="-1"/>
              </w:rPr>
              <w:tab/>
              <w:t>aerodynamic stall;</w:t>
            </w:r>
          </w:p>
          <w:p w14:paraId="685E3C38" w14:textId="77777777" w:rsidR="001B2618" w:rsidRPr="00196BA0" w:rsidRDefault="001B2618" w:rsidP="00547E53">
            <w:pPr>
              <w:keepNext/>
              <w:tabs>
                <w:tab w:val="left" w:pos="567"/>
              </w:tabs>
              <w:spacing w:before="60" w:after="60" w:line="240" w:lineRule="auto"/>
              <w:ind w:left="567" w:hanging="465"/>
            </w:pPr>
            <w:r w:rsidRPr="00420F6F">
              <w:rPr>
                <w:spacing w:val="-1"/>
              </w:rPr>
              <w:t>(</w:t>
            </w:r>
            <w:r>
              <w:rPr>
                <w:spacing w:val="-1"/>
              </w:rPr>
              <w:t>f</w:t>
            </w:r>
            <w:r w:rsidRPr="00420F6F">
              <w:rPr>
                <w:spacing w:val="-1"/>
              </w:rPr>
              <w:t>)</w:t>
            </w:r>
            <w:r w:rsidRPr="00420F6F">
              <w:rPr>
                <w:spacing w:val="-1"/>
              </w:rPr>
              <w:tab/>
              <w:t>wing loading.</w:t>
            </w:r>
          </w:p>
        </w:tc>
        <w:tc>
          <w:tcPr>
            <w:tcW w:w="1134" w:type="dxa"/>
            <w:tcBorders>
              <w:top w:val="single" w:sz="6" w:space="0" w:color="000000"/>
              <w:left w:val="single" w:sz="6" w:space="0" w:color="000000"/>
              <w:bottom w:val="single" w:sz="6" w:space="0" w:color="000000"/>
              <w:right w:val="single" w:sz="6" w:space="0" w:color="000000"/>
            </w:tcBorders>
            <w:hideMark/>
          </w:tcPr>
          <w:p w14:paraId="0239277C" w14:textId="77777777" w:rsidR="001B2618" w:rsidRPr="00196BA0" w:rsidRDefault="001B2618" w:rsidP="00547E53">
            <w:pPr>
              <w:pStyle w:val="TableParagraph"/>
              <w:spacing w:before="60" w:after="60" w:line="240" w:lineRule="auto"/>
              <w:ind w:left="-18"/>
              <w:jc w:val="center"/>
              <w:rPr>
                <w:rFonts w:ascii="Times New Roman" w:eastAsia="Times New Roman" w:hAnsi="Times New Roman"/>
                <w:b/>
                <w:bCs/>
                <w:sz w:val="24"/>
                <w:szCs w:val="24"/>
                <w:lang w:val="en-AU"/>
              </w:rPr>
            </w:pPr>
            <w:r w:rsidRPr="00196BA0">
              <w:rPr>
                <w:rFonts w:ascii="Times New Roman" w:eastAsia="Times New Roman" w:hAnsi="Times New Roman"/>
                <w:b/>
                <w:bCs/>
                <w:sz w:val="24"/>
                <w:szCs w:val="24"/>
                <w:lang w:val="en-AU"/>
              </w:rPr>
              <w:t>B</w:t>
            </w:r>
          </w:p>
        </w:tc>
      </w:tr>
      <w:tr w:rsidR="001B2618" w:rsidRPr="00196BA0" w14:paraId="3860EB28" w14:textId="77777777" w:rsidTr="00E17FD4">
        <w:tc>
          <w:tcPr>
            <w:tcW w:w="709" w:type="dxa"/>
            <w:tcBorders>
              <w:top w:val="single" w:sz="6" w:space="0" w:color="000000"/>
              <w:left w:val="single" w:sz="6" w:space="0" w:color="000000"/>
              <w:bottom w:val="single" w:sz="6" w:space="0" w:color="000000"/>
              <w:right w:val="single" w:sz="6" w:space="0" w:color="000000"/>
            </w:tcBorders>
            <w:hideMark/>
          </w:tcPr>
          <w:p w14:paraId="22BEFA08" w14:textId="77777777" w:rsidR="001B2618" w:rsidRPr="00196BA0" w:rsidRDefault="001B2618" w:rsidP="00547E53">
            <w:pPr>
              <w:pStyle w:val="TableParagraph"/>
              <w:keepNext/>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z w:val="24"/>
                <w:szCs w:val="24"/>
                <w:lang w:val="en-AU"/>
              </w:rPr>
              <w:lastRenderedPageBreak/>
              <w:t>3</w:t>
            </w:r>
          </w:p>
        </w:tc>
        <w:tc>
          <w:tcPr>
            <w:tcW w:w="7513" w:type="dxa"/>
            <w:tcBorders>
              <w:top w:val="single" w:sz="6" w:space="0" w:color="000000"/>
              <w:left w:val="single" w:sz="6" w:space="0" w:color="000000"/>
              <w:bottom w:val="single" w:sz="6" w:space="0" w:color="000000"/>
              <w:right w:val="single" w:sz="6" w:space="0" w:color="000000"/>
            </w:tcBorders>
            <w:hideMark/>
          </w:tcPr>
          <w:p w14:paraId="138ABCCE" w14:textId="77777777" w:rsidR="001B2618" w:rsidRPr="00196BA0" w:rsidRDefault="001B2618" w:rsidP="00547E53">
            <w:pPr>
              <w:pStyle w:val="TableParagraph"/>
              <w:keepNext/>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z w:val="24"/>
                <w:szCs w:val="24"/>
                <w:lang w:val="en-AU"/>
              </w:rPr>
              <w:t>L</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un</w:t>
            </w:r>
            <w:r w:rsidRPr="00196BA0">
              <w:rPr>
                <w:rFonts w:ascii="Times New Roman" w:eastAsia="Times New Roman" w:hAnsi="Times New Roman"/>
                <w:b/>
                <w:bCs/>
                <w:i/>
                <w:sz w:val="24"/>
                <w:szCs w:val="24"/>
                <w:lang w:val="en-AU"/>
              </w:rPr>
              <w:t>ch</w:t>
            </w:r>
          </w:p>
          <w:p w14:paraId="4C79F1A5"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(a)</w:t>
            </w:r>
            <w:r w:rsidRPr="00FF17CA">
              <w:rPr>
                <w:spacing w:val="-1"/>
              </w:rPr>
              <w:tab/>
              <w:t>effects of cross-wind on high- and low-wing aeroplanes during launch and control technique;</w:t>
            </w:r>
          </w:p>
          <w:p w14:paraId="7D38135D"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(b)</w:t>
            </w:r>
            <w:r w:rsidRPr="00FF17CA">
              <w:rPr>
                <w:spacing w:val="-1"/>
              </w:rPr>
              <w:tab/>
              <w:t>effects of cross-wind on tail-wheel equipped aeroplanes and control techniques;</w:t>
            </w:r>
          </w:p>
          <w:p w14:paraId="6B4BE17A" w14:textId="77777777" w:rsidR="001B2618" w:rsidRPr="00196BA0" w:rsidRDefault="001B2618" w:rsidP="00547E53">
            <w:pPr>
              <w:keepNext/>
              <w:tabs>
                <w:tab w:val="left" w:pos="567"/>
              </w:tabs>
              <w:spacing w:before="60" w:after="60" w:line="240" w:lineRule="auto"/>
              <w:ind w:left="567" w:hanging="465"/>
            </w:pPr>
            <w:r w:rsidRPr="00FF17CA">
              <w:rPr>
                <w:spacing w:val="-1"/>
              </w:rPr>
              <w:t>(c)</w:t>
            </w:r>
            <w:r w:rsidRPr="00FF17CA">
              <w:rPr>
                <w:spacing w:val="-1"/>
              </w:rPr>
              <w:tab/>
              <w:t>advantages of launching into wind</w:t>
            </w:r>
            <w:r>
              <w:rPr>
                <w:spacing w:val="-1"/>
              </w:rPr>
              <w:t>.</w:t>
            </w:r>
          </w:p>
        </w:tc>
        <w:tc>
          <w:tcPr>
            <w:tcW w:w="1134" w:type="dxa"/>
            <w:tcBorders>
              <w:top w:val="single" w:sz="6" w:space="0" w:color="000000"/>
              <w:left w:val="single" w:sz="6" w:space="0" w:color="000000"/>
              <w:bottom w:val="single" w:sz="6" w:space="0" w:color="000000"/>
              <w:right w:val="single" w:sz="6" w:space="0" w:color="000000"/>
            </w:tcBorders>
            <w:hideMark/>
          </w:tcPr>
          <w:p w14:paraId="5915E78D" w14:textId="77777777" w:rsidR="001B2618" w:rsidRPr="00196BA0" w:rsidRDefault="001B2618" w:rsidP="00547E53">
            <w:pPr>
              <w:pStyle w:val="TableParagraph"/>
              <w:keepNext/>
              <w:spacing w:before="60" w:after="60" w:line="240" w:lineRule="auto"/>
              <w:ind w:left="-18"/>
              <w:jc w:val="center"/>
              <w:rPr>
                <w:rFonts w:ascii="Times New Roman" w:eastAsia="Times New Roman" w:hAnsi="Times New Roman"/>
                <w:b/>
                <w:bCs/>
                <w:sz w:val="24"/>
                <w:szCs w:val="24"/>
                <w:lang w:val="en-AU"/>
              </w:rPr>
            </w:pPr>
            <w:r w:rsidRPr="00196BA0">
              <w:rPr>
                <w:rFonts w:ascii="Times New Roman" w:eastAsia="Times New Roman" w:hAnsi="Times New Roman"/>
                <w:b/>
                <w:bCs/>
                <w:sz w:val="24"/>
                <w:szCs w:val="24"/>
                <w:lang w:val="en-AU"/>
              </w:rPr>
              <w:t>A</w:t>
            </w:r>
          </w:p>
        </w:tc>
      </w:tr>
      <w:tr w:rsidR="001B2618" w:rsidRPr="00196BA0" w14:paraId="40980B15" w14:textId="77777777" w:rsidTr="00E17FD4">
        <w:tc>
          <w:tcPr>
            <w:tcW w:w="709" w:type="dxa"/>
            <w:tcBorders>
              <w:top w:val="single" w:sz="6" w:space="0" w:color="000000"/>
              <w:left w:val="single" w:sz="6" w:space="0" w:color="000000"/>
              <w:bottom w:val="single" w:sz="6" w:space="0" w:color="000000"/>
              <w:right w:val="single" w:sz="6" w:space="0" w:color="000000"/>
            </w:tcBorders>
            <w:hideMark/>
          </w:tcPr>
          <w:p w14:paraId="792A3CB0"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z w:val="24"/>
                <w:szCs w:val="24"/>
                <w:lang w:val="en-AU"/>
              </w:rPr>
              <w:t>4</w:t>
            </w:r>
          </w:p>
        </w:tc>
        <w:tc>
          <w:tcPr>
            <w:tcW w:w="7513" w:type="dxa"/>
            <w:tcBorders>
              <w:top w:val="single" w:sz="6" w:space="0" w:color="000000"/>
              <w:left w:val="single" w:sz="6" w:space="0" w:color="000000"/>
              <w:bottom w:val="single" w:sz="6" w:space="0" w:color="000000"/>
              <w:right w:val="single" w:sz="6" w:space="0" w:color="000000"/>
            </w:tcBorders>
            <w:hideMark/>
          </w:tcPr>
          <w:p w14:paraId="64672000"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Cli</w:t>
            </w:r>
            <w:r w:rsidRPr="00196BA0">
              <w:rPr>
                <w:rFonts w:ascii="Times New Roman" w:eastAsia="Times New Roman" w:hAnsi="Times New Roman"/>
                <w:b/>
                <w:bCs/>
                <w:i/>
                <w:spacing w:val="3"/>
                <w:sz w:val="24"/>
                <w:szCs w:val="24"/>
                <w:lang w:val="en-AU"/>
              </w:rPr>
              <w:t>m</w:t>
            </w:r>
            <w:r w:rsidRPr="00196BA0">
              <w:rPr>
                <w:rFonts w:ascii="Times New Roman" w:eastAsia="Times New Roman" w:hAnsi="Times New Roman"/>
                <w:b/>
                <w:bCs/>
                <w:i/>
                <w:spacing w:val="1"/>
                <w:sz w:val="24"/>
                <w:szCs w:val="24"/>
                <w:lang w:val="en-AU"/>
              </w:rPr>
              <w:t>b</w:t>
            </w:r>
            <w:r w:rsidRPr="00196BA0">
              <w:rPr>
                <w:rFonts w:ascii="Times New Roman" w:eastAsia="Times New Roman" w:hAnsi="Times New Roman"/>
                <w:b/>
                <w:bCs/>
                <w:i/>
                <w:spacing w:val="-1"/>
                <w:sz w:val="24"/>
                <w:szCs w:val="24"/>
                <w:lang w:val="en-AU"/>
              </w:rPr>
              <w:t>in</w:t>
            </w:r>
            <w:r w:rsidRPr="00196BA0">
              <w:rPr>
                <w:rFonts w:ascii="Times New Roman" w:eastAsia="Times New Roman" w:hAnsi="Times New Roman"/>
                <w:b/>
                <w:bCs/>
                <w:i/>
                <w:sz w:val="24"/>
                <w:szCs w:val="24"/>
                <w:lang w:val="en-AU"/>
              </w:rPr>
              <w:t>g</w:t>
            </w:r>
          </w:p>
          <w:p w14:paraId="634387C6" w14:textId="77777777" w:rsidR="001B2618" w:rsidRPr="00196BA0" w:rsidRDefault="001B2618" w:rsidP="00547E53">
            <w:pPr>
              <w:keepNext/>
              <w:spacing w:before="60" w:after="60" w:line="240" w:lineRule="auto"/>
              <w:ind w:left="567" w:hanging="465"/>
              <w:rPr>
                <w:rFonts w:ascii="Times New (W1)" w:eastAsia="Times New Roman" w:hAnsi="Times New (W1)"/>
                <w:szCs w:val="24"/>
              </w:rPr>
            </w:pPr>
            <w:r w:rsidRPr="00196BA0">
              <w:t>Effect on climb rate and angle resulting from changes in the following:</w:t>
            </w:r>
          </w:p>
          <w:p w14:paraId="30BCA6B9"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(a)</w:t>
            </w:r>
            <w:r w:rsidRPr="00FF17CA">
              <w:rPr>
                <w:spacing w:val="-1"/>
              </w:rPr>
              <w:tab/>
              <w:t>weight;</w:t>
            </w:r>
          </w:p>
          <w:p w14:paraId="5054E158"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(b)</w:t>
            </w:r>
            <w:r w:rsidRPr="00FF17CA">
              <w:rPr>
                <w:spacing w:val="-1"/>
              </w:rPr>
              <w:tab/>
              <w:t>power;</w:t>
            </w:r>
          </w:p>
          <w:p w14:paraId="6355DA83"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(c)</w:t>
            </w:r>
            <w:r w:rsidRPr="00FF17CA">
              <w:rPr>
                <w:spacing w:val="-1"/>
              </w:rPr>
              <w:tab/>
              <w:t>airspeed (changed from recommended);</w:t>
            </w:r>
          </w:p>
          <w:p w14:paraId="6FACC2DB"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(d)</w:t>
            </w:r>
            <w:r w:rsidRPr="00FF17CA">
              <w:rPr>
                <w:spacing w:val="-1"/>
              </w:rPr>
              <w:tab/>
              <w:t>flap deflection;</w:t>
            </w:r>
          </w:p>
          <w:p w14:paraId="51BC41A5"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(e)</w:t>
            </w:r>
            <w:r w:rsidRPr="00FF17CA">
              <w:rPr>
                <w:spacing w:val="-1"/>
              </w:rPr>
              <w:tab/>
              <w:t>headwind/tailwind component, windshear;</w:t>
            </w:r>
          </w:p>
          <w:p w14:paraId="3E2F3AF9"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(f)</w:t>
            </w:r>
            <w:r w:rsidRPr="00FF17CA">
              <w:rPr>
                <w:spacing w:val="-1"/>
              </w:rPr>
              <w:tab/>
              <w:t>bank angle;</w:t>
            </w:r>
          </w:p>
          <w:p w14:paraId="34F628BE" w14:textId="77777777" w:rsidR="001B2618" w:rsidRPr="00196BA0" w:rsidRDefault="001B2618" w:rsidP="00547E53">
            <w:pPr>
              <w:keepNext/>
              <w:tabs>
                <w:tab w:val="left" w:pos="567"/>
              </w:tabs>
              <w:spacing w:before="60" w:after="60" w:line="240" w:lineRule="auto"/>
              <w:ind w:left="567" w:hanging="465"/>
            </w:pPr>
            <w:r w:rsidRPr="00FF17CA">
              <w:rPr>
                <w:spacing w:val="-1"/>
              </w:rPr>
              <w:t>(g)</w:t>
            </w:r>
            <w:r w:rsidRPr="00FF17CA">
              <w:rPr>
                <w:spacing w:val="-1"/>
              </w:rPr>
              <w:tab/>
              <w:t>altitude and density altitude.</w:t>
            </w:r>
            <w:r w:rsidRPr="00184040">
              <w:rPr>
                <w:spacing w:val="-1"/>
                <w:sz w:val="28"/>
                <w:szCs w:val="28"/>
              </w:rPr>
              <w:t xml:space="preserve"> </w:t>
            </w:r>
          </w:p>
        </w:tc>
        <w:tc>
          <w:tcPr>
            <w:tcW w:w="1134" w:type="dxa"/>
            <w:tcBorders>
              <w:top w:val="single" w:sz="6" w:space="0" w:color="000000"/>
              <w:left w:val="single" w:sz="6" w:space="0" w:color="000000"/>
              <w:bottom w:val="single" w:sz="6" w:space="0" w:color="000000"/>
              <w:right w:val="single" w:sz="6" w:space="0" w:color="000000"/>
            </w:tcBorders>
            <w:hideMark/>
          </w:tcPr>
          <w:p w14:paraId="6285C309" w14:textId="77777777" w:rsidR="001B2618" w:rsidRPr="00196BA0" w:rsidRDefault="001B2618" w:rsidP="00547E53">
            <w:pPr>
              <w:pStyle w:val="TableParagraph"/>
              <w:spacing w:before="60" w:after="60" w:line="240" w:lineRule="auto"/>
              <w:ind w:left="-18"/>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A</w:t>
            </w:r>
          </w:p>
        </w:tc>
      </w:tr>
      <w:tr w:rsidR="001B2618" w:rsidRPr="00196BA0" w14:paraId="79C62694" w14:textId="77777777" w:rsidTr="00E17FD4">
        <w:tc>
          <w:tcPr>
            <w:tcW w:w="709" w:type="dxa"/>
            <w:tcBorders>
              <w:top w:val="single" w:sz="6" w:space="0" w:color="000000"/>
              <w:left w:val="single" w:sz="6" w:space="0" w:color="000000"/>
              <w:bottom w:val="single" w:sz="6" w:space="0" w:color="000000"/>
              <w:right w:val="single" w:sz="6" w:space="0" w:color="000000"/>
            </w:tcBorders>
            <w:hideMark/>
          </w:tcPr>
          <w:p w14:paraId="23EE042A"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z w:val="24"/>
                <w:szCs w:val="24"/>
                <w:lang w:val="en-AU"/>
              </w:rPr>
              <w:t>5</w:t>
            </w:r>
          </w:p>
        </w:tc>
        <w:tc>
          <w:tcPr>
            <w:tcW w:w="7513" w:type="dxa"/>
            <w:tcBorders>
              <w:top w:val="single" w:sz="6" w:space="0" w:color="000000"/>
              <w:left w:val="single" w:sz="6" w:space="0" w:color="000000"/>
              <w:bottom w:val="single" w:sz="6" w:space="0" w:color="000000"/>
              <w:right w:val="single" w:sz="6" w:space="0" w:color="000000"/>
            </w:tcBorders>
            <w:hideMark/>
          </w:tcPr>
          <w:p w14:paraId="7D22896F"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Str</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i</w:t>
            </w:r>
            <w:r w:rsidRPr="00196BA0">
              <w:rPr>
                <w:rFonts w:ascii="Times New Roman" w:eastAsia="Times New Roman" w:hAnsi="Times New Roman"/>
                <w:b/>
                <w:bCs/>
                <w:i/>
                <w:spacing w:val="1"/>
                <w:sz w:val="24"/>
                <w:szCs w:val="24"/>
                <w:lang w:val="en-AU"/>
              </w:rPr>
              <w:t>g</w:t>
            </w:r>
            <w:r w:rsidRPr="00196BA0">
              <w:rPr>
                <w:rFonts w:ascii="Times New Roman" w:eastAsia="Times New Roman" w:hAnsi="Times New Roman"/>
                <w:b/>
                <w:bCs/>
                <w:i/>
                <w:spacing w:val="-1"/>
                <w:sz w:val="24"/>
                <w:szCs w:val="24"/>
                <w:lang w:val="en-AU"/>
              </w:rPr>
              <w:t>h</w:t>
            </w:r>
            <w:r w:rsidRPr="00196BA0">
              <w:rPr>
                <w:rFonts w:ascii="Times New Roman" w:eastAsia="Times New Roman" w:hAnsi="Times New Roman"/>
                <w:b/>
                <w:bCs/>
                <w:i/>
                <w:sz w:val="24"/>
                <w:szCs w:val="24"/>
                <w:lang w:val="en-AU"/>
              </w:rPr>
              <w:t>t</w:t>
            </w:r>
            <w:r w:rsidRPr="00196BA0">
              <w:rPr>
                <w:rFonts w:ascii="Times New Roman" w:eastAsia="Times New Roman" w:hAnsi="Times New Roman"/>
                <w:b/>
                <w:bCs/>
                <w:i/>
                <w:spacing w:val="-7"/>
                <w:sz w:val="24"/>
                <w:szCs w:val="24"/>
                <w:lang w:val="en-AU"/>
              </w:rPr>
              <w:t xml:space="preserve"> </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d</w:t>
            </w:r>
            <w:r w:rsidRPr="00196BA0">
              <w:rPr>
                <w:rFonts w:ascii="Times New Roman" w:eastAsia="Times New Roman" w:hAnsi="Times New Roman"/>
                <w:b/>
                <w:bCs/>
                <w:i/>
                <w:spacing w:val="-6"/>
                <w:sz w:val="24"/>
                <w:szCs w:val="24"/>
                <w:lang w:val="en-AU"/>
              </w:rPr>
              <w:t xml:space="preserve"> </w:t>
            </w:r>
            <w:r w:rsidRPr="00196BA0">
              <w:rPr>
                <w:rFonts w:ascii="Times New Roman" w:eastAsia="Times New Roman" w:hAnsi="Times New Roman"/>
                <w:b/>
                <w:bCs/>
                <w:i/>
                <w:spacing w:val="-1"/>
                <w:sz w:val="24"/>
                <w:szCs w:val="24"/>
                <w:lang w:val="en-AU"/>
              </w:rPr>
              <w:t>l</w:t>
            </w:r>
            <w:r w:rsidRPr="00196BA0">
              <w:rPr>
                <w:rFonts w:ascii="Times New Roman" w:eastAsia="Times New Roman" w:hAnsi="Times New Roman"/>
                <w:b/>
                <w:bCs/>
                <w:i/>
                <w:sz w:val="24"/>
                <w:szCs w:val="24"/>
                <w:lang w:val="en-AU"/>
              </w:rPr>
              <w:t>evel</w:t>
            </w:r>
          </w:p>
          <w:p w14:paraId="30FF60C9" w14:textId="77777777" w:rsidR="001B2618" w:rsidRPr="00196BA0" w:rsidRDefault="001B2618" w:rsidP="00547E53">
            <w:pPr>
              <w:keepNext/>
              <w:spacing w:before="60" w:after="60" w:line="240" w:lineRule="auto"/>
              <w:ind w:left="102"/>
              <w:rPr>
                <w:rFonts w:ascii="Times New (W1)" w:eastAsia="Times New Roman" w:hAnsi="Times New (W1)"/>
                <w:szCs w:val="24"/>
              </w:rPr>
            </w:pPr>
            <w:r w:rsidRPr="00FA27E6">
              <w:t>Relationship</w:t>
            </w:r>
            <w:r w:rsidRPr="00196BA0">
              <w:t xml:space="preserve"> between attitude, angle of attack and airspeed in level flight.</w:t>
            </w:r>
          </w:p>
        </w:tc>
        <w:tc>
          <w:tcPr>
            <w:tcW w:w="1134" w:type="dxa"/>
            <w:tcBorders>
              <w:top w:val="single" w:sz="6" w:space="0" w:color="000000"/>
              <w:left w:val="single" w:sz="6" w:space="0" w:color="000000"/>
              <w:bottom w:val="single" w:sz="6" w:space="0" w:color="000000"/>
              <w:right w:val="single" w:sz="6" w:space="0" w:color="000000"/>
            </w:tcBorders>
            <w:hideMark/>
          </w:tcPr>
          <w:p w14:paraId="5030C36E" w14:textId="77777777" w:rsidR="001B2618" w:rsidRPr="00196BA0" w:rsidRDefault="001B2618" w:rsidP="00547E53">
            <w:pPr>
              <w:pStyle w:val="TableParagraph"/>
              <w:spacing w:before="60" w:after="60" w:line="240" w:lineRule="auto"/>
              <w:ind w:left="-18"/>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A</w:t>
            </w:r>
          </w:p>
        </w:tc>
      </w:tr>
      <w:tr w:rsidR="001B2618" w:rsidRPr="00196BA0" w14:paraId="03491F7A" w14:textId="77777777" w:rsidTr="00E17FD4">
        <w:tc>
          <w:tcPr>
            <w:tcW w:w="709" w:type="dxa"/>
            <w:tcBorders>
              <w:top w:val="single" w:sz="6" w:space="0" w:color="000000"/>
              <w:left w:val="single" w:sz="6" w:space="0" w:color="000000"/>
              <w:bottom w:val="single" w:sz="6" w:space="0" w:color="000000"/>
              <w:right w:val="single" w:sz="6" w:space="0" w:color="000000"/>
            </w:tcBorders>
            <w:hideMark/>
          </w:tcPr>
          <w:p w14:paraId="41C2F0E1"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z w:val="24"/>
                <w:szCs w:val="24"/>
                <w:lang w:val="en-AU"/>
              </w:rPr>
              <w:t>6</w:t>
            </w:r>
          </w:p>
        </w:tc>
        <w:tc>
          <w:tcPr>
            <w:tcW w:w="7513" w:type="dxa"/>
            <w:tcBorders>
              <w:top w:val="single" w:sz="6" w:space="0" w:color="000000"/>
              <w:left w:val="single" w:sz="6" w:space="0" w:color="000000"/>
              <w:bottom w:val="single" w:sz="6" w:space="0" w:color="000000"/>
              <w:right w:val="single" w:sz="6" w:space="0" w:color="000000"/>
            </w:tcBorders>
            <w:hideMark/>
          </w:tcPr>
          <w:p w14:paraId="6E9FBDFA"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z w:val="24"/>
                <w:szCs w:val="24"/>
                <w:lang w:val="en-AU"/>
              </w:rPr>
              <w:t>T</w:t>
            </w:r>
            <w:r w:rsidRPr="00196BA0">
              <w:rPr>
                <w:rFonts w:ascii="Times New Roman" w:eastAsia="Times New Roman" w:hAnsi="Times New Roman"/>
                <w:b/>
                <w:bCs/>
                <w:i/>
                <w:spacing w:val="-1"/>
                <w:sz w:val="24"/>
                <w:szCs w:val="24"/>
                <w:lang w:val="en-AU"/>
              </w:rPr>
              <w:t>urn</w:t>
            </w:r>
            <w:r w:rsidRPr="00196BA0">
              <w:rPr>
                <w:rFonts w:ascii="Times New Roman" w:eastAsia="Times New Roman" w:hAnsi="Times New Roman"/>
                <w:b/>
                <w:bCs/>
                <w:i/>
                <w:spacing w:val="2"/>
                <w:sz w:val="24"/>
                <w:szCs w:val="24"/>
                <w:lang w:val="en-AU"/>
              </w:rPr>
              <w:t>i</w:t>
            </w:r>
            <w:r w:rsidRPr="00196BA0">
              <w:rPr>
                <w:rFonts w:ascii="Times New Roman" w:eastAsia="Times New Roman" w:hAnsi="Times New Roman"/>
                <w:b/>
                <w:bCs/>
                <w:i/>
                <w:spacing w:val="-1"/>
                <w:sz w:val="24"/>
                <w:szCs w:val="24"/>
                <w:lang w:val="en-AU"/>
              </w:rPr>
              <w:t>ng</w:t>
            </w:r>
          </w:p>
          <w:p w14:paraId="014822A6"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(a)</w:t>
            </w:r>
            <w:r w:rsidRPr="00FF17CA">
              <w:rPr>
                <w:spacing w:val="-1"/>
              </w:rPr>
              <w:tab/>
              <w:t>concept of balanced turns;</w:t>
            </w:r>
          </w:p>
          <w:p w14:paraId="4765F37A"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(b)</w:t>
            </w:r>
            <w:r w:rsidRPr="00FF17CA">
              <w:rPr>
                <w:spacing w:val="-1"/>
              </w:rPr>
              <w:tab/>
              <w:t>effect of increasing or decreasing bank angle on:</w:t>
            </w:r>
          </w:p>
          <w:p w14:paraId="2D3A5981" w14:textId="77777777" w:rsidR="001B2618" w:rsidRPr="00C11957" w:rsidRDefault="001B2618" w:rsidP="00547E53">
            <w:pPr>
              <w:pStyle w:val="LDP2i"/>
              <w:tabs>
                <w:tab w:val="right" w:pos="850"/>
                <w:tab w:val="left" w:pos="991"/>
              </w:tabs>
              <w:ind w:left="991" w:hanging="537"/>
              <w:rPr>
                <w:color w:val="000000"/>
              </w:rPr>
            </w:pPr>
            <w:r w:rsidRPr="00C11957">
              <w:rPr>
                <w:color w:val="000000"/>
              </w:rPr>
              <w:tab/>
              <w:t>(</w:t>
            </w:r>
            <w:proofErr w:type="spellStart"/>
            <w:r w:rsidRPr="00C11957">
              <w:rPr>
                <w:color w:val="000000"/>
              </w:rPr>
              <w:t>i</w:t>
            </w:r>
            <w:proofErr w:type="spellEnd"/>
            <w:r w:rsidRPr="00C11957">
              <w:rPr>
                <w:color w:val="000000"/>
              </w:rPr>
              <w:t>)</w:t>
            </w:r>
            <w:r w:rsidRPr="00C11957">
              <w:rPr>
                <w:color w:val="000000"/>
              </w:rPr>
              <w:tab/>
              <w:t>stall airspeed, including the rate of increase of stall speed with increasing bank;</w:t>
            </w:r>
          </w:p>
          <w:p w14:paraId="32886210" w14:textId="77777777" w:rsidR="001B2618" w:rsidRPr="00C11957" w:rsidRDefault="001B2618" w:rsidP="00547E53">
            <w:pPr>
              <w:pStyle w:val="LDP2i"/>
              <w:tabs>
                <w:tab w:val="right" w:pos="850"/>
                <w:tab w:val="left" w:pos="991"/>
              </w:tabs>
              <w:ind w:left="991" w:hanging="537"/>
              <w:rPr>
                <w:color w:val="000000"/>
              </w:rPr>
            </w:pPr>
            <w:r w:rsidRPr="00C11957">
              <w:rPr>
                <w:color w:val="000000"/>
              </w:rPr>
              <w:tab/>
              <w:t>(ii)</w:t>
            </w:r>
            <w:r w:rsidRPr="00C11957">
              <w:rPr>
                <w:color w:val="000000"/>
              </w:rPr>
              <w:tab/>
              <w:t>the aircraft</w:t>
            </w:r>
            <w:r>
              <w:rPr>
                <w:color w:val="000000"/>
              </w:rPr>
              <w:t>’</w:t>
            </w:r>
            <w:r w:rsidRPr="00C11957">
              <w:rPr>
                <w:color w:val="000000"/>
              </w:rPr>
              <w:t>s structure (load factor);</w:t>
            </w:r>
          </w:p>
          <w:p w14:paraId="3526BC21"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(c)</w:t>
            </w:r>
            <w:r w:rsidRPr="00FF17CA">
              <w:rPr>
                <w:spacing w:val="-1"/>
              </w:rPr>
              <w:tab/>
              <w:t>precautions during steep turns:</w:t>
            </w:r>
          </w:p>
          <w:p w14:paraId="2A0C204C" w14:textId="77777777" w:rsidR="001B2618" w:rsidRPr="00C11957" w:rsidRDefault="001B2618" w:rsidP="00547E53">
            <w:pPr>
              <w:pStyle w:val="LDP2i"/>
              <w:tabs>
                <w:tab w:val="right" w:pos="850"/>
                <w:tab w:val="left" w:pos="991"/>
              </w:tabs>
              <w:ind w:left="991" w:hanging="537"/>
              <w:rPr>
                <w:color w:val="000000"/>
              </w:rPr>
            </w:pPr>
            <w:r w:rsidRPr="00C11957">
              <w:rPr>
                <w:color w:val="000000"/>
              </w:rPr>
              <w:tab/>
              <w:t>(</w:t>
            </w:r>
            <w:proofErr w:type="spellStart"/>
            <w:r w:rsidRPr="00C11957">
              <w:rPr>
                <w:color w:val="000000"/>
              </w:rPr>
              <w:t>i</w:t>
            </w:r>
            <w:proofErr w:type="spellEnd"/>
            <w:r w:rsidRPr="00C11957">
              <w:rPr>
                <w:color w:val="000000"/>
              </w:rPr>
              <w:t>)</w:t>
            </w:r>
            <w:r w:rsidRPr="00C11957">
              <w:rPr>
                <w:color w:val="000000"/>
              </w:rPr>
              <w:tab/>
              <w:t>shortly after launch; and</w:t>
            </w:r>
          </w:p>
          <w:p w14:paraId="2E3FC313" w14:textId="77777777" w:rsidR="001B2618" w:rsidRPr="00C11957" w:rsidRDefault="001B2618" w:rsidP="00547E53">
            <w:pPr>
              <w:pStyle w:val="LDP2i"/>
              <w:tabs>
                <w:tab w:val="right" w:pos="850"/>
                <w:tab w:val="left" w:pos="991"/>
              </w:tabs>
              <w:ind w:left="991" w:hanging="537"/>
              <w:rPr>
                <w:color w:val="000000"/>
              </w:rPr>
            </w:pPr>
            <w:r w:rsidRPr="00C11957">
              <w:rPr>
                <w:color w:val="000000"/>
              </w:rPr>
              <w:tab/>
              <w:t>(ii)</w:t>
            </w:r>
            <w:r w:rsidRPr="00C11957">
              <w:rPr>
                <w:color w:val="000000"/>
              </w:rPr>
              <w:tab/>
              <w:t>during a glide, particularly on approach to land;</w:t>
            </w:r>
          </w:p>
          <w:p w14:paraId="5F2B83F8" w14:textId="77777777" w:rsidR="001B2618" w:rsidRPr="00196BA0" w:rsidRDefault="001B2618" w:rsidP="00547E53">
            <w:pPr>
              <w:keepNext/>
              <w:tabs>
                <w:tab w:val="left" w:pos="567"/>
              </w:tabs>
              <w:spacing w:before="60" w:after="60" w:line="240" w:lineRule="auto"/>
              <w:ind w:left="567" w:hanging="465"/>
            </w:pPr>
            <w:r w:rsidRPr="00FF17CA">
              <w:rPr>
                <w:spacing w:val="-1"/>
              </w:rPr>
              <w:t>(d)</w:t>
            </w:r>
            <w:r w:rsidRPr="00FF17CA">
              <w:rPr>
                <w:spacing w:val="-1"/>
              </w:rPr>
              <w:tab/>
              <w:t>visual illusions during level turns at low level when turning downwind or into wind.</w:t>
            </w:r>
          </w:p>
        </w:tc>
        <w:tc>
          <w:tcPr>
            <w:tcW w:w="1134" w:type="dxa"/>
            <w:tcBorders>
              <w:top w:val="single" w:sz="6" w:space="0" w:color="000000"/>
              <w:left w:val="single" w:sz="6" w:space="0" w:color="000000"/>
              <w:bottom w:val="single" w:sz="6" w:space="0" w:color="000000"/>
              <w:right w:val="single" w:sz="6" w:space="0" w:color="000000"/>
            </w:tcBorders>
            <w:hideMark/>
          </w:tcPr>
          <w:p w14:paraId="2372B9A8" w14:textId="77777777" w:rsidR="001B2618" w:rsidRPr="00196BA0" w:rsidRDefault="001B2618" w:rsidP="00547E53">
            <w:pPr>
              <w:pStyle w:val="TableParagraph"/>
              <w:spacing w:before="60" w:after="60" w:line="240" w:lineRule="auto"/>
              <w:ind w:left="-18"/>
              <w:jc w:val="center"/>
              <w:rPr>
                <w:rFonts w:ascii="Times New Roman" w:eastAsia="Times New Roman" w:hAnsi="Times New Roman"/>
                <w:b/>
                <w:bCs/>
                <w:sz w:val="24"/>
                <w:szCs w:val="24"/>
                <w:lang w:val="en-AU"/>
              </w:rPr>
            </w:pPr>
            <w:r w:rsidRPr="00196BA0">
              <w:rPr>
                <w:rFonts w:ascii="Times New Roman" w:eastAsia="Times New Roman" w:hAnsi="Times New Roman"/>
                <w:b/>
                <w:bCs/>
                <w:sz w:val="24"/>
                <w:szCs w:val="24"/>
                <w:lang w:val="en-AU"/>
              </w:rPr>
              <w:t>A</w:t>
            </w:r>
          </w:p>
        </w:tc>
      </w:tr>
      <w:tr w:rsidR="001B2618" w:rsidRPr="00196BA0" w14:paraId="5F8A555C" w14:textId="77777777" w:rsidTr="00E17FD4">
        <w:tc>
          <w:tcPr>
            <w:tcW w:w="709" w:type="dxa"/>
            <w:tcBorders>
              <w:top w:val="single" w:sz="6" w:space="0" w:color="000000"/>
              <w:left w:val="single" w:sz="6" w:space="0" w:color="000000"/>
              <w:bottom w:val="single" w:sz="6" w:space="0" w:color="000000"/>
              <w:right w:val="single" w:sz="6" w:space="0" w:color="000000"/>
            </w:tcBorders>
            <w:hideMark/>
          </w:tcPr>
          <w:p w14:paraId="27493CB3"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z w:val="24"/>
                <w:szCs w:val="24"/>
                <w:lang w:val="en-AU"/>
              </w:rPr>
              <w:t>7</w:t>
            </w:r>
          </w:p>
        </w:tc>
        <w:tc>
          <w:tcPr>
            <w:tcW w:w="7513" w:type="dxa"/>
            <w:tcBorders>
              <w:top w:val="single" w:sz="6" w:space="0" w:color="000000"/>
              <w:left w:val="single" w:sz="6" w:space="0" w:color="000000"/>
              <w:bottom w:val="single" w:sz="6" w:space="0" w:color="000000"/>
              <w:right w:val="single" w:sz="6" w:space="0" w:color="000000"/>
            </w:tcBorders>
            <w:hideMark/>
          </w:tcPr>
          <w:p w14:paraId="3FAA6D68"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St</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llin</w:t>
            </w:r>
            <w:r w:rsidRPr="00196BA0">
              <w:rPr>
                <w:rFonts w:ascii="Times New Roman" w:eastAsia="Times New Roman" w:hAnsi="Times New Roman"/>
                <w:b/>
                <w:bCs/>
                <w:i/>
                <w:spacing w:val="1"/>
                <w:sz w:val="24"/>
                <w:szCs w:val="24"/>
                <w:lang w:val="en-AU"/>
              </w:rPr>
              <w:t>g</w:t>
            </w:r>
            <w:r w:rsidRPr="00196BA0">
              <w:rPr>
                <w:rFonts w:ascii="Times New Roman" w:eastAsia="Times New Roman" w:hAnsi="Times New Roman"/>
                <w:b/>
                <w:bCs/>
                <w:i/>
                <w:sz w:val="24"/>
                <w:szCs w:val="24"/>
                <w:lang w:val="en-AU"/>
              </w:rPr>
              <w:t>,</w:t>
            </w:r>
            <w:r w:rsidRPr="00196BA0">
              <w:rPr>
                <w:rFonts w:ascii="Times New Roman" w:eastAsia="Times New Roman" w:hAnsi="Times New Roman"/>
                <w:b/>
                <w:bCs/>
                <w:i/>
                <w:spacing w:val="-6"/>
                <w:sz w:val="24"/>
                <w:szCs w:val="24"/>
                <w:lang w:val="en-AU"/>
              </w:rPr>
              <w:t xml:space="preserve"> </w:t>
            </w:r>
            <w:r w:rsidRPr="00196BA0">
              <w:rPr>
                <w:rFonts w:ascii="Times New Roman" w:eastAsia="Times New Roman" w:hAnsi="Times New Roman"/>
                <w:b/>
                <w:bCs/>
                <w:i/>
                <w:spacing w:val="-1"/>
                <w:sz w:val="24"/>
                <w:szCs w:val="24"/>
                <w:lang w:val="en-AU"/>
              </w:rPr>
              <w:t>s</w:t>
            </w:r>
            <w:r w:rsidRPr="00196BA0">
              <w:rPr>
                <w:rFonts w:ascii="Times New Roman" w:eastAsia="Times New Roman" w:hAnsi="Times New Roman"/>
                <w:b/>
                <w:bCs/>
                <w:i/>
                <w:spacing w:val="1"/>
                <w:sz w:val="24"/>
                <w:szCs w:val="24"/>
                <w:lang w:val="en-AU"/>
              </w:rPr>
              <w:t>p</w:t>
            </w:r>
            <w:r w:rsidRPr="00196BA0">
              <w:rPr>
                <w:rFonts w:ascii="Times New Roman" w:eastAsia="Times New Roman" w:hAnsi="Times New Roman"/>
                <w:b/>
                <w:bCs/>
                <w:i/>
                <w:spacing w:val="-1"/>
                <w:sz w:val="24"/>
                <w:szCs w:val="24"/>
                <w:lang w:val="en-AU"/>
              </w:rPr>
              <w:t>inn</w:t>
            </w:r>
            <w:r w:rsidRPr="00196BA0">
              <w:rPr>
                <w:rFonts w:ascii="Times New Roman" w:eastAsia="Times New Roman" w:hAnsi="Times New Roman"/>
                <w:b/>
                <w:bCs/>
                <w:i/>
                <w:spacing w:val="2"/>
                <w:sz w:val="24"/>
                <w:szCs w:val="24"/>
                <w:lang w:val="en-AU"/>
              </w:rPr>
              <w:t>i</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g</w:t>
            </w:r>
            <w:r w:rsidRPr="00196BA0">
              <w:rPr>
                <w:rFonts w:ascii="Times New Roman" w:eastAsia="Times New Roman" w:hAnsi="Times New Roman"/>
                <w:b/>
                <w:bCs/>
                <w:i/>
                <w:spacing w:val="-6"/>
                <w:sz w:val="24"/>
                <w:szCs w:val="24"/>
                <w:lang w:val="en-AU"/>
              </w:rPr>
              <w:t xml:space="preserve"> </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d</w:t>
            </w:r>
            <w:r w:rsidRPr="00196BA0">
              <w:rPr>
                <w:rFonts w:ascii="Times New Roman" w:eastAsia="Times New Roman" w:hAnsi="Times New Roman"/>
                <w:b/>
                <w:bCs/>
                <w:i/>
                <w:spacing w:val="-6"/>
                <w:sz w:val="24"/>
                <w:szCs w:val="24"/>
                <w:lang w:val="en-AU"/>
              </w:rPr>
              <w:t xml:space="preserve"> </w:t>
            </w:r>
            <w:r w:rsidRPr="00196BA0">
              <w:rPr>
                <w:rFonts w:ascii="Times New Roman" w:eastAsia="Times New Roman" w:hAnsi="Times New Roman"/>
                <w:b/>
                <w:bCs/>
                <w:i/>
                <w:spacing w:val="-1"/>
                <w:sz w:val="24"/>
                <w:szCs w:val="24"/>
                <w:lang w:val="en-AU"/>
              </w:rPr>
              <w:t>s</w:t>
            </w:r>
            <w:r w:rsidRPr="00196BA0">
              <w:rPr>
                <w:rFonts w:ascii="Times New Roman" w:eastAsia="Times New Roman" w:hAnsi="Times New Roman"/>
                <w:b/>
                <w:bCs/>
                <w:i/>
                <w:spacing w:val="1"/>
                <w:sz w:val="24"/>
                <w:szCs w:val="24"/>
                <w:lang w:val="en-AU"/>
              </w:rPr>
              <w:t>p</w:t>
            </w:r>
            <w:r w:rsidRPr="00196BA0">
              <w:rPr>
                <w:rFonts w:ascii="Times New Roman" w:eastAsia="Times New Roman" w:hAnsi="Times New Roman"/>
                <w:b/>
                <w:bCs/>
                <w:i/>
                <w:spacing w:val="-1"/>
                <w:sz w:val="24"/>
                <w:szCs w:val="24"/>
                <w:lang w:val="en-AU"/>
              </w:rPr>
              <w:t>ir</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z w:val="24"/>
                <w:szCs w:val="24"/>
                <w:lang w:val="en-AU"/>
              </w:rPr>
              <w:t>l</w:t>
            </w:r>
            <w:r w:rsidRPr="00196BA0">
              <w:rPr>
                <w:rFonts w:ascii="Times New Roman" w:eastAsia="Times New Roman" w:hAnsi="Times New Roman"/>
                <w:b/>
                <w:bCs/>
                <w:i/>
                <w:spacing w:val="-6"/>
                <w:sz w:val="24"/>
                <w:szCs w:val="24"/>
                <w:lang w:val="en-AU"/>
              </w:rPr>
              <w:t xml:space="preserve"> </w:t>
            </w:r>
            <w:r w:rsidRPr="00196BA0">
              <w:rPr>
                <w:rFonts w:ascii="Times New Roman" w:eastAsia="Times New Roman" w:hAnsi="Times New Roman"/>
                <w:b/>
                <w:bCs/>
                <w:i/>
                <w:spacing w:val="1"/>
                <w:sz w:val="24"/>
                <w:szCs w:val="24"/>
                <w:lang w:val="en-AU"/>
              </w:rPr>
              <w:t>d</w:t>
            </w:r>
            <w:r w:rsidRPr="00196BA0">
              <w:rPr>
                <w:rFonts w:ascii="Times New Roman" w:eastAsia="Times New Roman" w:hAnsi="Times New Roman"/>
                <w:b/>
                <w:bCs/>
                <w:i/>
                <w:spacing w:val="-1"/>
                <w:sz w:val="24"/>
                <w:szCs w:val="24"/>
                <w:lang w:val="en-AU"/>
              </w:rPr>
              <w:t>ri</w:t>
            </w:r>
            <w:r w:rsidRPr="00196BA0">
              <w:rPr>
                <w:rFonts w:ascii="Times New Roman" w:eastAsia="Times New Roman" w:hAnsi="Times New Roman"/>
                <w:b/>
                <w:bCs/>
                <w:i/>
                <w:sz w:val="24"/>
                <w:szCs w:val="24"/>
                <w:lang w:val="en-AU"/>
              </w:rPr>
              <w:t>ves</w:t>
            </w:r>
          </w:p>
          <w:p w14:paraId="0833F91D" w14:textId="77777777" w:rsidR="001B2618" w:rsidRPr="00FF17CA" w:rsidRDefault="001B2618" w:rsidP="00547E53">
            <w:pPr>
              <w:keepNext/>
              <w:tabs>
                <w:tab w:val="left" w:pos="567"/>
              </w:tabs>
              <w:spacing w:before="60" w:after="60" w:line="240" w:lineRule="auto"/>
              <w:ind w:left="567" w:hanging="465"/>
              <w:rPr>
                <w:spacing w:val="-1"/>
              </w:rPr>
            </w:pPr>
            <w:r w:rsidRPr="00196BA0">
              <w:rPr>
                <w:spacing w:val="-1"/>
              </w:rPr>
              <w:t>(a)</w:t>
            </w:r>
            <w:r w:rsidRPr="00196BA0">
              <w:rPr>
                <w:spacing w:val="-1"/>
              </w:rPr>
              <w:tab/>
            </w:r>
            <w:r w:rsidRPr="00FF17CA">
              <w:rPr>
                <w:spacing w:val="-1"/>
              </w:rPr>
              <w:t>the characteristics of a stall;</w:t>
            </w:r>
          </w:p>
          <w:p w14:paraId="4CE88834"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(b)</w:t>
            </w:r>
            <w:r w:rsidRPr="00FF17CA">
              <w:rPr>
                <w:spacing w:val="-1"/>
              </w:rPr>
              <w:tab/>
              <w:t>visual signs from the ground when the RPA is approaching a stall;</w:t>
            </w:r>
          </w:p>
          <w:p w14:paraId="0FBE155A"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(c)</w:t>
            </w:r>
            <w:r w:rsidRPr="00FF17CA">
              <w:rPr>
                <w:spacing w:val="-1"/>
              </w:rPr>
              <w:tab/>
              <w:t>stall recovery</w:t>
            </w:r>
            <w:r>
              <w:rPr>
                <w:spacing w:val="-1"/>
              </w:rPr>
              <w:t>:</w:t>
            </w:r>
          </w:p>
          <w:p w14:paraId="0A45C4BD" w14:textId="77777777" w:rsidR="001B2618" w:rsidRPr="00196BA0" w:rsidRDefault="001B2618" w:rsidP="00547E53">
            <w:pPr>
              <w:pStyle w:val="LDP2i"/>
              <w:tabs>
                <w:tab w:val="right" w:pos="850"/>
                <w:tab w:val="left" w:pos="991"/>
              </w:tabs>
              <w:ind w:left="993" w:right="113" w:hanging="539"/>
              <w:rPr>
                <w:color w:val="000000"/>
              </w:rPr>
            </w:pPr>
            <w:r w:rsidRPr="00196BA0">
              <w:rPr>
                <w:color w:val="000000"/>
              </w:rPr>
              <w:tab/>
              <w:t>(</w:t>
            </w:r>
            <w:proofErr w:type="spellStart"/>
            <w:r w:rsidRPr="00196BA0">
              <w:rPr>
                <w:color w:val="000000"/>
              </w:rPr>
              <w:t>i</w:t>
            </w:r>
            <w:proofErr w:type="spellEnd"/>
            <w:r w:rsidRPr="00196BA0">
              <w:rPr>
                <w:color w:val="000000"/>
              </w:rPr>
              <w:t>)</w:t>
            </w:r>
            <w:r w:rsidRPr="00196BA0">
              <w:rPr>
                <w:color w:val="000000"/>
              </w:rPr>
              <w:tab/>
              <w:t>the effect of using ailerons when approaching</w:t>
            </w:r>
            <w:r>
              <w:rPr>
                <w:color w:val="000000"/>
              </w:rPr>
              <w:t>,</w:t>
            </w:r>
            <w:r w:rsidRPr="00196BA0">
              <w:rPr>
                <w:color w:val="000000"/>
              </w:rPr>
              <w:t xml:space="preserve"> and during</w:t>
            </w:r>
            <w:r>
              <w:rPr>
                <w:color w:val="000000"/>
              </w:rPr>
              <w:t>,</w:t>
            </w:r>
            <w:r w:rsidRPr="00196BA0">
              <w:rPr>
                <w:color w:val="000000"/>
              </w:rPr>
              <w:t xml:space="preserve"> the stall; and</w:t>
            </w:r>
          </w:p>
          <w:p w14:paraId="31992C20" w14:textId="77777777" w:rsidR="001B2618" w:rsidRPr="00C11957" w:rsidRDefault="001B2618" w:rsidP="00547E53">
            <w:pPr>
              <w:pStyle w:val="LDP2i"/>
              <w:tabs>
                <w:tab w:val="right" w:pos="850"/>
                <w:tab w:val="left" w:pos="991"/>
              </w:tabs>
              <w:ind w:left="991" w:hanging="537"/>
              <w:rPr>
                <w:color w:val="000000"/>
              </w:rPr>
            </w:pPr>
            <w:r w:rsidRPr="00196BA0">
              <w:rPr>
                <w:color w:val="000000"/>
              </w:rPr>
              <w:tab/>
              <w:t>(ii)</w:t>
            </w:r>
            <w:r w:rsidRPr="00196BA0">
              <w:rPr>
                <w:color w:val="000000"/>
              </w:rPr>
              <w:tab/>
              <w:t>why the RPA may stall at different speeds</w:t>
            </w:r>
            <w:r w:rsidRPr="00C11957">
              <w:rPr>
                <w:color w:val="000000"/>
              </w:rPr>
              <w:t>;</w:t>
            </w:r>
          </w:p>
          <w:p w14:paraId="5C3E9A92"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(d)</w:t>
            </w:r>
            <w:r w:rsidRPr="00FF17CA">
              <w:rPr>
                <w:spacing w:val="-1"/>
              </w:rPr>
              <w:tab/>
              <w:t>effects of the following on the stall airspeed:</w:t>
            </w:r>
          </w:p>
          <w:p w14:paraId="68BCAFCC"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w:t>
            </w:r>
            <w:proofErr w:type="spellStart"/>
            <w:r w:rsidRPr="00196BA0">
              <w:rPr>
                <w:color w:val="000000"/>
              </w:rPr>
              <w:t>i</w:t>
            </w:r>
            <w:proofErr w:type="spellEnd"/>
            <w:r w:rsidRPr="00196BA0">
              <w:rPr>
                <w:color w:val="000000"/>
              </w:rPr>
              <w:t>)</w:t>
            </w:r>
            <w:r w:rsidRPr="00196BA0">
              <w:rPr>
                <w:color w:val="000000"/>
              </w:rPr>
              <w:tab/>
              <w:t>power;</w:t>
            </w:r>
          </w:p>
          <w:p w14:paraId="29B1205E"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w:t>
            </w:r>
            <w:r w:rsidRPr="00196BA0">
              <w:rPr>
                <w:color w:val="000000"/>
              </w:rPr>
              <w:tab/>
              <w:t>flap;</w:t>
            </w:r>
          </w:p>
          <w:p w14:paraId="0B338846" w14:textId="77777777" w:rsidR="001B2618" w:rsidRPr="00196BA0" w:rsidRDefault="001B2618" w:rsidP="00547E53">
            <w:pPr>
              <w:pStyle w:val="LDP2i"/>
              <w:tabs>
                <w:tab w:val="right" w:pos="850"/>
                <w:tab w:val="left" w:pos="991"/>
              </w:tabs>
              <w:ind w:left="991" w:hanging="718"/>
              <w:rPr>
                <w:color w:val="000000"/>
              </w:rPr>
            </w:pPr>
            <w:r w:rsidRPr="00196BA0">
              <w:rPr>
                <w:color w:val="000000"/>
              </w:rPr>
              <w:tab/>
              <w:t>(iii)</w:t>
            </w:r>
            <w:r w:rsidRPr="00196BA0">
              <w:rPr>
                <w:color w:val="000000"/>
              </w:rPr>
              <w:tab/>
              <w:t>manoeuvres;</w:t>
            </w:r>
          </w:p>
          <w:p w14:paraId="52FF9BE7" w14:textId="77777777" w:rsidR="001B2618" w:rsidRPr="00196BA0" w:rsidRDefault="001B2618" w:rsidP="00547E53">
            <w:pPr>
              <w:pStyle w:val="LDP2i"/>
              <w:tabs>
                <w:tab w:val="right" w:pos="850"/>
                <w:tab w:val="left" w:pos="991"/>
              </w:tabs>
              <w:ind w:left="991" w:hanging="718"/>
              <w:rPr>
                <w:color w:val="000000"/>
              </w:rPr>
            </w:pPr>
            <w:r w:rsidRPr="00196BA0">
              <w:rPr>
                <w:color w:val="000000"/>
              </w:rPr>
              <w:tab/>
              <w:t>(iv)</w:t>
            </w:r>
            <w:r w:rsidRPr="00196BA0">
              <w:rPr>
                <w:color w:val="000000"/>
              </w:rPr>
              <w:tab/>
              <w:t>weight;</w:t>
            </w:r>
          </w:p>
          <w:p w14:paraId="330CC8C8" w14:textId="77777777" w:rsidR="001B2618" w:rsidRPr="00196BA0" w:rsidRDefault="001B2618" w:rsidP="00547E53">
            <w:pPr>
              <w:pStyle w:val="LDP2i"/>
              <w:tabs>
                <w:tab w:val="right" w:pos="850"/>
                <w:tab w:val="left" w:pos="991"/>
              </w:tabs>
              <w:ind w:left="991" w:hanging="718"/>
              <w:rPr>
                <w:color w:val="000000"/>
              </w:rPr>
            </w:pPr>
            <w:r w:rsidRPr="00196BA0">
              <w:rPr>
                <w:color w:val="000000"/>
              </w:rPr>
              <w:lastRenderedPageBreak/>
              <w:tab/>
              <w:t>(v)</w:t>
            </w:r>
            <w:r w:rsidRPr="00196BA0">
              <w:rPr>
                <w:color w:val="000000"/>
              </w:rPr>
              <w:tab/>
              <w:t>airframe frost and ice;</w:t>
            </w:r>
          </w:p>
          <w:p w14:paraId="0C7F6EA9" w14:textId="77777777" w:rsidR="001B2618" w:rsidRPr="00196BA0" w:rsidRDefault="001B2618" w:rsidP="00547E53">
            <w:pPr>
              <w:pStyle w:val="LDP2i"/>
              <w:tabs>
                <w:tab w:val="right" w:pos="850"/>
                <w:tab w:val="left" w:pos="991"/>
              </w:tabs>
              <w:ind w:left="991" w:hanging="718"/>
              <w:rPr>
                <w:color w:val="000000"/>
              </w:rPr>
            </w:pPr>
            <w:r w:rsidRPr="00196BA0">
              <w:rPr>
                <w:color w:val="000000"/>
              </w:rPr>
              <w:tab/>
              <w:t>(vi)</w:t>
            </w:r>
            <w:r w:rsidRPr="00196BA0">
              <w:rPr>
                <w:color w:val="000000"/>
              </w:rPr>
              <w:tab/>
              <w:t>air density;</w:t>
            </w:r>
          </w:p>
          <w:p w14:paraId="0FC5003F"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w:t>
            </w:r>
            <w:r>
              <w:rPr>
                <w:spacing w:val="-1"/>
              </w:rPr>
              <w:t>e</w:t>
            </w:r>
            <w:r w:rsidRPr="00FF17CA">
              <w:rPr>
                <w:spacing w:val="-1"/>
              </w:rPr>
              <w:t>)</w:t>
            </w:r>
            <w:r w:rsidRPr="00FF17CA">
              <w:rPr>
                <w:spacing w:val="-1"/>
              </w:rPr>
              <w:tab/>
              <w:t>manoeuvres during which the RPA may stall at an angle which appears to be different to the true stalling angle;</w:t>
            </w:r>
          </w:p>
          <w:p w14:paraId="13A722DE"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w:t>
            </w:r>
            <w:r>
              <w:rPr>
                <w:spacing w:val="-1"/>
              </w:rPr>
              <w:t>f</w:t>
            </w:r>
            <w:r w:rsidRPr="00FF17CA">
              <w:rPr>
                <w:spacing w:val="-1"/>
              </w:rPr>
              <w:t>)</w:t>
            </w:r>
            <w:r w:rsidRPr="00FF17CA">
              <w:rPr>
                <w:spacing w:val="-1"/>
              </w:rPr>
              <w:tab/>
              <w:t>differences between a spin and a spiral dive;</w:t>
            </w:r>
          </w:p>
          <w:p w14:paraId="0DF1580C" w14:textId="77777777" w:rsidR="001B2618" w:rsidRPr="00196BA0" w:rsidRDefault="001B2618" w:rsidP="00547E53">
            <w:pPr>
              <w:keepNext/>
              <w:tabs>
                <w:tab w:val="left" w:pos="567"/>
              </w:tabs>
              <w:spacing w:before="60" w:after="60" w:line="240" w:lineRule="auto"/>
              <w:ind w:left="567" w:hanging="465"/>
            </w:pPr>
            <w:r w:rsidRPr="00FF17CA">
              <w:rPr>
                <w:spacing w:val="-1"/>
              </w:rPr>
              <w:t>(</w:t>
            </w:r>
            <w:r>
              <w:rPr>
                <w:spacing w:val="-1"/>
              </w:rPr>
              <w:t>g</w:t>
            </w:r>
            <w:r w:rsidRPr="00FF17CA">
              <w:rPr>
                <w:spacing w:val="-1"/>
              </w:rPr>
              <w:t>)</w:t>
            </w:r>
            <w:r w:rsidRPr="00FF17CA">
              <w:rPr>
                <w:spacing w:val="-1"/>
              </w:rPr>
              <w:tab/>
              <w:t>spiral dive recovery.</w:t>
            </w:r>
          </w:p>
        </w:tc>
        <w:tc>
          <w:tcPr>
            <w:tcW w:w="1134" w:type="dxa"/>
            <w:tcBorders>
              <w:top w:val="single" w:sz="6" w:space="0" w:color="000000"/>
              <w:left w:val="single" w:sz="6" w:space="0" w:color="000000"/>
              <w:bottom w:val="single" w:sz="6" w:space="0" w:color="000000"/>
              <w:right w:val="single" w:sz="6" w:space="0" w:color="000000"/>
            </w:tcBorders>
            <w:hideMark/>
          </w:tcPr>
          <w:p w14:paraId="7ECB7D14" w14:textId="77777777" w:rsidR="001B2618" w:rsidRPr="00196BA0" w:rsidRDefault="001B2618" w:rsidP="00547E53">
            <w:pPr>
              <w:pStyle w:val="TableParagraph"/>
              <w:spacing w:before="60" w:after="60" w:line="240" w:lineRule="auto"/>
              <w:ind w:left="-18"/>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lastRenderedPageBreak/>
              <w:t>A</w:t>
            </w:r>
          </w:p>
        </w:tc>
      </w:tr>
      <w:tr w:rsidR="001B2618" w:rsidRPr="00196BA0" w14:paraId="2BC123A5" w14:textId="77777777" w:rsidTr="00E17FD4">
        <w:tc>
          <w:tcPr>
            <w:tcW w:w="709" w:type="dxa"/>
            <w:tcBorders>
              <w:top w:val="single" w:sz="6" w:space="0" w:color="000000"/>
              <w:left w:val="single" w:sz="6" w:space="0" w:color="000000"/>
              <w:bottom w:val="single" w:sz="6" w:space="0" w:color="000000"/>
              <w:right w:val="single" w:sz="6" w:space="0" w:color="000000"/>
            </w:tcBorders>
            <w:hideMark/>
          </w:tcPr>
          <w:p w14:paraId="58F9963E" w14:textId="77777777" w:rsidR="001B2618" w:rsidRPr="00196BA0" w:rsidRDefault="001B2618" w:rsidP="00547E53">
            <w:pPr>
              <w:pStyle w:val="TableParagraph"/>
              <w:keepNext/>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z w:val="24"/>
                <w:szCs w:val="24"/>
                <w:lang w:val="en-AU"/>
              </w:rPr>
              <w:t>8</w:t>
            </w:r>
          </w:p>
        </w:tc>
        <w:tc>
          <w:tcPr>
            <w:tcW w:w="7513" w:type="dxa"/>
            <w:tcBorders>
              <w:top w:val="single" w:sz="6" w:space="0" w:color="000000"/>
              <w:left w:val="single" w:sz="6" w:space="0" w:color="000000"/>
              <w:bottom w:val="single" w:sz="6" w:space="0" w:color="000000"/>
              <w:right w:val="single" w:sz="6" w:space="0" w:color="000000"/>
            </w:tcBorders>
            <w:hideMark/>
          </w:tcPr>
          <w:p w14:paraId="7A05B0F8"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z w:val="24"/>
                <w:szCs w:val="24"/>
                <w:lang w:val="en-AU"/>
              </w:rPr>
              <w:t>De</w:t>
            </w:r>
            <w:r w:rsidRPr="00196BA0">
              <w:rPr>
                <w:rFonts w:ascii="Times New Roman" w:eastAsia="Times New Roman" w:hAnsi="Times New Roman"/>
                <w:b/>
                <w:bCs/>
                <w:i/>
                <w:spacing w:val="-1"/>
                <w:sz w:val="24"/>
                <w:szCs w:val="24"/>
                <w:lang w:val="en-AU"/>
              </w:rPr>
              <w:t>s</w:t>
            </w:r>
            <w:r w:rsidRPr="00196BA0">
              <w:rPr>
                <w:rFonts w:ascii="Times New Roman" w:eastAsia="Times New Roman" w:hAnsi="Times New Roman"/>
                <w:b/>
                <w:bCs/>
                <w:i/>
                <w:sz w:val="24"/>
                <w:szCs w:val="24"/>
                <w:lang w:val="en-AU"/>
              </w:rPr>
              <w:t>ce</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t</w:t>
            </w:r>
          </w:p>
          <w:p w14:paraId="4763223D"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(a)</w:t>
            </w:r>
            <w:r w:rsidRPr="00FF17CA">
              <w:rPr>
                <w:spacing w:val="-1"/>
              </w:rPr>
              <w:tab/>
              <w:t>angle of descent and attitude relating to:</w:t>
            </w:r>
          </w:p>
          <w:p w14:paraId="412559A6" w14:textId="77777777" w:rsidR="001B2618" w:rsidRPr="00196BA0" w:rsidRDefault="001B2618" w:rsidP="00547E53">
            <w:pPr>
              <w:pStyle w:val="LDP2i"/>
              <w:tabs>
                <w:tab w:val="right" w:pos="850"/>
                <w:tab w:val="left" w:pos="991"/>
              </w:tabs>
              <w:ind w:left="991" w:hanging="537"/>
              <w:rPr>
                <w:color w:val="000000"/>
              </w:rPr>
            </w:pPr>
            <w:r w:rsidRPr="00C11957">
              <w:rPr>
                <w:color w:val="000000"/>
              </w:rPr>
              <w:tab/>
              <w:t>(</w:t>
            </w:r>
            <w:proofErr w:type="spellStart"/>
            <w:r w:rsidRPr="00C11957">
              <w:rPr>
                <w:color w:val="000000"/>
              </w:rPr>
              <w:t>i</w:t>
            </w:r>
            <w:proofErr w:type="spellEnd"/>
            <w:r w:rsidRPr="00C11957">
              <w:rPr>
                <w:color w:val="000000"/>
              </w:rPr>
              <w:t>)</w:t>
            </w:r>
            <w:r w:rsidRPr="00196BA0">
              <w:rPr>
                <w:color w:val="000000"/>
              </w:rPr>
              <w:tab/>
              <w:t>power</w:t>
            </w:r>
            <w:r>
              <w:rPr>
                <w:color w:val="000000"/>
              </w:rPr>
              <w:t>;</w:t>
            </w:r>
          </w:p>
          <w:p w14:paraId="50ED06D3" w14:textId="77777777" w:rsidR="001B2618" w:rsidRPr="00C11957" w:rsidRDefault="001B2618" w:rsidP="00547E53">
            <w:pPr>
              <w:pStyle w:val="LDP2i"/>
              <w:tabs>
                <w:tab w:val="right" w:pos="850"/>
                <w:tab w:val="left" w:pos="991"/>
              </w:tabs>
              <w:ind w:left="991" w:hanging="537"/>
              <w:rPr>
                <w:color w:val="000000"/>
              </w:rPr>
            </w:pPr>
            <w:r w:rsidRPr="00196BA0">
              <w:rPr>
                <w:color w:val="000000"/>
              </w:rPr>
              <w:tab/>
              <w:t>(ii)</w:t>
            </w:r>
            <w:r w:rsidRPr="00196BA0">
              <w:rPr>
                <w:color w:val="000000"/>
              </w:rPr>
              <w:tab/>
            </w:r>
            <w:r w:rsidRPr="00C11957">
              <w:rPr>
                <w:color w:val="000000"/>
              </w:rPr>
              <w:t>flap</w:t>
            </w:r>
            <w:r>
              <w:rPr>
                <w:color w:val="000000"/>
              </w:rPr>
              <w:t>;</w:t>
            </w:r>
          </w:p>
          <w:p w14:paraId="302BBE78" w14:textId="77777777" w:rsidR="001B2618" w:rsidRPr="00C11957" w:rsidRDefault="001B2618" w:rsidP="00547E53">
            <w:pPr>
              <w:pStyle w:val="LDP2i"/>
              <w:tabs>
                <w:tab w:val="right" w:pos="850"/>
                <w:tab w:val="left" w:pos="991"/>
              </w:tabs>
              <w:ind w:left="991" w:hanging="537"/>
              <w:rPr>
                <w:color w:val="000000"/>
              </w:rPr>
            </w:pPr>
            <w:r>
              <w:rPr>
                <w:color w:val="000000"/>
              </w:rPr>
              <w:tab/>
              <w:t>(iii)</w:t>
            </w:r>
            <w:r>
              <w:rPr>
                <w:color w:val="000000"/>
              </w:rPr>
              <w:tab/>
              <w:t>aircraft nose position;</w:t>
            </w:r>
          </w:p>
          <w:p w14:paraId="1936D810"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(b)</w:t>
            </w:r>
            <w:r w:rsidRPr="00FF17CA">
              <w:rPr>
                <w:spacing w:val="-1"/>
              </w:rPr>
              <w:tab/>
              <w:t>effect of headwind/tailwind;</w:t>
            </w:r>
          </w:p>
          <w:p w14:paraId="680BA8D0" w14:textId="77777777" w:rsidR="001B2618" w:rsidRPr="00196BA0" w:rsidRDefault="001B2618" w:rsidP="00547E53">
            <w:pPr>
              <w:keepNext/>
              <w:tabs>
                <w:tab w:val="left" w:pos="567"/>
              </w:tabs>
              <w:spacing w:before="60" w:after="60" w:line="240" w:lineRule="auto"/>
              <w:ind w:left="567" w:hanging="465"/>
            </w:pPr>
            <w:r w:rsidRPr="00FF17CA">
              <w:rPr>
                <w:spacing w:val="-1"/>
              </w:rPr>
              <w:t>(c)</w:t>
            </w:r>
            <w:r w:rsidRPr="00FF17CA">
              <w:rPr>
                <w:spacing w:val="-1"/>
              </w:rPr>
              <w:tab/>
              <w:t>rate and angle of descent</w:t>
            </w:r>
            <w:r>
              <w:rPr>
                <w:spacing w:val="-1"/>
              </w:rPr>
              <w:t>.</w:t>
            </w:r>
          </w:p>
        </w:tc>
        <w:tc>
          <w:tcPr>
            <w:tcW w:w="1134" w:type="dxa"/>
            <w:tcBorders>
              <w:top w:val="single" w:sz="6" w:space="0" w:color="000000"/>
              <w:left w:val="single" w:sz="6" w:space="0" w:color="000000"/>
              <w:bottom w:val="single" w:sz="6" w:space="0" w:color="000000"/>
              <w:right w:val="single" w:sz="6" w:space="0" w:color="000000"/>
            </w:tcBorders>
            <w:hideMark/>
          </w:tcPr>
          <w:p w14:paraId="22582CF3" w14:textId="77777777" w:rsidR="001B2618" w:rsidRPr="00196BA0" w:rsidRDefault="001B2618" w:rsidP="00547E53">
            <w:pPr>
              <w:pStyle w:val="TableParagraph"/>
              <w:keepNext/>
              <w:spacing w:before="60" w:after="60" w:line="240" w:lineRule="auto"/>
              <w:ind w:left="-18"/>
              <w:jc w:val="center"/>
              <w:rPr>
                <w:rFonts w:ascii="Times New Roman" w:eastAsia="Times New Roman" w:hAnsi="Times New Roman"/>
                <w:b/>
                <w:bCs/>
                <w:sz w:val="24"/>
                <w:szCs w:val="24"/>
                <w:lang w:val="en-AU"/>
              </w:rPr>
            </w:pPr>
            <w:r w:rsidRPr="00196BA0">
              <w:rPr>
                <w:rFonts w:ascii="Times New Roman" w:eastAsia="Times New Roman" w:hAnsi="Times New Roman"/>
                <w:b/>
                <w:bCs/>
                <w:sz w:val="24"/>
                <w:szCs w:val="24"/>
                <w:lang w:val="en-AU"/>
              </w:rPr>
              <w:t>A</w:t>
            </w:r>
          </w:p>
        </w:tc>
      </w:tr>
      <w:tr w:rsidR="001B2618" w:rsidRPr="00196BA0" w14:paraId="0A82031D" w14:textId="77777777" w:rsidTr="00E17FD4">
        <w:tc>
          <w:tcPr>
            <w:tcW w:w="709" w:type="dxa"/>
            <w:tcBorders>
              <w:top w:val="single" w:sz="6" w:space="0" w:color="000000"/>
              <w:left w:val="single" w:sz="6" w:space="0" w:color="000000"/>
              <w:bottom w:val="single" w:sz="6" w:space="0" w:color="000000"/>
              <w:right w:val="single" w:sz="6" w:space="0" w:color="000000"/>
            </w:tcBorders>
            <w:hideMark/>
          </w:tcPr>
          <w:p w14:paraId="2B8141B7"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pacing w:val="1"/>
                <w:sz w:val="24"/>
                <w:szCs w:val="24"/>
                <w:lang w:val="en-AU"/>
              </w:rPr>
              <w:t>9</w:t>
            </w:r>
          </w:p>
        </w:tc>
        <w:tc>
          <w:tcPr>
            <w:tcW w:w="7513" w:type="dxa"/>
            <w:tcBorders>
              <w:top w:val="single" w:sz="6" w:space="0" w:color="000000"/>
              <w:left w:val="single" w:sz="6" w:space="0" w:color="000000"/>
              <w:bottom w:val="single" w:sz="6" w:space="0" w:color="000000"/>
              <w:right w:val="single" w:sz="6" w:space="0" w:color="000000"/>
            </w:tcBorders>
            <w:hideMark/>
          </w:tcPr>
          <w:p w14:paraId="18C2DBFB"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z w:val="24"/>
                <w:szCs w:val="24"/>
                <w:lang w:val="en-AU"/>
              </w:rPr>
              <w:t>L</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pacing w:val="1"/>
                <w:sz w:val="24"/>
                <w:szCs w:val="24"/>
                <w:lang w:val="en-AU"/>
              </w:rPr>
              <w:t>d</w:t>
            </w:r>
            <w:r w:rsidRPr="00196BA0">
              <w:rPr>
                <w:rFonts w:ascii="Times New Roman" w:eastAsia="Times New Roman" w:hAnsi="Times New Roman"/>
                <w:b/>
                <w:bCs/>
                <w:i/>
                <w:spacing w:val="-1"/>
                <w:sz w:val="24"/>
                <w:szCs w:val="24"/>
                <w:lang w:val="en-AU"/>
              </w:rPr>
              <w:t>in</w:t>
            </w:r>
            <w:r w:rsidRPr="00196BA0">
              <w:rPr>
                <w:rFonts w:ascii="Times New Roman" w:eastAsia="Times New Roman" w:hAnsi="Times New Roman"/>
                <w:b/>
                <w:bCs/>
                <w:i/>
                <w:sz w:val="24"/>
                <w:szCs w:val="24"/>
                <w:lang w:val="en-AU"/>
              </w:rPr>
              <w:t>g</w:t>
            </w:r>
            <w:r>
              <w:rPr>
                <w:rFonts w:ascii="Times New Roman" w:eastAsia="Times New Roman" w:hAnsi="Times New Roman"/>
                <w:b/>
                <w:bCs/>
                <w:i/>
                <w:spacing w:val="-8"/>
                <w:sz w:val="24"/>
                <w:szCs w:val="24"/>
                <w:lang w:val="en-AU"/>
              </w:rPr>
              <w:t>/</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z w:val="24"/>
                <w:szCs w:val="24"/>
                <w:lang w:val="en-AU"/>
              </w:rPr>
              <w:t>ec</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z w:val="24"/>
                <w:szCs w:val="24"/>
                <w:lang w:val="en-AU"/>
              </w:rPr>
              <w:t>ve</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z w:val="24"/>
                <w:szCs w:val="24"/>
                <w:lang w:val="en-AU"/>
              </w:rPr>
              <w:t>y</w:t>
            </w:r>
          </w:p>
          <w:p w14:paraId="067DDF24"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(a)</w:t>
            </w:r>
            <w:r w:rsidRPr="00FF17CA">
              <w:rPr>
                <w:spacing w:val="-1"/>
              </w:rPr>
              <w:tab/>
              <w:t>achieving a smooth landing;</w:t>
            </w:r>
          </w:p>
          <w:p w14:paraId="25E608F9"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(b)</w:t>
            </w:r>
            <w:r w:rsidRPr="00FF17CA">
              <w:rPr>
                <w:spacing w:val="-1"/>
              </w:rPr>
              <w:tab/>
              <w:t>effects of a cross-wind on high- and low-wing aeroplanes during landing/recovery;</w:t>
            </w:r>
          </w:p>
          <w:p w14:paraId="04F30856"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(c)</w:t>
            </w:r>
            <w:r w:rsidRPr="00FF17CA">
              <w:rPr>
                <w:spacing w:val="-1"/>
              </w:rPr>
              <w:tab/>
              <w:t>advantages of landing into the wind;</w:t>
            </w:r>
          </w:p>
          <w:p w14:paraId="7A93707A"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(d)</w:t>
            </w:r>
            <w:r w:rsidRPr="00FF17CA">
              <w:rPr>
                <w:spacing w:val="-1"/>
              </w:rPr>
              <w:tab/>
              <w:t>differences between a flapless approach and an approach with flap in terms of:</w:t>
            </w:r>
          </w:p>
          <w:p w14:paraId="054F0317"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w:t>
            </w:r>
            <w:proofErr w:type="spellStart"/>
            <w:r w:rsidRPr="00196BA0">
              <w:rPr>
                <w:color w:val="000000"/>
              </w:rPr>
              <w:t>i</w:t>
            </w:r>
            <w:proofErr w:type="spellEnd"/>
            <w:r w:rsidRPr="00196BA0">
              <w:rPr>
                <w:color w:val="000000"/>
              </w:rPr>
              <w:t>)</w:t>
            </w:r>
            <w:r w:rsidRPr="00196BA0">
              <w:rPr>
                <w:color w:val="000000"/>
              </w:rPr>
              <w:tab/>
              <w:t xml:space="preserve">approach path angle; </w:t>
            </w:r>
            <w:r>
              <w:rPr>
                <w:color w:val="000000"/>
              </w:rPr>
              <w:t>and</w:t>
            </w:r>
          </w:p>
          <w:p w14:paraId="43364C1E"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w:t>
            </w:r>
            <w:r w:rsidRPr="00196BA0">
              <w:rPr>
                <w:color w:val="000000"/>
              </w:rPr>
              <w:tab/>
              <w:t>threshold and touchdown speeds; and</w:t>
            </w:r>
          </w:p>
          <w:p w14:paraId="1512EEAC"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w:t>
            </w:r>
            <w:r>
              <w:rPr>
                <w:color w:val="000000"/>
              </w:rPr>
              <w:t>ii</w:t>
            </w:r>
            <w:r w:rsidRPr="00196BA0">
              <w:rPr>
                <w:color w:val="000000"/>
              </w:rPr>
              <w:t>)</w:t>
            </w:r>
            <w:r w:rsidRPr="00196BA0">
              <w:rPr>
                <w:color w:val="000000"/>
              </w:rPr>
              <w:tab/>
              <w:t xml:space="preserve">landing </w:t>
            </w:r>
            <w:r>
              <w:rPr>
                <w:color w:val="000000"/>
              </w:rPr>
              <w:t>distance required</w:t>
            </w:r>
            <w:r w:rsidRPr="00196BA0">
              <w:rPr>
                <w:color w:val="000000"/>
              </w:rPr>
              <w:t>;</w:t>
            </w:r>
          </w:p>
          <w:p w14:paraId="125AF2CF"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(e)</w:t>
            </w:r>
            <w:r w:rsidRPr="00FF17CA">
              <w:rPr>
                <w:spacing w:val="-1"/>
              </w:rPr>
              <w:tab/>
              <w:t>deep stall landings;</w:t>
            </w:r>
          </w:p>
          <w:p w14:paraId="4621BD20" w14:textId="77777777" w:rsidR="001B2618" w:rsidRPr="00196BA0" w:rsidRDefault="001B2618" w:rsidP="00547E53">
            <w:pPr>
              <w:keepNext/>
              <w:tabs>
                <w:tab w:val="left" w:pos="567"/>
              </w:tabs>
              <w:spacing w:before="60" w:after="60" w:line="240" w:lineRule="auto"/>
              <w:ind w:left="567" w:hanging="465"/>
            </w:pPr>
            <w:r w:rsidRPr="00FF17CA">
              <w:rPr>
                <w:spacing w:val="-1"/>
              </w:rPr>
              <w:t>(f)</w:t>
            </w:r>
            <w:r w:rsidRPr="00FF17CA">
              <w:rPr>
                <w:spacing w:val="-1"/>
              </w:rPr>
              <w:tab/>
              <w:t>use of a recovery net.</w:t>
            </w:r>
          </w:p>
        </w:tc>
        <w:tc>
          <w:tcPr>
            <w:tcW w:w="1134" w:type="dxa"/>
            <w:tcBorders>
              <w:top w:val="single" w:sz="6" w:space="0" w:color="000000"/>
              <w:left w:val="single" w:sz="6" w:space="0" w:color="000000"/>
              <w:bottom w:val="single" w:sz="6" w:space="0" w:color="000000"/>
              <w:right w:val="single" w:sz="6" w:space="0" w:color="000000"/>
            </w:tcBorders>
            <w:hideMark/>
          </w:tcPr>
          <w:p w14:paraId="17614ADF" w14:textId="77777777" w:rsidR="001B2618" w:rsidRPr="00196BA0" w:rsidRDefault="001B2618" w:rsidP="00547E53">
            <w:pPr>
              <w:pStyle w:val="TableParagraph"/>
              <w:spacing w:before="60" w:after="60" w:line="240" w:lineRule="auto"/>
              <w:ind w:left="-18"/>
              <w:jc w:val="center"/>
              <w:rPr>
                <w:rFonts w:ascii="Times New Roman" w:eastAsia="Times New Roman" w:hAnsi="Times New Roman"/>
                <w:b/>
                <w:bCs/>
                <w:sz w:val="24"/>
                <w:szCs w:val="24"/>
                <w:lang w:val="en-AU"/>
              </w:rPr>
            </w:pPr>
            <w:r w:rsidRPr="00196BA0">
              <w:rPr>
                <w:rFonts w:ascii="Times New Roman" w:eastAsia="Times New Roman" w:hAnsi="Times New Roman"/>
                <w:b/>
                <w:bCs/>
                <w:sz w:val="24"/>
                <w:szCs w:val="24"/>
                <w:lang w:val="en-AU"/>
              </w:rPr>
              <w:t>A</w:t>
            </w:r>
          </w:p>
        </w:tc>
      </w:tr>
    </w:tbl>
    <w:p w14:paraId="38BE288E" w14:textId="77777777" w:rsidR="001B2618" w:rsidRPr="00196BA0" w:rsidRDefault="001B2618" w:rsidP="00CA6E18">
      <w:pPr>
        <w:spacing w:before="9" w:line="100" w:lineRule="exact"/>
        <w:rPr>
          <w:rFonts w:eastAsia="Times New Roman"/>
          <w:szCs w:val="24"/>
        </w:rPr>
      </w:pPr>
    </w:p>
    <w:p w14:paraId="7226B230" w14:textId="77777777" w:rsidR="001B2618" w:rsidRPr="00196BA0" w:rsidRDefault="001B2618" w:rsidP="00CA6E18">
      <w:pPr>
        <w:pStyle w:val="LDScheduleheadingcontinued"/>
      </w:pPr>
      <w:r w:rsidRPr="00196BA0">
        <w:lastRenderedPageBreak/>
        <w:t>Schedule 4</w:t>
      </w:r>
      <w:r w:rsidRPr="00196BA0">
        <w:tab/>
        <w:t>Aeronautical knowledge units</w:t>
      </w:r>
    </w:p>
    <w:p w14:paraId="518EDD23" w14:textId="77777777" w:rsidR="001B2618" w:rsidRPr="00196BA0" w:rsidRDefault="001B2618" w:rsidP="00CA6E18">
      <w:pPr>
        <w:pStyle w:val="LDAppendixHeading"/>
      </w:pPr>
      <w:bookmarkStart w:id="254" w:name="_Toc511130496"/>
      <w:bookmarkStart w:id="255" w:name="_Toc520281979"/>
      <w:bookmarkStart w:id="256" w:name="_Toc31625777"/>
      <w:r w:rsidRPr="00196BA0">
        <w:t>Appendix 3</w:t>
      </w:r>
      <w:r w:rsidRPr="00196BA0">
        <w:tab/>
        <w:t>Category specific units — Helicopter (multirotor class) category</w:t>
      </w:r>
      <w:bookmarkEnd w:id="254"/>
      <w:bookmarkEnd w:id="255"/>
      <w:bookmarkEnd w:id="256"/>
    </w:p>
    <w:p w14:paraId="70C671BC" w14:textId="77777777" w:rsidR="001B2618" w:rsidRPr="00196BA0" w:rsidRDefault="001B2618" w:rsidP="00CA6E18">
      <w:pPr>
        <w:pStyle w:val="LDAppendixHeading"/>
        <w:tabs>
          <w:tab w:val="clear" w:pos="737"/>
        </w:tabs>
      </w:pPr>
      <w:bookmarkStart w:id="257" w:name="_Toc520281980"/>
      <w:bookmarkStart w:id="258" w:name="_Toc31625778"/>
      <w:r w:rsidRPr="00196BA0">
        <w:t>Unit 10</w:t>
      </w:r>
      <w:r w:rsidRPr="00196BA0">
        <w:tab/>
        <w:t>RBKM — Aeronautical knowledge and operation principles: Multirotor</w:t>
      </w:r>
      <w:bookmarkEnd w:id="257"/>
      <w:bookmarkEnd w:id="258"/>
    </w:p>
    <w:tbl>
      <w:tblPr>
        <w:tblW w:w="9360" w:type="dxa"/>
        <w:tblInd w:w="6" w:type="dxa"/>
        <w:tblLayout w:type="fixed"/>
        <w:tblCellMar>
          <w:left w:w="0" w:type="dxa"/>
          <w:right w:w="0" w:type="dxa"/>
        </w:tblCellMar>
        <w:tblLook w:val="01E0" w:firstRow="1" w:lastRow="1" w:firstColumn="1" w:lastColumn="1" w:noHBand="0" w:noVBand="0"/>
      </w:tblPr>
      <w:tblGrid>
        <w:gridCol w:w="675"/>
        <w:gridCol w:w="7551"/>
        <w:gridCol w:w="1134"/>
      </w:tblGrid>
      <w:tr w:rsidR="001B2618" w:rsidRPr="00196BA0" w14:paraId="408CA143" w14:textId="77777777" w:rsidTr="00E17FD4">
        <w:trPr>
          <w:tblHeader/>
        </w:trPr>
        <w:tc>
          <w:tcPr>
            <w:tcW w:w="675" w:type="dxa"/>
            <w:tcBorders>
              <w:top w:val="single" w:sz="6" w:space="0" w:color="000000"/>
              <w:left w:val="single" w:sz="6" w:space="0" w:color="000000"/>
              <w:bottom w:val="single" w:sz="6" w:space="0" w:color="000000"/>
              <w:right w:val="single" w:sz="6" w:space="0" w:color="000000"/>
            </w:tcBorders>
            <w:hideMark/>
          </w:tcPr>
          <w:p w14:paraId="08063A54"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I</w:t>
            </w:r>
            <w:r w:rsidRPr="00196BA0">
              <w:rPr>
                <w:rFonts w:ascii="Times New Roman" w:eastAsia="Times New Roman" w:hAnsi="Times New Roman"/>
                <w:b/>
                <w:bCs/>
                <w:sz w:val="24"/>
                <w:szCs w:val="24"/>
                <w:lang w:val="en-AU"/>
              </w:rPr>
              <w:t>t</w:t>
            </w:r>
            <w:r w:rsidRPr="00196BA0">
              <w:rPr>
                <w:rFonts w:ascii="Times New Roman" w:eastAsia="Times New Roman" w:hAnsi="Times New Roman"/>
                <w:b/>
                <w:bCs/>
                <w:spacing w:val="2"/>
                <w:sz w:val="24"/>
                <w:szCs w:val="24"/>
                <w:lang w:val="en-AU"/>
              </w:rPr>
              <w:t>e</w:t>
            </w:r>
            <w:r w:rsidRPr="00196BA0">
              <w:rPr>
                <w:rFonts w:ascii="Times New Roman" w:eastAsia="Times New Roman" w:hAnsi="Times New Roman"/>
                <w:b/>
                <w:bCs/>
                <w:sz w:val="24"/>
                <w:szCs w:val="24"/>
                <w:lang w:val="en-AU"/>
              </w:rPr>
              <w:t>m</w:t>
            </w:r>
          </w:p>
        </w:tc>
        <w:tc>
          <w:tcPr>
            <w:tcW w:w="7551" w:type="dxa"/>
            <w:tcBorders>
              <w:top w:val="single" w:sz="6" w:space="0" w:color="000000"/>
              <w:left w:val="single" w:sz="6" w:space="0" w:color="000000"/>
              <w:bottom w:val="single" w:sz="6" w:space="0" w:color="000000"/>
              <w:right w:val="single" w:sz="6" w:space="0" w:color="000000"/>
            </w:tcBorders>
            <w:hideMark/>
          </w:tcPr>
          <w:p w14:paraId="71F853E5"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Aeronautical knowledge topics</w:t>
            </w:r>
          </w:p>
        </w:tc>
        <w:tc>
          <w:tcPr>
            <w:tcW w:w="1134" w:type="dxa"/>
            <w:tcBorders>
              <w:top w:val="single" w:sz="6" w:space="0" w:color="000000"/>
              <w:left w:val="single" w:sz="6" w:space="0" w:color="000000"/>
              <w:bottom w:val="single" w:sz="6" w:space="0" w:color="000000"/>
              <w:right w:val="single" w:sz="6" w:space="0" w:color="000000"/>
            </w:tcBorders>
            <w:hideMark/>
          </w:tcPr>
          <w:p w14:paraId="5EB77EE9" w14:textId="77777777" w:rsidR="001B2618" w:rsidRPr="00196BA0" w:rsidRDefault="001B2618" w:rsidP="00547E53">
            <w:pPr>
              <w:pStyle w:val="TableParagraph"/>
              <w:spacing w:before="60" w:after="60" w:line="240" w:lineRule="auto"/>
              <w:ind w:left="-18"/>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Priority</w:t>
            </w:r>
          </w:p>
        </w:tc>
      </w:tr>
      <w:tr w:rsidR="001B2618" w:rsidRPr="00196BA0" w14:paraId="42F18B92" w14:textId="77777777" w:rsidTr="00E17FD4">
        <w:tc>
          <w:tcPr>
            <w:tcW w:w="675" w:type="dxa"/>
            <w:tcBorders>
              <w:top w:val="single" w:sz="6" w:space="0" w:color="000000"/>
              <w:left w:val="single" w:sz="6" w:space="0" w:color="000000"/>
              <w:bottom w:val="single" w:sz="6" w:space="0" w:color="000000"/>
              <w:right w:val="single" w:sz="6" w:space="0" w:color="000000"/>
            </w:tcBorders>
            <w:hideMark/>
          </w:tcPr>
          <w:p w14:paraId="6E136167"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p>
        </w:tc>
        <w:tc>
          <w:tcPr>
            <w:tcW w:w="7551" w:type="dxa"/>
            <w:tcBorders>
              <w:top w:val="single" w:sz="6" w:space="0" w:color="000000"/>
              <w:left w:val="single" w:sz="6" w:space="0" w:color="000000"/>
              <w:bottom w:val="single" w:sz="6" w:space="0" w:color="000000"/>
              <w:right w:val="single" w:sz="6" w:space="0" w:color="000000"/>
            </w:tcBorders>
            <w:hideMark/>
          </w:tcPr>
          <w:p w14:paraId="788C92FE"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z w:val="24"/>
                <w:szCs w:val="24"/>
                <w:lang w:val="en-AU"/>
              </w:rPr>
              <w:t>PA</w:t>
            </w:r>
            <w:r w:rsidRPr="00196BA0">
              <w:rPr>
                <w:rFonts w:ascii="Times New Roman" w:eastAsia="Times New Roman" w:hAnsi="Times New Roman"/>
                <w:b/>
                <w:bCs/>
                <w:i/>
                <w:spacing w:val="-15"/>
                <w:sz w:val="24"/>
                <w:szCs w:val="24"/>
                <w:lang w:val="en-AU"/>
              </w:rPr>
              <w:t xml:space="preserve"> </w:t>
            </w:r>
            <w:r w:rsidRPr="00196BA0">
              <w:rPr>
                <w:rFonts w:ascii="Times New Roman" w:eastAsia="Times New Roman" w:hAnsi="Times New Roman"/>
                <w:b/>
                <w:bCs/>
                <w:i/>
                <w:sz w:val="24"/>
                <w:szCs w:val="24"/>
                <w:lang w:val="en-AU"/>
              </w:rPr>
              <w:t>c</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3"/>
                <w:sz w:val="24"/>
                <w:szCs w:val="24"/>
                <w:lang w:val="en-AU"/>
              </w:rPr>
              <w:t>m</w:t>
            </w:r>
            <w:r w:rsidRPr="00196BA0">
              <w:rPr>
                <w:rFonts w:ascii="Times New Roman" w:eastAsia="Times New Roman" w:hAnsi="Times New Roman"/>
                <w:b/>
                <w:bCs/>
                <w:i/>
                <w:spacing w:val="1"/>
                <w:sz w:val="24"/>
                <w:szCs w:val="24"/>
                <w:lang w:val="en-AU"/>
              </w:rPr>
              <w:t>po</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nt</w:t>
            </w:r>
            <w:r w:rsidRPr="00196BA0">
              <w:rPr>
                <w:rFonts w:ascii="Times New Roman" w:eastAsia="Times New Roman" w:hAnsi="Times New Roman"/>
                <w:b/>
                <w:bCs/>
                <w:i/>
                <w:sz w:val="24"/>
                <w:szCs w:val="24"/>
                <w:lang w:val="en-AU"/>
              </w:rPr>
              <w:t>s</w:t>
            </w:r>
          </w:p>
          <w:p w14:paraId="43F00DBD" w14:textId="77777777" w:rsidR="001B2618" w:rsidRPr="00FF17CA" w:rsidRDefault="001B2618" w:rsidP="00547E53">
            <w:pPr>
              <w:keepNext/>
              <w:tabs>
                <w:tab w:val="left" w:pos="567"/>
              </w:tabs>
              <w:spacing w:before="60" w:after="60" w:line="240" w:lineRule="auto"/>
              <w:ind w:left="567" w:hanging="465"/>
              <w:rPr>
                <w:spacing w:val="-1"/>
              </w:rPr>
            </w:pPr>
            <w:r w:rsidRPr="00196BA0">
              <w:rPr>
                <w:spacing w:val="-1"/>
              </w:rPr>
              <w:t>(a)</w:t>
            </w:r>
            <w:r w:rsidRPr="00196BA0">
              <w:rPr>
                <w:spacing w:val="-1"/>
              </w:rPr>
              <w:tab/>
            </w:r>
            <w:r w:rsidRPr="00FF17CA">
              <w:rPr>
                <w:spacing w:val="-1"/>
              </w:rPr>
              <w:t xml:space="preserve">typical components of the </w:t>
            </w:r>
            <w:r w:rsidRPr="00196BA0">
              <w:rPr>
                <w:spacing w:val="-1"/>
              </w:rPr>
              <w:t>R</w:t>
            </w:r>
            <w:r w:rsidRPr="00FF17CA">
              <w:rPr>
                <w:spacing w:val="-1"/>
              </w:rPr>
              <w:t>PA:</w:t>
            </w:r>
          </w:p>
          <w:p w14:paraId="6B4BE20D"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w:t>
            </w:r>
            <w:proofErr w:type="spellStart"/>
            <w:r w:rsidRPr="00196BA0">
              <w:rPr>
                <w:color w:val="000000"/>
              </w:rPr>
              <w:t>i</w:t>
            </w:r>
            <w:proofErr w:type="spellEnd"/>
            <w:r w:rsidRPr="00196BA0">
              <w:rPr>
                <w:color w:val="000000"/>
              </w:rPr>
              <w:t>)</w:t>
            </w:r>
            <w:r w:rsidRPr="00196BA0">
              <w:rPr>
                <w:color w:val="000000"/>
              </w:rPr>
              <w:tab/>
              <w:t>the centre body;</w:t>
            </w:r>
          </w:p>
          <w:p w14:paraId="592BF71F"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w:t>
            </w:r>
            <w:r w:rsidRPr="00196BA0">
              <w:rPr>
                <w:color w:val="000000"/>
              </w:rPr>
              <w:tab/>
              <w:t>the arm attachments;</w:t>
            </w:r>
          </w:p>
          <w:p w14:paraId="06B43768"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(iii)</w:t>
            </w:r>
            <w:r w:rsidRPr="00196BA0">
              <w:rPr>
                <w:color w:val="000000"/>
              </w:rPr>
              <w:tab/>
              <w:t>the battery mounting;</w:t>
            </w:r>
          </w:p>
          <w:p w14:paraId="4ABE4DC6"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(iv)</w:t>
            </w:r>
            <w:r w:rsidRPr="00196BA0">
              <w:rPr>
                <w:color w:val="000000"/>
              </w:rPr>
              <w:tab/>
              <w:t>the motors and motor attachments;</w:t>
            </w:r>
          </w:p>
          <w:p w14:paraId="01BA793A"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(v)</w:t>
            </w:r>
            <w:r w:rsidRPr="00196BA0">
              <w:rPr>
                <w:color w:val="000000"/>
              </w:rPr>
              <w:tab/>
            </w:r>
            <w:r>
              <w:rPr>
                <w:color w:val="000000"/>
              </w:rPr>
              <w:t>the land</w:t>
            </w:r>
            <w:r w:rsidRPr="00196BA0">
              <w:rPr>
                <w:color w:val="000000"/>
              </w:rPr>
              <w:t>ing gear;</w:t>
            </w:r>
          </w:p>
          <w:p w14:paraId="69C966CE"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(vi)</w:t>
            </w:r>
            <w:r w:rsidRPr="00196BA0">
              <w:rPr>
                <w:color w:val="000000"/>
              </w:rPr>
              <w:tab/>
              <w:t>other components of the RPA;</w:t>
            </w:r>
          </w:p>
          <w:p w14:paraId="6E79EAA4"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(b)</w:t>
            </w:r>
            <w:r w:rsidRPr="00FF17CA">
              <w:rPr>
                <w:spacing w:val="-1"/>
              </w:rPr>
              <w:tab/>
              <w:t>location</w:t>
            </w:r>
            <w:r w:rsidRPr="00196BA0">
              <w:rPr>
                <w:spacing w:val="-1"/>
              </w:rPr>
              <w:t xml:space="preserve"> </w:t>
            </w:r>
            <w:r w:rsidRPr="00FF17CA">
              <w:rPr>
                <w:spacing w:val="-1"/>
              </w:rPr>
              <w:t>and</w:t>
            </w:r>
            <w:r w:rsidRPr="00196BA0">
              <w:rPr>
                <w:spacing w:val="-1"/>
              </w:rPr>
              <w:t xml:space="preserve"> function of</w:t>
            </w:r>
            <w:r w:rsidRPr="00FF17CA">
              <w:rPr>
                <w:spacing w:val="-1"/>
              </w:rPr>
              <w:t xml:space="preserve"> e</w:t>
            </w:r>
            <w:r w:rsidRPr="00196BA0">
              <w:rPr>
                <w:spacing w:val="-1"/>
              </w:rPr>
              <w:t>l</w:t>
            </w:r>
            <w:r w:rsidRPr="00FF17CA">
              <w:rPr>
                <w:spacing w:val="-1"/>
              </w:rPr>
              <w:t>ectr</w:t>
            </w:r>
            <w:r w:rsidRPr="00196BA0">
              <w:rPr>
                <w:spacing w:val="-1"/>
              </w:rPr>
              <w:t>i</w:t>
            </w:r>
            <w:r w:rsidRPr="00FF17CA">
              <w:rPr>
                <w:spacing w:val="-1"/>
              </w:rPr>
              <w:t xml:space="preserve">cal components of the </w:t>
            </w:r>
            <w:r w:rsidRPr="00196BA0">
              <w:rPr>
                <w:spacing w:val="-1"/>
              </w:rPr>
              <w:t>R</w:t>
            </w:r>
            <w:r w:rsidRPr="00FF17CA">
              <w:rPr>
                <w:spacing w:val="-1"/>
              </w:rPr>
              <w:t>PA:</w:t>
            </w:r>
          </w:p>
          <w:p w14:paraId="562B8572"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w:t>
            </w:r>
            <w:proofErr w:type="spellStart"/>
            <w:r w:rsidRPr="00196BA0">
              <w:rPr>
                <w:color w:val="000000"/>
              </w:rPr>
              <w:t>i</w:t>
            </w:r>
            <w:proofErr w:type="spellEnd"/>
            <w:r w:rsidRPr="00196BA0">
              <w:rPr>
                <w:color w:val="000000"/>
              </w:rPr>
              <w:t>)</w:t>
            </w:r>
            <w:r w:rsidRPr="00196BA0">
              <w:rPr>
                <w:color w:val="000000"/>
              </w:rPr>
              <w:tab/>
              <w:t>its electronic speed controller</w:t>
            </w:r>
            <w:r>
              <w:rPr>
                <w:color w:val="000000"/>
              </w:rPr>
              <w:t>(</w:t>
            </w:r>
            <w:r w:rsidRPr="00196BA0">
              <w:rPr>
                <w:color w:val="000000"/>
              </w:rPr>
              <w:t>s</w:t>
            </w:r>
            <w:r>
              <w:rPr>
                <w:color w:val="000000"/>
              </w:rPr>
              <w:t>)</w:t>
            </w:r>
            <w:r w:rsidRPr="00196BA0">
              <w:rPr>
                <w:color w:val="000000"/>
              </w:rPr>
              <w:t>;</w:t>
            </w:r>
          </w:p>
          <w:p w14:paraId="5EAB4798"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w:t>
            </w:r>
            <w:r w:rsidRPr="00196BA0">
              <w:rPr>
                <w:color w:val="000000"/>
              </w:rPr>
              <w:tab/>
              <w:t>its receiver and antenna;</w:t>
            </w:r>
          </w:p>
          <w:p w14:paraId="6BE6829C"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(iii)</w:t>
            </w:r>
            <w:r w:rsidRPr="00196BA0">
              <w:rPr>
                <w:color w:val="000000"/>
              </w:rPr>
              <w:tab/>
              <w:t>its gyros/Inertial Management Unit;</w:t>
            </w:r>
          </w:p>
          <w:p w14:paraId="052D8633"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(iv)</w:t>
            </w:r>
            <w:r w:rsidRPr="00196BA0">
              <w:rPr>
                <w:color w:val="000000"/>
              </w:rPr>
              <w:tab/>
              <w:t>its flight controller;</w:t>
            </w:r>
          </w:p>
          <w:p w14:paraId="3E81F8D1"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(v)</w:t>
            </w:r>
            <w:r w:rsidRPr="00196BA0">
              <w:rPr>
                <w:color w:val="000000"/>
              </w:rPr>
              <w:tab/>
              <w:t>its battery;</w:t>
            </w:r>
          </w:p>
          <w:p w14:paraId="1B333CCD"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(vi)</w:t>
            </w:r>
            <w:r w:rsidRPr="00196BA0">
              <w:rPr>
                <w:color w:val="000000"/>
              </w:rPr>
              <w:tab/>
              <w:t>its battery eliminator circuit;</w:t>
            </w:r>
          </w:p>
          <w:p w14:paraId="17B033E8" w14:textId="77777777" w:rsidR="001B2618" w:rsidRPr="00196BA0" w:rsidRDefault="001B2618" w:rsidP="00547E53">
            <w:pPr>
              <w:pStyle w:val="LDP2i"/>
              <w:tabs>
                <w:tab w:val="right" w:pos="850"/>
                <w:tab w:val="left" w:pos="991"/>
              </w:tabs>
              <w:ind w:left="991" w:hanging="537"/>
            </w:pPr>
            <w:r w:rsidRPr="00196BA0">
              <w:rPr>
                <w:color w:val="000000"/>
              </w:rPr>
              <w:tab/>
              <w:t>(vii)</w:t>
            </w:r>
            <w:r w:rsidRPr="00196BA0">
              <w:rPr>
                <w:color w:val="000000"/>
              </w:rPr>
              <w:tab/>
              <w:t>its GPS sensor</w:t>
            </w:r>
            <w:r>
              <w:rPr>
                <w:color w:val="000000"/>
              </w:rPr>
              <w:t>/</w:t>
            </w:r>
            <w:r w:rsidRPr="00196BA0">
              <w:rPr>
                <w:color w:val="000000"/>
              </w:rPr>
              <w:t>antenna.</w:t>
            </w:r>
          </w:p>
        </w:tc>
        <w:tc>
          <w:tcPr>
            <w:tcW w:w="1134" w:type="dxa"/>
            <w:tcBorders>
              <w:top w:val="single" w:sz="6" w:space="0" w:color="000000"/>
              <w:left w:val="single" w:sz="6" w:space="0" w:color="000000"/>
              <w:bottom w:val="single" w:sz="6" w:space="0" w:color="000000"/>
              <w:right w:val="single" w:sz="6" w:space="0" w:color="000000"/>
            </w:tcBorders>
            <w:hideMark/>
          </w:tcPr>
          <w:p w14:paraId="5DC3FDEE" w14:textId="77777777" w:rsidR="001B2618" w:rsidRPr="00196BA0" w:rsidRDefault="001B2618" w:rsidP="00547E53">
            <w:pPr>
              <w:pStyle w:val="TableParagraph"/>
              <w:spacing w:before="60" w:after="60" w:line="240" w:lineRule="auto"/>
              <w:ind w:left="-18"/>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B</w:t>
            </w:r>
          </w:p>
        </w:tc>
      </w:tr>
      <w:tr w:rsidR="001B2618" w:rsidRPr="00196BA0" w14:paraId="1ED41B57" w14:textId="77777777" w:rsidTr="00E17FD4">
        <w:tc>
          <w:tcPr>
            <w:tcW w:w="675" w:type="dxa"/>
            <w:tcBorders>
              <w:top w:val="single" w:sz="6" w:space="0" w:color="000000"/>
              <w:left w:val="single" w:sz="6" w:space="0" w:color="000000"/>
              <w:bottom w:val="single" w:sz="6" w:space="0" w:color="000000"/>
              <w:right w:val="single" w:sz="6" w:space="0" w:color="000000"/>
            </w:tcBorders>
            <w:hideMark/>
          </w:tcPr>
          <w:p w14:paraId="47844066"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2</w:t>
            </w:r>
          </w:p>
        </w:tc>
        <w:tc>
          <w:tcPr>
            <w:tcW w:w="7551" w:type="dxa"/>
            <w:tcBorders>
              <w:top w:val="single" w:sz="6" w:space="0" w:color="000000"/>
              <w:left w:val="single" w:sz="6" w:space="0" w:color="000000"/>
              <w:bottom w:val="single" w:sz="6" w:space="0" w:color="000000"/>
              <w:right w:val="single" w:sz="6" w:space="0" w:color="000000"/>
            </w:tcBorders>
            <w:hideMark/>
          </w:tcPr>
          <w:p w14:paraId="37A75329"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z w:val="24"/>
                <w:szCs w:val="24"/>
                <w:lang w:val="en-AU"/>
              </w:rPr>
              <w:t>We</w:t>
            </w:r>
            <w:r w:rsidRPr="00196BA0">
              <w:rPr>
                <w:rFonts w:ascii="Times New Roman" w:eastAsia="Times New Roman" w:hAnsi="Times New Roman"/>
                <w:b/>
                <w:bCs/>
                <w:i/>
                <w:spacing w:val="-1"/>
                <w:sz w:val="24"/>
                <w:szCs w:val="24"/>
                <w:lang w:val="en-AU"/>
              </w:rPr>
              <w:t>i</w:t>
            </w:r>
            <w:r w:rsidRPr="00196BA0">
              <w:rPr>
                <w:rFonts w:ascii="Times New Roman" w:eastAsia="Times New Roman" w:hAnsi="Times New Roman"/>
                <w:b/>
                <w:bCs/>
                <w:i/>
                <w:spacing w:val="1"/>
                <w:sz w:val="24"/>
                <w:szCs w:val="24"/>
                <w:lang w:val="en-AU"/>
              </w:rPr>
              <w:t>g</w:t>
            </w:r>
            <w:r w:rsidRPr="00196BA0">
              <w:rPr>
                <w:rFonts w:ascii="Times New Roman" w:eastAsia="Times New Roman" w:hAnsi="Times New Roman"/>
                <w:b/>
                <w:bCs/>
                <w:i/>
                <w:spacing w:val="-1"/>
                <w:sz w:val="24"/>
                <w:szCs w:val="24"/>
                <w:lang w:val="en-AU"/>
              </w:rPr>
              <w:t>h</w:t>
            </w:r>
            <w:r w:rsidRPr="00196BA0">
              <w:rPr>
                <w:rFonts w:ascii="Times New Roman" w:eastAsia="Times New Roman" w:hAnsi="Times New Roman"/>
                <w:b/>
                <w:bCs/>
                <w:i/>
                <w:sz w:val="24"/>
                <w:szCs w:val="24"/>
                <w:lang w:val="en-AU"/>
              </w:rPr>
              <w:t>t</w:t>
            </w:r>
            <w:r w:rsidRPr="00196BA0">
              <w:rPr>
                <w:rFonts w:ascii="Times New Roman" w:eastAsia="Times New Roman" w:hAnsi="Times New Roman"/>
                <w:b/>
                <w:bCs/>
                <w:i/>
                <w:spacing w:val="-6"/>
                <w:sz w:val="24"/>
                <w:szCs w:val="24"/>
                <w:lang w:val="en-AU"/>
              </w:rPr>
              <w:t xml:space="preserve"> </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d</w:t>
            </w:r>
            <w:r w:rsidRPr="00196BA0">
              <w:rPr>
                <w:rFonts w:ascii="Times New Roman" w:eastAsia="Times New Roman" w:hAnsi="Times New Roman"/>
                <w:b/>
                <w:bCs/>
                <w:i/>
                <w:spacing w:val="-5"/>
                <w:sz w:val="24"/>
                <w:szCs w:val="24"/>
                <w:lang w:val="en-AU"/>
              </w:rPr>
              <w:t xml:space="preserve"> </w:t>
            </w:r>
            <w:r w:rsidRPr="00196BA0">
              <w:rPr>
                <w:rFonts w:ascii="Times New Roman" w:eastAsia="Times New Roman" w:hAnsi="Times New Roman"/>
                <w:b/>
                <w:bCs/>
                <w:i/>
                <w:spacing w:val="1"/>
                <w:sz w:val="24"/>
                <w:szCs w:val="24"/>
                <w:lang w:val="en-AU"/>
              </w:rPr>
              <w:t>ba</w:t>
            </w:r>
            <w:r w:rsidRPr="00196BA0">
              <w:rPr>
                <w:rFonts w:ascii="Times New Roman" w:eastAsia="Times New Roman" w:hAnsi="Times New Roman"/>
                <w:b/>
                <w:bCs/>
                <w:i/>
                <w:spacing w:val="-1"/>
                <w:sz w:val="24"/>
                <w:szCs w:val="24"/>
                <w:lang w:val="en-AU"/>
              </w:rPr>
              <w:t>l</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ce</w:t>
            </w:r>
            <w:r>
              <w:rPr>
                <w:rFonts w:ascii="Times New Roman" w:eastAsia="Times New Roman" w:hAnsi="Times New Roman"/>
                <w:b/>
                <w:bCs/>
                <w:i/>
                <w:sz w:val="24"/>
                <w:szCs w:val="24"/>
                <w:lang w:val="en-AU"/>
              </w:rPr>
              <w:t> —</w:t>
            </w:r>
            <w:r w:rsidRPr="00196BA0">
              <w:rPr>
                <w:rFonts w:ascii="Times New Roman" w:eastAsia="Times New Roman" w:hAnsi="Times New Roman"/>
                <w:b/>
                <w:bCs/>
                <w:i/>
                <w:spacing w:val="-5"/>
                <w:sz w:val="24"/>
                <w:szCs w:val="24"/>
                <w:lang w:val="en-AU"/>
              </w:rPr>
              <w:t xml:space="preserve"> </w:t>
            </w:r>
            <w:r w:rsidRPr="00196BA0">
              <w:rPr>
                <w:rFonts w:ascii="Times New Roman" w:eastAsia="Times New Roman" w:hAnsi="Times New Roman"/>
                <w:b/>
                <w:bCs/>
                <w:i/>
                <w:spacing w:val="-1"/>
                <w:sz w:val="24"/>
                <w:szCs w:val="24"/>
                <w:lang w:val="en-AU"/>
              </w:rPr>
              <w:t>l</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un</w:t>
            </w:r>
            <w:r w:rsidRPr="00196BA0">
              <w:rPr>
                <w:rFonts w:ascii="Times New Roman" w:eastAsia="Times New Roman" w:hAnsi="Times New Roman"/>
                <w:b/>
                <w:bCs/>
                <w:i/>
                <w:sz w:val="24"/>
                <w:szCs w:val="24"/>
                <w:lang w:val="en-AU"/>
              </w:rPr>
              <w:t>ch</w:t>
            </w:r>
            <w:r w:rsidRPr="00196BA0">
              <w:rPr>
                <w:rFonts w:ascii="Times New Roman" w:eastAsia="Times New Roman" w:hAnsi="Times New Roman"/>
                <w:b/>
                <w:bCs/>
                <w:i/>
                <w:spacing w:val="-6"/>
                <w:sz w:val="24"/>
                <w:szCs w:val="24"/>
                <w:lang w:val="en-AU"/>
              </w:rPr>
              <w:t xml:space="preserve"> </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d</w:t>
            </w:r>
            <w:r w:rsidRPr="00196BA0">
              <w:rPr>
                <w:rFonts w:ascii="Times New Roman" w:eastAsia="Times New Roman" w:hAnsi="Times New Roman"/>
                <w:b/>
                <w:bCs/>
                <w:i/>
                <w:spacing w:val="-5"/>
                <w:sz w:val="24"/>
                <w:szCs w:val="24"/>
                <w:lang w:val="en-AU"/>
              </w:rPr>
              <w:t xml:space="preserve"> </w:t>
            </w:r>
            <w:r w:rsidRPr="00196BA0">
              <w:rPr>
                <w:rFonts w:ascii="Times New Roman" w:eastAsia="Times New Roman" w:hAnsi="Times New Roman"/>
                <w:b/>
                <w:bCs/>
                <w:i/>
                <w:spacing w:val="-1"/>
                <w:sz w:val="24"/>
                <w:szCs w:val="24"/>
                <w:lang w:val="en-AU"/>
              </w:rPr>
              <w:t>l</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pacing w:val="1"/>
                <w:sz w:val="24"/>
                <w:szCs w:val="24"/>
                <w:lang w:val="en-AU"/>
              </w:rPr>
              <w:t>d</w:t>
            </w:r>
            <w:r w:rsidRPr="00196BA0">
              <w:rPr>
                <w:rFonts w:ascii="Times New Roman" w:eastAsia="Times New Roman" w:hAnsi="Times New Roman"/>
                <w:b/>
                <w:bCs/>
                <w:i/>
                <w:spacing w:val="-1"/>
                <w:sz w:val="24"/>
                <w:szCs w:val="24"/>
                <w:lang w:val="en-AU"/>
              </w:rPr>
              <w:t>in</w:t>
            </w:r>
            <w:r w:rsidRPr="00196BA0">
              <w:rPr>
                <w:rFonts w:ascii="Times New Roman" w:eastAsia="Times New Roman" w:hAnsi="Times New Roman"/>
                <w:b/>
                <w:bCs/>
                <w:i/>
                <w:sz w:val="24"/>
                <w:szCs w:val="24"/>
                <w:lang w:val="en-AU"/>
              </w:rPr>
              <w:t>g</w:t>
            </w:r>
            <w:r w:rsidRPr="00196BA0">
              <w:rPr>
                <w:rFonts w:ascii="Times New Roman" w:eastAsia="Times New Roman" w:hAnsi="Times New Roman"/>
                <w:b/>
                <w:bCs/>
                <w:i/>
                <w:spacing w:val="-5"/>
                <w:sz w:val="24"/>
                <w:szCs w:val="24"/>
                <w:lang w:val="en-AU"/>
              </w:rPr>
              <w:t xml:space="preserve"> </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d</w:t>
            </w:r>
            <w:r w:rsidRPr="00196BA0">
              <w:rPr>
                <w:rFonts w:ascii="Times New Roman" w:eastAsia="Times New Roman" w:hAnsi="Times New Roman"/>
                <w:b/>
                <w:bCs/>
                <w:i/>
                <w:spacing w:val="-5"/>
                <w:sz w:val="24"/>
                <w:szCs w:val="24"/>
                <w:lang w:val="en-AU"/>
              </w:rPr>
              <w:t xml:space="preserve"> </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z w:val="24"/>
                <w:szCs w:val="24"/>
                <w:lang w:val="en-AU"/>
              </w:rPr>
              <w:t>ec</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z w:val="24"/>
                <w:szCs w:val="24"/>
                <w:lang w:val="en-AU"/>
              </w:rPr>
              <w:t>ve</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z w:val="24"/>
                <w:szCs w:val="24"/>
                <w:lang w:val="en-AU"/>
              </w:rPr>
              <w:t>y</w:t>
            </w:r>
          </w:p>
          <w:p w14:paraId="292E1806" w14:textId="77777777" w:rsidR="001B2618" w:rsidRPr="00196BA0" w:rsidRDefault="001B2618" w:rsidP="00547E53">
            <w:pPr>
              <w:keepNext/>
              <w:spacing w:before="60" w:after="60" w:line="240" w:lineRule="auto"/>
              <w:ind w:left="567" w:hanging="465"/>
              <w:rPr>
                <w:rFonts w:ascii="Times New (W1)" w:eastAsia="Times New Roman" w:hAnsi="Times New (W1)"/>
                <w:szCs w:val="24"/>
              </w:rPr>
            </w:pPr>
            <w:r w:rsidRPr="00196BA0">
              <w:t>Effects of the following changes to the performance of the RPA:</w:t>
            </w:r>
          </w:p>
          <w:p w14:paraId="685C66A2" w14:textId="77777777" w:rsidR="001B2618" w:rsidRPr="00FF17CA" w:rsidRDefault="001B2618" w:rsidP="00547E53">
            <w:pPr>
              <w:keepNext/>
              <w:tabs>
                <w:tab w:val="left" w:pos="567"/>
              </w:tabs>
              <w:spacing w:before="60" w:after="60" w:line="240" w:lineRule="auto"/>
              <w:ind w:left="567" w:hanging="465"/>
              <w:rPr>
                <w:spacing w:val="-1"/>
              </w:rPr>
            </w:pPr>
            <w:r w:rsidRPr="00196BA0">
              <w:rPr>
                <w:spacing w:val="-7"/>
              </w:rPr>
              <w:t>(</w:t>
            </w:r>
            <w:r w:rsidRPr="00FF17CA">
              <w:rPr>
                <w:spacing w:val="-1"/>
              </w:rPr>
              <w:t>a)</w:t>
            </w:r>
            <w:r w:rsidRPr="00FF17CA">
              <w:rPr>
                <w:spacing w:val="-1"/>
              </w:rPr>
              <w:tab/>
              <w:t>weight;</w:t>
            </w:r>
          </w:p>
          <w:p w14:paraId="3BDA477E"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(b)</w:t>
            </w:r>
            <w:r w:rsidRPr="00FF17CA">
              <w:rPr>
                <w:spacing w:val="-1"/>
              </w:rPr>
              <w:tab/>
              <w:t>power;</w:t>
            </w:r>
          </w:p>
          <w:p w14:paraId="3FF5832B"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(c)</w:t>
            </w:r>
            <w:r w:rsidRPr="00FF17CA">
              <w:rPr>
                <w:spacing w:val="-1"/>
              </w:rPr>
              <w:tab/>
              <w:t>ground effect;</w:t>
            </w:r>
          </w:p>
          <w:p w14:paraId="48B5CCA8" w14:textId="77777777" w:rsidR="001B2618" w:rsidRPr="00196BA0" w:rsidRDefault="001B2618" w:rsidP="00547E53">
            <w:pPr>
              <w:keepNext/>
              <w:tabs>
                <w:tab w:val="left" w:pos="567"/>
              </w:tabs>
              <w:spacing w:before="60" w:after="60" w:line="240" w:lineRule="auto"/>
              <w:ind w:left="567" w:hanging="465"/>
            </w:pPr>
            <w:r w:rsidRPr="00FF17CA">
              <w:rPr>
                <w:spacing w:val="-1"/>
              </w:rPr>
              <w:t>(d)</w:t>
            </w:r>
            <w:r w:rsidRPr="00FF17CA">
              <w:rPr>
                <w:spacing w:val="-1"/>
              </w:rPr>
              <w:tab/>
              <w:t>wind.</w:t>
            </w:r>
          </w:p>
        </w:tc>
        <w:tc>
          <w:tcPr>
            <w:tcW w:w="1134" w:type="dxa"/>
            <w:tcBorders>
              <w:top w:val="single" w:sz="6" w:space="0" w:color="000000"/>
              <w:left w:val="single" w:sz="6" w:space="0" w:color="000000"/>
              <w:bottom w:val="single" w:sz="6" w:space="0" w:color="000000"/>
              <w:right w:val="single" w:sz="6" w:space="0" w:color="000000"/>
            </w:tcBorders>
            <w:hideMark/>
          </w:tcPr>
          <w:p w14:paraId="0179202D" w14:textId="77777777" w:rsidR="001B2618" w:rsidRPr="00196BA0" w:rsidRDefault="001B2618" w:rsidP="00547E53">
            <w:pPr>
              <w:pStyle w:val="TableParagraph"/>
              <w:spacing w:before="60" w:after="60" w:line="240" w:lineRule="auto"/>
              <w:ind w:left="-18"/>
              <w:jc w:val="center"/>
              <w:rPr>
                <w:rFonts w:ascii="Times New Roman" w:eastAsia="Times New Roman" w:hAnsi="Times New Roman"/>
                <w:b/>
                <w:bCs/>
                <w:sz w:val="24"/>
                <w:szCs w:val="24"/>
                <w:lang w:val="en-AU"/>
              </w:rPr>
            </w:pPr>
            <w:r w:rsidRPr="00196BA0">
              <w:rPr>
                <w:rFonts w:ascii="Times New Roman" w:eastAsia="Times New Roman" w:hAnsi="Times New Roman"/>
                <w:b/>
                <w:bCs/>
                <w:sz w:val="24"/>
                <w:szCs w:val="24"/>
                <w:lang w:val="en-AU"/>
              </w:rPr>
              <w:t>A</w:t>
            </w:r>
          </w:p>
        </w:tc>
      </w:tr>
      <w:tr w:rsidR="001B2618" w:rsidRPr="00196BA0" w14:paraId="00B15C49" w14:textId="77777777" w:rsidTr="00E17FD4">
        <w:tc>
          <w:tcPr>
            <w:tcW w:w="675" w:type="dxa"/>
            <w:tcBorders>
              <w:top w:val="single" w:sz="6" w:space="0" w:color="000000"/>
              <w:left w:val="single" w:sz="6" w:space="0" w:color="000000"/>
              <w:bottom w:val="single" w:sz="6" w:space="0" w:color="000000"/>
              <w:right w:val="single" w:sz="6" w:space="0" w:color="000000"/>
            </w:tcBorders>
            <w:hideMark/>
          </w:tcPr>
          <w:p w14:paraId="4A29ACE7"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3</w:t>
            </w:r>
          </w:p>
        </w:tc>
        <w:tc>
          <w:tcPr>
            <w:tcW w:w="7551" w:type="dxa"/>
            <w:tcBorders>
              <w:top w:val="single" w:sz="6" w:space="0" w:color="000000"/>
              <w:left w:val="single" w:sz="6" w:space="0" w:color="000000"/>
              <w:bottom w:val="single" w:sz="6" w:space="0" w:color="000000"/>
              <w:right w:val="single" w:sz="6" w:space="0" w:color="000000"/>
            </w:tcBorders>
            <w:hideMark/>
          </w:tcPr>
          <w:p w14:paraId="3BDAE628" w14:textId="77777777" w:rsidR="001B2618" w:rsidRPr="00D52128"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pacing w:val="1"/>
                <w:sz w:val="24"/>
                <w:szCs w:val="24"/>
                <w:lang w:val="en-AU"/>
              </w:rPr>
              <w:t>od</w:t>
            </w:r>
            <w:r w:rsidRPr="00196BA0">
              <w:rPr>
                <w:rFonts w:ascii="Times New Roman" w:eastAsia="Times New Roman" w:hAnsi="Times New Roman"/>
                <w:b/>
                <w:bCs/>
                <w:i/>
                <w:sz w:val="24"/>
                <w:szCs w:val="24"/>
                <w:lang w:val="en-AU"/>
              </w:rPr>
              <w:t>y</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3"/>
                <w:sz w:val="24"/>
                <w:szCs w:val="24"/>
                <w:lang w:val="en-AU"/>
              </w:rPr>
              <w:t>m</w:t>
            </w:r>
            <w:r w:rsidRPr="00196BA0">
              <w:rPr>
                <w:rFonts w:ascii="Times New Roman" w:eastAsia="Times New Roman" w:hAnsi="Times New Roman"/>
                <w:b/>
                <w:bCs/>
                <w:i/>
                <w:spacing w:val="-1"/>
                <w:sz w:val="24"/>
                <w:szCs w:val="24"/>
                <w:lang w:val="en-AU"/>
              </w:rPr>
              <w:t>i</w:t>
            </w:r>
            <w:r w:rsidRPr="00196BA0">
              <w:rPr>
                <w:rFonts w:ascii="Times New Roman" w:eastAsia="Times New Roman" w:hAnsi="Times New Roman"/>
                <w:b/>
                <w:bCs/>
                <w:i/>
                <w:sz w:val="24"/>
                <w:szCs w:val="24"/>
                <w:lang w:val="en-AU"/>
              </w:rPr>
              <w:t>cs</w:t>
            </w:r>
            <w:r>
              <w:rPr>
                <w:rFonts w:ascii="Times New Roman" w:eastAsia="Times New Roman" w:hAnsi="Times New Roman"/>
                <w:b/>
                <w:bCs/>
                <w:i/>
                <w:sz w:val="24"/>
                <w:szCs w:val="24"/>
                <w:lang w:val="en-AU"/>
              </w:rPr>
              <w:t> —</w:t>
            </w:r>
            <w:r w:rsidRPr="00196BA0">
              <w:rPr>
                <w:rFonts w:ascii="Times New Roman" w:eastAsia="Times New Roman" w:hAnsi="Times New Roman"/>
                <w:b/>
                <w:bCs/>
                <w:i/>
                <w:spacing w:val="-7"/>
                <w:sz w:val="24"/>
                <w:szCs w:val="24"/>
                <w:lang w:val="en-AU"/>
              </w:rPr>
              <w:t xml:space="preserve"> </w:t>
            </w:r>
            <w:r w:rsidRPr="00196BA0">
              <w:rPr>
                <w:rFonts w:ascii="Times New Roman" w:eastAsia="Times New Roman" w:hAnsi="Times New Roman"/>
                <w:b/>
                <w:bCs/>
                <w:i/>
                <w:spacing w:val="3"/>
                <w:sz w:val="24"/>
                <w:szCs w:val="24"/>
                <w:lang w:val="en-AU"/>
              </w:rPr>
              <w:t>m</w:t>
            </w:r>
            <w:r w:rsidRPr="00196BA0">
              <w:rPr>
                <w:rFonts w:ascii="Times New Roman" w:eastAsia="Times New Roman" w:hAnsi="Times New Roman"/>
                <w:b/>
                <w:bCs/>
                <w:i/>
                <w:spacing w:val="-1"/>
                <w:sz w:val="24"/>
                <w:szCs w:val="24"/>
                <w:lang w:val="en-AU"/>
              </w:rPr>
              <w:t>ultir</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t</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z w:val="24"/>
                <w:szCs w:val="24"/>
                <w:lang w:val="en-AU"/>
              </w:rPr>
              <w:t>r</w:t>
            </w:r>
            <w:r w:rsidRPr="00196BA0">
              <w:rPr>
                <w:rFonts w:ascii="Times New Roman" w:eastAsia="Times New Roman" w:hAnsi="Times New Roman"/>
                <w:b/>
                <w:bCs/>
                <w:i/>
                <w:spacing w:val="-7"/>
                <w:sz w:val="24"/>
                <w:szCs w:val="24"/>
                <w:lang w:val="en-AU"/>
              </w:rPr>
              <w:t xml:space="preserve"> </w:t>
            </w:r>
            <w:r w:rsidRPr="00196BA0">
              <w:rPr>
                <w:rFonts w:ascii="Times New Roman" w:eastAsia="Times New Roman" w:hAnsi="Times New Roman"/>
                <w:b/>
                <w:bCs/>
                <w:i/>
                <w:spacing w:val="-1"/>
                <w:sz w:val="24"/>
                <w:szCs w:val="24"/>
                <w:lang w:val="en-AU"/>
              </w:rPr>
              <w:t>li</w:t>
            </w:r>
            <w:r w:rsidRPr="00196BA0">
              <w:rPr>
                <w:rFonts w:ascii="Times New Roman" w:eastAsia="Times New Roman" w:hAnsi="Times New Roman"/>
                <w:b/>
                <w:bCs/>
                <w:i/>
                <w:sz w:val="24"/>
                <w:szCs w:val="24"/>
                <w:lang w:val="en-AU"/>
              </w:rPr>
              <w:t>ft</w:t>
            </w:r>
            <w:r w:rsidRPr="00196BA0">
              <w:rPr>
                <w:rFonts w:ascii="Times New Roman" w:eastAsia="Times New Roman" w:hAnsi="Times New Roman"/>
                <w:b/>
                <w:bCs/>
                <w:i/>
                <w:spacing w:val="-6"/>
                <w:sz w:val="24"/>
                <w:szCs w:val="24"/>
                <w:lang w:val="en-AU"/>
              </w:rPr>
              <w:t xml:space="preserve"> </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d</w:t>
            </w:r>
            <w:r w:rsidRPr="00196BA0">
              <w:rPr>
                <w:rFonts w:ascii="Times New Roman" w:eastAsia="Times New Roman" w:hAnsi="Times New Roman"/>
                <w:b/>
                <w:bCs/>
                <w:i/>
                <w:spacing w:val="-5"/>
                <w:sz w:val="24"/>
                <w:szCs w:val="24"/>
                <w:lang w:val="en-AU"/>
              </w:rPr>
              <w:t xml:space="preserve"> </w:t>
            </w:r>
            <w:r w:rsidRPr="00196BA0">
              <w:rPr>
                <w:rFonts w:ascii="Times New Roman" w:eastAsia="Times New Roman" w:hAnsi="Times New Roman"/>
                <w:b/>
                <w:bCs/>
                <w:i/>
                <w:spacing w:val="1"/>
                <w:sz w:val="24"/>
                <w:szCs w:val="24"/>
                <w:lang w:val="en-AU"/>
              </w:rPr>
              <w:t>d</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pacing w:val="1"/>
                <w:sz w:val="24"/>
                <w:szCs w:val="24"/>
                <w:lang w:val="en-AU"/>
              </w:rPr>
              <w:t>ag</w:t>
            </w:r>
          </w:p>
          <w:p w14:paraId="57BC7295"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(a)</w:t>
            </w:r>
            <w:r w:rsidRPr="00FF17CA">
              <w:rPr>
                <w:spacing w:val="-1"/>
              </w:rPr>
              <w:tab/>
              <w:t>aerodynamic properties of a rotor blade:</w:t>
            </w:r>
          </w:p>
          <w:p w14:paraId="7384A71A"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w:t>
            </w:r>
            <w:proofErr w:type="spellStart"/>
            <w:r w:rsidRPr="00196BA0">
              <w:rPr>
                <w:color w:val="000000"/>
              </w:rPr>
              <w:t>i</w:t>
            </w:r>
            <w:proofErr w:type="spellEnd"/>
            <w:r w:rsidRPr="00196BA0">
              <w:rPr>
                <w:color w:val="000000"/>
              </w:rPr>
              <w:t>)</w:t>
            </w:r>
            <w:r w:rsidRPr="00196BA0">
              <w:rPr>
                <w:color w:val="000000"/>
              </w:rPr>
              <w:tab/>
              <w:t>aerofoil shape;</w:t>
            </w:r>
          </w:p>
          <w:p w14:paraId="430B7CA4"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w:t>
            </w:r>
            <w:r w:rsidRPr="00196BA0">
              <w:rPr>
                <w:color w:val="000000"/>
              </w:rPr>
              <w:tab/>
              <w:t>blade twist;</w:t>
            </w:r>
          </w:p>
          <w:p w14:paraId="2AB98482"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(iii)</w:t>
            </w:r>
            <w:r w:rsidRPr="00196BA0">
              <w:rPr>
                <w:color w:val="000000"/>
              </w:rPr>
              <w:tab/>
              <w:t>blade taper;</w:t>
            </w:r>
          </w:p>
          <w:p w14:paraId="2A1D3C68"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(b)</w:t>
            </w:r>
            <w:r w:rsidRPr="00FF17CA">
              <w:rPr>
                <w:spacing w:val="-1"/>
              </w:rPr>
              <w:tab/>
            </w:r>
            <w:r>
              <w:rPr>
                <w:spacing w:val="-1"/>
              </w:rPr>
              <w:t>d</w:t>
            </w:r>
            <w:r w:rsidRPr="00FF17CA">
              <w:rPr>
                <w:spacing w:val="-1"/>
              </w:rPr>
              <w:t>efinitions of the following terms:</w:t>
            </w:r>
          </w:p>
          <w:p w14:paraId="3EA318B4" w14:textId="77777777" w:rsidR="001B2618" w:rsidRPr="00196BA0" w:rsidRDefault="001B2618" w:rsidP="00547E53">
            <w:pPr>
              <w:pStyle w:val="LDP2i"/>
              <w:tabs>
                <w:tab w:val="right" w:pos="850"/>
                <w:tab w:val="left" w:pos="991"/>
              </w:tabs>
              <w:ind w:left="991" w:hanging="537"/>
              <w:rPr>
                <w:color w:val="000000"/>
              </w:rPr>
            </w:pPr>
            <w:r w:rsidRPr="00C11957">
              <w:rPr>
                <w:color w:val="000000"/>
              </w:rPr>
              <w:tab/>
            </w:r>
            <w:r w:rsidRPr="00196BA0">
              <w:rPr>
                <w:color w:val="000000"/>
              </w:rPr>
              <w:t>(</w:t>
            </w:r>
            <w:proofErr w:type="spellStart"/>
            <w:r w:rsidRPr="00196BA0">
              <w:rPr>
                <w:color w:val="000000"/>
              </w:rPr>
              <w:t>i</w:t>
            </w:r>
            <w:proofErr w:type="spellEnd"/>
            <w:r w:rsidRPr="00196BA0">
              <w:rPr>
                <w:color w:val="000000"/>
              </w:rPr>
              <w:t>)</w:t>
            </w:r>
            <w:r w:rsidRPr="00196BA0">
              <w:rPr>
                <w:color w:val="000000"/>
              </w:rPr>
              <w:tab/>
              <w:t>rotor thrust;</w:t>
            </w:r>
          </w:p>
          <w:p w14:paraId="11F790B4"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w:t>
            </w:r>
            <w:r w:rsidRPr="00196BA0">
              <w:rPr>
                <w:color w:val="000000"/>
              </w:rPr>
              <w:tab/>
              <w:t>rotor drag;</w:t>
            </w:r>
          </w:p>
          <w:p w14:paraId="6176FEAA"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(iii)</w:t>
            </w:r>
            <w:r w:rsidRPr="00196BA0">
              <w:rPr>
                <w:color w:val="000000"/>
              </w:rPr>
              <w:tab/>
              <w:t>relative airflow;</w:t>
            </w:r>
          </w:p>
          <w:p w14:paraId="2D149F38"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(iv)</w:t>
            </w:r>
            <w:r w:rsidRPr="00196BA0">
              <w:rPr>
                <w:color w:val="000000"/>
              </w:rPr>
              <w:tab/>
              <w:t>rotational airflow;</w:t>
            </w:r>
          </w:p>
          <w:p w14:paraId="0B2CEA8F"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(v)</w:t>
            </w:r>
            <w:r w:rsidRPr="00196BA0">
              <w:rPr>
                <w:color w:val="000000"/>
              </w:rPr>
              <w:tab/>
              <w:t>induced airflow;</w:t>
            </w:r>
          </w:p>
          <w:p w14:paraId="552F20CD" w14:textId="77777777" w:rsidR="001B2618" w:rsidRPr="00196BA0" w:rsidRDefault="001B2618" w:rsidP="00547E53">
            <w:pPr>
              <w:pStyle w:val="LDP2i"/>
              <w:tabs>
                <w:tab w:val="right" w:pos="850"/>
                <w:tab w:val="left" w:pos="991"/>
              </w:tabs>
              <w:ind w:left="991" w:hanging="537"/>
            </w:pPr>
            <w:r w:rsidRPr="00196BA0">
              <w:rPr>
                <w:color w:val="000000"/>
              </w:rPr>
              <w:tab/>
              <w:t>(vi)</w:t>
            </w:r>
            <w:r w:rsidRPr="00196BA0">
              <w:rPr>
                <w:color w:val="000000"/>
              </w:rPr>
              <w:tab/>
              <w:t>torque reaction.</w:t>
            </w:r>
          </w:p>
        </w:tc>
        <w:tc>
          <w:tcPr>
            <w:tcW w:w="1134" w:type="dxa"/>
            <w:tcBorders>
              <w:top w:val="single" w:sz="6" w:space="0" w:color="000000"/>
              <w:left w:val="single" w:sz="6" w:space="0" w:color="000000"/>
              <w:bottom w:val="single" w:sz="6" w:space="0" w:color="000000"/>
              <w:right w:val="single" w:sz="6" w:space="0" w:color="000000"/>
            </w:tcBorders>
            <w:hideMark/>
          </w:tcPr>
          <w:p w14:paraId="0C0A42CD" w14:textId="77777777" w:rsidR="001B2618" w:rsidRPr="00196BA0" w:rsidRDefault="001B2618" w:rsidP="00547E53">
            <w:pPr>
              <w:pStyle w:val="TableParagraph"/>
              <w:spacing w:before="60" w:after="60" w:line="240" w:lineRule="auto"/>
              <w:ind w:left="-18"/>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B</w:t>
            </w:r>
          </w:p>
        </w:tc>
      </w:tr>
      <w:tr w:rsidR="001B2618" w:rsidRPr="00196BA0" w14:paraId="48CBBACF" w14:textId="77777777" w:rsidTr="00E17FD4">
        <w:trPr>
          <w:trHeight w:val="2207"/>
        </w:trPr>
        <w:tc>
          <w:tcPr>
            <w:tcW w:w="675" w:type="dxa"/>
            <w:tcBorders>
              <w:top w:val="single" w:sz="6" w:space="0" w:color="000000"/>
              <w:left w:val="single" w:sz="6" w:space="0" w:color="000000"/>
              <w:right w:val="single" w:sz="6" w:space="0" w:color="000000"/>
            </w:tcBorders>
            <w:hideMark/>
          </w:tcPr>
          <w:p w14:paraId="2F2E1DA2"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lastRenderedPageBreak/>
              <w:t>4</w:t>
            </w:r>
          </w:p>
        </w:tc>
        <w:tc>
          <w:tcPr>
            <w:tcW w:w="7551" w:type="dxa"/>
            <w:tcBorders>
              <w:top w:val="single" w:sz="6" w:space="0" w:color="000000"/>
              <w:left w:val="single" w:sz="6" w:space="0" w:color="000000"/>
              <w:bottom w:val="single" w:sz="6" w:space="0" w:color="000000"/>
              <w:right w:val="single" w:sz="6" w:space="0" w:color="000000"/>
            </w:tcBorders>
            <w:hideMark/>
          </w:tcPr>
          <w:p w14:paraId="1733A3C6" w14:textId="77777777" w:rsidR="001B2618" w:rsidRPr="00196BA0"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Aerodynamics</w:t>
            </w:r>
            <w:r>
              <w:rPr>
                <w:rFonts w:ascii="Times New Roman" w:eastAsia="Times New Roman" w:hAnsi="Times New Roman"/>
                <w:b/>
                <w:bCs/>
                <w:i/>
                <w:spacing w:val="-1"/>
                <w:sz w:val="24"/>
                <w:szCs w:val="24"/>
                <w:lang w:val="en-AU"/>
              </w:rPr>
              <w:t> —</w:t>
            </w:r>
            <w:r w:rsidRPr="00196BA0">
              <w:rPr>
                <w:rFonts w:ascii="Times New Roman" w:eastAsia="Times New Roman" w:hAnsi="Times New Roman"/>
                <w:b/>
                <w:bCs/>
                <w:i/>
                <w:spacing w:val="-1"/>
                <w:sz w:val="24"/>
                <w:szCs w:val="24"/>
                <w:lang w:val="en-AU"/>
              </w:rPr>
              <w:t xml:space="preserve"> hovering and forward flight</w:t>
            </w:r>
          </w:p>
          <w:p w14:paraId="331EB2B1"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(a)</w:t>
            </w:r>
            <w:r w:rsidRPr="00FF17CA">
              <w:rPr>
                <w:spacing w:val="-1"/>
              </w:rPr>
              <w:tab/>
            </w:r>
            <w:r>
              <w:rPr>
                <w:spacing w:val="-1"/>
              </w:rPr>
              <w:t>d</w:t>
            </w:r>
            <w:r w:rsidRPr="00FF17CA">
              <w:rPr>
                <w:spacing w:val="-1"/>
              </w:rPr>
              <w:t>efinitions of the terms:</w:t>
            </w:r>
          </w:p>
          <w:p w14:paraId="3BBA04A2" w14:textId="77777777" w:rsidR="001B2618" w:rsidRPr="00C11957" w:rsidRDefault="001B2618" w:rsidP="00547E53">
            <w:pPr>
              <w:pStyle w:val="LDP2i"/>
              <w:tabs>
                <w:tab w:val="right" w:pos="850"/>
                <w:tab w:val="left" w:pos="991"/>
              </w:tabs>
              <w:ind w:left="991" w:hanging="537"/>
              <w:rPr>
                <w:color w:val="000000"/>
              </w:rPr>
            </w:pPr>
            <w:r w:rsidRPr="00C11957">
              <w:rPr>
                <w:color w:val="000000"/>
              </w:rPr>
              <w:tab/>
              <w:t>(</w:t>
            </w:r>
            <w:proofErr w:type="spellStart"/>
            <w:r w:rsidRPr="00C11957">
              <w:rPr>
                <w:color w:val="000000"/>
              </w:rPr>
              <w:t>i</w:t>
            </w:r>
            <w:proofErr w:type="spellEnd"/>
            <w:r w:rsidRPr="00C11957">
              <w:rPr>
                <w:color w:val="000000"/>
              </w:rPr>
              <w:t>)</w:t>
            </w:r>
            <w:r w:rsidRPr="00C11957">
              <w:rPr>
                <w:color w:val="000000"/>
              </w:rPr>
              <w:tab/>
              <w:t>ground effect;</w:t>
            </w:r>
          </w:p>
          <w:p w14:paraId="6A509241" w14:textId="77777777" w:rsidR="001B2618" w:rsidRPr="00C11957" w:rsidRDefault="001B2618" w:rsidP="00547E53">
            <w:pPr>
              <w:pStyle w:val="LDP2i"/>
              <w:tabs>
                <w:tab w:val="right" w:pos="850"/>
                <w:tab w:val="left" w:pos="991"/>
              </w:tabs>
              <w:ind w:left="991" w:hanging="537"/>
              <w:rPr>
                <w:color w:val="000000"/>
              </w:rPr>
            </w:pPr>
            <w:r w:rsidRPr="00C11957">
              <w:rPr>
                <w:color w:val="000000"/>
              </w:rPr>
              <w:tab/>
              <w:t>(ii)</w:t>
            </w:r>
            <w:r w:rsidRPr="00C11957">
              <w:rPr>
                <w:color w:val="000000"/>
              </w:rPr>
              <w:tab/>
              <w:t>recirculation;</w:t>
            </w:r>
          </w:p>
          <w:p w14:paraId="3007B037"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(b)</w:t>
            </w:r>
            <w:r w:rsidRPr="00FF17CA">
              <w:rPr>
                <w:spacing w:val="-1"/>
              </w:rPr>
              <w:tab/>
              <w:t>translational lift;</w:t>
            </w:r>
          </w:p>
          <w:p w14:paraId="31FFF756" w14:textId="77777777" w:rsidR="001B2618" w:rsidRPr="00196BA0" w:rsidRDefault="001B2618" w:rsidP="00547E53">
            <w:pPr>
              <w:keepNext/>
              <w:tabs>
                <w:tab w:val="left" w:pos="567"/>
              </w:tabs>
              <w:spacing w:before="60" w:after="60" w:line="240" w:lineRule="auto"/>
              <w:ind w:left="567" w:hanging="465"/>
              <w:rPr>
                <w:b/>
                <w:bCs/>
                <w:i/>
                <w:spacing w:val="-1"/>
              </w:rPr>
            </w:pPr>
            <w:r w:rsidRPr="00FF17CA">
              <w:rPr>
                <w:spacing w:val="-1"/>
              </w:rPr>
              <w:t>(c)</w:t>
            </w:r>
            <w:r w:rsidRPr="00FF17CA">
              <w:rPr>
                <w:spacing w:val="-1"/>
              </w:rPr>
              <w:tab/>
              <w:t>drag in forward flight.</w:t>
            </w:r>
          </w:p>
        </w:tc>
        <w:tc>
          <w:tcPr>
            <w:tcW w:w="1134" w:type="dxa"/>
            <w:tcBorders>
              <w:top w:val="single" w:sz="6" w:space="0" w:color="000000"/>
              <w:left w:val="single" w:sz="6" w:space="0" w:color="000000"/>
              <w:bottom w:val="single" w:sz="6" w:space="0" w:color="000000"/>
              <w:right w:val="single" w:sz="6" w:space="0" w:color="000000"/>
            </w:tcBorders>
            <w:hideMark/>
          </w:tcPr>
          <w:p w14:paraId="43C0716A" w14:textId="77777777" w:rsidR="001B2618" w:rsidRPr="00196BA0" w:rsidRDefault="001B2618" w:rsidP="00547E53">
            <w:pPr>
              <w:pStyle w:val="TableParagraph"/>
              <w:spacing w:before="60" w:after="60" w:line="240" w:lineRule="auto"/>
              <w:ind w:left="-18"/>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A</w:t>
            </w:r>
          </w:p>
        </w:tc>
      </w:tr>
      <w:tr w:rsidR="001B2618" w:rsidRPr="00196BA0" w14:paraId="68E8569D" w14:textId="77777777" w:rsidTr="00E17FD4">
        <w:tc>
          <w:tcPr>
            <w:tcW w:w="675" w:type="dxa"/>
            <w:tcBorders>
              <w:top w:val="single" w:sz="6" w:space="0" w:color="000000"/>
              <w:left w:val="single" w:sz="6" w:space="0" w:color="000000"/>
              <w:bottom w:val="single" w:sz="6" w:space="0" w:color="000000"/>
              <w:right w:val="single" w:sz="6" w:space="0" w:color="000000"/>
            </w:tcBorders>
            <w:hideMark/>
          </w:tcPr>
          <w:p w14:paraId="4ACA8618"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z w:val="24"/>
                <w:szCs w:val="24"/>
                <w:lang w:val="en-AU"/>
              </w:rPr>
              <w:t>5</w:t>
            </w:r>
          </w:p>
        </w:tc>
        <w:tc>
          <w:tcPr>
            <w:tcW w:w="7551" w:type="dxa"/>
            <w:tcBorders>
              <w:top w:val="single" w:sz="6" w:space="0" w:color="000000"/>
              <w:left w:val="single" w:sz="6" w:space="0" w:color="000000"/>
              <w:bottom w:val="single" w:sz="6" w:space="0" w:color="000000"/>
              <w:right w:val="single" w:sz="6" w:space="0" w:color="000000"/>
            </w:tcBorders>
            <w:hideMark/>
          </w:tcPr>
          <w:p w14:paraId="568719F7" w14:textId="77777777" w:rsidR="001B2618" w:rsidRPr="00196BA0"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Principles of operation</w:t>
            </w:r>
            <w:r>
              <w:rPr>
                <w:rFonts w:ascii="Times New Roman" w:eastAsia="Times New Roman" w:hAnsi="Times New Roman"/>
                <w:b/>
                <w:bCs/>
                <w:i/>
                <w:spacing w:val="-1"/>
                <w:sz w:val="24"/>
                <w:szCs w:val="24"/>
                <w:lang w:val="en-AU"/>
              </w:rPr>
              <w:t xml:space="preserve"> — </w:t>
            </w:r>
            <w:r w:rsidRPr="00196BA0">
              <w:rPr>
                <w:rFonts w:ascii="Times New Roman" w:eastAsia="Times New Roman" w:hAnsi="Times New Roman"/>
                <w:b/>
                <w:bCs/>
                <w:i/>
                <w:spacing w:val="-1"/>
                <w:sz w:val="24"/>
                <w:szCs w:val="24"/>
                <w:lang w:val="en-AU"/>
              </w:rPr>
              <w:t>flight controls</w:t>
            </w:r>
          </w:p>
          <w:p w14:paraId="17FBEB01" w14:textId="77777777" w:rsidR="001B2618" w:rsidRPr="00FF17CA" w:rsidRDefault="001B2618" w:rsidP="00547E53">
            <w:pPr>
              <w:keepNext/>
              <w:tabs>
                <w:tab w:val="left" w:pos="567"/>
              </w:tabs>
              <w:spacing w:before="60" w:after="60" w:line="240" w:lineRule="auto"/>
              <w:ind w:left="567" w:right="57" w:hanging="465"/>
              <w:rPr>
                <w:spacing w:val="-1"/>
              </w:rPr>
            </w:pPr>
            <w:r w:rsidRPr="00FF17CA">
              <w:rPr>
                <w:spacing w:val="-1"/>
              </w:rPr>
              <w:t>(a)</w:t>
            </w:r>
            <w:r w:rsidRPr="00FF17CA">
              <w:rPr>
                <w:spacing w:val="-1"/>
              </w:rPr>
              <w:tab/>
              <w:t>primary flight controls and how they affect the movement of a multirotor about its longitudinal, lateral and normal vertical axes, including:</w:t>
            </w:r>
          </w:p>
          <w:p w14:paraId="367349C6"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w:t>
            </w:r>
            <w:proofErr w:type="spellStart"/>
            <w:r w:rsidRPr="00196BA0">
              <w:rPr>
                <w:color w:val="000000"/>
              </w:rPr>
              <w:t>i</w:t>
            </w:r>
            <w:proofErr w:type="spellEnd"/>
            <w:r w:rsidRPr="00196BA0">
              <w:rPr>
                <w:color w:val="000000"/>
              </w:rPr>
              <w:t>)</w:t>
            </w:r>
            <w:r w:rsidRPr="00196BA0">
              <w:rPr>
                <w:color w:val="000000"/>
              </w:rPr>
              <w:tab/>
              <w:t>hover;</w:t>
            </w:r>
          </w:p>
          <w:p w14:paraId="7FE2048C"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w:t>
            </w:r>
            <w:r w:rsidRPr="00196BA0">
              <w:rPr>
                <w:color w:val="000000"/>
              </w:rPr>
              <w:tab/>
              <w:t>yaw control;</w:t>
            </w:r>
          </w:p>
          <w:p w14:paraId="1CD563FA"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(iii)</w:t>
            </w:r>
            <w:r w:rsidRPr="00196BA0">
              <w:rPr>
                <w:color w:val="000000"/>
              </w:rPr>
              <w:tab/>
              <w:t>forward operation;</w:t>
            </w:r>
          </w:p>
          <w:p w14:paraId="41691DB3"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(iv)</w:t>
            </w:r>
            <w:r w:rsidRPr="00196BA0">
              <w:rPr>
                <w:color w:val="000000"/>
              </w:rPr>
              <w:tab/>
              <w:t>ascent and descent;</w:t>
            </w:r>
          </w:p>
          <w:p w14:paraId="78A5387C"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(v)</w:t>
            </w:r>
            <w:r w:rsidRPr="00196BA0">
              <w:rPr>
                <w:color w:val="000000"/>
              </w:rPr>
              <w:tab/>
              <w:t>lateral horizontal operation;</w:t>
            </w:r>
          </w:p>
          <w:p w14:paraId="7574F2CA"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(b)</w:t>
            </w:r>
            <w:r w:rsidRPr="00FF17CA">
              <w:rPr>
                <w:spacing w:val="-1"/>
              </w:rPr>
              <w:tab/>
              <w:t>stabilisation;</w:t>
            </w:r>
          </w:p>
          <w:p w14:paraId="2293386E" w14:textId="77777777" w:rsidR="001B2618" w:rsidRPr="00196BA0" w:rsidRDefault="001B2618" w:rsidP="00547E53">
            <w:pPr>
              <w:keepNext/>
              <w:tabs>
                <w:tab w:val="left" w:pos="567"/>
              </w:tabs>
              <w:spacing w:before="60" w:after="60" w:line="240" w:lineRule="auto"/>
              <w:ind w:left="567" w:hanging="465"/>
              <w:rPr>
                <w:b/>
                <w:bCs/>
                <w:i/>
                <w:spacing w:val="-1"/>
              </w:rPr>
            </w:pPr>
            <w:r w:rsidRPr="00FF17CA">
              <w:rPr>
                <w:spacing w:val="-1"/>
              </w:rPr>
              <w:t>(c)</w:t>
            </w:r>
            <w:r w:rsidRPr="00FF17CA">
              <w:rPr>
                <w:spacing w:val="-1"/>
              </w:rPr>
              <w:tab/>
              <w:t>GPS hold.</w:t>
            </w:r>
          </w:p>
        </w:tc>
        <w:tc>
          <w:tcPr>
            <w:tcW w:w="1134" w:type="dxa"/>
            <w:tcBorders>
              <w:top w:val="single" w:sz="6" w:space="0" w:color="000000"/>
              <w:left w:val="single" w:sz="6" w:space="0" w:color="000000"/>
              <w:bottom w:val="single" w:sz="6" w:space="0" w:color="000000"/>
              <w:right w:val="single" w:sz="6" w:space="0" w:color="000000"/>
            </w:tcBorders>
            <w:hideMark/>
          </w:tcPr>
          <w:p w14:paraId="04E88FFC" w14:textId="77777777" w:rsidR="001B2618" w:rsidRPr="00196BA0" w:rsidRDefault="001B2618" w:rsidP="00547E53">
            <w:pPr>
              <w:pStyle w:val="TableParagraph"/>
              <w:spacing w:before="60" w:after="60" w:line="240" w:lineRule="auto"/>
              <w:ind w:left="-18"/>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A</w:t>
            </w:r>
          </w:p>
        </w:tc>
      </w:tr>
      <w:tr w:rsidR="001B2618" w:rsidRPr="00196BA0" w14:paraId="061044B9" w14:textId="77777777" w:rsidTr="00E17FD4">
        <w:tc>
          <w:tcPr>
            <w:tcW w:w="675" w:type="dxa"/>
            <w:tcBorders>
              <w:top w:val="single" w:sz="6" w:space="0" w:color="000000"/>
              <w:left w:val="single" w:sz="6" w:space="0" w:color="000000"/>
              <w:bottom w:val="single" w:sz="6" w:space="0" w:color="000000"/>
              <w:right w:val="single" w:sz="6" w:space="0" w:color="000000"/>
            </w:tcBorders>
            <w:hideMark/>
          </w:tcPr>
          <w:p w14:paraId="344FBB59"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z w:val="24"/>
                <w:szCs w:val="24"/>
                <w:lang w:val="en-AU"/>
              </w:rPr>
              <w:t>6</w:t>
            </w:r>
          </w:p>
        </w:tc>
        <w:tc>
          <w:tcPr>
            <w:tcW w:w="7551" w:type="dxa"/>
            <w:tcBorders>
              <w:top w:val="single" w:sz="6" w:space="0" w:color="000000"/>
              <w:left w:val="single" w:sz="6" w:space="0" w:color="000000"/>
              <w:bottom w:val="single" w:sz="6" w:space="0" w:color="000000"/>
              <w:right w:val="single" w:sz="6" w:space="0" w:color="000000"/>
            </w:tcBorders>
            <w:hideMark/>
          </w:tcPr>
          <w:p w14:paraId="71D317E6" w14:textId="77777777" w:rsidR="001B2618" w:rsidRPr="00196BA0"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Aerodynamics</w:t>
            </w:r>
            <w:r>
              <w:rPr>
                <w:rFonts w:ascii="Times New Roman" w:eastAsia="Times New Roman" w:hAnsi="Times New Roman"/>
                <w:b/>
                <w:bCs/>
                <w:i/>
                <w:spacing w:val="-1"/>
                <w:sz w:val="24"/>
                <w:szCs w:val="24"/>
                <w:lang w:val="en-AU"/>
              </w:rPr>
              <w:t xml:space="preserve"> — </w:t>
            </w:r>
            <w:r w:rsidRPr="00196BA0">
              <w:rPr>
                <w:rFonts w:ascii="Times New Roman" w:eastAsia="Times New Roman" w:hAnsi="Times New Roman"/>
                <w:b/>
                <w:bCs/>
                <w:i/>
                <w:spacing w:val="-1"/>
                <w:sz w:val="24"/>
                <w:szCs w:val="24"/>
                <w:lang w:val="en-AU"/>
              </w:rPr>
              <w:t>abnormal operations</w:t>
            </w:r>
          </w:p>
          <w:p w14:paraId="4A48D933"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(a)</w:t>
            </w:r>
            <w:r w:rsidRPr="00FF17CA">
              <w:rPr>
                <w:spacing w:val="-1"/>
              </w:rPr>
              <w:tab/>
              <w:t>direction of rotation of a rotor and the implications of incorrect installation;</w:t>
            </w:r>
          </w:p>
          <w:p w14:paraId="67C16319" w14:textId="77777777" w:rsidR="001B2618" w:rsidRPr="00196BA0" w:rsidRDefault="001B2618" w:rsidP="00547E53">
            <w:pPr>
              <w:keepNext/>
              <w:tabs>
                <w:tab w:val="left" w:pos="567"/>
              </w:tabs>
              <w:spacing w:before="60" w:after="60" w:line="240" w:lineRule="auto"/>
              <w:ind w:left="567" w:hanging="465"/>
              <w:rPr>
                <w:b/>
                <w:bCs/>
                <w:i/>
                <w:spacing w:val="-1"/>
              </w:rPr>
            </w:pPr>
            <w:r w:rsidRPr="00FF17CA">
              <w:rPr>
                <w:spacing w:val="-1"/>
              </w:rPr>
              <w:t>(b)</w:t>
            </w:r>
            <w:r w:rsidRPr="00FF17CA">
              <w:rPr>
                <w:spacing w:val="-1"/>
              </w:rPr>
              <w:tab/>
              <w:t>effects on the operation of the RPA if a motor of the RPA fails.</w:t>
            </w:r>
          </w:p>
        </w:tc>
        <w:tc>
          <w:tcPr>
            <w:tcW w:w="1134" w:type="dxa"/>
            <w:tcBorders>
              <w:top w:val="single" w:sz="6" w:space="0" w:color="000000"/>
              <w:left w:val="single" w:sz="6" w:space="0" w:color="000000"/>
              <w:bottom w:val="single" w:sz="6" w:space="0" w:color="000000"/>
              <w:right w:val="single" w:sz="6" w:space="0" w:color="000000"/>
            </w:tcBorders>
            <w:hideMark/>
          </w:tcPr>
          <w:p w14:paraId="0103B3AA" w14:textId="77777777" w:rsidR="001B2618" w:rsidRPr="00196BA0" w:rsidRDefault="001B2618" w:rsidP="00547E53">
            <w:pPr>
              <w:pStyle w:val="TableParagraph"/>
              <w:spacing w:before="60" w:after="60" w:line="240" w:lineRule="auto"/>
              <w:ind w:left="-18"/>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A</w:t>
            </w:r>
          </w:p>
        </w:tc>
      </w:tr>
      <w:tr w:rsidR="001B2618" w:rsidRPr="00196BA0" w14:paraId="5575C69C" w14:textId="77777777" w:rsidTr="00E17FD4">
        <w:tc>
          <w:tcPr>
            <w:tcW w:w="675" w:type="dxa"/>
            <w:tcBorders>
              <w:top w:val="single" w:sz="6" w:space="0" w:color="000000"/>
              <w:left w:val="single" w:sz="6" w:space="0" w:color="000000"/>
              <w:bottom w:val="single" w:sz="6" w:space="0" w:color="000000"/>
              <w:right w:val="single" w:sz="6" w:space="0" w:color="000000"/>
            </w:tcBorders>
            <w:hideMark/>
          </w:tcPr>
          <w:p w14:paraId="39291705"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z w:val="24"/>
                <w:szCs w:val="24"/>
                <w:lang w:val="en-AU"/>
              </w:rPr>
              <w:t>7</w:t>
            </w:r>
          </w:p>
        </w:tc>
        <w:tc>
          <w:tcPr>
            <w:tcW w:w="7551" w:type="dxa"/>
            <w:tcBorders>
              <w:top w:val="single" w:sz="6" w:space="0" w:color="000000"/>
              <w:left w:val="single" w:sz="6" w:space="0" w:color="000000"/>
              <w:bottom w:val="single" w:sz="6" w:space="0" w:color="000000"/>
              <w:right w:val="single" w:sz="6" w:space="0" w:color="000000"/>
            </w:tcBorders>
            <w:hideMark/>
          </w:tcPr>
          <w:p w14:paraId="7864E76C" w14:textId="77777777" w:rsidR="001B2618" w:rsidRPr="00196BA0"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Launch</w:t>
            </w:r>
          </w:p>
          <w:p w14:paraId="520F1B8F"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(a)</w:t>
            </w:r>
            <w:r w:rsidRPr="00FF17CA">
              <w:rPr>
                <w:spacing w:val="-1"/>
              </w:rPr>
              <w:tab/>
              <w:t>pre-launch checks;</w:t>
            </w:r>
          </w:p>
          <w:p w14:paraId="28A12A92" w14:textId="77777777" w:rsidR="001B2618" w:rsidRPr="00196BA0" w:rsidRDefault="001B2618" w:rsidP="00547E53">
            <w:pPr>
              <w:keepNext/>
              <w:tabs>
                <w:tab w:val="left" w:pos="567"/>
              </w:tabs>
              <w:spacing w:before="60" w:after="60" w:line="240" w:lineRule="auto"/>
              <w:ind w:left="567" w:hanging="465"/>
              <w:rPr>
                <w:b/>
                <w:bCs/>
                <w:i/>
                <w:spacing w:val="-1"/>
              </w:rPr>
            </w:pPr>
            <w:r w:rsidRPr="00FF17CA">
              <w:rPr>
                <w:spacing w:val="-1"/>
              </w:rPr>
              <w:t>(b)</w:t>
            </w:r>
            <w:r w:rsidRPr="00FF17CA">
              <w:rPr>
                <w:spacing w:val="-1"/>
              </w:rPr>
              <w:tab/>
              <w:t>post-launch checks.</w:t>
            </w:r>
          </w:p>
        </w:tc>
        <w:tc>
          <w:tcPr>
            <w:tcW w:w="1134" w:type="dxa"/>
            <w:tcBorders>
              <w:top w:val="single" w:sz="6" w:space="0" w:color="000000"/>
              <w:left w:val="single" w:sz="6" w:space="0" w:color="000000"/>
              <w:bottom w:val="single" w:sz="6" w:space="0" w:color="000000"/>
              <w:right w:val="single" w:sz="6" w:space="0" w:color="000000"/>
            </w:tcBorders>
            <w:hideMark/>
          </w:tcPr>
          <w:p w14:paraId="49EAF2EA" w14:textId="77777777" w:rsidR="001B2618" w:rsidRPr="00196BA0" w:rsidRDefault="001B2618" w:rsidP="00547E53">
            <w:pPr>
              <w:pStyle w:val="TableParagraph"/>
              <w:spacing w:before="60" w:after="60" w:line="240" w:lineRule="auto"/>
              <w:ind w:left="-18"/>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B</w:t>
            </w:r>
          </w:p>
        </w:tc>
      </w:tr>
      <w:tr w:rsidR="001B2618" w:rsidRPr="00196BA0" w14:paraId="6BCE4104" w14:textId="77777777" w:rsidTr="00E17FD4">
        <w:tc>
          <w:tcPr>
            <w:tcW w:w="675" w:type="dxa"/>
            <w:tcBorders>
              <w:top w:val="single" w:sz="6" w:space="0" w:color="000000"/>
              <w:left w:val="single" w:sz="6" w:space="0" w:color="000000"/>
              <w:bottom w:val="single" w:sz="6" w:space="0" w:color="000000"/>
              <w:right w:val="single" w:sz="6" w:space="0" w:color="000000"/>
            </w:tcBorders>
            <w:hideMark/>
          </w:tcPr>
          <w:p w14:paraId="22513314"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z w:val="24"/>
                <w:szCs w:val="24"/>
                <w:lang w:val="en-AU"/>
              </w:rPr>
              <w:t>8</w:t>
            </w:r>
          </w:p>
        </w:tc>
        <w:tc>
          <w:tcPr>
            <w:tcW w:w="7551" w:type="dxa"/>
            <w:tcBorders>
              <w:top w:val="single" w:sz="6" w:space="0" w:color="000000"/>
              <w:left w:val="single" w:sz="6" w:space="0" w:color="000000"/>
              <w:bottom w:val="single" w:sz="6" w:space="0" w:color="000000"/>
              <w:right w:val="single" w:sz="6" w:space="0" w:color="000000"/>
            </w:tcBorders>
            <w:hideMark/>
          </w:tcPr>
          <w:p w14:paraId="20214907" w14:textId="77777777" w:rsidR="001B2618" w:rsidRPr="00196BA0"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Climbing</w:t>
            </w:r>
          </w:p>
          <w:p w14:paraId="37FB6550" w14:textId="77777777" w:rsidR="001B2618" w:rsidRPr="00196BA0" w:rsidRDefault="001B2618" w:rsidP="00547E53">
            <w:pPr>
              <w:keepNext/>
              <w:spacing w:before="60" w:after="60" w:line="240" w:lineRule="auto"/>
              <w:ind w:left="567" w:hanging="465"/>
              <w:rPr>
                <w:rFonts w:ascii="Times New (W1)" w:eastAsia="Times New Roman" w:hAnsi="Times New (W1)"/>
                <w:szCs w:val="24"/>
              </w:rPr>
            </w:pPr>
            <w:r w:rsidRPr="00196BA0">
              <w:t>Effect on climb rate and angle from changes in the following:</w:t>
            </w:r>
          </w:p>
          <w:p w14:paraId="426A8AC0" w14:textId="77777777" w:rsidR="001B2618" w:rsidRPr="00FF17CA" w:rsidRDefault="001B2618" w:rsidP="00547E53">
            <w:pPr>
              <w:keepNext/>
              <w:tabs>
                <w:tab w:val="left" w:pos="567"/>
              </w:tabs>
              <w:spacing w:before="60" w:after="60" w:line="240" w:lineRule="auto"/>
              <w:ind w:left="567" w:hanging="465"/>
              <w:rPr>
                <w:spacing w:val="-1"/>
              </w:rPr>
            </w:pPr>
            <w:r w:rsidRPr="00196BA0">
              <w:rPr>
                <w:color w:val="000000"/>
              </w:rPr>
              <w:t>(</w:t>
            </w:r>
            <w:r>
              <w:rPr>
                <w:color w:val="000000"/>
              </w:rPr>
              <w:t>a</w:t>
            </w:r>
            <w:r w:rsidRPr="00FF17CA">
              <w:rPr>
                <w:spacing w:val="-1"/>
              </w:rPr>
              <w:t>)</w:t>
            </w:r>
            <w:r w:rsidRPr="00FF17CA">
              <w:rPr>
                <w:spacing w:val="-1"/>
              </w:rPr>
              <w:tab/>
              <w:t>weight;</w:t>
            </w:r>
          </w:p>
          <w:p w14:paraId="0C59B5AE"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w:t>
            </w:r>
            <w:r>
              <w:rPr>
                <w:spacing w:val="-1"/>
              </w:rPr>
              <w:t>b</w:t>
            </w:r>
            <w:r w:rsidRPr="00FF17CA">
              <w:rPr>
                <w:spacing w:val="-1"/>
              </w:rPr>
              <w:t>)</w:t>
            </w:r>
            <w:r w:rsidRPr="00FF17CA">
              <w:rPr>
                <w:spacing w:val="-1"/>
              </w:rPr>
              <w:tab/>
              <w:t>power;</w:t>
            </w:r>
          </w:p>
          <w:p w14:paraId="689B8417"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w:t>
            </w:r>
            <w:r>
              <w:rPr>
                <w:spacing w:val="-1"/>
              </w:rPr>
              <w:t>c</w:t>
            </w:r>
            <w:r w:rsidRPr="00FF17CA">
              <w:rPr>
                <w:spacing w:val="-1"/>
              </w:rPr>
              <w:t>)</w:t>
            </w:r>
            <w:r w:rsidRPr="00FF17CA">
              <w:rPr>
                <w:spacing w:val="-1"/>
              </w:rPr>
              <w:tab/>
              <w:t>airspeed;</w:t>
            </w:r>
          </w:p>
          <w:p w14:paraId="312742D1"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w:t>
            </w:r>
            <w:r>
              <w:rPr>
                <w:spacing w:val="-1"/>
              </w:rPr>
              <w:t>d</w:t>
            </w:r>
            <w:r w:rsidRPr="00FF17CA">
              <w:rPr>
                <w:spacing w:val="-1"/>
              </w:rPr>
              <w:t>)</w:t>
            </w:r>
            <w:r w:rsidRPr="00FF17CA">
              <w:rPr>
                <w:spacing w:val="-1"/>
              </w:rPr>
              <w:tab/>
              <w:t>a headwind or tailwind or windshear;</w:t>
            </w:r>
          </w:p>
          <w:p w14:paraId="4A3B2B4F"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w:t>
            </w:r>
            <w:r>
              <w:rPr>
                <w:spacing w:val="-1"/>
              </w:rPr>
              <w:t>e</w:t>
            </w:r>
            <w:r w:rsidRPr="00FF17CA">
              <w:rPr>
                <w:spacing w:val="-1"/>
              </w:rPr>
              <w:t>)</w:t>
            </w:r>
            <w:r w:rsidRPr="00FF17CA">
              <w:rPr>
                <w:spacing w:val="-1"/>
              </w:rPr>
              <w:tab/>
              <w:t>bank angle;</w:t>
            </w:r>
          </w:p>
          <w:p w14:paraId="5AF9584E"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w:t>
            </w:r>
            <w:r>
              <w:rPr>
                <w:spacing w:val="-1"/>
              </w:rPr>
              <w:t>f</w:t>
            </w:r>
            <w:r w:rsidRPr="00FF17CA">
              <w:rPr>
                <w:spacing w:val="-1"/>
              </w:rPr>
              <w:t>)</w:t>
            </w:r>
            <w:r>
              <w:rPr>
                <w:spacing w:val="-1"/>
              </w:rPr>
              <w:tab/>
            </w:r>
            <w:r w:rsidRPr="00FF17CA">
              <w:rPr>
                <w:spacing w:val="-1"/>
              </w:rPr>
              <w:t>temperature</w:t>
            </w:r>
            <w:r>
              <w:rPr>
                <w:spacing w:val="-1"/>
              </w:rPr>
              <w:t>;</w:t>
            </w:r>
          </w:p>
          <w:p w14:paraId="2ABD83AD" w14:textId="77777777" w:rsidR="001B2618" w:rsidRPr="00196BA0" w:rsidRDefault="001B2618" w:rsidP="00547E53">
            <w:pPr>
              <w:keepNext/>
              <w:tabs>
                <w:tab w:val="left" w:pos="567"/>
              </w:tabs>
              <w:spacing w:before="60" w:after="60" w:line="240" w:lineRule="auto"/>
              <w:ind w:left="567" w:hanging="465"/>
              <w:rPr>
                <w:b/>
                <w:bCs/>
                <w:i/>
                <w:spacing w:val="-1"/>
              </w:rPr>
            </w:pPr>
            <w:r w:rsidRPr="00FF17CA">
              <w:rPr>
                <w:spacing w:val="-1"/>
              </w:rPr>
              <w:t>(</w:t>
            </w:r>
            <w:r>
              <w:rPr>
                <w:spacing w:val="-1"/>
              </w:rPr>
              <w:t>g</w:t>
            </w:r>
            <w:r w:rsidRPr="00FF17CA">
              <w:rPr>
                <w:spacing w:val="-1"/>
              </w:rPr>
              <w:t>)</w:t>
            </w:r>
            <w:r w:rsidRPr="00FF17CA">
              <w:rPr>
                <w:spacing w:val="-1"/>
              </w:rPr>
              <w:tab/>
              <w:t>altitude</w:t>
            </w:r>
            <w:r>
              <w:rPr>
                <w:spacing w:val="-1"/>
              </w:rPr>
              <w:t>.</w:t>
            </w:r>
          </w:p>
        </w:tc>
        <w:tc>
          <w:tcPr>
            <w:tcW w:w="1134" w:type="dxa"/>
            <w:tcBorders>
              <w:top w:val="single" w:sz="6" w:space="0" w:color="000000"/>
              <w:left w:val="single" w:sz="6" w:space="0" w:color="000000"/>
              <w:bottom w:val="single" w:sz="6" w:space="0" w:color="000000"/>
              <w:right w:val="single" w:sz="6" w:space="0" w:color="000000"/>
            </w:tcBorders>
            <w:hideMark/>
          </w:tcPr>
          <w:p w14:paraId="4371476F" w14:textId="77777777" w:rsidR="001B2618" w:rsidRPr="00196BA0" w:rsidRDefault="001B2618" w:rsidP="00547E53">
            <w:pPr>
              <w:pStyle w:val="TableParagraph"/>
              <w:spacing w:before="60" w:after="60" w:line="240" w:lineRule="auto"/>
              <w:ind w:left="-18"/>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A</w:t>
            </w:r>
          </w:p>
        </w:tc>
      </w:tr>
      <w:tr w:rsidR="001B2618" w:rsidRPr="00196BA0" w14:paraId="1DCC963C" w14:textId="77777777" w:rsidTr="00E17FD4">
        <w:tc>
          <w:tcPr>
            <w:tcW w:w="675" w:type="dxa"/>
            <w:tcBorders>
              <w:top w:val="single" w:sz="6" w:space="0" w:color="000000"/>
              <w:left w:val="single" w:sz="6" w:space="0" w:color="000000"/>
              <w:bottom w:val="single" w:sz="6" w:space="0" w:color="000000"/>
              <w:right w:val="single" w:sz="6" w:space="0" w:color="000000"/>
            </w:tcBorders>
            <w:hideMark/>
          </w:tcPr>
          <w:p w14:paraId="62A13288"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z w:val="24"/>
                <w:szCs w:val="24"/>
                <w:lang w:val="en-AU"/>
              </w:rPr>
              <w:t>9</w:t>
            </w:r>
          </w:p>
        </w:tc>
        <w:tc>
          <w:tcPr>
            <w:tcW w:w="7551" w:type="dxa"/>
            <w:tcBorders>
              <w:top w:val="single" w:sz="6" w:space="0" w:color="000000"/>
              <w:left w:val="single" w:sz="6" w:space="0" w:color="000000"/>
              <w:bottom w:val="single" w:sz="6" w:space="0" w:color="000000"/>
              <w:right w:val="single" w:sz="6" w:space="0" w:color="000000"/>
            </w:tcBorders>
            <w:hideMark/>
          </w:tcPr>
          <w:p w14:paraId="5D1C83D1" w14:textId="77777777" w:rsidR="001B2618" w:rsidRPr="00196BA0"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Turning</w:t>
            </w:r>
          </w:p>
          <w:p w14:paraId="29F9BECC"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(a)</w:t>
            </w:r>
            <w:r w:rsidRPr="00FF17CA">
              <w:rPr>
                <w:spacing w:val="-1"/>
              </w:rPr>
              <w:tab/>
              <w:t>banked turns;</w:t>
            </w:r>
          </w:p>
          <w:p w14:paraId="6D1951BA"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(b)</w:t>
            </w:r>
            <w:r w:rsidRPr="00FF17CA">
              <w:rPr>
                <w:spacing w:val="-1"/>
              </w:rPr>
              <w:tab/>
              <w:t>rotations or flat turns;</w:t>
            </w:r>
          </w:p>
          <w:p w14:paraId="7F61408E" w14:textId="77777777" w:rsidR="001B2618" w:rsidRPr="00196BA0" w:rsidRDefault="001B2618" w:rsidP="00547E53">
            <w:pPr>
              <w:keepNext/>
              <w:tabs>
                <w:tab w:val="left" w:pos="567"/>
              </w:tabs>
              <w:spacing w:before="60" w:after="60" w:line="240" w:lineRule="auto"/>
              <w:ind w:left="567" w:hanging="465"/>
              <w:rPr>
                <w:b/>
                <w:bCs/>
                <w:i/>
                <w:spacing w:val="-1"/>
              </w:rPr>
            </w:pPr>
            <w:r w:rsidRPr="00FF17CA">
              <w:rPr>
                <w:spacing w:val="-1"/>
              </w:rPr>
              <w:t>(c)</w:t>
            </w:r>
            <w:r w:rsidRPr="00FF17CA">
              <w:rPr>
                <w:spacing w:val="-1"/>
              </w:rPr>
              <w:tab/>
              <w:t>limitations on steep turns.</w:t>
            </w:r>
          </w:p>
        </w:tc>
        <w:tc>
          <w:tcPr>
            <w:tcW w:w="1134" w:type="dxa"/>
            <w:tcBorders>
              <w:top w:val="single" w:sz="6" w:space="0" w:color="000000"/>
              <w:left w:val="single" w:sz="6" w:space="0" w:color="000000"/>
              <w:bottom w:val="single" w:sz="6" w:space="0" w:color="000000"/>
              <w:right w:val="single" w:sz="6" w:space="0" w:color="000000"/>
            </w:tcBorders>
            <w:hideMark/>
          </w:tcPr>
          <w:p w14:paraId="50F68EAE" w14:textId="77777777" w:rsidR="001B2618" w:rsidRPr="00196BA0" w:rsidRDefault="001B2618" w:rsidP="00547E53">
            <w:pPr>
              <w:pStyle w:val="TableParagraph"/>
              <w:spacing w:before="60" w:after="60" w:line="240" w:lineRule="auto"/>
              <w:ind w:left="-18"/>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B</w:t>
            </w:r>
          </w:p>
        </w:tc>
      </w:tr>
      <w:tr w:rsidR="001B2618" w:rsidRPr="00196BA0" w14:paraId="1633C7A1" w14:textId="77777777" w:rsidTr="00E17FD4">
        <w:trPr>
          <w:trHeight w:val="1449"/>
        </w:trPr>
        <w:tc>
          <w:tcPr>
            <w:tcW w:w="675" w:type="dxa"/>
            <w:tcBorders>
              <w:top w:val="single" w:sz="6" w:space="0" w:color="000000"/>
              <w:left w:val="single" w:sz="6" w:space="0" w:color="000000"/>
              <w:bottom w:val="single" w:sz="4" w:space="0" w:color="auto"/>
              <w:right w:val="single" w:sz="6" w:space="0" w:color="000000"/>
            </w:tcBorders>
          </w:tcPr>
          <w:p w14:paraId="4CAC3A49"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lastRenderedPageBreak/>
              <w:t>1</w:t>
            </w:r>
            <w:r>
              <w:rPr>
                <w:rFonts w:ascii="Times New Roman" w:eastAsia="Times New Roman" w:hAnsi="Times New Roman"/>
                <w:sz w:val="24"/>
                <w:szCs w:val="24"/>
                <w:lang w:val="en-AU"/>
              </w:rPr>
              <w:t>0</w:t>
            </w:r>
          </w:p>
        </w:tc>
        <w:tc>
          <w:tcPr>
            <w:tcW w:w="7551" w:type="dxa"/>
            <w:tcBorders>
              <w:top w:val="single" w:sz="6" w:space="0" w:color="000000"/>
              <w:left w:val="single" w:sz="6" w:space="0" w:color="000000"/>
              <w:bottom w:val="single" w:sz="4" w:space="0" w:color="auto"/>
              <w:right w:val="single" w:sz="6" w:space="0" w:color="000000"/>
            </w:tcBorders>
            <w:hideMark/>
          </w:tcPr>
          <w:p w14:paraId="0644EF18" w14:textId="77777777" w:rsidR="001B2618" w:rsidRPr="00196BA0"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Descending, landing and recovery</w:t>
            </w:r>
          </w:p>
          <w:p w14:paraId="1D9526C4"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(a)</w:t>
            </w:r>
            <w:r w:rsidRPr="00FF17CA">
              <w:rPr>
                <w:spacing w:val="-1"/>
              </w:rPr>
              <w:tab/>
              <w:t>avoiding vortex ring state when operating the RPA;</w:t>
            </w:r>
          </w:p>
          <w:p w14:paraId="7DFCE5C5"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(b)</w:t>
            </w:r>
            <w:r w:rsidRPr="00FF17CA">
              <w:rPr>
                <w:spacing w:val="-1"/>
              </w:rPr>
              <w:tab/>
              <w:t>recovery actions to escape vortex ring state</w:t>
            </w:r>
            <w:r>
              <w:rPr>
                <w:spacing w:val="-1"/>
              </w:rPr>
              <w:t>;</w:t>
            </w:r>
          </w:p>
          <w:p w14:paraId="6A07BC16"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(c)</w:t>
            </w:r>
            <w:r w:rsidRPr="00FF17CA">
              <w:rPr>
                <w:spacing w:val="-1"/>
              </w:rPr>
              <w:tab/>
              <w:t>advantages of landing/recovery into the wind;</w:t>
            </w:r>
          </w:p>
          <w:p w14:paraId="45C78C35" w14:textId="77777777" w:rsidR="001B2618" w:rsidRPr="00196BA0" w:rsidRDefault="001B2618" w:rsidP="00547E53">
            <w:pPr>
              <w:keepNext/>
              <w:tabs>
                <w:tab w:val="left" w:pos="567"/>
              </w:tabs>
              <w:spacing w:before="60" w:after="60" w:line="240" w:lineRule="auto"/>
              <w:ind w:left="567" w:hanging="465"/>
              <w:rPr>
                <w:b/>
                <w:bCs/>
                <w:i/>
                <w:spacing w:val="-1"/>
              </w:rPr>
            </w:pPr>
            <w:r w:rsidRPr="00FF17CA">
              <w:rPr>
                <w:spacing w:val="-1"/>
              </w:rPr>
              <w:t>(d)</w:t>
            </w:r>
            <w:r w:rsidRPr="00FF17CA">
              <w:rPr>
                <w:spacing w:val="-1"/>
              </w:rPr>
              <w:tab/>
              <w:t>pre-landing checks.</w:t>
            </w:r>
          </w:p>
        </w:tc>
        <w:tc>
          <w:tcPr>
            <w:tcW w:w="1134" w:type="dxa"/>
            <w:tcBorders>
              <w:top w:val="single" w:sz="6" w:space="0" w:color="000000"/>
              <w:left w:val="single" w:sz="6" w:space="0" w:color="000000"/>
              <w:bottom w:val="single" w:sz="4" w:space="0" w:color="auto"/>
              <w:right w:val="single" w:sz="6" w:space="0" w:color="000000"/>
            </w:tcBorders>
          </w:tcPr>
          <w:p w14:paraId="135A9C88" w14:textId="77777777" w:rsidR="001B2618" w:rsidRPr="00196BA0" w:rsidRDefault="001B2618" w:rsidP="00547E53">
            <w:pPr>
              <w:pStyle w:val="TableParagraph"/>
              <w:spacing w:before="60" w:after="60" w:line="240" w:lineRule="auto"/>
              <w:ind w:left="-18"/>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A</w:t>
            </w:r>
          </w:p>
        </w:tc>
      </w:tr>
    </w:tbl>
    <w:p w14:paraId="5B7E2422" w14:textId="77777777" w:rsidR="001B2618" w:rsidRPr="00196BA0" w:rsidRDefault="001B2618" w:rsidP="00CA6E18">
      <w:pPr>
        <w:pStyle w:val="LDScheduleheadingcontinued"/>
      </w:pPr>
      <w:r w:rsidRPr="00196BA0">
        <w:lastRenderedPageBreak/>
        <w:t>Schedule 4</w:t>
      </w:r>
      <w:r w:rsidRPr="00196BA0">
        <w:tab/>
        <w:t>Aeronautical knowledge units</w:t>
      </w:r>
    </w:p>
    <w:p w14:paraId="113D127B" w14:textId="77777777" w:rsidR="001B2618" w:rsidRPr="00196BA0" w:rsidRDefault="001B2618" w:rsidP="00CA6E18">
      <w:pPr>
        <w:pStyle w:val="LDAppendixHeading"/>
      </w:pPr>
      <w:bookmarkStart w:id="259" w:name="_Toc511130498"/>
      <w:bookmarkStart w:id="260" w:name="_Toc520281981"/>
      <w:bookmarkStart w:id="261" w:name="_Toc31625779"/>
      <w:r w:rsidRPr="00196BA0">
        <w:t>Appendix 4</w:t>
      </w:r>
      <w:r w:rsidRPr="00196BA0">
        <w:tab/>
        <w:t>Category specific units — Helicopter (single rotor) category</w:t>
      </w:r>
      <w:bookmarkEnd w:id="259"/>
      <w:bookmarkEnd w:id="260"/>
      <w:bookmarkEnd w:id="261"/>
    </w:p>
    <w:p w14:paraId="6EFAC243" w14:textId="77777777" w:rsidR="001B2618" w:rsidRPr="00196BA0" w:rsidRDefault="001B2618" w:rsidP="00CA6E18">
      <w:pPr>
        <w:pStyle w:val="LDAppendixHeading2"/>
      </w:pPr>
      <w:bookmarkStart w:id="262" w:name="_Toc520281982"/>
      <w:bookmarkStart w:id="263" w:name="_Toc31625780"/>
      <w:r w:rsidRPr="00196BA0">
        <w:t>Unit 11</w:t>
      </w:r>
      <w:r w:rsidRPr="00196BA0">
        <w:tab/>
        <w:t>RBKH — Aeronautical knowledge and operation principles: Single rotor</w:t>
      </w:r>
      <w:bookmarkEnd w:id="262"/>
      <w:bookmarkEnd w:id="263"/>
    </w:p>
    <w:tbl>
      <w:tblPr>
        <w:tblW w:w="9360" w:type="dxa"/>
        <w:tblInd w:w="6" w:type="dxa"/>
        <w:tblLayout w:type="fixed"/>
        <w:tblCellMar>
          <w:left w:w="0" w:type="dxa"/>
          <w:right w:w="0" w:type="dxa"/>
        </w:tblCellMar>
        <w:tblLook w:val="01E0" w:firstRow="1" w:lastRow="1" w:firstColumn="1" w:lastColumn="1" w:noHBand="0" w:noVBand="0"/>
      </w:tblPr>
      <w:tblGrid>
        <w:gridCol w:w="675"/>
        <w:gridCol w:w="7551"/>
        <w:gridCol w:w="1134"/>
      </w:tblGrid>
      <w:tr w:rsidR="001B2618" w:rsidRPr="00196BA0" w14:paraId="197DF2EB" w14:textId="77777777" w:rsidTr="00E17FD4">
        <w:trPr>
          <w:tblHeader/>
        </w:trPr>
        <w:tc>
          <w:tcPr>
            <w:tcW w:w="674" w:type="dxa"/>
            <w:tcBorders>
              <w:top w:val="single" w:sz="6" w:space="0" w:color="000000"/>
              <w:left w:val="single" w:sz="6" w:space="0" w:color="000000"/>
              <w:bottom w:val="single" w:sz="6" w:space="0" w:color="000000"/>
              <w:right w:val="single" w:sz="6" w:space="0" w:color="000000"/>
            </w:tcBorders>
            <w:hideMark/>
          </w:tcPr>
          <w:p w14:paraId="24FB6C6B"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I</w:t>
            </w:r>
            <w:r w:rsidRPr="00196BA0">
              <w:rPr>
                <w:rFonts w:ascii="Times New Roman" w:eastAsia="Times New Roman" w:hAnsi="Times New Roman"/>
                <w:b/>
                <w:bCs/>
                <w:sz w:val="24"/>
                <w:szCs w:val="24"/>
                <w:lang w:val="en-AU"/>
              </w:rPr>
              <w:t>t</w:t>
            </w:r>
            <w:r w:rsidRPr="00196BA0">
              <w:rPr>
                <w:rFonts w:ascii="Times New Roman" w:eastAsia="Times New Roman" w:hAnsi="Times New Roman"/>
                <w:b/>
                <w:bCs/>
                <w:spacing w:val="2"/>
                <w:sz w:val="24"/>
                <w:szCs w:val="24"/>
                <w:lang w:val="en-AU"/>
              </w:rPr>
              <w:t>e</w:t>
            </w:r>
            <w:r w:rsidRPr="00196BA0">
              <w:rPr>
                <w:rFonts w:ascii="Times New Roman" w:eastAsia="Times New Roman" w:hAnsi="Times New Roman"/>
                <w:b/>
                <w:bCs/>
                <w:sz w:val="24"/>
                <w:szCs w:val="24"/>
                <w:lang w:val="en-AU"/>
              </w:rPr>
              <w:t>m</w:t>
            </w:r>
          </w:p>
        </w:tc>
        <w:tc>
          <w:tcPr>
            <w:tcW w:w="7548" w:type="dxa"/>
            <w:tcBorders>
              <w:top w:val="single" w:sz="6" w:space="0" w:color="000000"/>
              <w:left w:val="single" w:sz="6" w:space="0" w:color="000000"/>
              <w:bottom w:val="single" w:sz="6" w:space="0" w:color="000000"/>
              <w:right w:val="single" w:sz="6" w:space="0" w:color="000000"/>
            </w:tcBorders>
            <w:hideMark/>
          </w:tcPr>
          <w:p w14:paraId="5C7B03E2"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Aeronautical knowledge topics</w:t>
            </w:r>
          </w:p>
        </w:tc>
        <w:tc>
          <w:tcPr>
            <w:tcW w:w="1134" w:type="dxa"/>
            <w:tcBorders>
              <w:top w:val="single" w:sz="6" w:space="0" w:color="000000"/>
              <w:left w:val="single" w:sz="6" w:space="0" w:color="000000"/>
              <w:bottom w:val="single" w:sz="6" w:space="0" w:color="000000"/>
              <w:right w:val="single" w:sz="6" w:space="0" w:color="000000"/>
            </w:tcBorders>
            <w:hideMark/>
          </w:tcPr>
          <w:p w14:paraId="7650EC16"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Priority</w:t>
            </w:r>
          </w:p>
        </w:tc>
      </w:tr>
      <w:tr w:rsidR="001B2618" w:rsidRPr="00196BA0" w14:paraId="37D64542" w14:textId="77777777" w:rsidTr="00547E53">
        <w:tc>
          <w:tcPr>
            <w:tcW w:w="674" w:type="dxa"/>
            <w:tcBorders>
              <w:top w:val="single" w:sz="6" w:space="0" w:color="000000"/>
              <w:left w:val="single" w:sz="6" w:space="0" w:color="000000"/>
              <w:bottom w:val="single" w:sz="4" w:space="0" w:color="000000"/>
              <w:right w:val="single" w:sz="6" w:space="0" w:color="000000"/>
            </w:tcBorders>
            <w:hideMark/>
          </w:tcPr>
          <w:p w14:paraId="0FDCDCA5"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p>
        </w:tc>
        <w:tc>
          <w:tcPr>
            <w:tcW w:w="7548" w:type="dxa"/>
            <w:tcBorders>
              <w:top w:val="single" w:sz="6" w:space="0" w:color="000000"/>
              <w:left w:val="single" w:sz="6" w:space="0" w:color="000000"/>
              <w:bottom w:val="single" w:sz="6" w:space="0" w:color="000000"/>
              <w:right w:val="single" w:sz="6" w:space="0" w:color="000000"/>
            </w:tcBorders>
            <w:hideMark/>
          </w:tcPr>
          <w:p w14:paraId="27094D0E"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z w:val="24"/>
                <w:szCs w:val="24"/>
                <w:lang w:val="en-AU"/>
              </w:rPr>
              <w:t>PA</w:t>
            </w:r>
            <w:r w:rsidRPr="00196BA0">
              <w:rPr>
                <w:rFonts w:ascii="Times New Roman" w:eastAsia="Times New Roman" w:hAnsi="Times New Roman"/>
                <w:b/>
                <w:bCs/>
                <w:i/>
                <w:spacing w:val="-15"/>
                <w:sz w:val="24"/>
                <w:szCs w:val="24"/>
                <w:lang w:val="en-AU"/>
              </w:rPr>
              <w:t xml:space="preserve"> </w:t>
            </w:r>
            <w:r w:rsidRPr="00196BA0">
              <w:rPr>
                <w:rFonts w:ascii="Times New Roman" w:eastAsia="Times New Roman" w:hAnsi="Times New Roman"/>
                <w:b/>
                <w:bCs/>
                <w:i/>
                <w:sz w:val="24"/>
                <w:szCs w:val="24"/>
                <w:lang w:val="en-AU"/>
              </w:rPr>
              <w:t>c</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3"/>
                <w:sz w:val="24"/>
                <w:szCs w:val="24"/>
                <w:lang w:val="en-AU"/>
              </w:rPr>
              <w:t>m</w:t>
            </w:r>
            <w:r w:rsidRPr="00196BA0">
              <w:rPr>
                <w:rFonts w:ascii="Times New Roman" w:eastAsia="Times New Roman" w:hAnsi="Times New Roman"/>
                <w:b/>
                <w:bCs/>
                <w:i/>
                <w:spacing w:val="1"/>
                <w:sz w:val="24"/>
                <w:szCs w:val="24"/>
                <w:lang w:val="en-AU"/>
              </w:rPr>
              <w:t>po</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nt</w:t>
            </w:r>
            <w:r w:rsidRPr="00196BA0">
              <w:rPr>
                <w:rFonts w:ascii="Times New Roman" w:eastAsia="Times New Roman" w:hAnsi="Times New Roman"/>
                <w:b/>
                <w:bCs/>
                <w:i/>
                <w:sz w:val="24"/>
                <w:szCs w:val="24"/>
                <w:lang w:val="en-AU"/>
              </w:rPr>
              <w:t>s</w:t>
            </w:r>
          </w:p>
          <w:p w14:paraId="2ADDE4E2"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(a)</w:t>
            </w:r>
            <w:r w:rsidRPr="00FF17CA">
              <w:rPr>
                <w:spacing w:val="-1"/>
              </w:rPr>
              <w:tab/>
              <w:t>typical components of the fuselage of the RPA, including:</w:t>
            </w:r>
          </w:p>
          <w:p w14:paraId="1DA280EE"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w:t>
            </w:r>
            <w:proofErr w:type="spellStart"/>
            <w:r w:rsidRPr="00196BA0">
              <w:rPr>
                <w:color w:val="000000"/>
              </w:rPr>
              <w:t>i</w:t>
            </w:r>
            <w:proofErr w:type="spellEnd"/>
            <w:r w:rsidRPr="00196BA0">
              <w:rPr>
                <w:color w:val="000000"/>
              </w:rPr>
              <w:t>)</w:t>
            </w:r>
            <w:r w:rsidRPr="00196BA0">
              <w:rPr>
                <w:color w:val="000000"/>
              </w:rPr>
              <w:tab/>
              <w:t>inspection hatches;</w:t>
            </w:r>
          </w:p>
          <w:p w14:paraId="7E38E13B"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w:t>
            </w:r>
            <w:r w:rsidRPr="00196BA0">
              <w:rPr>
                <w:color w:val="000000"/>
              </w:rPr>
              <w:tab/>
              <w:t>vents;</w:t>
            </w:r>
          </w:p>
          <w:p w14:paraId="67258C2B"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(iii)</w:t>
            </w:r>
            <w:r w:rsidRPr="00196BA0">
              <w:rPr>
                <w:color w:val="000000"/>
              </w:rPr>
              <w:tab/>
              <w:t>drains;</w:t>
            </w:r>
          </w:p>
          <w:p w14:paraId="267F31A7"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(iv)</w:t>
            </w:r>
            <w:r w:rsidRPr="00196BA0">
              <w:rPr>
                <w:color w:val="000000"/>
              </w:rPr>
              <w:tab/>
            </w:r>
            <w:r>
              <w:rPr>
                <w:color w:val="000000"/>
              </w:rPr>
              <w:t>antennas/</w:t>
            </w:r>
            <w:r w:rsidRPr="00196BA0">
              <w:rPr>
                <w:color w:val="000000"/>
              </w:rPr>
              <w:t>aerials;</w:t>
            </w:r>
          </w:p>
          <w:p w14:paraId="78A099F3"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(v)</w:t>
            </w:r>
            <w:r w:rsidRPr="00196BA0">
              <w:rPr>
                <w:color w:val="000000"/>
              </w:rPr>
              <w:tab/>
              <w:t>the boom;</w:t>
            </w:r>
          </w:p>
          <w:p w14:paraId="443EE7A7" w14:textId="77777777" w:rsidR="001B2618" w:rsidRPr="00196BA0" w:rsidRDefault="001B2618" w:rsidP="00547E53">
            <w:pPr>
              <w:pStyle w:val="LDP2i"/>
              <w:tabs>
                <w:tab w:val="right" w:pos="850"/>
                <w:tab w:val="left" w:pos="991"/>
              </w:tabs>
              <w:ind w:left="991" w:hanging="689"/>
              <w:rPr>
                <w:color w:val="000000"/>
              </w:rPr>
            </w:pPr>
            <w:r w:rsidRPr="00196BA0">
              <w:rPr>
                <w:color w:val="000000"/>
              </w:rPr>
              <w:tab/>
              <w:t>(vi)</w:t>
            </w:r>
            <w:r w:rsidRPr="00196BA0">
              <w:rPr>
                <w:color w:val="000000"/>
              </w:rPr>
              <w:tab/>
              <w:t>the tail rotor;</w:t>
            </w:r>
          </w:p>
          <w:p w14:paraId="3C49CC8E" w14:textId="77777777" w:rsidR="001B2618" w:rsidRPr="00FF17CA" w:rsidRDefault="001B2618" w:rsidP="00547E53">
            <w:pPr>
              <w:keepNext/>
              <w:spacing w:before="60" w:after="60" w:line="240" w:lineRule="auto"/>
              <w:ind w:left="567" w:hanging="465"/>
              <w:rPr>
                <w:spacing w:val="-1"/>
              </w:rPr>
            </w:pPr>
            <w:r w:rsidRPr="00196BA0">
              <w:rPr>
                <w:spacing w:val="3"/>
              </w:rPr>
              <w:t>(</w:t>
            </w:r>
            <w:r w:rsidRPr="00FF17CA">
              <w:rPr>
                <w:spacing w:val="-1"/>
              </w:rPr>
              <w:t>b)</w:t>
            </w:r>
            <w:r w:rsidRPr="00FF17CA">
              <w:rPr>
                <w:spacing w:val="-1"/>
              </w:rPr>
              <w:tab/>
              <w:t>typical components of the landing gear:</w:t>
            </w:r>
          </w:p>
          <w:p w14:paraId="76394A16"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w:t>
            </w:r>
            <w:proofErr w:type="spellStart"/>
            <w:r w:rsidRPr="00196BA0">
              <w:rPr>
                <w:color w:val="000000"/>
              </w:rPr>
              <w:t>i</w:t>
            </w:r>
            <w:proofErr w:type="spellEnd"/>
            <w:r w:rsidRPr="00196BA0">
              <w:rPr>
                <w:color w:val="000000"/>
              </w:rPr>
              <w:t>)</w:t>
            </w:r>
            <w:r w:rsidRPr="00196BA0">
              <w:rPr>
                <w:color w:val="000000"/>
              </w:rPr>
              <w:tab/>
              <w:t>skids;</w:t>
            </w:r>
          </w:p>
          <w:p w14:paraId="0EDC1A6B" w14:textId="77777777" w:rsidR="001B2618" w:rsidRPr="00C11957" w:rsidRDefault="001B2618" w:rsidP="00547E53">
            <w:pPr>
              <w:pStyle w:val="LDP2i"/>
              <w:tabs>
                <w:tab w:val="right" w:pos="850"/>
                <w:tab w:val="left" w:pos="991"/>
              </w:tabs>
              <w:ind w:left="991" w:hanging="537"/>
              <w:rPr>
                <w:color w:val="000000"/>
              </w:rPr>
            </w:pPr>
            <w:r w:rsidRPr="00196BA0">
              <w:rPr>
                <w:color w:val="000000"/>
              </w:rPr>
              <w:tab/>
            </w:r>
            <w:r>
              <w:rPr>
                <w:color w:val="000000"/>
              </w:rPr>
              <w:t>(ii)</w:t>
            </w:r>
            <w:r>
              <w:rPr>
                <w:color w:val="000000"/>
              </w:rPr>
              <w:tab/>
            </w:r>
            <w:r w:rsidRPr="00196BA0">
              <w:rPr>
                <w:color w:val="000000"/>
              </w:rPr>
              <w:t>floats</w:t>
            </w:r>
            <w:r>
              <w:rPr>
                <w:color w:val="000000"/>
              </w:rPr>
              <w:t>;</w:t>
            </w:r>
          </w:p>
          <w:p w14:paraId="2CEE280E"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(c)</w:t>
            </w:r>
            <w:r>
              <w:rPr>
                <w:spacing w:val="-1"/>
              </w:rPr>
              <w:tab/>
            </w:r>
            <w:r w:rsidRPr="00FF17CA">
              <w:rPr>
                <w:spacing w:val="-1"/>
              </w:rPr>
              <w:t>other helicopter configurations</w:t>
            </w:r>
            <w:r>
              <w:rPr>
                <w:spacing w:val="-1"/>
              </w:rPr>
              <w:t>:</w:t>
            </w:r>
          </w:p>
          <w:p w14:paraId="478368DE" w14:textId="77777777" w:rsidR="001B2618" w:rsidRPr="00F57053" w:rsidRDefault="001B2618" w:rsidP="00547E53">
            <w:pPr>
              <w:pStyle w:val="LDP2i"/>
              <w:tabs>
                <w:tab w:val="right" w:pos="850"/>
                <w:tab w:val="left" w:pos="991"/>
              </w:tabs>
              <w:ind w:left="991" w:hanging="537"/>
              <w:rPr>
                <w:color w:val="000000"/>
              </w:rPr>
            </w:pPr>
            <w:r>
              <w:rPr>
                <w:color w:val="000000"/>
              </w:rPr>
              <w:tab/>
              <w:t>(</w:t>
            </w:r>
            <w:proofErr w:type="spellStart"/>
            <w:r w:rsidRPr="00F57053">
              <w:rPr>
                <w:color w:val="000000"/>
              </w:rPr>
              <w:t>i</w:t>
            </w:r>
            <w:proofErr w:type="spellEnd"/>
            <w:r w:rsidRPr="00F57053">
              <w:rPr>
                <w:color w:val="000000"/>
              </w:rPr>
              <w:t>)</w:t>
            </w:r>
            <w:r>
              <w:rPr>
                <w:color w:val="000000"/>
              </w:rPr>
              <w:tab/>
            </w:r>
            <w:r w:rsidRPr="00F57053">
              <w:rPr>
                <w:color w:val="000000"/>
              </w:rPr>
              <w:t>contra-rotating main rotors</w:t>
            </w:r>
            <w:r>
              <w:rPr>
                <w:color w:val="000000"/>
              </w:rPr>
              <w:t>;</w:t>
            </w:r>
          </w:p>
          <w:p w14:paraId="175AE6F1" w14:textId="77777777" w:rsidR="001B2618" w:rsidRPr="00F57053" w:rsidRDefault="001B2618" w:rsidP="00547E53">
            <w:pPr>
              <w:pStyle w:val="LDP2i"/>
              <w:tabs>
                <w:tab w:val="right" w:pos="850"/>
                <w:tab w:val="left" w:pos="991"/>
              </w:tabs>
              <w:ind w:left="991" w:hanging="537"/>
              <w:rPr>
                <w:color w:val="000000"/>
              </w:rPr>
            </w:pPr>
            <w:r>
              <w:rPr>
                <w:color w:val="000000"/>
              </w:rPr>
              <w:tab/>
            </w:r>
            <w:r w:rsidRPr="00F57053">
              <w:rPr>
                <w:color w:val="000000"/>
              </w:rPr>
              <w:t>(ii)</w:t>
            </w:r>
            <w:r>
              <w:rPr>
                <w:color w:val="000000"/>
              </w:rPr>
              <w:tab/>
            </w:r>
            <w:r w:rsidRPr="00F57053">
              <w:rPr>
                <w:color w:val="000000"/>
              </w:rPr>
              <w:t>horizontal tail rotor</w:t>
            </w:r>
            <w:r>
              <w:rPr>
                <w:color w:val="000000"/>
              </w:rPr>
              <w:t>;</w:t>
            </w:r>
          </w:p>
          <w:p w14:paraId="155A5A4F" w14:textId="77777777" w:rsidR="001B2618" w:rsidRPr="00100622" w:rsidRDefault="001B2618" w:rsidP="00547E53">
            <w:pPr>
              <w:pStyle w:val="LDP2i"/>
              <w:tabs>
                <w:tab w:val="right" w:pos="850"/>
                <w:tab w:val="left" w:pos="991"/>
              </w:tabs>
              <w:ind w:left="991" w:hanging="689"/>
              <w:rPr>
                <w:spacing w:val="3"/>
              </w:rPr>
            </w:pPr>
            <w:r>
              <w:rPr>
                <w:color w:val="000000"/>
              </w:rPr>
              <w:tab/>
            </w:r>
            <w:r w:rsidRPr="00F57053">
              <w:rPr>
                <w:color w:val="000000"/>
              </w:rPr>
              <w:t>(iii)</w:t>
            </w:r>
            <w:r>
              <w:rPr>
                <w:color w:val="000000"/>
              </w:rPr>
              <w:tab/>
            </w:r>
            <w:r w:rsidRPr="00F57053">
              <w:rPr>
                <w:color w:val="000000"/>
              </w:rPr>
              <w:t>other solutions to centrifugal reaction</w:t>
            </w:r>
            <w:r>
              <w:rPr>
                <w:color w:val="000000"/>
              </w:rPr>
              <w:t>.</w:t>
            </w:r>
          </w:p>
        </w:tc>
        <w:tc>
          <w:tcPr>
            <w:tcW w:w="1134" w:type="dxa"/>
            <w:tcBorders>
              <w:top w:val="single" w:sz="6" w:space="0" w:color="000000"/>
              <w:left w:val="single" w:sz="6" w:space="0" w:color="000000"/>
              <w:bottom w:val="single" w:sz="4" w:space="0" w:color="auto"/>
              <w:right w:val="single" w:sz="6" w:space="0" w:color="000000"/>
            </w:tcBorders>
            <w:hideMark/>
          </w:tcPr>
          <w:p w14:paraId="4647495D"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B</w:t>
            </w:r>
            <w:r>
              <w:rPr>
                <w:rFonts w:ascii="Times New Roman" w:eastAsia="Times New Roman" w:hAnsi="Times New Roman"/>
                <w:b/>
                <w:bCs/>
                <w:spacing w:val="-1"/>
                <w:sz w:val="24"/>
                <w:szCs w:val="24"/>
                <w:lang w:val="en-AU"/>
              </w:rPr>
              <w:t xml:space="preserve"> </w:t>
            </w:r>
          </w:p>
        </w:tc>
      </w:tr>
      <w:tr w:rsidR="001B2618" w:rsidRPr="00196BA0" w14:paraId="2E6D0266" w14:textId="77777777" w:rsidTr="00547E53">
        <w:trPr>
          <w:trHeight w:val="1657"/>
        </w:trPr>
        <w:tc>
          <w:tcPr>
            <w:tcW w:w="674" w:type="dxa"/>
            <w:tcBorders>
              <w:top w:val="single" w:sz="4" w:space="0" w:color="000000"/>
              <w:left w:val="single" w:sz="6" w:space="0" w:color="000000"/>
              <w:bottom w:val="single" w:sz="6" w:space="0" w:color="000000"/>
              <w:right w:val="single" w:sz="6" w:space="0" w:color="000000"/>
            </w:tcBorders>
            <w:hideMark/>
          </w:tcPr>
          <w:p w14:paraId="322BD1F7"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2</w:t>
            </w:r>
          </w:p>
        </w:tc>
        <w:tc>
          <w:tcPr>
            <w:tcW w:w="7548" w:type="dxa"/>
            <w:tcBorders>
              <w:top w:val="single" w:sz="6" w:space="0" w:color="000000"/>
              <w:left w:val="single" w:sz="6" w:space="0" w:color="000000"/>
              <w:bottom w:val="single" w:sz="6" w:space="0" w:color="000000"/>
              <w:right w:val="single" w:sz="6" w:space="0" w:color="000000"/>
            </w:tcBorders>
            <w:hideMark/>
          </w:tcPr>
          <w:p w14:paraId="5622B42A"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Helicopter</w:t>
            </w:r>
            <w:r w:rsidRPr="00196BA0">
              <w:rPr>
                <w:rFonts w:ascii="Times New Roman" w:eastAsia="Times New Roman" w:hAnsi="Times New Roman"/>
                <w:b/>
                <w:bCs/>
                <w:i/>
                <w:spacing w:val="-15"/>
                <w:sz w:val="24"/>
                <w:szCs w:val="24"/>
                <w:lang w:val="en-AU"/>
              </w:rPr>
              <w:t xml:space="preserve"> key lift </w:t>
            </w:r>
            <w:r w:rsidRPr="00196BA0">
              <w:rPr>
                <w:rFonts w:ascii="Times New Roman" w:eastAsia="Times New Roman" w:hAnsi="Times New Roman"/>
                <w:b/>
                <w:bCs/>
                <w:i/>
                <w:sz w:val="24"/>
                <w:szCs w:val="24"/>
                <w:lang w:val="en-AU"/>
              </w:rPr>
              <w:t>c</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3"/>
                <w:sz w:val="24"/>
                <w:szCs w:val="24"/>
                <w:lang w:val="en-AU"/>
              </w:rPr>
              <w:t>m</w:t>
            </w:r>
            <w:r w:rsidRPr="00196BA0">
              <w:rPr>
                <w:rFonts w:ascii="Times New Roman" w:eastAsia="Times New Roman" w:hAnsi="Times New Roman"/>
                <w:b/>
                <w:bCs/>
                <w:i/>
                <w:spacing w:val="1"/>
                <w:sz w:val="24"/>
                <w:szCs w:val="24"/>
                <w:lang w:val="en-AU"/>
              </w:rPr>
              <w:t>po</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nt</w:t>
            </w:r>
            <w:r w:rsidRPr="00196BA0">
              <w:rPr>
                <w:rFonts w:ascii="Times New Roman" w:eastAsia="Times New Roman" w:hAnsi="Times New Roman"/>
                <w:b/>
                <w:bCs/>
                <w:i/>
                <w:sz w:val="24"/>
                <w:szCs w:val="24"/>
                <w:lang w:val="en-AU"/>
              </w:rPr>
              <w:t>s</w:t>
            </w:r>
          </w:p>
          <w:p w14:paraId="0C669B62" w14:textId="77777777" w:rsidR="001B2618" w:rsidRPr="00FA27E6" w:rsidRDefault="001B2618" w:rsidP="00547E53">
            <w:pPr>
              <w:keepNext/>
              <w:spacing w:before="60" w:after="60" w:line="240" w:lineRule="auto"/>
              <w:ind w:left="102"/>
            </w:pPr>
            <w:r>
              <w:t>T</w:t>
            </w:r>
            <w:r w:rsidRPr="00FA27E6">
              <w:t xml:space="preserve">ypical components of the rotor </w:t>
            </w:r>
            <w:r w:rsidRPr="00196BA0">
              <w:t>system</w:t>
            </w:r>
            <w:r w:rsidRPr="00FA27E6">
              <w:t>:</w:t>
            </w:r>
          </w:p>
          <w:p w14:paraId="5763B632"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w:t>
            </w:r>
            <w:r>
              <w:rPr>
                <w:spacing w:val="-1"/>
              </w:rPr>
              <w:t>a</w:t>
            </w:r>
            <w:r w:rsidRPr="00FF17CA">
              <w:rPr>
                <w:spacing w:val="-1"/>
              </w:rPr>
              <w:t>)</w:t>
            </w:r>
            <w:r w:rsidRPr="00FF17CA">
              <w:rPr>
                <w:spacing w:val="-1"/>
              </w:rPr>
              <w:tab/>
              <w:t xml:space="preserve">the </w:t>
            </w:r>
            <w:proofErr w:type="spellStart"/>
            <w:r w:rsidRPr="00FF17CA">
              <w:rPr>
                <w:spacing w:val="-1"/>
              </w:rPr>
              <w:t>flybar</w:t>
            </w:r>
            <w:proofErr w:type="spellEnd"/>
            <w:r w:rsidRPr="00FF17CA">
              <w:rPr>
                <w:spacing w:val="-1"/>
              </w:rPr>
              <w:t>;</w:t>
            </w:r>
          </w:p>
          <w:p w14:paraId="275193D4"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w:t>
            </w:r>
            <w:r>
              <w:rPr>
                <w:spacing w:val="-1"/>
              </w:rPr>
              <w:t>b</w:t>
            </w:r>
            <w:r w:rsidRPr="00FF17CA">
              <w:rPr>
                <w:spacing w:val="-1"/>
              </w:rPr>
              <w:t>)</w:t>
            </w:r>
            <w:r w:rsidRPr="00FF17CA">
              <w:rPr>
                <w:spacing w:val="-1"/>
              </w:rPr>
              <w:tab/>
              <w:t>the swash plate;</w:t>
            </w:r>
          </w:p>
          <w:p w14:paraId="7FA0E28F" w14:textId="77777777" w:rsidR="001B2618" w:rsidRPr="00196BA0" w:rsidRDefault="001B2618" w:rsidP="00547E53">
            <w:pPr>
              <w:keepNext/>
              <w:tabs>
                <w:tab w:val="left" w:pos="567"/>
              </w:tabs>
              <w:spacing w:before="60" w:after="60" w:line="240" w:lineRule="auto"/>
              <w:ind w:left="567" w:hanging="465"/>
              <w:rPr>
                <w:b/>
                <w:bCs/>
                <w:i/>
                <w:spacing w:val="-1"/>
              </w:rPr>
            </w:pPr>
            <w:r w:rsidRPr="00FF17CA">
              <w:rPr>
                <w:spacing w:val="-1"/>
              </w:rPr>
              <w:t>(</w:t>
            </w:r>
            <w:r>
              <w:rPr>
                <w:spacing w:val="-1"/>
              </w:rPr>
              <w:t>c</w:t>
            </w:r>
            <w:r w:rsidRPr="00FF17CA">
              <w:rPr>
                <w:spacing w:val="-1"/>
              </w:rPr>
              <w:t>)</w:t>
            </w:r>
            <w:r w:rsidRPr="00FF17CA">
              <w:rPr>
                <w:spacing w:val="-1"/>
              </w:rPr>
              <w:tab/>
              <w:t>the clutch.</w:t>
            </w:r>
          </w:p>
        </w:tc>
        <w:tc>
          <w:tcPr>
            <w:tcW w:w="1134" w:type="dxa"/>
            <w:tcBorders>
              <w:top w:val="single" w:sz="4" w:space="0" w:color="auto"/>
              <w:left w:val="single" w:sz="6" w:space="0" w:color="000000"/>
              <w:bottom w:val="single" w:sz="6" w:space="0" w:color="000000"/>
              <w:right w:val="single" w:sz="6" w:space="0" w:color="000000"/>
            </w:tcBorders>
            <w:hideMark/>
          </w:tcPr>
          <w:p w14:paraId="5A209124"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A</w:t>
            </w:r>
          </w:p>
        </w:tc>
      </w:tr>
      <w:tr w:rsidR="001B2618" w:rsidRPr="00196BA0" w14:paraId="0E29B692"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2701C13F"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3</w:t>
            </w:r>
          </w:p>
        </w:tc>
        <w:tc>
          <w:tcPr>
            <w:tcW w:w="7548" w:type="dxa"/>
            <w:tcBorders>
              <w:top w:val="single" w:sz="6" w:space="0" w:color="000000"/>
              <w:left w:val="single" w:sz="6" w:space="0" w:color="000000"/>
              <w:bottom w:val="single" w:sz="6" w:space="0" w:color="000000"/>
              <w:right w:val="single" w:sz="6" w:space="0" w:color="000000"/>
            </w:tcBorders>
            <w:hideMark/>
          </w:tcPr>
          <w:p w14:paraId="095F5E97" w14:textId="77777777" w:rsidR="001B2618" w:rsidRPr="00196BA0" w:rsidRDefault="001B2618" w:rsidP="00547E53">
            <w:pPr>
              <w:pStyle w:val="TableParagraph"/>
              <w:spacing w:before="60" w:after="60" w:line="240" w:lineRule="auto"/>
              <w:ind w:left="102"/>
              <w:rPr>
                <w:rFonts w:ascii="Times New Roman" w:eastAsia="Times New Roman" w:hAnsi="Times New Roman"/>
                <w:strike/>
                <w:sz w:val="24"/>
                <w:szCs w:val="24"/>
                <w:lang w:val="en-AU"/>
              </w:rPr>
            </w:pPr>
            <w:r w:rsidRPr="00196BA0">
              <w:rPr>
                <w:rFonts w:ascii="Times New Roman" w:eastAsia="Times New Roman" w:hAnsi="Times New Roman"/>
                <w:b/>
                <w:bCs/>
                <w:i/>
                <w:sz w:val="24"/>
                <w:szCs w:val="24"/>
                <w:lang w:val="en-AU"/>
              </w:rPr>
              <w:t>Aircraft performance</w:t>
            </w:r>
          </w:p>
          <w:p w14:paraId="2ABC6C06" w14:textId="77777777" w:rsidR="001B2618" w:rsidRPr="00FA27E6" w:rsidRDefault="001B2618" w:rsidP="00547E53">
            <w:pPr>
              <w:keepNext/>
              <w:spacing w:before="60" w:after="60" w:line="240" w:lineRule="auto"/>
              <w:ind w:left="102"/>
            </w:pPr>
            <w:r w:rsidRPr="00FA27E6">
              <w:t xml:space="preserve">Effects of the </w:t>
            </w:r>
            <w:r w:rsidRPr="00196BA0">
              <w:t>following</w:t>
            </w:r>
            <w:r w:rsidRPr="00FA27E6">
              <w:t xml:space="preserve"> on aircraft performance:</w:t>
            </w:r>
          </w:p>
          <w:p w14:paraId="1988D941"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w:t>
            </w:r>
            <w:r>
              <w:rPr>
                <w:spacing w:val="-1"/>
              </w:rPr>
              <w:t>a</w:t>
            </w:r>
            <w:r w:rsidRPr="00FF17CA">
              <w:rPr>
                <w:spacing w:val="-1"/>
              </w:rPr>
              <w:t>)</w:t>
            </w:r>
            <w:r w:rsidRPr="00FF17CA">
              <w:rPr>
                <w:spacing w:val="-1"/>
              </w:rPr>
              <w:tab/>
              <w:t>the gross weight of the RPA;</w:t>
            </w:r>
          </w:p>
          <w:p w14:paraId="3203597F"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w:t>
            </w:r>
            <w:r>
              <w:rPr>
                <w:spacing w:val="-1"/>
              </w:rPr>
              <w:t>b</w:t>
            </w:r>
            <w:r w:rsidRPr="00FF17CA">
              <w:rPr>
                <w:spacing w:val="-1"/>
              </w:rPr>
              <w:t>)</w:t>
            </w:r>
            <w:r w:rsidRPr="00FF17CA">
              <w:rPr>
                <w:spacing w:val="-1"/>
              </w:rPr>
              <w:tab/>
              <w:t>engine power;</w:t>
            </w:r>
          </w:p>
          <w:p w14:paraId="458D3088" w14:textId="77777777" w:rsidR="001B2618" w:rsidRPr="00196BA0" w:rsidRDefault="001B2618" w:rsidP="00547E53">
            <w:pPr>
              <w:keepNext/>
              <w:tabs>
                <w:tab w:val="left" w:pos="567"/>
              </w:tabs>
              <w:spacing w:before="60" w:after="60" w:line="240" w:lineRule="auto"/>
              <w:ind w:left="567" w:hanging="465"/>
            </w:pPr>
            <w:r w:rsidRPr="00FF17CA">
              <w:rPr>
                <w:spacing w:val="-1"/>
              </w:rPr>
              <w:t>(</w:t>
            </w:r>
            <w:r>
              <w:rPr>
                <w:spacing w:val="-1"/>
              </w:rPr>
              <w:t>c</w:t>
            </w:r>
            <w:r w:rsidRPr="00FF17CA">
              <w:rPr>
                <w:spacing w:val="-1"/>
              </w:rPr>
              <w:t>)</w:t>
            </w:r>
            <w:r w:rsidRPr="00FF17CA">
              <w:rPr>
                <w:spacing w:val="-1"/>
              </w:rPr>
              <w:tab/>
              <w:t>ground effect.</w:t>
            </w:r>
          </w:p>
        </w:tc>
        <w:tc>
          <w:tcPr>
            <w:tcW w:w="1134" w:type="dxa"/>
            <w:tcBorders>
              <w:top w:val="single" w:sz="6" w:space="0" w:color="000000"/>
              <w:left w:val="single" w:sz="6" w:space="0" w:color="000000"/>
              <w:bottom w:val="single" w:sz="6" w:space="0" w:color="000000"/>
              <w:right w:val="single" w:sz="6" w:space="0" w:color="000000"/>
            </w:tcBorders>
            <w:hideMark/>
          </w:tcPr>
          <w:p w14:paraId="548BB19D"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z w:val="24"/>
                <w:szCs w:val="24"/>
                <w:lang w:val="en-AU"/>
              </w:rPr>
            </w:pPr>
            <w:r w:rsidRPr="00196BA0">
              <w:rPr>
                <w:rFonts w:ascii="Times New Roman" w:eastAsia="Times New Roman" w:hAnsi="Times New Roman"/>
                <w:b/>
                <w:bCs/>
                <w:sz w:val="24"/>
                <w:szCs w:val="24"/>
                <w:lang w:val="en-AU"/>
              </w:rPr>
              <w:t>A</w:t>
            </w:r>
          </w:p>
        </w:tc>
      </w:tr>
      <w:tr w:rsidR="001B2618" w:rsidRPr="00196BA0" w14:paraId="23A94DD0"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714DAD0B"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4</w:t>
            </w:r>
          </w:p>
        </w:tc>
        <w:tc>
          <w:tcPr>
            <w:tcW w:w="7548" w:type="dxa"/>
            <w:tcBorders>
              <w:top w:val="single" w:sz="6" w:space="0" w:color="000000"/>
              <w:left w:val="single" w:sz="6" w:space="0" w:color="000000"/>
              <w:bottom w:val="single" w:sz="6" w:space="0" w:color="000000"/>
              <w:right w:val="single" w:sz="6" w:space="0" w:color="000000"/>
            </w:tcBorders>
            <w:hideMark/>
          </w:tcPr>
          <w:p w14:paraId="4BF46D11"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z w:val="24"/>
                <w:szCs w:val="24"/>
                <w:lang w:val="en-AU"/>
              </w:rPr>
              <w:t>Aerodynamics</w:t>
            </w:r>
            <w:r>
              <w:rPr>
                <w:rFonts w:ascii="Times New Roman" w:eastAsia="Times New Roman" w:hAnsi="Times New Roman"/>
                <w:b/>
                <w:bCs/>
                <w:i/>
                <w:spacing w:val="-9"/>
                <w:sz w:val="24"/>
                <w:szCs w:val="24"/>
                <w:lang w:val="en-AU"/>
              </w:rPr>
              <w:t xml:space="preserve"> — </w:t>
            </w:r>
            <w:r w:rsidRPr="00196BA0">
              <w:rPr>
                <w:rFonts w:ascii="Times New Roman" w:eastAsia="Times New Roman" w:hAnsi="Times New Roman"/>
                <w:b/>
                <w:bCs/>
                <w:i/>
                <w:spacing w:val="-1"/>
                <w:sz w:val="24"/>
                <w:szCs w:val="24"/>
                <w:lang w:val="en-AU"/>
              </w:rPr>
              <w:t>li</w:t>
            </w:r>
            <w:r w:rsidRPr="00196BA0">
              <w:rPr>
                <w:rFonts w:ascii="Times New Roman" w:eastAsia="Times New Roman" w:hAnsi="Times New Roman"/>
                <w:b/>
                <w:bCs/>
                <w:i/>
                <w:sz w:val="24"/>
                <w:szCs w:val="24"/>
                <w:lang w:val="en-AU"/>
              </w:rPr>
              <w:t>ft</w:t>
            </w:r>
            <w:r w:rsidRPr="00196BA0">
              <w:rPr>
                <w:rFonts w:ascii="Times New Roman" w:eastAsia="Times New Roman" w:hAnsi="Times New Roman"/>
                <w:b/>
                <w:bCs/>
                <w:i/>
                <w:spacing w:val="-7"/>
                <w:sz w:val="24"/>
                <w:szCs w:val="24"/>
                <w:lang w:val="en-AU"/>
              </w:rPr>
              <w:t xml:space="preserve"> </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d</w:t>
            </w:r>
            <w:r w:rsidRPr="00196BA0">
              <w:rPr>
                <w:rFonts w:ascii="Times New Roman" w:eastAsia="Times New Roman" w:hAnsi="Times New Roman"/>
                <w:b/>
                <w:bCs/>
                <w:i/>
                <w:spacing w:val="-6"/>
                <w:sz w:val="24"/>
                <w:szCs w:val="24"/>
                <w:lang w:val="en-AU"/>
              </w:rPr>
              <w:t xml:space="preserve"> </w:t>
            </w:r>
            <w:r w:rsidRPr="00196BA0">
              <w:rPr>
                <w:rFonts w:ascii="Times New Roman" w:eastAsia="Times New Roman" w:hAnsi="Times New Roman"/>
                <w:b/>
                <w:bCs/>
                <w:i/>
                <w:spacing w:val="1"/>
                <w:sz w:val="24"/>
                <w:szCs w:val="24"/>
                <w:lang w:val="en-AU"/>
              </w:rPr>
              <w:t>d</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pacing w:val="-2"/>
                <w:sz w:val="24"/>
                <w:szCs w:val="24"/>
                <w:lang w:val="en-AU"/>
              </w:rPr>
              <w:t>ag</w:t>
            </w:r>
          </w:p>
          <w:p w14:paraId="7B08F891"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(a)</w:t>
            </w:r>
            <w:r w:rsidRPr="00FF17CA">
              <w:rPr>
                <w:spacing w:val="-1"/>
              </w:rPr>
              <w:tab/>
              <w:t>aerodynamic properties of a rotor blade:</w:t>
            </w:r>
          </w:p>
          <w:p w14:paraId="2234D940"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w:t>
            </w:r>
            <w:proofErr w:type="spellStart"/>
            <w:r w:rsidRPr="00196BA0">
              <w:rPr>
                <w:color w:val="000000"/>
              </w:rPr>
              <w:t>i</w:t>
            </w:r>
            <w:proofErr w:type="spellEnd"/>
            <w:r w:rsidRPr="00196BA0">
              <w:rPr>
                <w:color w:val="000000"/>
              </w:rPr>
              <w:t>)</w:t>
            </w:r>
            <w:r w:rsidRPr="00196BA0">
              <w:rPr>
                <w:color w:val="000000"/>
              </w:rPr>
              <w:tab/>
              <w:t>aerofoil shape;</w:t>
            </w:r>
          </w:p>
          <w:p w14:paraId="607F286A"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w:t>
            </w:r>
            <w:r w:rsidRPr="00196BA0">
              <w:rPr>
                <w:color w:val="000000"/>
              </w:rPr>
              <w:tab/>
              <w:t>blade twist;</w:t>
            </w:r>
          </w:p>
          <w:p w14:paraId="093E653E"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(iii)</w:t>
            </w:r>
            <w:r w:rsidRPr="00196BA0">
              <w:rPr>
                <w:color w:val="000000"/>
              </w:rPr>
              <w:tab/>
              <w:t>blade taper;</w:t>
            </w:r>
          </w:p>
          <w:p w14:paraId="39BEC33B"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(b)</w:t>
            </w:r>
            <w:r w:rsidRPr="00FF17CA">
              <w:rPr>
                <w:spacing w:val="-1"/>
              </w:rPr>
              <w:tab/>
              <w:t>definitions of the following terms:</w:t>
            </w:r>
          </w:p>
          <w:p w14:paraId="665481C0"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w:t>
            </w:r>
            <w:proofErr w:type="spellStart"/>
            <w:r w:rsidRPr="00196BA0">
              <w:rPr>
                <w:color w:val="000000"/>
              </w:rPr>
              <w:t>i</w:t>
            </w:r>
            <w:proofErr w:type="spellEnd"/>
            <w:r w:rsidRPr="00196BA0">
              <w:rPr>
                <w:color w:val="000000"/>
              </w:rPr>
              <w:t>)</w:t>
            </w:r>
            <w:r w:rsidRPr="00196BA0">
              <w:rPr>
                <w:color w:val="000000"/>
              </w:rPr>
              <w:tab/>
              <w:t>rotor thrust;</w:t>
            </w:r>
          </w:p>
          <w:p w14:paraId="5302A25A"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w:t>
            </w:r>
            <w:r w:rsidRPr="00196BA0">
              <w:rPr>
                <w:color w:val="000000"/>
              </w:rPr>
              <w:tab/>
              <w:t>rotor drag;</w:t>
            </w:r>
          </w:p>
          <w:p w14:paraId="271B3D59"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(iii)</w:t>
            </w:r>
            <w:r w:rsidRPr="00196BA0">
              <w:rPr>
                <w:color w:val="000000"/>
              </w:rPr>
              <w:tab/>
              <w:t>total reaction;</w:t>
            </w:r>
          </w:p>
          <w:p w14:paraId="5B0D5353" w14:textId="77777777" w:rsidR="001B2618" w:rsidRPr="00196BA0" w:rsidRDefault="001B2618" w:rsidP="00547E53">
            <w:pPr>
              <w:pStyle w:val="LDP2i"/>
              <w:tabs>
                <w:tab w:val="right" w:pos="850"/>
                <w:tab w:val="left" w:pos="991"/>
              </w:tabs>
              <w:ind w:left="991" w:hanging="688"/>
              <w:rPr>
                <w:color w:val="000000"/>
              </w:rPr>
            </w:pPr>
            <w:r w:rsidRPr="00196BA0">
              <w:rPr>
                <w:color w:val="000000"/>
              </w:rPr>
              <w:lastRenderedPageBreak/>
              <w:tab/>
              <w:t>(iv)</w:t>
            </w:r>
            <w:r w:rsidRPr="00196BA0">
              <w:rPr>
                <w:color w:val="000000"/>
              </w:rPr>
              <w:tab/>
              <w:t>relative airflow;</w:t>
            </w:r>
          </w:p>
          <w:p w14:paraId="294288BF"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(v)</w:t>
            </w:r>
            <w:r w:rsidRPr="00196BA0">
              <w:rPr>
                <w:color w:val="000000"/>
              </w:rPr>
              <w:tab/>
              <w:t>centrifugal reaction;</w:t>
            </w:r>
          </w:p>
          <w:p w14:paraId="7884C8F2"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(vi)</w:t>
            </w:r>
            <w:r w:rsidRPr="00196BA0">
              <w:rPr>
                <w:color w:val="000000"/>
              </w:rPr>
              <w:tab/>
              <w:t>rotor disc;</w:t>
            </w:r>
          </w:p>
          <w:p w14:paraId="191DE9A5"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w:t>
            </w:r>
            <w:r>
              <w:rPr>
                <w:color w:val="000000"/>
              </w:rPr>
              <w:t>vii</w:t>
            </w:r>
            <w:r w:rsidRPr="00196BA0">
              <w:rPr>
                <w:color w:val="000000"/>
              </w:rPr>
              <w:t>)</w:t>
            </w:r>
            <w:r w:rsidRPr="00196BA0">
              <w:rPr>
                <w:color w:val="000000"/>
              </w:rPr>
              <w:tab/>
              <w:t>coning angle;</w:t>
            </w:r>
          </w:p>
          <w:p w14:paraId="2B9930FD" w14:textId="77777777" w:rsidR="001B2618" w:rsidRPr="00FF17CA" w:rsidRDefault="001B2618" w:rsidP="00547E53">
            <w:pPr>
              <w:keepNext/>
              <w:spacing w:before="60" w:after="60" w:line="240" w:lineRule="auto"/>
              <w:ind w:left="567" w:hanging="465"/>
              <w:rPr>
                <w:spacing w:val="-1"/>
              </w:rPr>
            </w:pPr>
            <w:r w:rsidRPr="00196BA0">
              <w:rPr>
                <w:spacing w:val="3"/>
              </w:rPr>
              <w:t>(</w:t>
            </w:r>
            <w:r w:rsidRPr="00FF17CA">
              <w:rPr>
                <w:spacing w:val="-1"/>
              </w:rPr>
              <w:t>c)</w:t>
            </w:r>
            <w:r w:rsidRPr="00FF17CA">
              <w:rPr>
                <w:spacing w:val="-1"/>
              </w:rPr>
              <w:tab/>
              <w:t>terminology in relation to an operating rotor blade:</w:t>
            </w:r>
          </w:p>
          <w:p w14:paraId="2EF92FC8"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w:t>
            </w:r>
            <w:proofErr w:type="spellStart"/>
            <w:r w:rsidRPr="00196BA0">
              <w:rPr>
                <w:color w:val="000000"/>
              </w:rPr>
              <w:t>i</w:t>
            </w:r>
            <w:proofErr w:type="spellEnd"/>
            <w:r w:rsidRPr="00196BA0">
              <w:rPr>
                <w:color w:val="000000"/>
              </w:rPr>
              <w:t>)</w:t>
            </w:r>
            <w:r w:rsidRPr="00196BA0">
              <w:rPr>
                <w:color w:val="000000"/>
              </w:rPr>
              <w:tab/>
              <w:t>feathering;</w:t>
            </w:r>
          </w:p>
          <w:p w14:paraId="28AAC547"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w:t>
            </w:r>
            <w:r w:rsidRPr="00196BA0">
              <w:rPr>
                <w:color w:val="000000"/>
              </w:rPr>
              <w:tab/>
              <w:t>flapping;</w:t>
            </w:r>
          </w:p>
          <w:p w14:paraId="3A5F026B"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(iii)</w:t>
            </w:r>
            <w:r w:rsidRPr="00196BA0">
              <w:rPr>
                <w:color w:val="000000"/>
              </w:rPr>
              <w:tab/>
              <w:t>flapping to equality;</w:t>
            </w:r>
          </w:p>
          <w:p w14:paraId="69ECA39A"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(iv)</w:t>
            </w:r>
            <w:r w:rsidRPr="00196BA0">
              <w:rPr>
                <w:color w:val="000000"/>
              </w:rPr>
              <w:tab/>
              <w:t>dragging;</w:t>
            </w:r>
          </w:p>
          <w:p w14:paraId="364D37E4" w14:textId="77777777" w:rsidR="001B2618" w:rsidRPr="00196BA0" w:rsidRDefault="001B2618" w:rsidP="00547E53">
            <w:pPr>
              <w:pStyle w:val="LDP2i"/>
              <w:tabs>
                <w:tab w:val="right" w:pos="850"/>
                <w:tab w:val="left" w:pos="991"/>
              </w:tabs>
              <w:ind w:left="991" w:hanging="537"/>
            </w:pPr>
            <w:r w:rsidRPr="00196BA0">
              <w:rPr>
                <w:color w:val="000000"/>
              </w:rPr>
              <w:tab/>
              <w:t>(v)</w:t>
            </w:r>
            <w:r w:rsidRPr="00196BA0">
              <w:rPr>
                <w:color w:val="000000"/>
              </w:rPr>
              <w:tab/>
              <w:t>advance angle.</w:t>
            </w:r>
          </w:p>
        </w:tc>
        <w:tc>
          <w:tcPr>
            <w:tcW w:w="1134" w:type="dxa"/>
            <w:tcBorders>
              <w:top w:val="single" w:sz="6" w:space="0" w:color="000000"/>
              <w:left w:val="single" w:sz="6" w:space="0" w:color="000000"/>
              <w:bottom w:val="single" w:sz="6" w:space="0" w:color="000000"/>
              <w:right w:val="single" w:sz="6" w:space="0" w:color="000000"/>
            </w:tcBorders>
            <w:hideMark/>
          </w:tcPr>
          <w:p w14:paraId="4B6603B7"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lastRenderedPageBreak/>
              <w:t>B</w:t>
            </w:r>
          </w:p>
        </w:tc>
      </w:tr>
      <w:tr w:rsidR="001B2618" w:rsidRPr="00196BA0" w14:paraId="54FED260"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311ADF3C"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5</w:t>
            </w:r>
          </w:p>
        </w:tc>
        <w:tc>
          <w:tcPr>
            <w:tcW w:w="7548" w:type="dxa"/>
            <w:tcBorders>
              <w:top w:val="single" w:sz="6" w:space="0" w:color="000000"/>
              <w:left w:val="single" w:sz="6" w:space="0" w:color="000000"/>
              <w:bottom w:val="single" w:sz="6" w:space="0" w:color="000000"/>
              <w:right w:val="single" w:sz="6" w:space="0" w:color="000000"/>
            </w:tcBorders>
            <w:hideMark/>
          </w:tcPr>
          <w:p w14:paraId="6EF2BCE3"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pacing w:val="1"/>
                <w:sz w:val="24"/>
                <w:szCs w:val="24"/>
                <w:lang w:val="en-AU"/>
              </w:rPr>
              <w:t>od</w:t>
            </w:r>
            <w:r w:rsidRPr="00196BA0">
              <w:rPr>
                <w:rFonts w:ascii="Times New Roman" w:eastAsia="Times New Roman" w:hAnsi="Times New Roman"/>
                <w:b/>
                <w:bCs/>
                <w:i/>
                <w:sz w:val="24"/>
                <w:szCs w:val="24"/>
                <w:lang w:val="en-AU"/>
              </w:rPr>
              <w:t>y</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3"/>
                <w:sz w:val="24"/>
                <w:szCs w:val="24"/>
                <w:lang w:val="en-AU"/>
              </w:rPr>
              <w:t>m</w:t>
            </w:r>
            <w:r w:rsidRPr="00196BA0">
              <w:rPr>
                <w:rFonts w:ascii="Times New Roman" w:eastAsia="Times New Roman" w:hAnsi="Times New Roman"/>
                <w:b/>
                <w:bCs/>
                <w:i/>
                <w:spacing w:val="-1"/>
                <w:sz w:val="24"/>
                <w:szCs w:val="24"/>
                <w:lang w:val="en-AU"/>
              </w:rPr>
              <w:t>i</w:t>
            </w:r>
            <w:r w:rsidRPr="00196BA0">
              <w:rPr>
                <w:rFonts w:ascii="Times New Roman" w:eastAsia="Times New Roman" w:hAnsi="Times New Roman"/>
                <w:b/>
                <w:bCs/>
                <w:i/>
                <w:sz w:val="24"/>
                <w:szCs w:val="24"/>
                <w:lang w:val="en-AU"/>
              </w:rPr>
              <w:t>cs</w:t>
            </w:r>
            <w:r w:rsidRPr="00196BA0">
              <w:rPr>
                <w:rFonts w:ascii="Times New Roman" w:eastAsia="Times New Roman" w:hAnsi="Times New Roman"/>
                <w:b/>
                <w:bCs/>
                <w:i/>
                <w:spacing w:val="-11"/>
                <w:sz w:val="24"/>
                <w:szCs w:val="24"/>
                <w:lang w:val="en-AU"/>
              </w:rPr>
              <w:t xml:space="preserve"> o</w:t>
            </w:r>
            <w:r w:rsidRPr="00196BA0">
              <w:rPr>
                <w:rFonts w:ascii="Times New Roman" w:eastAsia="Times New Roman" w:hAnsi="Times New Roman"/>
                <w:b/>
                <w:bCs/>
                <w:i/>
                <w:sz w:val="24"/>
                <w:szCs w:val="24"/>
                <w:lang w:val="en-AU"/>
              </w:rPr>
              <w:t>f</w:t>
            </w:r>
            <w:r w:rsidRPr="00196BA0">
              <w:rPr>
                <w:rFonts w:ascii="Times New Roman" w:eastAsia="Times New Roman" w:hAnsi="Times New Roman"/>
                <w:b/>
                <w:bCs/>
                <w:i/>
                <w:spacing w:val="-10"/>
                <w:sz w:val="24"/>
                <w:szCs w:val="24"/>
                <w:lang w:val="en-AU"/>
              </w:rPr>
              <w:t xml:space="preserve"> </w:t>
            </w:r>
            <w:r w:rsidRPr="00196BA0">
              <w:rPr>
                <w:rFonts w:ascii="Times New Roman" w:eastAsia="Times New Roman" w:hAnsi="Times New Roman"/>
                <w:b/>
                <w:bCs/>
                <w:i/>
                <w:spacing w:val="-1"/>
                <w:sz w:val="24"/>
                <w:szCs w:val="24"/>
                <w:lang w:val="en-AU"/>
              </w:rPr>
              <w:t>h</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z w:val="24"/>
                <w:szCs w:val="24"/>
                <w:lang w:val="en-AU"/>
              </w:rPr>
              <w:t>ve</w:t>
            </w:r>
            <w:r w:rsidRPr="00196BA0">
              <w:rPr>
                <w:rFonts w:ascii="Times New Roman" w:eastAsia="Times New Roman" w:hAnsi="Times New Roman"/>
                <w:b/>
                <w:bCs/>
                <w:i/>
                <w:spacing w:val="-1"/>
                <w:sz w:val="24"/>
                <w:szCs w:val="24"/>
                <w:lang w:val="en-AU"/>
              </w:rPr>
              <w:t>rin</w:t>
            </w:r>
            <w:r w:rsidRPr="00196BA0">
              <w:rPr>
                <w:rFonts w:ascii="Times New Roman" w:eastAsia="Times New Roman" w:hAnsi="Times New Roman"/>
                <w:b/>
                <w:bCs/>
                <w:i/>
                <w:sz w:val="24"/>
                <w:szCs w:val="24"/>
                <w:lang w:val="en-AU"/>
              </w:rPr>
              <w:t>g</w:t>
            </w:r>
          </w:p>
          <w:p w14:paraId="7145443A"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(a)</w:t>
            </w:r>
            <w:r w:rsidRPr="00FF17CA">
              <w:rPr>
                <w:spacing w:val="-1"/>
              </w:rPr>
              <w:tab/>
              <w:t>aerodynamic vec</w:t>
            </w:r>
            <w:r w:rsidRPr="00196BA0">
              <w:rPr>
                <w:spacing w:val="-1"/>
              </w:rPr>
              <w:t>t</w:t>
            </w:r>
            <w:r w:rsidRPr="00FF17CA">
              <w:rPr>
                <w:spacing w:val="-1"/>
              </w:rPr>
              <w:t>ors of a ro</w:t>
            </w:r>
            <w:r w:rsidRPr="00196BA0">
              <w:rPr>
                <w:spacing w:val="-1"/>
              </w:rPr>
              <w:t>t</w:t>
            </w:r>
            <w:r w:rsidRPr="00FF17CA">
              <w:rPr>
                <w:spacing w:val="-1"/>
              </w:rPr>
              <w:t>or b</w:t>
            </w:r>
            <w:r w:rsidRPr="00196BA0">
              <w:rPr>
                <w:spacing w:val="-1"/>
              </w:rPr>
              <w:t>l</w:t>
            </w:r>
            <w:r w:rsidRPr="00FF17CA">
              <w:rPr>
                <w:spacing w:val="-1"/>
              </w:rPr>
              <w:t>ade during hover;</w:t>
            </w:r>
          </w:p>
          <w:p w14:paraId="09575757"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(b)</w:t>
            </w:r>
            <w:r w:rsidRPr="00FF17CA">
              <w:rPr>
                <w:spacing w:val="-1"/>
              </w:rPr>
              <w:tab/>
              <w:t>terminology relating to hovering:</w:t>
            </w:r>
          </w:p>
          <w:p w14:paraId="76BE583A"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w:t>
            </w:r>
            <w:proofErr w:type="spellStart"/>
            <w:r w:rsidRPr="00196BA0">
              <w:rPr>
                <w:color w:val="000000"/>
              </w:rPr>
              <w:t>i</w:t>
            </w:r>
            <w:proofErr w:type="spellEnd"/>
            <w:r w:rsidRPr="00196BA0">
              <w:rPr>
                <w:color w:val="000000"/>
              </w:rPr>
              <w:t>)</w:t>
            </w:r>
            <w:r w:rsidRPr="00196BA0">
              <w:rPr>
                <w:color w:val="000000"/>
              </w:rPr>
              <w:tab/>
              <w:t>ground effect;</w:t>
            </w:r>
          </w:p>
          <w:p w14:paraId="7F4BAF0A"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w:t>
            </w:r>
            <w:r w:rsidRPr="00196BA0">
              <w:rPr>
                <w:color w:val="000000"/>
              </w:rPr>
              <w:tab/>
              <w:t>tail rotor drift;</w:t>
            </w:r>
          </w:p>
          <w:p w14:paraId="15870A25"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(iii)</w:t>
            </w:r>
            <w:r w:rsidRPr="00196BA0">
              <w:rPr>
                <w:color w:val="000000"/>
              </w:rPr>
              <w:tab/>
              <w:t>rotor shaft tilt effect;</w:t>
            </w:r>
          </w:p>
          <w:p w14:paraId="789CFC7D"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(iv)</w:t>
            </w:r>
            <w:r w:rsidRPr="00196BA0">
              <w:rPr>
                <w:color w:val="000000"/>
              </w:rPr>
              <w:tab/>
              <w:t>recirculation;</w:t>
            </w:r>
          </w:p>
          <w:p w14:paraId="398F3974" w14:textId="77777777" w:rsidR="001B2618" w:rsidRPr="00FF17CA" w:rsidRDefault="001B2618" w:rsidP="00547E53">
            <w:pPr>
              <w:keepNext/>
              <w:tabs>
                <w:tab w:val="left" w:pos="567"/>
              </w:tabs>
              <w:spacing w:before="60" w:after="60" w:line="240" w:lineRule="auto"/>
              <w:ind w:left="567" w:hanging="465"/>
              <w:rPr>
                <w:spacing w:val="-1"/>
              </w:rPr>
            </w:pPr>
            <w:r w:rsidRPr="00196BA0">
              <w:rPr>
                <w:spacing w:val="-1"/>
              </w:rPr>
              <w:t>(c)</w:t>
            </w:r>
            <w:r w:rsidRPr="00196BA0">
              <w:rPr>
                <w:spacing w:val="-1"/>
              </w:rPr>
              <w:tab/>
            </w:r>
            <w:r w:rsidRPr="00FF17CA">
              <w:rPr>
                <w:spacing w:val="-1"/>
              </w:rPr>
              <w:t>abnormal</w:t>
            </w:r>
            <w:r w:rsidRPr="00196BA0">
              <w:rPr>
                <w:spacing w:val="-1"/>
              </w:rPr>
              <w:t xml:space="preserve"> operations</w:t>
            </w:r>
            <w:r w:rsidRPr="00FF17CA">
              <w:rPr>
                <w:spacing w:val="-1"/>
              </w:rPr>
              <w:t>:</w:t>
            </w:r>
          </w:p>
          <w:p w14:paraId="469BDC4D"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w:t>
            </w:r>
            <w:proofErr w:type="spellStart"/>
            <w:r w:rsidRPr="00196BA0">
              <w:rPr>
                <w:color w:val="000000"/>
              </w:rPr>
              <w:t>i</w:t>
            </w:r>
            <w:proofErr w:type="spellEnd"/>
            <w:r w:rsidRPr="00196BA0">
              <w:rPr>
                <w:color w:val="000000"/>
              </w:rPr>
              <w:t>)</w:t>
            </w:r>
            <w:r w:rsidRPr="00196BA0">
              <w:rPr>
                <w:color w:val="000000"/>
              </w:rPr>
              <w:tab/>
              <w:t>vortex ring state (settling with power);</w:t>
            </w:r>
          </w:p>
          <w:p w14:paraId="645F428C"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(ii)</w:t>
            </w:r>
            <w:r w:rsidRPr="00196BA0">
              <w:rPr>
                <w:color w:val="000000"/>
              </w:rPr>
              <w:tab/>
              <w:t>loss of tail-rotor effectiveness;</w:t>
            </w:r>
          </w:p>
          <w:p w14:paraId="3588E720"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(iii)</w:t>
            </w:r>
            <w:r w:rsidRPr="00196BA0">
              <w:rPr>
                <w:color w:val="000000"/>
              </w:rPr>
              <w:tab/>
              <w:t>the appropriate recovery actions to (</w:t>
            </w:r>
            <w:proofErr w:type="spellStart"/>
            <w:r w:rsidRPr="00196BA0">
              <w:rPr>
                <w:color w:val="000000"/>
              </w:rPr>
              <w:t>i</w:t>
            </w:r>
            <w:proofErr w:type="spellEnd"/>
            <w:r w:rsidRPr="00196BA0">
              <w:rPr>
                <w:color w:val="000000"/>
              </w:rPr>
              <w:t>) to (ii)</w:t>
            </w:r>
            <w:r>
              <w:rPr>
                <w:color w:val="000000"/>
              </w:rPr>
              <w:t>;</w:t>
            </w:r>
          </w:p>
          <w:p w14:paraId="6017908A"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(d)</w:t>
            </w:r>
            <w:r w:rsidRPr="00FF17CA">
              <w:rPr>
                <w:spacing w:val="-1"/>
              </w:rPr>
              <w:tab/>
              <w:t>effects of the following on hovering:</w:t>
            </w:r>
          </w:p>
          <w:p w14:paraId="0310D6C7"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w:t>
            </w:r>
            <w:proofErr w:type="spellStart"/>
            <w:r w:rsidRPr="00196BA0">
              <w:rPr>
                <w:color w:val="000000"/>
              </w:rPr>
              <w:t>i</w:t>
            </w:r>
            <w:proofErr w:type="spellEnd"/>
            <w:r w:rsidRPr="00196BA0">
              <w:rPr>
                <w:color w:val="000000"/>
              </w:rPr>
              <w:t>)</w:t>
            </w:r>
            <w:r w:rsidRPr="00196BA0">
              <w:rPr>
                <w:color w:val="000000"/>
              </w:rPr>
              <w:tab/>
              <w:t>the gross weight of the RPA;</w:t>
            </w:r>
          </w:p>
          <w:p w14:paraId="380C3F33"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(ii)</w:t>
            </w:r>
            <w:r w:rsidRPr="00196BA0">
              <w:rPr>
                <w:color w:val="000000"/>
              </w:rPr>
              <w:tab/>
              <w:t>pressure altitude;</w:t>
            </w:r>
          </w:p>
          <w:p w14:paraId="48E15621" w14:textId="77777777" w:rsidR="001B2618" w:rsidRPr="00196BA0" w:rsidRDefault="001B2618" w:rsidP="00547E53">
            <w:pPr>
              <w:pStyle w:val="LDP2i"/>
              <w:tabs>
                <w:tab w:val="right" w:pos="850"/>
                <w:tab w:val="left" w:pos="991"/>
              </w:tabs>
              <w:ind w:left="991" w:hanging="688"/>
            </w:pPr>
            <w:r w:rsidRPr="00196BA0">
              <w:rPr>
                <w:color w:val="000000"/>
              </w:rPr>
              <w:tab/>
              <w:t>(iii)</w:t>
            </w:r>
            <w:r w:rsidRPr="00196BA0">
              <w:rPr>
                <w:color w:val="000000"/>
              </w:rPr>
              <w:tab/>
              <w:t>temperature</w:t>
            </w:r>
            <w:r>
              <w:rPr>
                <w:color w:val="000000"/>
              </w:rPr>
              <w:t>.</w:t>
            </w:r>
          </w:p>
        </w:tc>
        <w:tc>
          <w:tcPr>
            <w:tcW w:w="1134" w:type="dxa"/>
            <w:tcBorders>
              <w:top w:val="single" w:sz="6" w:space="0" w:color="000000"/>
              <w:left w:val="single" w:sz="6" w:space="0" w:color="000000"/>
              <w:bottom w:val="single" w:sz="6" w:space="0" w:color="000000"/>
              <w:right w:val="single" w:sz="6" w:space="0" w:color="000000"/>
            </w:tcBorders>
            <w:hideMark/>
          </w:tcPr>
          <w:p w14:paraId="07B20F3A"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A</w:t>
            </w:r>
          </w:p>
        </w:tc>
      </w:tr>
      <w:tr w:rsidR="001B2618" w:rsidRPr="00196BA0" w14:paraId="6ECB7CFD"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4ED99074"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6</w:t>
            </w:r>
          </w:p>
        </w:tc>
        <w:tc>
          <w:tcPr>
            <w:tcW w:w="7548" w:type="dxa"/>
            <w:tcBorders>
              <w:top w:val="single" w:sz="6" w:space="0" w:color="000000"/>
              <w:left w:val="single" w:sz="6" w:space="0" w:color="000000"/>
              <w:bottom w:val="single" w:sz="6" w:space="0" w:color="000000"/>
              <w:right w:val="single" w:sz="6" w:space="0" w:color="000000"/>
            </w:tcBorders>
            <w:hideMark/>
          </w:tcPr>
          <w:p w14:paraId="0B879B58"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bookmarkStart w:id="264" w:name="_Hlk510864"/>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pacing w:val="1"/>
                <w:sz w:val="24"/>
                <w:szCs w:val="24"/>
                <w:lang w:val="en-AU"/>
              </w:rPr>
              <w:t>od</w:t>
            </w:r>
            <w:r w:rsidRPr="00196BA0">
              <w:rPr>
                <w:rFonts w:ascii="Times New Roman" w:eastAsia="Times New Roman" w:hAnsi="Times New Roman"/>
                <w:b/>
                <w:bCs/>
                <w:i/>
                <w:sz w:val="24"/>
                <w:szCs w:val="24"/>
                <w:lang w:val="en-AU"/>
              </w:rPr>
              <w:t>y</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3"/>
                <w:sz w:val="24"/>
                <w:szCs w:val="24"/>
                <w:lang w:val="en-AU"/>
              </w:rPr>
              <w:t>m</w:t>
            </w:r>
            <w:r w:rsidRPr="00196BA0">
              <w:rPr>
                <w:rFonts w:ascii="Times New Roman" w:eastAsia="Times New Roman" w:hAnsi="Times New Roman"/>
                <w:b/>
                <w:bCs/>
                <w:i/>
                <w:spacing w:val="-1"/>
                <w:sz w:val="24"/>
                <w:szCs w:val="24"/>
                <w:lang w:val="en-AU"/>
              </w:rPr>
              <w:t>i</w:t>
            </w:r>
            <w:r w:rsidRPr="00196BA0">
              <w:rPr>
                <w:rFonts w:ascii="Times New Roman" w:eastAsia="Times New Roman" w:hAnsi="Times New Roman"/>
                <w:b/>
                <w:bCs/>
                <w:i/>
                <w:sz w:val="24"/>
                <w:szCs w:val="24"/>
                <w:lang w:val="en-AU"/>
              </w:rPr>
              <w:t>cs</w:t>
            </w:r>
            <w:r>
              <w:rPr>
                <w:rFonts w:ascii="Times New Roman" w:eastAsia="Times New Roman" w:hAnsi="Times New Roman"/>
                <w:b/>
                <w:bCs/>
                <w:i/>
                <w:spacing w:val="-14"/>
                <w:sz w:val="24"/>
                <w:szCs w:val="24"/>
                <w:lang w:val="en-AU"/>
              </w:rPr>
              <w:t xml:space="preserve"> — </w:t>
            </w:r>
            <w:r w:rsidRPr="00196BA0">
              <w:rPr>
                <w:rFonts w:ascii="Times New Roman" w:eastAsia="Times New Roman" w:hAnsi="Times New Roman"/>
                <w:b/>
                <w:bCs/>
                <w:i/>
                <w:sz w:val="24"/>
                <w:szCs w:val="24"/>
                <w:lang w:val="en-AU"/>
              </w:rPr>
              <w:t>f</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rw</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z w:val="24"/>
                <w:szCs w:val="24"/>
                <w:lang w:val="en-AU"/>
              </w:rPr>
              <w:t>d</w:t>
            </w:r>
            <w:r w:rsidRPr="00196BA0">
              <w:rPr>
                <w:rFonts w:ascii="Times New Roman" w:eastAsia="Times New Roman" w:hAnsi="Times New Roman"/>
                <w:b/>
                <w:bCs/>
                <w:i/>
                <w:spacing w:val="-13"/>
                <w:sz w:val="24"/>
                <w:szCs w:val="24"/>
                <w:lang w:val="en-AU"/>
              </w:rPr>
              <w:t xml:space="preserve"> </w:t>
            </w:r>
            <w:r w:rsidRPr="00196BA0">
              <w:rPr>
                <w:rFonts w:ascii="Times New Roman" w:eastAsia="Times New Roman" w:hAnsi="Times New Roman"/>
                <w:b/>
                <w:bCs/>
                <w:i/>
                <w:spacing w:val="1"/>
                <w:sz w:val="24"/>
                <w:szCs w:val="24"/>
                <w:lang w:val="en-AU"/>
              </w:rPr>
              <w:t>op</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3"/>
                <w:sz w:val="24"/>
                <w:szCs w:val="24"/>
                <w:lang w:val="en-AU"/>
              </w:rPr>
              <w:t>t</w:t>
            </w:r>
            <w:r w:rsidRPr="00196BA0">
              <w:rPr>
                <w:rFonts w:ascii="Times New Roman" w:eastAsia="Times New Roman" w:hAnsi="Times New Roman"/>
                <w:b/>
                <w:bCs/>
                <w:i/>
                <w:spacing w:val="-1"/>
                <w:sz w:val="24"/>
                <w:szCs w:val="24"/>
                <w:lang w:val="en-AU"/>
              </w:rPr>
              <w:t>i</w:t>
            </w:r>
            <w:r w:rsidRPr="00196BA0">
              <w:rPr>
                <w:rFonts w:ascii="Times New Roman" w:eastAsia="Times New Roman" w:hAnsi="Times New Roman"/>
                <w:b/>
                <w:bCs/>
                <w:i/>
                <w:spacing w:val="1"/>
                <w:sz w:val="24"/>
                <w:szCs w:val="24"/>
                <w:lang w:val="en-AU"/>
              </w:rPr>
              <w:t>on</w:t>
            </w:r>
          </w:p>
          <w:p w14:paraId="6C5F3357" w14:textId="77777777" w:rsidR="001B2618" w:rsidRPr="00196BA0" w:rsidRDefault="001B2618" w:rsidP="00547E53">
            <w:pPr>
              <w:keepNext/>
              <w:spacing w:before="60" w:after="60" w:line="240" w:lineRule="auto"/>
              <w:ind w:left="567" w:hanging="465"/>
              <w:rPr>
                <w:rFonts w:ascii="Times New (W1)" w:eastAsia="Times New Roman" w:hAnsi="Times New (W1)"/>
                <w:szCs w:val="24"/>
              </w:rPr>
            </w:pPr>
            <w:r w:rsidRPr="00196BA0">
              <w:rPr>
                <w:color w:val="000000"/>
              </w:rPr>
              <w:t>Terminology</w:t>
            </w:r>
            <w:r w:rsidRPr="00196BA0">
              <w:rPr>
                <w:spacing w:val="-5"/>
              </w:rPr>
              <w:t xml:space="preserve"> </w:t>
            </w:r>
            <w:r w:rsidRPr="00196BA0">
              <w:rPr>
                <w:spacing w:val="2"/>
              </w:rPr>
              <w:t>i</w:t>
            </w:r>
            <w:r w:rsidRPr="00196BA0">
              <w:t>n</w:t>
            </w:r>
            <w:r w:rsidRPr="00196BA0">
              <w:rPr>
                <w:spacing w:val="-5"/>
              </w:rPr>
              <w:t xml:space="preserve"> </w:t>
            </w:r>
            <w:r w:rsidRPr="00196BA0">
              <w:t>re</w:t>
            </w:r>
            <w:r w:rsidRPr="00196BA0">
              <w:rPr>
                <w:spacing w:val="-1"/>
              </w:rPr>
              <w:t>l</w:t>
            </w:r>
            <w:r w:rsidRPr="00196BA0">
              <w:t>a</w:t>
            </w:r>
            <w:r w:rsidRPr="00196BA0">
              <w:rPr>
                <w:spacing w:val="-1"/>
              </w:rPr>
              <w:t>ti</w:t>
            </w:r>
            <w:r w:rsidRPr="00196BA0">
              <w:rPr>
                <w:spacing w:val="1"/>
              </w:rPr>
              <w:t>o</w:t>
            </w:r>
            <w:r w:rsidRPr="00196BA0">
              <w:t>n</w:t>
            </w:r>
            <w:r w:rsidRPr="00196BA0">
              <w:rPr>
                <w:spacing w:val="-4"/>
              </w:rPr>
              <w:t xml:space="preserve"> </w:t>
            </w:r>
            <w:r w:rsidRPr="00196BA0">
              <w:rPr>
                <w:spacing w:val="-1"/>
              </w:rPr>
              <w:t>t</w:t>
            </w:r>
            <w:r w:rsidRPr="00196BA0">
              <w:t>o</w:t>
            </w:r>
            <w:r w:rsidRPr="00196BA0">
              <w:rPr>
                <w:spacing w:val="-3"/>
              </w:rPr>
              <w:t xml:space="preserve"> </w:t>
            </w:r>
            <w:r w:rsidRPr="00196BA0">
              <w:rPr>
                <w:spacing w:val="2"/>
              </w:rPr>
              <w:t>forward flight</w:t>
            </w:r>
            <w:r w:rsidRPr="00196BA0">
              <w:rPr>
                <w:color w:val="000000"/>
              </w:rPr>
              <w:t>:</w:t>
            </w:r>
          </w:p>
          <w:p w14:paraId="1B418F89"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w:t>
            </w:r>
            <w:r>
              <w:rPr>
                <w:spacing w:val="-1"/>
              </w:rPr>
              <w:t>a</w:t>
            </w:r>
            <w:r w:rsidRPr="00FF17CA">
              <w:rPr>
                <w:spacing w:val="-1"/>
              </w:rPr>
              <w:t>)</w:t>
            </w:r>
            <w:r w:rsidRPr="00FF17CA">
              <w:rPr>
                <w:spacing w:val="-1"/>
              </w:rPr>
              <w:tab/>
              <w:t>dissymmetry of lift;</w:t>
            </w:r>
          </w:p>
          <w:p w14:paraId="3D2C4938" w14:textId="26CE1A9D" w:rsidR="001B2618" w:rsidRPr="00FF17CA" w:rsidRDefault="001B2618" w:rsidP="00547E53">
            <w:pPr>
              <w:keepNext/>
              <w:tabs>
                <w:tab w:val="left" w:pos="567"/>
              </w:tabs>
              <w:spacing w:before="60" w:after="60" w:line="240" w:lineRule="auto"/>
              <w:ind w:left="567" w:hanging="465"/>
              <w:rPr>
                <w:spacing w:val="-1"/>
              </w:rPr>
            </w:pPr>
            <w:r w:rsidRPr="00FF17CA">
              <w:rPr>
                <w:spacing w:val="-1"/>
              </w:rPr>
              <w:t>(</w:t>
            </w:r>
            <w:r>
              <w:rPr>
                <w:spacing w:val="-1"/>
              </w:rPr>
              <w:t>b</w:t>
            </w:r>
            <w:r w:rsidRPr="00FF17CA">
              <w:rPr>
                <w:spacing w:val="-1"/>
              </w:rPr>
              <w:t>)</w:t>
            </w:r>
            <w:r w:rsidRPr="00FF17CA">
              <w:rPr>
                <w:spacing w:val="-1"/>
              </w:rPr>
              <w:tab/>
            </w:r>
            <w:proofErr w:type="spellStart"/>
            <w:r w:rsidRPr="00FF17CA">
              <w:rPr>
                <w:spacing w:val="-1"/>
              </w:rPr>
              <w:t>flapback</w:t>
            </w:r>
            <w:proofErr w:type="spellEnd"/>
            <w:r w:rsidRPr="00FF17CA">
              <w:rPr>
                <w:spacing w:val="-1"/>
              </w:rPr>
              <w:t>;</w:t>
            </w:r>
          </w:p>
          <w:bookmarkEnd w:id="264"/>
          <w:p w14:paraId="6701CA00"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w:t>
            </w:r>
            <w:r>
              <w:rPr>
                <w:spacing w:val="-1"/>
              </w:rPr>
              <w:t>c</w:t>
            </w:r>
            <w:r w:rsidRPr="00FF17CA">
              <w:rPr>
                <w:spacing w:val="-1"/>
              </w:rPr>
              <w:t>)</w:t>
            </w:r>
            <w:r w:rsidRPr="00FF17CA">
              <w:rPr>
                <w:spacing w:val="-1"/>
              </w:rPr>
              <w:tab/>
              <w:t>cyclic limits;</w:t>
            </w:r>
          </w:p>
          <w:p w14:paraId="4AAF47FA"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w:t>
            </w:r>
            <w:r>
              <w:rPr>
                <w:spacing w:val="-1"/>
              </w:rPr>
              <w:t>d</w:t>
            </w:r>
            <w:r w:rsidRPr="00FF17CA">
              <w:rPr>
                <w:spacing w:val="-1"/>
              </w:rPr>
              <w:t>)</w:t>
            </w:r>
            <w:r w:rsidRPr="00FF17CA">
              <w:rPr>
                <w:spacing w:val="-1"/>
              </w:rPr>
              <w:tab/>
              <w:t>airflow reversal;</w:t>
            </w:r>
          </w:p>
          <w:p w14:paraId="416923D4"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w:t>
            </w:r>
            <w:r>
              <w:rPr>
                <w:spacing w:val="-1"/>
              </w:rPr>
              <w:t>e</w:t>
            </w:r>
            <w:r w:rsidRPr="00FF17CA">
              <w:rPr>
                <w:spacing w:val="-1"/>
              </w:rPr>
              <w:t>)</w:t>
            </w:r>
            <w:r w:rsidRPr="00FF17CA">
              <w:rPr>
                <w:spacing w:val="-1"/>
              </w:rPr>
              <w:tab/>
              <w:t>retreating blade stall;</w:t>
            </w:r>
          </w:p>
          <w:p w14:paraId="799045F7"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w:t>
            </w:r>
            <w:r>
              <w:rPr>
                <w:spacing w:val="-1"/>
              </w:rPr>
              <w:t>f</w:t>
            </w:r>
            <w:r w:rsidRPr="00FF17CA">
              <w:rPr>
                <w:spacing w:val="-1"/>
              </w:rPr>
              <w:t>)</w:t>
            </w:r>
            <w:r w:rsidRPr="00FF17CA">
              <w:rPr>
                <w:spacing w:val="-1"/>
              </w:rPr>
              <w:tab/>
              <w:t>compressibility;</w:t>
            </w:r>
          </w:p>
          <w:p w14:paraId="2ED91FA6"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w:t>
            </w:r>
            <w:r>
              <w:rPr>
                <w:spacing w:val="-1"/>
              </w:rPr>
              <w:t>g</w:t>
            </w:r>
            <w:r w:rsidRPr="00FF17CA">
              <w:rPr>
                <w:spacing w:val="-1"/>
              </w:rPr>
              <w:t>)</w:t>
            </w:r>
            <w:r w:rsidRPr="00FF17CA">
              <w:rPr>
                <w:spacing w:val="-1"/>
              </w:rPr>
              <w:tab/>
              <w:t>inflow roll;</w:t>
            </w:r>
          </w:p>
          <w:p w14:paraId="5A9FF427"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w:t>
            </w:r>
            <w:r>
              <w:rPr>
                <w:spacing w:val="-1"/>
              </w:rPr>
              <w:t>h</w:t>
            </w:r>
            <w:r w:rsidRPr="00FF17CA">
              <w:rPr>
                <w:spacing w:val="-1"/>
              </w:rPr>
              <w:t>)</w:t>
            </w:r>
            <w:r w:rsidRPr="00FF17CA">
              <w:rPr>
                <w:spacing w:val="-1"/>
              </w:rPr>
              <w:tab/>
              <w:t>translational lift;</w:t>
            </w:r>
          </w:p>
          <w:p w14:paraId="456655A2" w14:textId="77777777" w:rsidR="001B2618" w:rsidRPr="00196BA0" w:rsidRDefault="001B2618" w:rsidP="00547E53">
            <w:pPr>
              <w:keepNext/>
              <w:tabs>
                <w:tab w:val="left" w:pos="567"/>
              </w:tabs>
              <w:spacing w:before="60" w:after="60" w:line="240" w:lineRule="auto"/>
              <w:ind w:left="567" w:hanging="465"/>
            </w:pPr>
            <w:r w:rsidRPr="00FF17CA">
              <w:rPr>
                <w:spacing w:val="-1"/>
              </w:rPr>
              <w:t>(</w:t>
            </w:r>
            <w:proofErr w:type="spellStart"/>
            <w:r w:rsidRPr="00FF17CA">
              <w:rPr>
                <w:spacing w:val="-1"/>
              </w:rPr>
              <w:t>i</w:t>
            </w:r>
            <w:proofErr w:type="spellEnd"/>
            <w:r w:rsidRPr="00FF17CA">
              <w:rPr>
                <w:spacing w:val="-1"/>
              </w:rPr>
              <w:t>)</w:t>
            </w:r>
            <w:r w:rsidRPr="00FF17CA">
              <w:rPr>
                <w:spacing w:val="-1"/>
              </w:rPr>
              <w:tab/>
              <w:t>aerodynamic vectors of a rotor blade during forward flight.</w:t>
            </w:r>
          </w:p>
        </w:tc>
        <w:tc>
          <w:tcPr>
            <w:tcW w:w="1134" w:type="dxa"/>
            <w:tcBorders>
              <w:top w:val="single" w:sz="6" w:space="0" w:color="000000"/>
              <w:left w:val="single" w:sz="6" w:space="0" w:color="000000"/>
              <w:bottom w:val="single" w:sz="6" w:space="0" w:color="000000"/>
              <w:right w:val="single" w:sz="6" w:space="0" w:color="000000"/>
            </w:tcBorders>
            <w:hideMark/>
          </w:tcPr>
          <w:p w14:paraId="01EFFD0D"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B</w:t>
            </w:r>
          </w:p>
        </w:tc>
      </w:tr>
      <w:tr w:rsidR="001B2618" w:rsidRPr="00196BA0" w14:paraId="074CD767"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0F86E8A2" w14:textId="77777777" w:rsidR="001B2618" w:rsidRPr="00196BA0" w:rsidRDefault="001B2618" w:rsidP="00547E53">
            <w:pPr>
              <w:pStyle w:val="TableParagraph"/>
              <w:keepNext/>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lastRenderedPageBreak/>
              <w:t>7</w:t>
            </w:r>
          </w:p>
        </w:tc>
        <w:tc>
          <w:tcPr>
            <w:tcW w:w="7548" w:type="dxa"/>
            <w:tcBorders>
              <w:top w:val="single" w:sz="6" w:space="0" w:color="000000"/>
              <w:left w:val="single" w:sz="6" w:space="0" w:color="000000"/>
              <w:bottom w:val="single" w:sz="6" w:space="0" w:color="000000"/>
              <w:right w:val="single" w:sz="6" w:space="0" w:color="000000"/>
            </w:tcBorders>
            <w:hideMark/>
          </w:tcPr>
          <w:p w14:paraId="4597367D" w14:textId="77777777" w:rsidR="001B2618" w:rsidRPr="00196BA0" w:rsidRDefault="001B2618" w:rsidP="00547E53">
            <w:pPr>
              <w:pStyle w:val="TableParagraph"/>
              <w:keepNext/>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pacing w:val="1"/>
                <w:sz w:val="24"/>
                <w:szCs w:val="24"/>
                <w:lang w:val="en-AU"/>
              </w:rPr>
              <w:t>od</w:t>
            </w:r>
            <w:r w:rsidRPr="00196BA0">
              <w:rPr>
                <w:rFonts w:ascii="Times New Roman" w:eastAsia="Times New Roman" w:hAnsi="Times New Roman"/>
                <w:b/>
                <w:bCs/>
                <w:i/>
                <w:sz w:val="24"/>
                <w:szCs w:val="24"/>
                <w:lang w:val="en-AU"/>
              </w:rPr>
              <w:t>y</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3"/>
                <w:sz w:val="24"/>
                <w:szCs w:val="24"/>
                <w:lang w:val="en-AU"/>
              </w:rPr>
              <w:t>m</w:t>
            </w:r>
            <w:r w:rsidRPr="00196BA0">
              <w:rPr>
                <w:rFonts w:ascii="Times New Roman" w:eastAsia="Times New Roman" w:hAnsi="Times New Roman"/>
                <w:b/>
                <w:bCs/>
                <w:i/>
                <w:spacing w:val="-1"/>
                <w:sz w:val="24"/>
                <w:szCs w:val="24"/>
                <w:lang w:val="en-AU"/>
              </w:rPr>
              <w:t>i</w:t>
            </w:r>
            <w:r w:rsidRPr="00196BA0">
              <w:rPr>
                <w:rFonts w:ascii="Times New Roman" w:eastAsia="Times New Roman" w:hAnsi="Times New Roman"/>
                <w:b/>
                <w:bCs/>
                <w:i/>
                <w:sz w:val="24"/>
                <w:szCs w:val="24"/>
                <w:lang w:val="en-AU"/>
              </w:rPr>
              <w:t>c</w:t>
            </w:r>
            <w:r w:rsidRPr="00196BA0">
              <w:rPr>
                <w:rFonts w:ascii="Times New Roman" w:eastAsia="Times New Roman" w:hAnsi="Times New Roman"/>
                <w:b/>
                <w:bCs/>
                <w:i/>
                <w:spacing w:val="-1"/>
                <w:sz w:val="24"/>
                <w:szCs w:val="24"/>
                <w:lang w:val="en-AU"/>
              </w:rPr>
              <w:t>s</w:t>
            </w:r>
            <w:r>
              <w:rPr>
                <w:rFonts w:ascii="Times New Roman" w:eastAsia="Times New Roman" w:hAnsi="Times New Roman"/>
                <w:b/>
                <w:bCs/>
                <w:i/>
                <w:spacing w:val="-1"/>
                <w:sz w:val="24"/>
                <w:szCs w:val="24"/>
                <w:lang w:val="en-AU"/>
              </w:rPr>
              <w:t> —</w:t>
            </w:r>
            <w:r>
              <w:rPr>
                <w:rFonts w:ascii="Times New Roman" w:eastAsia="Times New Roman" w:hAnsi="Times New Roman"/>
                <w:b/>
                <w:bCs/>
                <w:i/>
                <w:sz w:val="24"/>
                <w:szCs w:val="24"/>
                <w:lang w:val="en-AU"/>
              </w:rPr>
              <w:t xml:space="preserve"> </w:t>
            </w:r>
            <w:r w:rsidRPr="00196BA0">
              <w:rPr>
                <w:rFonts w:ascii="Times New Roman" w:eastAsia="Times New Roman" w:hAnsi="Times New Roman"/>
                <w:b/>
                <w:bCs/>
                <w:i/>
                <w:spacing w:val="1"/>
                <w:sz w:val="24"/>
                <w:szCs w:val="24"/>
                <w:lang w:val="en-AU"/>
              </w:rPr>
              <w:t>po</w:t>
            </w:r>
            <w:r w:rsidRPr="00196BA0">
              <w:rPr>
                <w:rFonts w:ascii="Times New Roman" w:eastAsia="Times New Roman" w:hAnsi="Times New Roman"/>
                <w:b/>
                <w:bCs/>
                <w:i/>
                <w:spacing w:val="-1"/>
                <w:sz w:val="24"/>
                <w:szCs w:val="24"/>
                <w:lang w:val="en-AU"/>
              </w:rPr>
              <w:t>w</w:t>
            </w:r>
            <w:r w:rsidRPr="00196BA0">
              <w:rPr>
                <w:rFonts w:ascii="Times New Roman" w:eastAsia="Times New Roman" w:hAnsi="Times New Roman"/>
                <w:b/>
                <w:bCs/>
                <w:i/>
                <w:sz w:val="24"/>
                <w:szCs w:val="24"/>
                <w:lang w:val="en-AU"/>
              </w:rPr>
              <w:t>er</w:t>
            </w:r>
            <w:r w:rsidRPr="00196BA0">
              <w:rPr>
                <w:rFonts w:ascii="Times New Roman" w:eastAsia="Times New Roman" w:hAnsi="Times New Roman"/>
                <w:b/>
                <w:bCs/>
                <w:i/>
                <w:spacing w:val="-31"/>
                <w:sz w:val="24"/>
                <w:szCs w:val="24"/>
                <w:lang w:val="en-AU"/>
              </w:rPr>
              <w:t xml:space="preserve"> </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q</w:t>
            </w:r>
            <w:r w:rsidRPr="00196BA0">
              <w:rPr>
                <w:rFonts w:ascii="Times New Roman" w:eastAsia="Times New Roman" w:hAnsi="Times New Roman"/>
                <w:b/>
                <w:bCs/>
                <w:i/>
                <w:spacing w:val="-1"/>
                <w:sz w:val="24"/>
                <w:szCs w:val="24"/>
                <w:lang w:val="en-AU"/>
              </w:rPr>
              <w:t>ui</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3"/>
                <w:sz w:val="24"/>
                <w:szCs w:val="24"/>
                <w:lang w:val="en-AU"/>
              </w:rPr>
              <w:t>m</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nt</w:t>
            </w:r>
            <w:r w:rsidRPr="00196BA0">
              <w:rPr>
                <w:rFonts w:ascii="Times New Roman" w:eastAsia="Times New Roman" w:hAnsi="Times New Roman"/>
                <w:b/>
                <w:bCs/>
                <w:i/>
                <w:sz w:val="24"/>
                <w:szCs w:val="24"/>
                <w:lang w:val="en-AU"/>
              </w:rPr>
              <w:t>s</w:t>
            </w:r>
          </w:p>
          <w:p w14:paraId="5512369F"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(a)</w:t>
            </w:r>
            <w:r w:rsidRPr="00FF17CA">
              <w:rPr>
                <w:spacing w:val="-1"/>
              </w:rPr>
              <w:tab/>
              <w:t>power available and power requ</w:t>
            </w:r>
            <w:r w:rsidRPr="00196BA0">
              <w:rPr>
                <w:spacing w:val="-1"/>
              </w:rPr>
              <w:t>i</w:t>
            </w:r>
            <w:r w:rsidRPr="00FF17CA">
              <w:rPr>
                <w:spacing w:val="-1"/>
              </w:rPr>
              <w:t xml:space="preserve">red in relation </w:t>
            </w:r>
            <w:r w:rsidRPr="00196BA0">
              <w:rPr>
                <w:spacing w:val="-1"/>
              </w:rPr>
              <w:t>t</w:t>
            </w:r>
            <w:r w:rsidRPr="00FF17CA">
              <w:rPr>
                <w:spacing w:val="-1"/>
              </w:rPr>
              <w:t xml:space="preserve">o </w:t>
            </w:r>
            <w:r w:rsidRPr="00196BA0">
              <w:rPr>
                <w:spacing w:val="-1"/>
              </w:rPr>
              <w:t>t</w:t>
            </w:r>
            <w:r w:rsidRPr="00FF17CA">
              <w:rPr>
                <w:spacing w:val="-1"/>
              </w:rPr>
              <w:t>he fo</w:t>
            </w:r>
            <w:r w:rsidRPr="00196BA0">
              <w:rPr>
                <w:spacing w:val="-1"/>
              </w:rPr>
              <w:t>ll</w:t>
            </w:r>
            <w:r w:rsidRPr="00FF17CA">
              <w:rPr>
                <w:spacing w:val="-1"/>
              </w:rPr>
              <w:t>owing:</w:t>
            </w:r>
          </w:p>
          <w:p w14:paraId="36C64A1A" w14:textId="77777777" w:rsidR="001B2618" w:rsidRPr="00196BA0" w:rsidRDefault="001B2618" w:rsidP="00547E53">
            <w:pPr>
              <w:pStyle w:val="LDP2i"/>
              <w:keepNext/>
              <w:tabs>
                <w:tab w:val="right" w:pos="850"/>
                <w:tab w:val="left" w:pos="991"/>
              </w:tabs>
              <w:ind w:left="991" w:hanging="537"/>
              <w:rPr>
                <w:color w:val="000000"/>
              </w:rPr>
            </w:pPr>
            <w:r w:rsidRPr="00196BA0">
              <w:rPr>
                <w:color w:val="000000"/>
              </w:rPr>
              <w:tab/>
              <w:t>(</w:t>
            </w:r>
            <w:proofErr w:type="spellStart"/>
            <w:r w:rsidRPr="00196BA0">
              <w:rPr>
                <w:color w:val="000000"/>
              </w:rPr>
              <w:t>i</w:t>
            </w:r>
            <w:proofErr w:type="spellEnd"/>
            <w:r w:rsidRPr="00196BA0">
              <w:rPr>
                <w:color w:val="000000"/>
              </w:rPr>
              <w:t>)</w:t>
            </w:r>
            <w:r w:rsidRPr="00196BA0">
              <w:rPr>
                <w:color w:val="000000"/>
              </w:rPr>
              <w:tab/>
              <w:t>best speed for range;</w:t>
            </w:r>
          </w:p>
          <w:p w14:paraId="7015A733" w14:textId="77777777" w:rsidR="001B2618" w:rsidRPr="00196BA0" w:rsidRDefault="001B2618" w:rsidP="00547E53">
            <w:pPr>
              <w:pStyle w:val="LDP2i"/>
              <w:keepNext/>
              <w:tabs>
                <w:tab w:val="right" w:pos="850"/>
                <w:tab w:val="left" w:pos="991"/>
              </w:tabs>
              <w:ind w:left="991" w:hanging="537"/>
              <w:rPr>
                <w:color w:val="000000"/>
              </w:rPr>
            </w:pPr>
            <w:r w:rsidRPr="00196BA0">
              <w:rPr>
                <w:color w:val="000000"/>
              </w:rPr>
              <w:tab/>
              <w:t>(ii)</w:t>
            </w:r>
            <w:r w:rsidRPr="00196BA0">
              <w:rPr>
                <w:color w:val="000000"/>
              </w:rPr>
              <w:tab/>
              <w:t>best speed for endurance;</w:t>
            </w:r>
          </w:p>
          <w:p w14:paraId="09BC54FA" w14:textId="77777777" w:rsidR="001B2618" w:rsidRPr="00196BA0" w:rsidRDefault="001B2618" w:rsidP="00547E53">
            <w:pPr>
              <w:pStyle w:val="LDP2i"/>
              <w:keepNext/>
              <w:tabs>
                <w:tab w:val="right" w:pos="850"/>
                <w:tab w:val="left" w:pos="991"/>
              </w:tabs>
              <w:ind w:left="991" w:hanging="688"/>
              <w:rPr>
                <w:color w:val="000000"/>
              </w:rPr>
            </w:pPr>
            <w:r w:rsidRPr="00196BA0">
              <w:rPr>
                <w:color w:val="000000"/>
              </w:rPr>
              <w:tab/>
              <w:t>(iii)</w:t>
            </w:r>
            <w:r w:rsidRPr="00196BA0">
              <w:rPr>
                <w:color w:val="000000"/>
              </w:rPr>
              <w:tab/>
              <w:t>best rate of climb;</w:t>
            </w:r>
          </w:p>
          <w:p w14:paraId="1914C1A1" w14:textId="77777777" w:rsidR="001B2618" w:rsidRPr="00196BA0" w:rsidRDefault="001B2618" w:rsidP="00547E53">
            <w:pPr>
              <w:pStyle w:val="LDP2i"/>
              <w:keepNext/>
              <w:tabs>
                <w:tab w:val="right" w:pos="850"/>
                <w:tab w:val="left" w:pos="991"/>
              </w:tabs>
              <w:ind w:left="991" w:hanging="688"/>
              <w:rPr>
                <w:color w:val="000000"/>
              </w:rPr>
            </w:pPr>
            <w:r w:rsidRPr="00196BA0">
              <w:rPr>
                <w:color w:val="000000"/>
              </w:rPr>
              <w:tab/>
              <w:t>(iv)</w:t>
            </w:r>
            <w:r w:rsidRPr="00196BA0">
              <w:rPr>
                <w:color w:val="000000"/>
              </w:rPr>
              <w:tab/>
              <w:t>best angle of climb;</w:t>
            </w:r>
          </w:p>
          <w:p w14:paraId="4C5509EA" w14:textId="77777777" w:rsidR="001B2618" w:rsidRPr="00196BA0" w:rsidRDefault="001B2618" w:rsidP="00547E53">
            <w:pPr>
              <w:keepNext/>
              <w:tabs>
                <w:tab w:val="left" w:pos="567"/>
              </w:tabs>
              <w:spacing w:before="60" w:after="60" w:line="240" w:lineRule="auto"/>
              <w:ind w:left="567" w:hanging="465"/>
            </w:pPr>
            <w:r w:rsidRPr="00FF17CA">
              <w:rPr>
                <w:spacing w:val="-1"/>
              </w:rPr>
              <w:t>(b)</w:t>
            </w:r>
            <w:r w:rsidRPr="00FF17CA">
              <w:rPr>
                <w:spacing w:val="-1"/>
              </w:rPr>
              <w:tab/>
            </w:r>
            <w:r>
              <w:rPr>
                <w:spacing w:val="-1"/>
              </w:rPr>
              <w:t>“</w:t>
            </w:r>
            <w:r w:rsidRPr="00FF17CA">
              <w:rPr>
                <w:spacing w:val="-1"/>
              </w:rPr>
              <w:t>overpitching</w:t>
            </w:r>
            <w:r>
              <w:rPr>
                <w:spacing w:val="-1"/>
              </w:rPr>
              <w:t>” —</w:t>
            </w:r>
            <w:r w:rsidRPr="00FF17CA">
              <w:rPr>
                <w:spacing w:val="-1"/>
              </w:rPr>
              <w:t xml:space="preserve"> causes and recovery actions.</w:t>
            </w:r>
          </w:p>
        </w:tc>
        <w:tc>
          <w:tcPr>
            <w:tcW w:w="1134" w:type="dxa"/>
            <w:tcBorders>
              <w:top w:val="single" w:sz="6" w:space="0" w:color="000000"/>
              <w:left w:val="single" w:sz="6" w:space="0" w:color="000000"/>
              <w:bottom w:val="single" w:sz="6" w:space="0" w:color="000000"/>
              <w:right w:val="single" w:sz="6" w:space="0" w:color="000000"/>
            </w:tcBorders>
            <w:hideMark/>
          </w:tcPr>
          <w:p w14:paraId="756A3A55" w14:textId="77777777" w:rsidR="001B2618" w:rsidRPr="00196BA0" w:rsidRDefault="001B2618" w:rsidP="00547E53">
            <w:pPr>
              <w:pStyle w:val="TableParagraph"/>
              <w:keepNext/>
              <w:spacing w:before="60" w:after="60" w:line="240" w:lineRule="auto"/>
              <w:ind w:left="102"/>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A</w:t>
            </w:r>
          </w:p>
        </w:tc>
      </w:tr>
      <w:tr w:rsidR="001B2618" w:rsidRPr="00196BA0" w14:paraId="656DEEC6"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29F03C19"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pacing w:val="1"/>
                <w:sz w:val="24"/>
                <w:szCs w:val="24"/>
                <w:lang w:val="en-AU"/>
              </w:rPr>
              <w:t>8</w:t>
            </w:r>
          </w:p>
        </w:tc>
        <w:tc>
          <w:tcPr>
            <w:tcW w:w="7548" w:type="dxa"/>
            <w:tcBorders>
              <w:top w:val="single" w:sz="6" w:space="0" w:color="000000"/>
              <w:left w:val="single" w:sz="6" w:space="0" w:color="000000"/>
              <w:bottom w:val="single" w:sz="6" w:space="0" w:color="000000"/>
              <w:right w:val="single" w:sz="6" w:space="0" w:color="000000"/>
            </w:tcBorders>
            <w:hideMark/>
          </w:tcPr>
          <w:p w14:paraId="003E4EF9"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z w:val="24"/>
                <w:szCs w:val="24"/>
                <w:lang w:val="en-AU"/>
              </w:rPr>
              <w:t>P</w:t>
            </w:r>
            <w:r w:rsidRPr="00196BA0">
              <w:rPr>
                <w:rFonts w:ascii="Times New Roman" w:eastAsia="Times New Roman" w:hAnsi="Times New Roman"/>
                <w:b/>
                <w:bCs/>
                <w:i/>
                <w:spacing w:val="-1"/>
                <w:sz w:val="24"/>
                <w:szCs w:val="24"/>
                <w:lang w:val="en-AU"/>
              </w:rPr>
              <w:t>rin</w:t>
            </w:r>
            <w:r w:rsidRPr="00196BA0">
              <w:rPr>
                <w:rFonts w:ascii="Times New Roman" w:eastAsia="Times New Roman" w:hAnsi="Times New Roman"/>
                <w:b/>
                <w:bCs/>
                <w:i/>
                <w:sz w:val="24"/>
                <w:szCs w:val="24"/>
                <w:lang w:val="en-AU"/>
              </w:rPr>
              <w:t>c</w:t>
            </w:r>
            <w:r w:rsidRPr="00196BA0">
              <w:rPr>
                <w:rFonts w:ascii="Times New Roman" w:eastAsia="Times New Roman" w:hAnsi="Times New Roman"/>
                <w:b/>
                <w:bCs/>
                <w:i/>
                <w:spacing w:val="-1"/>
                <w:sz w:val="24"/>
                <w:szCs w:val="24"/>
                <w:lang w:val="en-AU"/>
              </w:rPr>
              <w:t>i</w:t>
            </w:r>
            <w:r w:rsidRPr="00196BA0">
              <w:rPr>
                <w:rFonts w:ascii="Times New Roman" w:eastAsia="Times New Roman" w:hAnsi="Times New Roman"/>
                <w:b/>
                <w:bCs/>
                <w:i/>
                <w:spacing w:val="1"/>
                <w:sz w:val="24"/>
                <w:szCs w:val="24"/>
                <w:lang w:val="en-AU"/>
              </w:rPr>
              <w:t>p</w:t>
            </w:r>
            <w:r w:rsidRPr="00196BA0">
              <w:rPr>
                <w:rFonts w:ascii="Times New Roman" w:eastAsia="Times New Roman" w:hAnsi="Times New Roman"/>
                <w:b/>
                <w:bCs/>
                <w:i/>
                <w:spacing w:val="-1"/>
                <w:sz w:val="24"/>
                <w:szCs w:val="24"/>
                <w:lang w:val="en-AU"/>
              </w:rPr>
              <w:t>l</w:t>
            </w:r>
            <w:r w:rsidRPr="00196BA0">
              <w:rPr>
                <w:rFonts w:ascii="Times New Roman" w:eastAsia="Times New Roman" w:hAnsi="Times New Roman"/>
                <w:b/>
                <w:bCs/>
                <w:i/>
                <w:sz w:val="24"/>
                <w:szCs w:val="24"/>
                <w:lang w:val="en-AU"/>
              </w:rPr>
              <w:t>es</w:t>
            </w:r>
            <w:r w:rsidRPr="00196BA0">
              <w:rPr>
                <w:rFonts w:ascii="Times New Roman" w:eastAsia="Times New Roman" w:hAnsi="Times New Roman"/>
                <w:b/>
                <w:bCs/>
                <w:i/>
                <w:spacing w:val="-8"/>
                <w:sz w:val="24"/>
                <w:szCs w:val="24"/>
                <w:lang w:val="en-AU"/>
              </w:rPr>
              <w:t xml:space="preserve"> </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z w:val="24"/>
                <w:szCs w:val="24"/>
                <w:lang w:val="en-AU"/>
              </w:rPr>
              <w:t>f</w:t>
            </w:r>
            <w:r w:rsidRPr="00196BA0">
              <w:rPr>
                <w:rFonts w:ascii="Times New Roman" w:eastAsia="Times New Roman" w:hAnsi="Times New Roman"/>
                <w:b/>
                <w:bCs/>
                <w:i/>
                <w:spacing w:val="-5"/>
                <w:sz w:val="24"/>
                <w:szCs w:val="24"/>
                <w:lang w:val="en-AU"/>
              </w:rPr>
              <w:t xml:space="preserve"> </w:t>
            </w:r>
            <w:r w:rsidRPr="00196BA0">
              <w:rPr>
                <w:rFonts w:ascii="Times New Roman" w:eastAsia="Times New Roman" w:hAnsi="Times New Roman"/>
                <w:b/>
                <w:bCs/>
                <w:i/>
                <w:sz w:val="24"/>
                <w:szCs w:val="24"/>
                <w:lang w:val="en-AU"/>
              </w:rPr>
              <w:t>f</w:t>
            </w:r>
            <w:r w:rsidRPr="00196BA0">
              <w:rPr>
                <w:rFonts w:ascii="Times New Roman" w:eastAsia="Times New Roman" w:hAnsi="Times New Roman"/>
                <w:b/>
                <w:bCs/>
                <w:i/>
                <w:spacing w:val="-1"/>
                <w:sz w:val="24"/>
                <w:szCs w:val="24"/>
                <w:lang w:val="en-AU"/>
              </w:rPr>
              <w:t>li</w:t>
            </w:r>
            <w:r w:rsidRPr="00196BA0">
              <w:rPr>
                <w:rFonts w:ascii="Times New Roman" w:eastAsia="Times New Roman" w:hAnsi="Times New Roman"/>
                <w:b/>
                <w:bCs/>
                <w:i/>
                <w:spacing w:val="1"/>
                <w:sz w:val="24"/>
                <w:szCs w:val="24"/>
                <w:lang w:val="en-AU"/>
              </w:rPr>
              <w:t>g</w:t>
            </w:r>
            <w:r w:rsidRPr="00196BA0">
              <w:rPr>
                <w:rFonts w:ascii="Times New Roman" w:eastAsia="Times New Roman" w:hAnsi="Times New Roman"/>
                <w:b/>
                <w:bCs/>
                <w:i/>
                <w:spacing w:val="-1"/>
                <w:sz w:val="24"/>
                <w:szCs w:val="24"/>
                <w:lang w:val="en-AU"/>
              </w:rPr>
              <w:t>h</w:t>
            </w:r>
            <w:r w:rsidRPr="00196BA0">
              <w:rPr>
                <w:rFonts w:ascii="Times New Roman" w:eastAsia="Times New Roman" w:hAnsi="Times New Roman"/>
                <w:b/>
                <w:bCs/>
                <w:i/>
                <w:sz w:val="24"/>
                <w:szCs w:val="24"/>
                <w:lang w:val="en-AU"/>
              </w:rPr>
              <w:t>t</w:t>
            </w:r>
            <w:r>
              <w:rPr>
                <w:rFonts w:ascii="Times New Roman" w:eastAsia="Times New Roman" w:hAnsi="Times New Roman"/>
                <w:b/>
                <w:bCs/>
                <w:i/>
                <w:spacing w:val="-7"/>
                <w:sz w:val="24"/>
                <w:szCs w:val="24"/>
                <w:lang w:val="en-AU"/>
              </w:rPr>
              <w:t xml:space="preserve"> — </w:t>
            </w:r>
            <w:r w:rsidRPr="00196BA0">
              <w:rPr>
                <w:rFonts w:ascii="Times New Roman" w:eastAsia="Times New Roman" w:hAnsi="Times New Roman"/>
                <w:b/>
                <w:bCs/>
                <w:i/>
                <w:spacing w:val="-1"/>
                <w:sz w:val="24"/>
                <w:szCs w:val="24"/>
                <w:lang w:val="en-AU"/>
              </w:rPr>
              <w:t>h</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li</w:t>
            </w:r>
            <w:r w:rsidRPr="00196BA0">
              <w:rPr>
                <w:rFonts w:ascii="Times New Roman" w:eastAsia="Times New Roman" w:hAnsi="Times New Roman"/>
                <w:b/>
                <w:bCs/>
                <w:i/>
                <w:sz w:val="24"/>
                <w:szCs w:val="24"/>
                <w:lang w:val="en-AU"/>
              </w:rPr>
              <w:t>c</w:t>
            </w:r>
            <w:r w:rsidRPr="00196BA0">
              <w:rPr>
                <w:rFonts w:ascii="Times New Roman" w:eastAsia="Times New Roman" w:hAnsi="Times New Roman"/>
                <w:b/>
                <w:bCs/>
                <w:i/>
                <w:spacing w:val="1"/>
                <w:sz w:val="24"/>
                <w:szCs w:val="24"/>
                <w:lang w:val="en-AU"/>
              </w:rPr>
              <w:t>op</w:t>
            </w:r>
            <w:r w:rsidRPr="00196BA0">
              <w:rPr>
                <w:rFonts w:ascii="Times New Roman" w:eastAsia="Times New Roman" w:hAnsi="Times New Roman"/>
                <w:b/>
                <w:bCs/>
                <w:i/>
                <w:spacing w:val="-1"/>
                <w:sz w:val="24"/>
                <w:szCs w:val="24"/>
                <w:lang w:val="en-AU"/>
              </w:rPr>
              <w:t>t</w:t>
            </w:r>
            <w:r w:rsidRPr="00196BA0">
              <w:rPr>
                <w:rFonts w:ascii="Times New Roman" w:eastAsia="Times New Roman" w:hAnsi="Times New Roman"/>
                <w:b/>
                <w:bCs/>
                <w:i/>
                <w:sz w:val="24"/>
                <w:szCs w:val="24"/>
                <w:lang w:val="en-AU"/>
              </w:rPr>
              <w:t>er</w:t>
            </w:r>
            <w:r w:rsidRPr="00196BA0">
              <w:rPr>
                <w:rFonts w:ascii="Times New Roman" w:eastAsia="Times New Roman" w:hAnsi="Times New Roman"/>
                <w:b/>
                <w:bCs/>
                <w:i/>
                <w:spacing w:val="-7"/>
                <w:sz w:val="24"/>
                <w:szCs w:val="24"/>
                <w:lang w:val="en-AU"/>
              </w:rPr>
              <w:t xml:space="preserve"> </w:t>
            </w:r>
            <w:r w:rsidRPr="00196BA0">
              <w:rPr>
                <w:rFonts w:ascii="Times New Roman" w:eastAsia="Times New Roman" w:hAnsi="Times New Roman"/>
                <w:b/>
                <w:bCs/>
                <w:i/>
                <w:sz w:val="24"/>
                <w:szCs w:val="24"/>
                <w:lang w:val="en-AU"/>
              </w:rPr>
              <w:t>c</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ntr</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ls</w:t>
            </w:r>
          </w:p>
          <w:p w14:paraId="7168494C"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(a)</w:t>
            </w:r>
            <w:r w:rsidRPr="00FF17CA">
              <w:rPr>
                <w:spacing w:val="-1"/>
              </w:rPr>
              <w:tab/>
              <w:t>flight</w:t>
            </w:r>
            <w:r w:rsidRPr="00196BA0">
              <w:rPr>
                <w:spacing w:val="-1"/>
              </w:rPr>
              <w:t xml:space="preserve"> </w:t>
            </w:r>
            <w:r w:rsidRPr="00FF17CA">
              <w:rPr>
                <w:spacing w:val="-1"/>
              </w:rPr>
              <w:t>con</w:t>
            </w:r>
            <w:r w:rsidRPr="00196BA0">
              <w:rPr>
                <w:spacing w:val="-1"/>
              </w:rPr>
              <w:t>t</w:t>
            </w:r>
            <w:r w:rsidRPr="00FF17CA">
              <w:rPr>
                <w:spacing w:val="-1"/>
              </w:rPr>
              <w:t>ro</w:t>
            </w:r>
            <w:r w:rsidRPr="00196BA0">
              <w:rPr>
                <w:spacing w:val="-1"/>
              </w:rPr>
              <w:t>l</w:t>
            </w:r>
            <w:r w:rsidRPr="00FF17CA">
              <w:rPr>
                <w:spacing w:val="-1"/>
              </w:rPr>
              <w:t>s:</w:t>
            </w:r>
          </w:p>
          <w:p w14:paraId="48D0D435"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w:t>
            </w:r>
            <w:proofErr w:type="spellStart"/>
            <w:r w:rsidRPr="00196BA0">
              <w:rPr>
                <w:color w:val="000000"/>
              </w:rPr>
              <w:t>i</w:t>
            </w:r>
            <w:proofErr w:type="spellEnd"/>
            <w:r w:rsidRPr="00196BA0">
              <w:rPr>
                <w:color w:val="000000"/>
              </w:rPr>
              <w:t>)</w:t>
            </w:r>
            <w:r w:rsidRPr="00196BA0">
              <w:rPr>
                <w:color w:val="000000"/>
              </w:rPr>
              <w:tab/>
              <w:t>cyclic and collective;</w:t>
            </w:r>
          </w:p>
          <w:p w14:paraId="0E69D730"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w:t>
            </w:r>
            <w:r w:rsidRPr="00196BA0">
              <w:rPr>
                <w:color w:val="000000"/>
              </w:rPr>
              <w:tab/>
              <w:t>trim systems;</w:t>
            </w:r>
          </w:p>
          <w:p w14:paraId="0D710F6D"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(iii)</w:t>
            </w:r>
            <w:r w:rsidRPr="00196BA0">
              <w:rPr>
                <w:color w:val="000000"/>
              </w:rPr>
              <w:tab/>
              <w:t>tail gyroscope;</w:t>
            </w:r>
          </w:p>
          <w:p w14:paraId="45698AE9"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(b)</w:t>
            </w:r>
            <w:r w:rsidRPr="00FF17CA">
              <w:rPr>
                <w:spacing w:val="-1"/>
              </w:rPr>
              <w:tab/>
              <w:t>aerodynamic enhancemen</w:t>
            </w:r>
            <w:r w:rsidRPr="00196BA0">
              <w:rPr>
                <w:spacing w:val="-1"/>
              </w:rPr>
              <w:t>t</w:t>
            </w:r>
            <w:r w:rsidRPr="00FF17CA">
              <w:rPr>
                <w:spacing w:val="-1"/>
              </w:rPr>
              <w:t>s:</w:t>
            </w:r>
          </w:p>
          <w:p w14:paraId="7D02DCF7"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w:t>
            </w:r>
            <w:proofErr w:type="spellStart"/>
            <w:r w:rsidRPr="00196BA0">
              <w:rPr>
                <w:color w:val="000000"/>
              </w:rPr>
              <w:t>i</w:t>
            </w:r>
            <w:proofErr w:type="spellEnd"/>
            <w:r w:rsidRPr="00196BA0">
              <w:rPr>
                <w:color w:val="000000"/>
              </w:rPr>
              <w:t>)</w:t>
            </w:r>
            <w:r w:rsidRPr="00196BA0">
              <w:rPr>
                <w:color w:val="000000"/>
              </w:rPr>
              <w:tab/>
              <w:t>a canted tail rotor;</w:t>
            </w:r>
          </w:p>
          <w:p w14:paraId="71E3E524"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w:t>
            </w:r>
            <w:r w:rsidRPr="00196BA0">
              <w:rPr>
                <w:color w:val="000000"/>
              </w:rPr>
              <w:tab/>
              <w:t>sweep back on tips;</w:t>
            </w:r>
          </w:p>
          <w:p w14:paraId="4EDA8831"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(iii)</w:t>
            </w:r>
            <w:r w:rsidRPr="00196BA0">
              <w:rPr>
                <w:color w:val="000000"/>
              </w:rPr>
              <w:tab/>
              <w:t>a shrouded tail rotor;</w:t>
            </w:r>
          </w:p>
          <w:p w14:paraId="30A7B238" w14:textId="77777777" w:rsidR="001B2618" w:rsidRPr="00196BA0" w:rsidRDefault="001B2618" w:rsidP="00547E53">
            <w:pPr>
              <w:pStyle w:val="LDP2i"/>
              <w:tabs>
                <w:tab w:val="right" w:pos="850"/>
                <w:tab w:val="left" w:pos="991"/>
              </w:tabs>
              <w:ind w:left="991" w:hanging="537"/>
            </w:pPr>
            <w:r w:rsidRPr="00196BA0">
              <w:rPr>
                <w:color w:val="000000"/>
              </w:rPr>
              <w:tab/>
              <w:t>(iv)</w:t>
            </w:r>
            <w:r w:rsidRPr="00196BA0">
              <w:rPr>
                <w:color w:val="000000"/>
              </w:rPr>
              <w:tab/>
              <w:t>tail surfaces, fins, end plates and stabilators.</w:t>
            </w:r>
          </w:p>
        </w:tc>
        <w:tc>
          <w:tcPr>
            <w:tcW w:w="1134" w:type="dxa"/>
            <w:tcBorders>
              <w:top w:val="single" w:sz="6" w:space="0" w:color="000000"/>
              <w:left w:val="single" w:sz="6" w:space="0" w:color="000000"/>
              <w:bottom w:val="single" w:sz="6" w:space="0" w:color="000000"/>
              <w:right w:val="single" w:sz="6" w:space="0" w:color="000000"/>
            </w:tcBorders>
            <w:hideMark/>
          </w:tcPr>
          <w:p w14:paraId="2C6CCFD5"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z w:val="24"/>
                <w:szCs w:val="24"/>
                <w:lang w:val="en-AU"/>
              </w:rPr>
            </w:pPr>
            <w:r w:rsidRPr="00196BA0">
              <w:rPr>
                <w:rFonts w:ascii="Times New Roman" w:eastAsia="Times New Roman" w:hAnsi="Times New Roman"/>
                <w:b/>
                <w:bCs/>
                <w:sz w:val="24"/>
                <w:szCs w:val="24"/>
                <w:lang w:val="en-AU"/>
              </w:rPr>
              <w:t>A</w:t>
            </w:r>
          </w:p>
        </w:tc>
      </w:tr>
      <w:tr w:rsidR="001B2618" w:rsidRPr="00196BA0" w14:paraId="278DE3D3"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456E1E50"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9</w:t>
            </w:r>
          </w:p>
        </w:tc>
        <w:tc>
          <w:tcPr>
            <w:tcW w:w="7548" w:type="dxa"/>
            <w:tcBorders>
              <w:top w:val="single" w:sz="6" w:space="0" w:color="000000"/>
              <w:left w:val="single" w:sz="6" w:space="0" w:color="000000"/>
              <w:bottom w:val="single" w:sz="6" w:space="0" w:color="000000"/>
              <w:right w:val="single" w:sz="6" w:space="0" w:color="000000"/>
            </w:tcBorders>
            <w:hideMark/>
          </w:tcPr>
          <w:p w14:paraId="2C8DAA9F" w14:textId="77777777" w:rsidR="001B2618" w:rsidRPr="00196BA0" w:rsidRDefault="001B2618" w:rsidP="00547E53">
            <w:pPr>
              <w:pStyle w:val="TableParagraph"/>
              <w:spacing w:before="60" w:after="60" w:line="240" w:lineRule="auto"/>
              <w:ind w:left="102"/>
              <w:rPr>
                <w:rFonts w:ascii="Times New Roman" w:eastAsia="Times New Roman" w:hAnsi="Times New Roman"/>
                <w:b/>
                <w:bCs/>
                <w:i/>
                <w:sz w:val="24"/>
                <w:szCs w:val="24"/>
                <w:lang w:val="en-AU"/>
              </w:rPr>
            </w:pPr>
            <w:r w:rsidRPr="00196BA0">
              <w:rPr>
                <w:rFonts w:ascii="Times New Roman" w:eastAsia="Times New Roman" w:hAnsi="Times New Roman"/>
                <w:b/>
                <w:bCs/>
                <w:i/>
                <w:spacing w:val="-1"/>
                <w:sz w:val="24"/>
                <w:szCs w:val="24"/>
                <w:lang w:val="en-AU"/>
              </w:rPr>
              <w:t>Aut</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t</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ti</w:t>
            </w:r>
            <w:r w:rsidRPr="00196BA0">
              <w:rPr>
                <w:rFonts w:ascii="Times New Roman" w:eastAsia="Times New Roman" w:hAnsi="Times New Roman"/>
                <w:b/>
                <w:bCs/>
                <w:i/>
                <w:sz w:val="24"/>
                <w:szCs w:val="24"/>
                <w:lang w:val="en-AU"/>
              </w:rPr>
              <w:t>ve</w:t>
            </w:r>
            <w:r w:rsidRPr="00196BA0">
              <w:rPr>
                <w:rFonts w:ascii="Times New Roman" w:eastAsia="Times New Roman" w:hAnsi="Times New Roman"/>
                <w:b/>
                <w:bCs/>
                <w:i/>
                <w:spacing w:val="-12"/>
                <w:sz w:val="24"/>
                <w:szCs w:val="24"/>
                <w:lang w:val="en-AU"/>
              </w:rPr>
              <w:t xml:space="preserve"> </w:t>
            </w:r>
            <w:r w:rsidRPr="00196BA0">
              <w:rPr>
                <w:rFonts w:ascii="Times New Roman" w:eastAsia="Times New Roman" w:hAnsi="Times New Roman"/>
                <w:b/>
                <w:bCs/>
                <w:i/>
                <w:sz w:val="24"/>
                <w:szCs w:val="24"/>
                <w:lang w:val="en-AU"/>
              </w:rPr>
              <w:t>flight</w:t>
            </w:r>
          </w:p>
          <w:p w14:paraId="51D75B25" w14:textId="77777777" w:rsidR="001B2618" w:rsidRPr="00FF17CA" w:rsidRDefault="001B2618" w:rsidP="00547E53">
            <w:pPr>
              <w:keepNext/>
              <w:tabs>
                <w:tab w:val="left" w:pos="567"/>
              </w:tabs>
              <w:spacing w:before="60" w:after="60" w:line="240" w:lineRule="auto"/>
              <w:ind w:left="567" w:hanging="465"/>
              <w:rPr>
                <w:spacing w:val="-1"/>
              </w:rPr>
            </w:pPr>
            <w:r w:rsidRPr="00196BA0">
              <w:rPr>
                <w:spacing w:val="-1"/>
              </w:rPr>
              <w:t>(a)</w:t>
            </w:r>
            <w:r w:rsidRPr="00196BA0">
              <w:rPr>
                <w:spacing w:val="-1"/>
              </w:rPr>
              <w:tab/>
              <w:t>t</w:t>
            </w:r>
            <w:r w:rsidRPr="00FF17CA">
              <w:rPr>
                <w:spacing w:val="-1"/>
              </w:rPr>
              <w:t>he mean</w:t>
            </w:r>
            <w:r w:rsidRPr="00196BA0">
              <w:rPr>
                <w:spacing w:val="-1"/>
              </w:rPr>
              <w:t>i</w:t>
            </w:r>
            <w:r w:rsidRPr="00FF17CA">
              <w:rPr>
                <w:spacing w:val="-1"/>
              </w:rPr>
              <w:t>ng of the fo</w:t>
            </w:r>
            <w:r w:rsidRPr="00196BA0">
              <w:rPr>
                <w:spacing w:val="-1"/>
              </w:rPr>
              <w:t>ll</w:t>
            </w:r>
            <w:r w:rsidRPr="00FF17CA">
              <w:rPr>
                <w:spacing w:val="-1"/>
              </w:rPr>
              <w:t xml:space="preserve">owing </w:t>
            </w:r>
            <w:r w:rsidRPr="00196BA0">
              <w:rPr>
                <w:spacing w:val="-1"/>
              </w:rPr>
              <w:t>t</w:t>
            </w:r>
            <w:r w:rsidRPr="00FF17CA">
              <w:rPr>
                <w:spacing w:val="-1"/>
              </w:rPr>
              <w:t>erm</w:t>
            </w:r>
            <w:r w:rsidRPr="00196BA0">
              <w:rPr>
                <w:spacing w:val="-1"/>
              </w:rPr>
              <w:t>s i</w:t>
            </w:r>
            <w:r w:rsidRPr="00FF17CA">
              <w:rPr>
                <w:spacing w:val="-1"/>
              </w:rPr>
              <w:t>n re</w:t>
            </w:r>
            <w:r w:rsidRPr="00196BA0">
              <w:rPr>
                <w:spacing w:val="-1"/>
              </w:rPr>
              <w:t>l</w:t>
            </w:r>
            <w:r w:rsidRPr="00FF17CA">
              <w:rPr>
                <w:spacing w:val="-1"/>
              </w:rPr>
              <w:t>a</w:t>
            </w:r>
            <w:r w:rsidRPr="00196BA0">
              <w:rPr>
                <w:spacing w:val="-1"/>
              </w:rPr>
              <w:t>ti</w:t>
            </w:r>
            <w:r w:rsidRPr="00FF17CA">
              <w:rPr>
                <w:spacing w:val="-1"/>
              </w:rPr>
              <w:t xml:space="preserve">on </w:t>
            </w:r>
            <w:r w:rsidRPr="00196BA0">
              <w:rPr>
                <w:spacing w:val="-1"/>
              </w:rPr>
              <w:t>t</w:t>
            </w:r>
            <w:r w:rsidRPr="00FF17CA">
              <w:rPr>
                <w:spacing w:val="-1"/>
              </w:rPr>
              <w:t xml:space="preserve">o an </w:t>
            </w:r>
            <w:r w:rsidRPr="00196BA0">
              <w:rPr>
                <w:spacing w:val="-1"/>
              </w:rPr>
              <w:t>R</w:t>
            </w:r>
            <w:r w:rsidRPr="00FF17CA">
              <w:rPr>
                <w:spacing w:val="-1"/>
              </w:rPr>
              <w:t>PA that is capab</w:t>
            </w:r>
            <w:r w:rsidRPr="00196BA0">
              <w:rPr>
                <w:spacing w:val="-1"/>
              </w:rPr>
              <w:t>l</w:t>
            </w:r>
            <w:r w:rsidRPr="00FF17CA">
              <w:rPr>
                <w:spacing w:val="-1"/>
              </w:rPr>
              <w:t>e of au</w:t>
            </w:r>
            <w:r w:rsidRPr="00196BA0">
              <w:rPr>
                <w:spacing w:val="-1"/>
              </w:rPr>
              <w:t>t</w:t>
            </w:r>
            <w:r w:rsidRPr="00FF17CA">
              <w:rPr>
                <w:spacing w:val="-1"/>
              </w:rPr>
              <w:t>oro</w:t>
            </w:r>
            <w:r w:rsidRPr="00196BA0">
              <w:rPr>
                <w:spacing w:val="-1"/>
              </w:rPr>
              <w:t>t</w:t>
            </w:r>
            <w:r w:rsidRPr="00FF17CA">
              <w:rPr>
                <w:spacing w:val="-1"/>
              </w:rPr>
              <w:t>a</w:t>
            </w:r>
            <w:r w:rsidRPr="00196BA0">
              <w:rPr>
                <w:spacing w:val="-1"/>
              </w:rPr>
              <w:t>ti</w:t>
            </w:r>
            <w:r w:rsidRPr="00FF17CA">
              <w:rPr>
                <w:spacing w:val="-1"/>
              </w:rPr>
              <w:t>ve f</w:t>
            </w:r>
            <w:r w:rsidRPr="00196BA0">
              <w:rPr>
                <w:spacing w:val="-1"/>
              </w:rPr>
              <w:t>l</w:t>
            </w:r>
            <w:r w:rsidRPr="00FF17CA">
              <w:rPr>
                <w:spacing w:val="-1"/>
              </w:rPr>
              <w:t>ight:</w:t>
            </w:r>
          </w:p>
          <w:p w14:paraId="4DD07BEC"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w:t>
            </w:r>
            <w:proofErr w:type="spellStart"/>
            <w:r w:rsidRPr="00196BA0">
              <w:rPr>
                <w:color w:val="000000"/>
              </w:rPr>
              <w:t>i</w:t>
            </w:r>
            <w:proofErr w:type="spellEnd"/>
            <w:r w:rsidRPr="00196BA0">
              <w:rPr>
                <w:color w:val="000000"/>
              </w:rPr>
              <w:t>)</w:t>
            </w:r>
            <w:r w:rsidRPr="00196BA0">
              <w:rPr>
                <w:color w:val="000000"/>
              </w:rPr>
              <w:tab/>
              <w:t>autorotative force;</w:t>
            </w:r>
          </w:p>
          <w:p w14:paraId="522EF2A3"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w:t>
            </w:r>
            <w:r w:rsidRPr="00196BA0">
              <w:rPr>
                <w:color w:val="000000"/>
              </w:rPr>
              <w:tab/>
              <w:t>autorotative section;</w:t>
            </w:r>
          </w:p>
          <w:p w14:paraId="6E1F3240" w14:textId="77777777" w:rsidR="001B2618" w:rsidRPr="00FF17CA" w:rsidRDefault="001B2618" w:rsidP="00547E53">
            <w:pPr>
              <w:keepNext/>
              <w:tabs>
                <w:tab w:val="left" w:pos="567"/>
              </w:tabs>
              <w:spacing w:before="60" w:after="60" w:line="240" w:lineRule="auto"/>
              <w:ind w:left="567" w:hanging="465"/>
              <w:rPr>
                <w:spacing w:val="-1"/>
              </w:rPr>
            </w:pPr>
            <w:r w:rsidRPr="00196BA0">
              <w:rPr>
                <w:spacing w:val="-1"/>
              </w:rPr>
              <w:t>(b)</w:t>
            </w:r>
            <w:r w:rsidRPr="00196BA0">
              <w:rPr>
                <w:spacing w:val="-1"/>
              </w:rPr>
              <w:tab/>
              <w:t>t</w:t>
            </w:r>
            <w:r w:rsidRPr="00FF17CA">
              <w:rPr>
                <w:spacing w:val="-1"/>
              </w:rPr>
              <w:t>he effect on au</w:t>
            </w:r>
            <w:r w:rsidRPr="00196BA0">
              <w:rPr>
                <w:spacing w:val="-1"/>
              </w:rPr>
              <w:t>t</w:t>
            </w:r>
            <w:r w:rsidRPr="00FF17CA">
              <w:rPr>
                <w:spacing w:val="-1"/>
              </w:rPr>
              <w:t>oro</w:t>
            </w:r>
            <w:r w:rsidRPr="00196BA0">
              <w:rPr>
                <w:spacing w:val="-1"/>
              </w:rPr>
              <w:t>t</w:t>
            </w:r>
            <w:r w:rsidRPr="00FF17CA">
              <w:rPr>
                <w:spacing w:val="-1"/>
              </w:rPr>
              <w:t>a</w:t>
            </w:r>
            <w:r w:rsidRPr="00196BA0">
              <w:rPr>
                <w:spacing w:val="-1"/>
              </w:rPr>
              <w:t>ti</w:t>
            </w:r>
            <w:r w:rsidRPr="00FF17CA">
              <w:rPr>
                <w:spacing w:val="-1"/>
              </w:rPr>
              <w:t xml:space="preserve">on of </w:t>
            </w:r>
            <w:r w:rsidRPr="00196BA0">
              <w:rPr>
                <w:spacing w:val="-1"/>
              </w:rPr>
              <w:t>t</w:t>
            </w:r>
            <w:r w:rsidRPr="00FF17CA">
              <w:rPr>
                <w:spacing w:val="-1"/>
              </w:rPr>
              <w:t>he</w:t>
            </w:r>
            <w:r w:rsidRPr="00196BA0">
              <w:rPr>
                <w:spacing w:val="-1"/>
              </w:rPr>
              <w:t xml:space="preserve"> R</w:t>
            </w:r>
            <w:r w:rsidRPr="00FF17CA">
              <w:rPr>
                <w:spacing w:val="-1"/>
              </w:rPr>
              <w:t>PA if the fo</w:t>
            </w:r>
            <w:r w:rsidRPr="00196BA0">
              <w:rPr>
                <w:spacing w:val="-1"/>
              </w:rPr>
              <w:t>ll</w:t>
            </w:r>
            <w:r w:rsidRPr="00FF17CA">
              <w:rPr>
                <w:spacing w:val="-1"/>
              </w:rPr>
              <w:t>owing are var</w:t>
            </w:r>
            <w:r w:rsidRPr="00196BA0">
              <w:rPr>
                <w:spacing w:val="-1"/>
              </w:rPr>
              <w:t>i</w:t>
            </w:r>
            <w:r w:rsidRPr="00FF17CA">
              <w:rPr>
                <w:spacing w:val="-1"/>
              </w:rPr>
              <w:t>ed:</w:t>
            </w:r>
          </w:p>
          <w:p w14:paraId="3DD7B5B0"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w:t>
            </w:r>
            <w:proofErr w:type="spellStart"/>
            <w:r w:rsidRPr="00196BA0">
              <w:rPr>
                <w:color w:val="000000"/>
              </w:rPr>
              <w:t>i</w:t>
            </w:r>
            <w:proofErr w:type="spellEnd"/>
            <w:r w:rsidRPr="00196BA0">
              <w:rPr>
                <w:color w:val="000000"/>
              </w:rPr>
              <w:t>)</w:t>
            </w:r>
            <w:r w:rsidRPr="00196BA0">
              <w:rPr>
                <w:color w:val="000000"/>
              </w:rPr>
              <w:tab/>
              <w:t>all-up</w:t>
            </w:r>
            <w:r>
              <w:rPr>
                <w:color w:val="000000"/>
              </w:rPr>
              <w:t xml:space="preserve"> </w:t>
            </w:r>
            <w:r w:rsidRPr="00196BA0">
              <w:rPr>
                <w:color w:val="000000"/>
              </w:rPr>
              <w:t>weight;</w:t>
            </w:r>
          </w:p>
          <w:p w14:paraId="17620545"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w:t>
            </w:r>
            <w:r w:rsidRPr="00196BA0">
              <w:rPr>
                <w:color w:val="000000"/>
              </w:rPr>
              <w:tab/>
              <w:t>density altitude;</w:t>
            </w:r>
          </w:p>
          <w:p w14:paraId="2670E3DC"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(iii)</w:t>
            </w:r>
            <w:r w:rsidRPr="00196BA0">
              <w:rPr>
                <w:color w:val="000000"/>
              </w:rPr>
              <w:tab/>
              <w:t>airspeed;</w:t>
            </w:r>
          </w:p>
          <w:p w14:paraId="53E246D0" w14:textId="77777777" w:rsidR="001B2618" w:rsidRPr="00196BA0" w:rsidRDefault="001B2618" w:rsidP="00547E53">
            <w:pPr>
              <w:pStyle w:val="LDP2i"/>
              <w:tabs>
                <w:tab w:val="right" w:pos="850"/>
                <w:tab w:val="left" w:pos="991"/>
              </w:tabs>
              <w:ind w:left="991" w:hanging="537"/>
            </w:pPr>
            <w:r w:rsidRPr="00196BA0">
              <w:rPr>
                <w:color w:val="000000"/>
              </w:rPr>
              <w:tab/>
              <w:t>(iv)</w:t>
            </w:r>
            <w:r w:rsidRPr="00196BA0">
              <w:rPr>
                <w:color w:val="000000"/>
              </w:rPr>
              <w:tab/>
              <w:t>rotor RPM.</w:t>
            </w:r>
          </w:p>
        </w:tc>
        <w:tc>
          <w:tcPr>
            <w:tcW w:w="1134" w:type="dxa"/>
            <w:tcBorders>
              <w:top w:val="single" w:sz="6" w:space="0" w:color="000000"/>
              <w:left w:val="single" w:sz="6" w:space="0" w:color="000000"/>
              <w:bottom w:val="single" w:sz="6" w:space="0" w:color="000000"/>
              <w:right w:val="single" w:sz="6" w:space="0" w:color="000000"/>
            </w:tcBorders>
            <w:hideMark/>
          </w:tcPr>
          <w:p w14:paraId="2AC375E0" w14:textId="77777777" w:rsidR="001B2618" w:rsidRPr="00196BA0"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A</w:t>
            </w:r>
          </w:p>
        </w:tc>
      </w:tr>
      <w:tr w:rsidR="001B2618" w:rsidRPr="00196BA0" w14:paraId="211EDE5D"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0969DA24"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pacing w:val="1"/>
                <w:sz w:val="24"/>
                <w:szCs w:val="24"/>
                <w:lang w:val="en-AU"/>
              </w:rPr>
              <w:t>10</w:t>
            </w:r>
          </w:p>
        </w:tc>
        <w:tc>
          <w:tcPr>
            <w:tcW w:w="7548" w:type="dxa"/>
            <w:tcBorders>
              <w:top w:val="single" w:sz="6" w:space="0" w:color="000000"/>
              <w:left w:val="single" w:sz="6" w:space="0" w:color="000000"/>
              <w:bottom w:val="single" w:sz="6" w:space="0" w:color="000000"/>
              <w:right w:val="single" w:sz="6" w:space="0" w:color="000000"/>
            </w:tcBorders>
            <w:hideMark/>
          </w:tcPr>
          <w:p w14:paraId="3CE24B4E"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E</w:t>
            </w:r>
            <w:r w:rsidRPr="00196BA0">
              <w:rPr>
                <w:rFonts w:ascii="Times New Roman" w:eastAsia="Times New Roman" w:hAnsi="Times New Roman"/>
                <w:b/>
                <w:bCs/>
                <w:i/>
                <w:sz w:val="24"/>
                <w:szCs w:val="24"/>
                <w:lang w:val="en-AU"/>
              </w:rPr>
              <w:t>ffects</w:t>
            </w:r>
            <w:r w:rsidRPr="00196BA0">
              <w:rPr>
                <w:rFonts w:ascii="Times New Roman" w:eastAsia="Times New Roman" w:hAnsi="Times New Roman"/>
                <w:b/>
                <w:bCs/>
                <w:i/>
                <w:spacing w:val="-8"/>
                <w:sz w:val="24"/>
                <w:szCs w:val="24"/>
                <w:lang w:val="en-AU"/>
              </w:rPr>
              <w:t xml:space="preserve"> </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z w:val="24"/>
                <w:szCs w:val="24"/>
                <w:lang w:val="en-AU"/>
              </w:rPr>
              <w:t>f</w:t>
            </w:r>
            <w:r w:rsidRPr="00196BA0">
              <w:rPr>
                <w:rFonts w:ascii="Times New Roman" w:eastAsia="Times New Roman" w:hAnsi="Times New Roman"/>
                <w:b/>
                <w:bCs/>
                <w:i/>
                <w:spacing w:val="-7"/>
                <w:sz w:val="24"/>
                <w:szCs w:val="24"/>
                <w:lang w:val="en-AU"/>
              </w:rPr>
              <w:t xml:space="preserve"> </w:t>
            </w:r>
            <w:r w:rsidRPr="00196BA0">
              <w:rPr>
                <w:rFonts w:ascii="Times New Roman" w:eastAsia="Times New Roman" w:hAnsi="Times New Roman"/>
                <w:b/>
                <w:bCs/>
                <w:i/>
                <w:spacing w:val="-2"/>
                <w:sz w:val="24"/>
                <w:szCs w:val="24"/>
                <w:lang w:val="en-AU"/>
              </w:rPr>
              <w:t>p</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rti</w:t>
            </w:r>
            <w:r w:rsidRPr="00196BA0">
              <w:rPr>
                <w:rFonts w:ascii="Times New Roman" w:eastAsia="Times New Roman" w:hAnsi="Times New Roman"/>
                <w:b/>
                <w:bCs/>
                <w:i/>
                <w:sz w:val="24"/>
                <w:szCs w:val="24"/>
                <w:lang w:val="en-AU"/>
              </w:rPr>
              <w:t>c</w:t>
            </w:r>
            <w:r w:rsidRPr="00196BA0">
              <w:rPr>
                <w:rFonts w:ascii="Times New Roman" w:eastAsia="Times New Roman" w:hAnsi="Times New Roman"/>
                <w:b/>
                <w:bCs/>
                <w:i/>
                <w:spacing w:val="-1"/>
                <w:sz w:val="24"/>
                <w:szCs w:val="24"/>
                <w:lang w:val="en-AU"/>
              </w:rPr>
              <w:t>ul</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z w:val="24"/>
                <w:szCs w:val="24"/>
                <w:lang w:val="en-AU"/>
              </w:rPr>
              <w:t>r</w:t>
            </w:r>
            <w:r w:rsidRPr="00196BA0">
              <w:rPr>
                <w:rFonts w:ascii="Times New Roman" w:eastAsia="Times New Roman" w:hAnsi="Times New Roman"/>
                <w:b/>
                <w:bCs/>
                <w:i/>
                <w:spacing w:val="-9"/>
                <w:sz w:val="24"/>
                <w:szCs w:val="24"/>
                <w:lang w:val="en-AU"/>
              </w:rPr>
              <w:t xml:space="preserve"> </w:t>
            </w:r>
            <w:r w:rsidRPr="00196BA0">
              <w:rPr>
                <w:rFonts w:ascii="Times New Roman" w:eastAsia="Times New Roman" w:hAnsi="Times New Roman"/>
                <w:b/>
                <w:bCs/>
                <w:i/>
                <w:sz w:val="24"/>
                <w:szCs w:val="24"/>
                <w:lang w:val="en-AU"/>
              </w:rPr>
              <w:t>c</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pacing w:val="1"/>
                <w:sz w:val="24"/>
                <w:szCs w:val="24"/>
                <w:lang w:val="en-AU"/>
              </w:rPr>
              <w:t>d</w:t>
            </w:r>
            <w:r w:rsidRPr="00196BA0">
              <w:rPr>
                <w:rFonts w:ascii="Times New Roman" w:eastAsia="Times New Roman" w:hAnsi="Times New Roman"/>
                <w:b/>
                <w:bCs/>
                <w:i/>
                <w:spacing w:val="-1"/>
                <w:sz w:val="24"/>
                <w:szCs w:val="24"/>
                <w:lang w:val="en-AU"/>
              </w:rPr>
              <w:t>iti</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s</w:t>
            </w:r>
          </w:p>
          <w:p w14:paraId="506FB9F7"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(a)</w:t>
            </w:r>
            <w:r w:rsidRPr="00FF17CA">
              <w:rPr>
                <w:spacing w:val="-1"/>
              </w:rPr>
              <w:tab/>
              <w:t>undesirable aircraft states:</w:t>
            </w:r>
          </w:p>
          <w:p w14:paraId="693E0F45"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w:t>
            </w:r>
            <w:proofErr w:type="spellStart"/>
            <w:r w:rsidRPr="00196BA0">
              <w:rPr>
                <w:color w:val="000000"/>
              </w:rPr>
              <w:t>i</w:t>
            </w:r>
            <w:proofErr w:type="spellEnd"/>
            <w:r w:rsidRPr="00196BA0">
              <w:rPr>
                <w:color w:val="000000"/>
              </w:rPr>
              <w:t>)</w:t>
            </w:r>
            <w:r w:rsidRPr="00196BA0">
              <w:rPr>
                <w:color w:val="000000"/>
              </w:rPr>
              <w:tab/>
              <w:t>ground resonance;</w:t>
            </w:r>
          </w:p>
          <w:p w14:paraId="0CDCC268"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w:t>
            </w:r>
            <w:r w:rsidRPr="00196BA0">
              <w:rPr>
                <w:color w:val="000000"/>
              </w:rPr>
              <w:tab/>
              <w:t>mast bumping;</w:t>
            </w:r>
          </w:p>
          <w:p w14:paraId="0C1AB852"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(iii)</w:t>
            </w:r>
            <w:r w:rsidRPr="00196BA0">
              <w:rPr>
                <w:color w:val="000000"/>
              </w:rPr>
              <w:tab/>
              <w:t>dynamic roll-over;</w:t>
            </w:r>
          </w:p>
          <w:p w14:paraId="781DDF87" w14:textId="77777777" w:rsidR="001B2618" w:rsidRPr="00196BA0" w:rsidRDefault="001B2618" w:rsidP="00547E53">
            <w:pPr>
              <w:keepNext/>
              <w:tabs>
                <w:tab w:val="left" w:pos="567"/>
              </w:tabs>
              <w:spacing w:before="60" w:after="60" w:line="240" w:lineRule="auto"/>
              <w:ind w:left="567" w:hanging="465"/>
            </w:pPr>
            <w:r w:rsidRPr="00FF17CA">
              <w:rPr>
                <w:spacing w:val="-1"/>
              </w:rPr>
              <w:t>(b)</w:t>
            </w:r>
            <w:r w:rsidRPr="00FF17CA">
              <w:rPr>
                <w:spacing w:val="-1"/>
              </w:rPr>
              <w:tab/>
              <w:t>avoiding</w:t>
            </w:r>
            <w:r w:rsidRPr="00196BA0">
              <w:rPr>
                <w:spacing w:val="-1"/>
              </w:rPr>
              <w:t xml:space="preserve"> undesirable aircraft states.</w:t>
            </w:r>
          </w:p>
        </w:tc>
        <w:tc>
          <w:tcPr>
            <w:tcW w:w="1134" w:type="dxa"/>
            <w:tcBorders>
              <w:top w:val="single" w:sz="6" w:space="0" w:color="000000"/>
              <w:left w:val="single" w:sz="6" w:space="0" w:color="000000"/>
              <w:bottom w:val="single" w:sz="6" w:space="0" w:color="000000"/>
              <w:right w:val="single" w:sz="6" w:space="0" w:color="000000"/>
            </w:tcBorders>
            <w:hideMark/>
          </w:tcPr>
          <w:p w14:paraId="2D1531A9" w14:textId="77777777" w:rsidR="001B2618" w:rsidRPr="00196BA0" w:rsidRDefault="001B2618" w:rsidP="00547E53">
            <w:pPr>
              <w:pStyle w:val="TableParagraph"/>
              <w:spacing w:before="60" w:after="60" w:line="240" w:lineRule="auto"/>
              <w:ind w:left="152"/>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A</w:t>
            </w:r>
          </w:p>
        </w:tc>
      </w:tr>
    </w:tbl>
    <w:p w14:paraId="38455194" w14:textId="77777777" w:rsidR="001B2618" w:rsidRPr="00196BA0" w:rsidRDefault="001B2618" w:rsidP="00CA6E18">
      <w:pPr>
        <w:spacing w:before="5" w:line="100" w:lineRule="exact"/>
        <w:rPr>
          <w:rFonts w:eastAsia="Times New Roman"/>
          <w:szCs w:val="24"/>
        </w:rPr>
      </w:pPr>
    </w:p>
    <w:p w14:paraId="565772A8" w14:textId="77777777" w:rsidR="001B2618" w:rsidRPr="00196BA0" w:rsidRDefault="001B2618" w:rsidP="00CA6E18">
      <w:pPr>
        <w:pStyle w:val="LDScheduleheadingcontinued"/>
      </w:pPr>
      <w:r w:rsidRPr="00196BA0">
        <w:lastRenderedPageBreak/>
        <w:t>Schedule 4</w:t>
      </w:r>
      <w:r w:rsidRPr="00196BA0">
        <w:tab/>
        <w:t>Aeronautical knowledge units</w:t>
      </w:r>
    </w:p>
    <w:p w14:paraId="73D67357" w14:textId="77777777" w:rsidR="001B2618" w:rsidRPr="00196BA0" w:rsidRDefault="001B2618" w:rsidP="00CA6E18">
      <w:pPr>
        <w:pStyle w:val="LDAppendixHeading"/>
      </w:pPr>
      <w:bookmarkStart w:id="265" w:name="_Toc511130500"/>
      <w:bookmarkStart w:id="266" w:name="_Toc520281983"/>
      <w:bookmarkStart w:id="267" w:name="_Toc31625781"/>
      <w:r w:rsidRPr="00196BA0">
        <w:t>Appendix 5</w:t>
      </w:r>
      <w:r w:rsidRPr="00196BA0">
        <w:tab/>
        <w:t>Category specific units — powered-lift category</w:t>
      </w:r>
      <w:bookmarkEnd w:id="265"/>
      <w:bookmarkEnd w:id="266"/>
      <w:bookmarkEnd w:id="267"/>
    </w:p>
    <w:p w14:paraId="0513C86B" w14:textId="77777777" w:rsidR="001B2618" w:rsidRPr="00196BA0" w:rsidRDefault="001B2618" w:rsidP="00CA6E18">
      <w:pPr>
        <w:pStyle w:val="LDAppendixHeading2"/>
      </w:pPr>
      <w:bookmarkStart w:id="268" w:name="_Toc520281984"/>
      <w:bookmarkStart w:id="269" w:name="_Toc31625782"/>
      <w:r w:rsidRPr="00196BA0">
        <w:t>Unit 12</w:t>
      </w:r>
      <w:r w:rsidRPr="00196BA0">
        <w:tab/>
        <w:t xml:space="preserve">RBKP — Aircraft knowledge and operation principles: </w:t>
      </w:r>
      <w:r>
        <w:t>P</w:t>
      </w:r>
      <w:r w:rsidRPr="00196BA0">
        <w:t>owered</w:t>
      </w:r>
      <w:r w:rsidRPr="00196BA0">
        <w:noBreakHyphen/>
        <w:t>lift</w:t>
      </w:r>
      <w:bookmarkEnd w:id="268"/>
      <w:bookmarkEnd w:id="269"/>
    </w:p>
    <w:tbl>
      <w:tblPr>
        <w:tblW w:w="9435" w:type="dxa"/>
        <w:tblInd w:w="6" w:type="dxa"/>
        <w:tblLayout w:type="fixed"/>
        <w:tblCellMar>
          <w:left w:w="0" w:type="dxa"/>
          <w:right w:w="0" w:type="dxa"/>
        </w:tblCellMar>
        <w:tblLook w:val="01E0" w:firstRow="1" w:lastRow="1" w:firstColumn="1" w:lastColumn="1" w:noHBand="0" w:noVBand="0"/>
      </w:tblPr>
      <w:tblGrid>
        <w:gridCol w:w="674"/>
        <w:gridCol w:w="7693"/>
        <w:gridCol w:w="1068"/>
      </w:tblGrid>
      <w:tr w:rsidR="001B2618" w:rsidRPr="00196BA0" w14:paraId="44D32792" w14:textId="77777777" w:rsidTr="00BD442B">
        <w:trPr>
          <w:tblHeader/>
        </w:trPr>
        <w:tc>
          <w:tcPr>
            <w:tcW w:w="674" w:type="dxa"/>
            <w:tcBorders>
              <w:top w:val="single" w:sz="6" w:space="0" w:color="000000"/>
              <w:left w:val="single" w:sz="6" w:space="0" w:color="000000"/>
              <w:bottom w:val="single" w:sz="6" w:space="0" w:color="000000"/>
              <w:right w:val="single" w:sz="6" w:space="0" w:color="000000"/>
            </w:tcBorders>
            <w:hideMark/>
          </w:tcPr>
          <w:p w14:paraId="62FC756E"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I</w:t>
            </w:r>
            <w:r w:rsidRPr="00196BA0">
              <w:rPr>
                <w:rFonts w:ascii="Times New Roman" w:eastAsia="Times New Roman" w:hAnsi="Times New Roman"/>
                <w:b/>
                <w:bCs/>
                <w:sz w:val="24"/>
                <w:szCs w:val="24"/>
                <w:lang w:val="en-AU"/>
              </w:rPr>
              <w:t>t</w:t>
            </w:r>
            <w:r w:rsidRPr="00196BA0">
              <w:rPr>
                <w:rFonts w:ascii="Times New Roman" w:eastAsia="Times New Roman" w:hAnsi="Times New Roman"/>
                <w:b/>
                <w:bCs/>
                <w:spacing w:val="2"/>
                <w:sz w:val="24"/>
                <w:szCs w:val="24"/>
                <w:lang w:val="en-AU"/>
              </w:rPr>
              <w:t>e</w:t>
            </w:r>
            <w:r w:rsidRPr="00196BA0">
              <w:rPr>
                <w:rFonts w:ascii="Times New Roman" w:eastAsia="Times New Roman" w:hAnsi="Times New Roman"/>
                <w:b/>
                <w:bCs/>
                <w:sz w:val="24"/>
                <w:szCs w:val="24"/>
                <w:lang w:val="en-AU"/>
              </w:rPr>
              <w:t>m</w:t>
            </w:r>
          </w:p>
        </w:tc>
        <w:tc>
          <w:tcPr>
            <w:tcW w:w="7693" w:type="dxa"/>
            <w:tcBorders>
              <w:top w:val="single" w:sz="6" w:space="0" w:color="000000"/>
              <w:left w:val="single" w:sz="6" w:space="0" w:color="000000"/>
              <w:bottom w:val="single" w:sz="6" w:space="0" w:color="000000"/>
              <w:right w:val="single" w:sz="6" w:space="0" w:color="000000"/>
            </w:tcBorders>
            <w:hideMark/>
          </w:tcPr>
          <w:p w14:paraId="0A31DE85"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Aeronautical knowledge topics</w:t>
            </w:r>
          </w:p>
        </w:tc>
        <w:tc>
          <w:tcPr>
            <w:tcW w:w="1068" w:type="dxa"/>
            <w:tcBorders>
              <w:top w:val="single" w:sz="6" w:space="0" w:color="000000"/>
              <w:left w:val="single" w:sz="6" w:space="0" w:color="000000"/>
              <w:bottom w:val="single" w:sz="6" w:space="0" w:color="000000"/>
              <w:right w:val="single" w:sz="6" w:space="0" w:color="000000"/>
            </w:tcBorders>
            <w:hideMark/>
          </w:tcPr>
          <w:p w14:paraId="36325AD3" w14:textId="77777777" w:rsidR="001B2618" w:rsidRPr="00196BA0" w:rsidRDefault="001B2618" w:rsidP="00547E53">
            <w:pPr>
              <w:pStyle w:val="TableParagraph"/>
              <w:spacing w:before="60" w:after="60" w:line="240" w:lineRule="auto"/>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Priority</w:t>
            </w:r>
          </w:p>
        </w:tc>
      </w:tr>
      <w:tr w:rsidR="001B2618" w:rsidRPr="00196BA0" w14:paraId="062604E2" w14:textId="77777777" w:rsidTr="00BD442B">
        <w:tc>
          <w:tcPr>
            <w:tcW w:w="674" w:type="dxa"/>
            <w:tcBorders>
              <w:top w:val="single" w:sz="6" w:space="0" w:color="000000"/>
              <w:left w:val="single" w:sz="6" w:space="0" w:color="000000"/>
              <w:bottom w:val="single" w:sz="6" w:space="0" w:color="000000"/>
              <w:right w:val="single" w:sz="6" w:space="0" w:color="000000"/>
            </w:tcBorders>
            <w:hideMark/>
          </w:tcPr>
          <w:p w14:paraId="73A1DA7C"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p>
        </w:tc>
        <w:tc>
          <w:tcPr>
            <w:tcW w:w="7693" w:type="dxa"/>
            <w:tcBorders>
              <w:top w:val="single" w:sz="6" w:space="0" w:color="000000"/>
              <w:left w:val="single" w:sz="6" w:space="0" w:color="000000"/>
              <w:bottom w:val="single" w:sz="6" w:space="0" w:color="000000"/>
              <w:right w:val="single" w:sz="6" w:space="0" w:color="000000"/>
            </w:tcBorders>
            <w:hideMark/>
          </w:tcPr>
          <w:p w14:paraId="2347CE12"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z w:val="24"/>
                <w:szCs w:val="24"/>
                <w:lang w:val="en-AU"/>
              </w:rPr>
              <w:t>PA</w:t>
            </w:r>
            <w:r w:rsidRPr="00196BA0">
              <w:rPr>
                <w:rFonts w:ascii="Times New Roman" w:eastAsia="Times New Roman" w:hAnsi="Times New Roman"/>
                <w:b/>
                <w:bCs/>
                <w:i/>
                <w:spacing w:val="-15"/>
                <w:sz w:val="24"/>
                <w:szCs w:val="24"/>
                <w:lang w:val="en-AU"/>
              </w:rPr>
              <w:t xml:space="preserve"> </w:t>
            </w:r>
            <w:r w:rsidRPr="00196BA0">
              <w:rPr>
                <w:rFonts w:ascii="Times New Roman" w:eastAsia="Times New Roman" w:hAnsi="Times New Roman"/>
                <w:b/>
                <w:bCs/>
                <w:i/>
                <w:sz w:val="24"/>
                <w:szCs w:val="24"/>
                <w:lang w:val="en-AU"/>
              </w:rPr>
              <w:t>c</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3"/>
                <w:sz w:val="24"/>
                <w:szCs w:val="24"/>
                <w:lang w:val="en-AU"/>
              </w:rPr>
              <w:t>m</w:t>
            </w:r>
            <w:r w:rsidRPr="00196BA0">
              <w:rPr>
                <w:rFonts w:ascii="Times New Roman" w:eastAsia="Times New Roman" w:hAnsi="Times New Roman"/>
                <w:b/>
                <w:bCs/>
                <w:i/>
                <w:spacing w:val="1"/>
                <w:sz w:val="24"/>
                <w:szCs w:val="24"/>
                <w:lang w:val="en-AU"/>
              </w:rPr>
              <w:t>po</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nt</w:t>
            </w:r>
            <w:r w:rsidRPr="00196BA0">
              <w:rPr>
                <w:rFonts w:ascii="Times New Roman" w:eastAsia="Times New Roman" w:hAnsi="Times New Roman"/>
                <w:b/>
                <w:bCs/>
                <w:i/>
                <w:sz w:val="24"/>
                <w:szCs w:val="24"/>
                <w:lang w:val="en-AU"/>
              </w:rPr>
              <w:t>s</w:t>
            </w:r>
          </w:p>
          <w:p w14:paraId="14B9484E" w14:textId="77777777" w:rsidR="001B2618" w:rsidRPr="00FF17CA" w:rsidRDefault="001B2618" w:rsidP="00547E53">
            <w:pPr>
              <w:keepNext/>
              <w:tabs>
                <w:tab w:val="left" w:pos="567"/>
              </w:tabs>
              <w:spacing w:before="60" w:after="60" w:line="240" w:lineRule="auto"/>
              <w:ind w:left="567" w:hanging="465"/>
              <w:rPr>
                <w:spacing w:val="-1"/>
              </w:rPr>
            </w:pPr>
            <w:r w:rsidRPr="00196BA0">
              <w:rPr>
                <w:spacing w:val="-1"/>
              </w:rPr>
              <w:t>(a)</w:t>
            </w:r>
            <w:r w:rsidRPr="00196BA0">
              <w:rPr>
                <w:spacing w:val="-1"/>
              </w:rPr>
              <w:tab/>
            </w:r>
            <w:r w:rsidRPr="00FF17CA">
              <w:rPr>
                <w:spacing w:val="-1"/>
              </w:rPr>
              <w:t xml:space="preserve">typical physical components of the </w:t>
            </w:r>
            <w:r w:rsidRPr="00196BA0">
              <w:rPr>
                <w:spacing w:val="-1"/>
              </w:rPr>
              <w:t>R</w:t>
            </w:r>
            <w:r w:rsidRPr="00FF17CA">
              <w:rPr>
                <w:spacing w:val="-1"/>
              </w:rPr>
              <w:t>PA:</w:t>
            </w:r>
          </w:p>
          <w:p w14:paraId="2317A1EB"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w:t>
            </w:r>
            <w:proofErr w:type="spellStart"/>
            <w:r w:rsidRPr="00196BA0">
              <w:rPr>
                <w:color w:val="000000"/>
              </w:rPr>
              <w:t>i</w:t>
            </w:r>
            <w:proofErr w:type="spellEnd"/>
            <w:r w:rsidRPr="00196BA0">
              <w:rPr>
                <w:color w:val="000000"/>
              </w:rPr>
              <w:t>)</w:t>
            </w:r>
            <w:r w:rsidRPr="00196BA0">
              <w:rPr>
                <w:color w:val="000000"/>
              </w:rPr>
              <w:tab/>
              <w:t>the fuselage;</w:t>
            </w:r>
          </w:p>
          <w:p w14:paraId="5CAB7615"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(ii)</w:t>
            </w:r>
            <w:r w:rsidRPr="00196BA0">
              <w:rPr>
                <w:color w:val="000000"/>
              </w:rPr>
              <w:tab/>
              <w:t>the motor attachments, including booms;</w:t>
            </w:r>
          </w:p>
          <w:p w14:paraId="38DDE8EF"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(iii)</w:t>
            </w:r>
            <w:r w:rsidRPr="00196BA0">
              <w:rPr>
                <w:color w:val="000000"/>
              </w:rPr>
              <w:tab/>
              <w:t>hatches;</w:t>
            </w:r>
          </w:p>
          <w:p w14:paraId="343DE27B"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(iv)</w:t>
            </w:r>
            <w:r w:rsidRPr="00196BA0">
              <w:rPr>
                <w:color w:val="000000"/>
              </w:rPr>
              <w:tab/>
              <w:t>vents;</w:t>
            </w:r>
          </w:p>
          <w:p w14:paraId="4526515D"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(v)</w:t>
            </w:r>
            <w:r w:rsidRPr="00196BA0">
              <w:rPr>
                <w:color w:val="000000"/>
              </w:rPr>
              <w:tab/>
              <w:t>drains;</w:t>
            </w:r>
          </w:p>
          <w:p w14:paraId="6A0C3DF7"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(vi)</w:t>
            </w:r>
            <w:r w:rsidRPr="00196BA0">
              <w:rPr>
                <w:color w:val="000000"/>
              </w:rPr>
              <w:tab/>
              <w:t>aerials;</w:t>
            </w:r>
          </w:p>
          <w:p w14:paraId="72B21D1F"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(vii)</w:t>
            </w:r>
            <w:r w:rsidRPr="00196BA0">
              <w:rPr>
                <w:color w:val="000000"/>
              </w:rPr>
              <w:tab/>
              <w:t>fail-safe equipment;</w:t>
            </w:r>
          </w:p>
          <w:p w14:paraId="361419C9"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(viii)</w:t>
            </w:r>
            <w:r w:rsidRPr="00196BA0">
              <w:rPr>
                <w:color w:val="000000"/>
              </w:rPr>
              <w:tab/>
              <w:t>the battery compartment/mounting;</w:t>
            </w:r>
          </w:p>
          <w:p w14:paraId="3C2E00AC"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(ix)</w:t>
            </w:r>
            <w:r w:rsidRPr="00196BA0">
              <w:rPr>
                <w:color w:val="000000"/>
              </w:rPr>
              <w:tab/>
              <w:t>the motors/engines(s);</w:t>
            </w:r>
          </w:p>
          <w:p w14:paraId="4BDC995B"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(x)</w:t>
            </w:r>
            <w:r w:rsidRPr="00196BA0">
              <w:rPr>
                <w:color w:val="000000"/>
              </w:rPr>
              <w:tab/>
            </w:r>
            <w:r>
              <w:rPr>
                <w:color w:val="000000"/>
              </w:rPr>
              <w:t xml:space="preserve">the </w:t>
            </w:r>
            <w:r w:rsidRPr="00196BA0">
              <w:rPr>
                <w:color w:val="000000"/>
              </w:rPr>
              <w:t>landing gear;</w:t>
            </w:r>
          </w:p>
          <w:p w14:paraId="68F40DD9"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(xi)</w:t>
            </w:r>
            <w:r w:rsidRPr="00196BA0">
              <w:rPr>
                <w:color w:val="000000"/>
              </w:rPr>
              <w:tab/>
              <w:t>protective components of the RPA;</w:t>
            </w:r>
          </w:p>
          <w:p w14:paraId="75C43D35" w14:textId="77777777" w:rsidR="001B2618" w:rsidRPr="00196BA0" w:rsidRDefault="001B2618" w:rsidP="00547E53">
            <w:pPr>
              <w:pStyle w:val="LDP2i"/>
              <w:tabs>
                <w:tab w:val="right" w:pos="850"/>
                <w:tab w:val="left" w:pos="991"/>
              </w:tabs>
              <w:ind w:left="991" w:hanging="688"/>
              <w:rPr>
                <w:color w:val="000000"/>
              </w:rPr>
            </w:pPr>
            <w:r>
              <w:rPr>
                <w:color w:val="000000"/>
              </w:rPr>
              <w:tab/>
            </w:r>
            <w:r w:rsidRPr="00196BA0">
              <w:rPr>
                <w:color w:val="000000"/>
              </w:rPr>
              <w:t>(xii)</w:t>
            </w:r>
            <w:r>
              <w:rPr>
                <w:color w:val="000000"/>
              </w:rPr>
              <w:tab/>
            </w:r>
            <w:r w:rsidRPr="00196BA0">
              <w:rPr>
                <w:color w:val="000000"/>
              </w:rPr>
              <w:t>rotors and propellers;</w:t>
            </w:r>
          </w:p>
          <w:p w14:paraId="046D125E" w14:textId="77777777" w:rsidR="001B2618" w:rsidRPr="00196BA0" w:rsidRDefault="001B2618" w:rsidP="00547E53">
            <w:pPr>
              <w:keepNext/>
              <w:spacing w:before="60" w:after="60" w:line="240" w:lineRule="auto"/>
              <w:ind w:left="567" w:hanging="465"/>
              <w:rPr>
                <w:spacing w:val="-1"/>
              </w:rPr>
            </w:pPr>
            <w:r w:rsidRPr="00196BA0">
              <w:rPr>
                <w:spacing w:val="3"/>
              </w:rPr>
              <w:t>(</w:t>
            </w:r>
            <w:r w:rsidRPr="00FF17CA">
              <w:rPr>
                <w:spacing w:val="-1"/>
              </w:rPr>
              <w:t>b)</w:t>
            </w:r>
            <w:r w:rsidRPr="00FF17CA">
              <w:rPr>
                <w:spacing w:val="-1"/>
              </w:rPr>
              <w:tab/>
              <w:t>typical</w:t>
            </w:r>
            <w:r w:rsidRPr="00196BA0">
              <w:rPr>
                <w:spacing w:val="-1"/>
              </w:rPr>
              <w:t xml:space="preserve"> features of the wings of the RPA:</w:t>
            </w:r>
          </w:p>
          <w:p w14:paraId="67665A37"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w:t>
            </w:r>
            <w:proofErr w:type="spellStart"/>
            <w:r w:rsidRPr="00196BA0">
              <w:rPr>
                <w:color w:val="000000"/>
              </w:rPr>
              <w:t>i</w:t>
            </w:r>
            <w:proofErr w:type="spellEnd"/>
            <w:r w:rsidRPr="00196BA0">
              <w:rPr>
                <w:color w:val="000000"/>
              </w:rPr>
              <w:t>)</w:t>
            </w:r>
            <w:r w:rsidRPr="00196BA0">
              <w:rPr>
                <w:color w:val="000000"/>
              </w:rPr>
              <w:tab/>
              <w:t>leading and trailing edges;</w:t>
            </w:r>
          </w:p>
          <w:p w14:paraId="5C9FE76A"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(ii)</w:t>
            </w:r>
            <w:r w:rsidRPr="00196BA0">
              <w:rPr>
                <w:color w:val="000000"/>
              </w:rPr>
              <w:tab/>
              <w:t>ailerons;</w:t>
            </w:r>
          </w:p>
          <w:p w14:paraId="7D7DBBE0"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(iii)</w:t>
            </w:r>
            <w:r w:rsidRPr="00196BA0">
              <w:rPr>
                <w:color w:val="000000"/>
              </w:rPr>
              <w:tab/>
              <w:t>flaps;</w:t>
            </w:r>
          </w:p>
          <w:p w14:paraId="5B9D6F91"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(iv)</w:t>
            </w:r>
            <w:r w:rsidRPr="00196BA0">
              <w:rPr>
                <w:color w:val="000000"/>
              </w:rPr>
              <w:tab/>
              <w:t>elevon/flaperon;</w:t>
            </w:r>
          </w:p>
          <w:p w14:paraId="41CDFCCB"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(v)</w:t>
            </w:r>
            <w:r w:rsidRPr="00196BA0">
              <w:rPr>
                <w:color w:val="000000"/>
              </w:rPr>
              <w:tab/>
              <w:t>servomechanisms;</w:t>
            </w:r>
          </w:p>
          <w:p w14:paraId="1667DFE6" w14:textId="77777777" w:rsidR="001B2618" w:rsidRPr="00196BA0" w:rsidRDefault="001B2618" w:rsidP="00547E53">
            <w:pPr>
              <w:keepNext/>
              <w:tabs>
                <w:tab w:val="left" w:pos="567"/>
              </w:tabs>
              <w:spacing w:before="60" w:after="60" w:line="240" w:lineRule="auto"/>
              <w:ind w:left="567" w:hanging="465"/>
              <w:rPr>
                <w:spacing w:val="-1"/>
              </w:rPr>
            </w:pPr>
            <w:r w:rsidRPr="00FF17CA">
              <w:rPr>
                <w:spacing w:val="-1"/>
              </w:rPr>
              <w:t>(c)</w:t>
            </w:r>
            <w:r w:rsidRPr="00FF17CA">
              <w:rPr>
                <w:spacing w:val="-1"/>
              </w:rPr>
              <w:tab/>
              <w:t>typical</w:t>
            </w:r>
            <w:r w:rsidRPr="00196BA0">
              <w:rPr>
                <w:spacing w:val="-1"/>
              </w:rPr>
              <w:t xml:space="preserve"> </w:t>
            </w:r>
            <w:r w:rsidRPr="00FF17CA">
              <w:rPr>
                <w:spacing w:val="-1"/>
              </w:rPr>
              <w:t>components</w:t>
            </w:r>
            <w:r w:rsidRPr="00196BA0">
              <w:rPr>
                <w:spacing w:val="-1"/>
              </w:rPr>
              <w:t xml:space="preserve"> found on the tail of the RPA:</w:t>
            </w:r>
          </w:p>
          <w:p w14:paraId="2A054077"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w:t>
            </w:r>
            <w:proofErr w:type="spellStart"/>
            <w:r w:rsidRPr="00196BA0">
              <w:rPr>
                <w:color w:val="000000"/>
              </w:rPr>
              <w:t>i</w:t>
            </w:r>
            <w:proofErr w:type="spellEnd"/>
            <w:r w:rsidRPr="00196BA0">
              <w:rPr>
                <w:color w:val="000000"/>
              </w:rPr>
              <w:t>)</w:t>
            </w:r>
            <w:r w:rsidRPr="00196BA0">
              <w:rPr>
                <w:color w:val="000000"/>
              </w:rPr>
              <w:tab/>
              <w:t>vertical stabiliser;</w:t>
            </w:r>
          </w:p>
          <w:p w14:paraId="2686DAC4"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(ii)</w:t>
            </w:r>
            <w:r w:rsidRPr="00196BA0">
              <w:rPr>
                <w:color w:val="000000"/>
              </w:rPr>
              <w:tab/>
              <w:t>elevator/stabiliser/stabilator;</w:t>
            </w:r>
          </w:p>
          <w:p w14:paraId="1E835A43"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(iii)</w:t>
            </w:r>
            <w:r w:rsidRPr="00196BA0">
              <w:rPr>
                <w:color w:val="000000"/>
              </w:rPr>
              <w:tab/>
              <w:t>rudder;</w:t>
            </w:r>
          </w:p>
          <w:p w14:paraId="302A73A3" w14:textId="77777777" w:rsidR="001B2618" w:rsidRPr="00FF17CA" w:rsidRDefault="001B2618" w:rsidP="00547E53">
            <w:pPr>
              <w:keepNext/>
              <w:tabs>
                <w:tab w:val="left" w:pos="567"/>
              </w:tabs>
              <w:spacing w:before="60" w:after="60" w:line="240" w:lineRule="auto"/>
              <w:ind w:left="567" w:hanging="465"/>
              <w:rPr>
                <w:spacing w:val="-1"/>
              </w:rPr>
            </w:pPr>
            <w:r w:rsidRPr="00196BA0">
              <w:rPr>
                <w:spacing w:val="-1"/>
              </w:rPr>
              <w:t>(d)</w:t>
            </w:r>
            <w:r w:rsidRPr="00196BA0">
              <w:rPr>
                <w:spacing w:val="-1"/>
              </w:rPr>
              <w:tab/>
            </w:r>
            <w:r w:rsidRPr="00FF17CA">
              <w:rPr>
                <w:spacing w:val="-1"/>
              </w:rPr>
              <w:t>location</w:t>
            </w:r>
            <w:r w:rsidRPr="00196BA0">
              <w:rPr>
                <w:spacing w:val="-1"/>
              </w:rPr>
              <w:t xml:space="preserve"> and function of</w:t>
            </w:r>
            <w:r w:rsidRPr="00FF17CA">
              <w:rPr>
                <w:spacing w:val="-1"/>
              </w:rPr>
              <w:t xml:space="preserve"> e</w:t>
            </w:r>
            <w:r w:rsidRPr="00196BA0">
              <w:rPr>
                <w:spacing w:val="-1"/>
              </w:rPr>
              <w:t>l</w:t>
            </w:r>
            <w:r w:rsidRPr="00FF17CA">
              <w:rPr>
                <w:spacing w:val="-1"/>
              </w:rPr>
              <w:t>ectr</w:t>
            </w:r>
            <w:r w:rsidRPr="00196BA0">
              <w:rPr>
                <w:spacing w:val="-1"/>
              </w:rPr>
              <w:t>i</w:t>
            </w:r>
            <w:r w:rsidRPr="00FF17CA">
              <w:rPr>
                <w:spacing w:val="-1"/>
              </w:rPr>
              <w:t xml:space="preserve">cal components of the </w:t>
            </w:r>
            <w:r w:rsidRPr="00196BA0">
              <w:rPr>
                <w:spacing w:val="-1"/>
              </w:rPr>
              <w:t>R</w:t>
            </w:r>
            <w:r w:rsidRPr="00FF17CA">
              <w:rPr>
                <w:spacing w:val="-1"/>
              </w:rPr>
              <w:t>PA:</w:t>
            </w:r>
          </w:p>
          <w:p w14:paraId="67A31000"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w:t>
            </w:r>
            <w:proofErr w:type="spellStart"/>
            <w:r w:rsidRPr="00196BA0">
              <w:rPr>
                <w:color w:val="000000"/>
              </w:rPr>
              <w:t>i</w:t>
            </w:r>
            <w:proofErr w:type="spellEnd"/>
            <w:r w:rsidRPr="00196BA0">
              <w:rPr>
                <w:color w:val="000000"/>
              </w:rPr>
              <w:t>)</w:t>
            </w:r>
            <w:r w:rsidRPr="00196BA0">
              <w:rPr>
                <w:color w:val="000000"/>
              </w:rPr>
              <w:tab/>
              <w:t>its electronic speed controller(s);</w:t>
            </w:r>
          </w:p>
          <w:p w14:paraId="75A9BD64"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(ii)</w:t>
            </w:r>
            <w:r w:rsidRPr="00196BA0">
              <w:rPr>
                <w:color w:val="000000"/>
              </w:rPr>
              <w:tab/>
              <w:t>its receiver and antenna;</w:t>
            </w:r>
          </w:p>
          <w:p w14:paraId="0BD3AD07"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(iii)</w:t>
            </w:r>
            <w:r w:rsidRPr="00196BA0">
              <w:rPr>
                <w:color w:val="000000"/>
              </w:rPr>
              <w:tab/>
              <w:t>its gyros/Inertial Management Unit;</w:t>
            </w:r>
          </w:p>
          <w:p w14:paraId="52A19738"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(iv)</w:t>
            </w:r>
            <w:r w:rsidRPr="00196BA0">
              <w:rPr>
                <w:color w:val="000000"/>
              </w:rPr>
              <w:tab/>
              <w:t>its flight controller;</w:t>
            </w:r>
          </w:p>
          <w:p w14:paraId="1C332998"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(v)</w:t>
            </w:r>
            <w:r w:rsidRPr="00196BA0">
              <w:rPr>
                <w:color w:val="000000"/>
              </w:rPr>
              <w:tab/>
              <w:t>its battery or batteries;</w:t>
            </w:r>
          </w:p>
          <w:p w14:paraId="71CF756C"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(vi)</w:t>
            </w:r>
            <w:r w:rsidRPr="00196BA0">
              <w:rPr>
                <w:color w:val="000000"/>
              </w:rPr>
              <w:tab/>
              <w:t>its battery eliminator circuit;</w:t>
            </w:r>
          </w:p>
          <w:p w14:paraId="3ED89BD5" w14:textId="77777777" w:rsidR="001B2618" w:rsidRPr="00196BA0" w:rsidRDefault="001B2618" w:rsidP="00547E53">
            <w:pPr>
              <w:pStyle w:val="LDP2i"/>
              <w:tabs>
                <w:tab w:val="right" w:pos="850"/>
                <w:tab w:val="left" w:pos="991"/>
              </w:tabs>
              <w:ind w:left="991" w:hanging="688"/>
            </w:pPr>
            <w:r w:rsidRPr="00196BA0">
              <w:rPr>
                <w:color w:val="000000"/>
              </w:rPr>
              <w:tab/>
              <w:t>(vii)</w:t>
            </w:r>
            <w:r w:rsidRPr="00196BA0">
              <w:rPr>
                <w:color w:val="000000"/>
              </w:rPr>
              <w:tab/>
              <w:t>its GPS sensor and antenna.</w:t>
            </w:r>
          </w:p>
        </w:tc>
        <w:tc>
          <w:tcPr>
            <w:tcW w:w="1068" w:type="dxa"/>
            <w:tcBorders>
              <w:top w:val="single" w:sz="6" w:space="0" w:color="000000"/>
              <w:left w:val="single" w:sz="6" w:space="0" w:color="000000"/>
              <w:bottom w:val="single" w:sz="6" w:space="0" w:color="000000"/>
              <w:right w:val="single" w:sz="6" w:space="0" w:color="000000"/>
            </w:tcBorders>
            <w:hideMark/>
          </w:tcPr>
          <w:p w14:paraId="16DF0DED" w14:textId="77777777" w:rsidR="001B2618" w:rsidRPr="00196BA0" w:rsidRDefault="001B2618" w:rsidP="00547E53">
            <w:pPr>
              <w:pStyle w:val="TableParagraph"/>
              <w:spacing w:before="60" w:after="60" w:line="240" w:lineRule="auto"/>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B</w:t>
            </w:r>
          </w:p>
        </w:tc>
      </w:tr>
      <w:tr w:rsidR="001B2618" w:rsidRPr="00196BA0" w14:paraId="7B8B2693" w14:textId="77777777" w:rsidTr="00BD442B">
        <w:tc>
          <w:tcPr>
            <w:tcW w:w="674" w:type="dxa"/>
            <w:tcBorders>
              <w:top w:val="single" w:sz="6" w:space="0" w:color="000000"/>
              <w:left w:val="single" w:sz="6" w:space="0" w:color="000000"/>
              <w:bottom w:val="single" w:sz="6" w:space="0" w:color="000000"/>
              <w:right w:val="single" w:sz="6" w:space="0" w:color="000000"/>
            </w:tcBorders>
            <w:hideMark/>
          </w:tcPr>
          <w:p w14:paraId="7B960606" w14:textId="77777777" w:rsidR="001B2618" w:rsidRPr="00196BA0" w:rsidRDefault="001B2618" w:rsidP="00547E53">
            <w:pPr>
              <w:pStyle w:val="TableParagraph"/>
              <w:keepNext/>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lastRenderedPageBreak/>
              <w:t>2</w:t>
            </w:r>
          </w:p>
        </w:tc>
        <w:tc>
          <w:tcPr>
            <w:tcW w:w="7693" w:type="dxa"/>
            <w:tcBorders>
              <w:top w:val="single" w:sz="6" w:space="0" w:color="000000"/>
              <w:left w:val="single" w:sz="6" w:space="0" w:color="000000"/>
              <w:bottom w:val="single" w:sz="6" w:space="0" w:color="000000"/>
              <w:right w:val="single" w:sz="6" w:space="0" w:color="000000"/>
            </w:tcBorders>
            <w:hideMark/>
          </w:tcPr>
          <w:p w14:paraId="45720FA9" w14:textId="77777777" w:rsidR="001B2618" w:rsidRPr="00196BA0" w:rsidRDefault="001B2618" w:rsidP="00547E53">
            <w:pPr>
              <w:pStyle w:val="TableParagraph"/>
              <w:spacing w:before="60" w:after="60" w:line="240" w:lineRule="auto"/>
              <w:ind w:left="102"/>
              <w:rPr>
                <w:rFonts w:ascii="Times New Roman" w:eastAsia="Times New Roman" w:hAnsi="Times New Roman"/>
                <w:b/>
                <w:bCs/>
                <w:i/>
                <w:sz w:val="24"/>
                <w:szCs w:val="24"/>
                <w:lang w:val="en-AU"/>
              </w:rPr>
            </w:pPr>
            <w:r w:rsidRPr="00196BA0">
              <w:rPr>
                <w:rFonts w:ascii="Times New Roman" w:eastAsia="Times New Roman" w:hAnsi="Times New Roman"/>
                <w:b/>
                <w:bCs/>
                <w:i/>
                <w:sz w:val="24"/>
                <w:szCs w:val="24"/>
                <w:lang w:val="en-AU"/>
              </w:rPr>
              <w:t xml:space="preserve">Aeroplane </w:t>
            </w:r>
            <w:r w:rsidRPr="008D4FEE">
              <w:rPr>
                <w:rFonts w:ascii="Times New Roman" w:eastAsia="Times New Roman" w:hAnsi="Times New Roman"/>
                <w:b/>
                <w:bCs/>
                <w:i/>
                <w:sz w:val="24"/>
                <w:szCs w:val="24"/>
                <w:lang w:val="en-AU"/>
              </w:rPr>
              <w:t>aerodynamics</w:t>
            </w:r>
          </w:p>
          <w:p w14:paraId="43CFAD6C" w14:textId="77777777" w:rsidR="001B2618" w:rsidRPr="00196BA0" w:rsidRDefault="001B2618" w:rsidP="00547E53">
            <w:pPr>
              <w:keepNext/>
              <w:spacing w:before="60" w:after="60" w:line="240" w:lineRule="auto"/>
              <w:ind w:left="567" w:hanging="465"/>
              <w:rPr>
                <w:rFonts w:ascii="Times New (W1)" w:eastAsia="Times New Roman" w:hAnsi="Times New (W1)"/>
                <w:szCs w:val="24"/>
              </w:rPr>
            </w:pPr>
            <w:r w:rsidRPr="00196BA0">
              <w:rPr>
                <w:spacing w:val="3"/>
              </w:rPr>
              <w:t>Characteristics</w:t>
            </w:r>
            <w:r w:rsidRPr="00196BA0">
              <w:rPr>
                <w:spacing w:val="-4"/>
              </w:rPr>
              <w:t xml:space="preserve"> </w:t>
            </w:r>
            <w:r w:rsidRPr="00196BA0">
              <w:rPr>
                <w:spacing w:val="1"/>
              </w:rPr>
              <w:t>o</w:t>
            </w:r>
            <w:r w:rsidRPr="00196BA0">
              <w:t>f</w:t>
            </w:r>
            <w:r w:rsidRPr="00196BA0">
              <w:rPr>
                <w:spacing w:val="-4"/>
              </w:rPr>
              <w:t xml:space="preserve"> </w:t>
            </w:r>
            <w:r w:rsidRPr="00196BA0">
              <w:t>an</w:t>
            </w:r>
            <w:r w:rsidRPr="00196BA0">
              <w:rPr>
                <w:spacing w:val="-5"/>
              </w:rPr>
              <w:t xml:space="preserve"> </w:t>
            </w:r>
            <w:r w:rsidRPr="00196BA0">
              <w:t>aer</w:t>
            </w:r>
            <w:r w:rsidRPr="00196BA0">
              <w:rPr>
                <w:spacing w:val="1"/>
              </w:rPr>
              <w:t>o</w:t>
            </w:r>
            <w:r w:rsidRPr="00196BA0">
              <w:rPr>
                <w:spacing w:val="-2"/>
              </w:rPr>
              <w:t>f</w:t>
            </w:r>
            <w:r w:rsidRPr="00196BA0">
              <w:rPr>
                <w:spacing w:val="1"/>
              </w:rPr>
              <w:t>o</w:t>
            </w:r>
            <w:r w:rsidRPr="00196BA0">
              <w:rPr>
                <w:spacing w:val="-1"/>
              </w:rPr>
              <w:t>il</w:t>
            </w:r>
            <w:r w:rsidRPr="00196BA0">
              <w:t>:</w:t>
            </w:r>
          </w:p>
          <w:p w14:paraId="113CD8B6"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w:t>
            </w:r>
            <w:r>
              <w:rPr>
                <w:spacing w:val="-1"/>
              </w:rPr>
              <w:t>a</w:t>
            </w:r>
            <w:r w:rsidRPr="00FF17CA">
              <w:rPr>
                <w:spacing w:val="-1"/>
              </w:rPr>
              <w:t>)</w:t>
            </w:r>
            <w:r w:rsidRPr="00FF17CA">
              <w:rPr>
                <w:spacing w:val="-1"/>
              </w:rPr>
              <w:tab/>
              <w:t>chord;</w:t>
            </w:r>
          </w:p>
          <w:p w14:paraId="665274BD"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w:t>
            </w:r>
            <w:r>
              <w:rPr>
                <w:spacing w:val="-1"/>
              </w:rPr>
              <w:t>b</w:t>
            </w:r>
            <w:r w:rsidRPr="00FF17CA">
              <w:rPr>
                <w:spacing w:val="-1"/>
              </w:rPr>
              <w:t>)</w:t>
            </w:r>
            <w:r w:rsidRPr="00FF17CA">
              <w:rPr>
                <w:spacing w:val="-1"/>
              </w:rPr>
              <w:tab/>
              <w:t>span;</w:t>
            </w:r>
          </w:p>
          <w:p w14:paraId="04556076"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w:t>
            </w:r>
            <w:r>
              <w:rPr>
                <w:spacing w:val="-1"/>
              </w:rPr>
              <w:t>c</w:t>
            </w:r>
            <w:r w:rsidRPr="00FF17CA">
              <w:rPr>
                <w:spacing w:val="-1"/>
              </w:rPr>
              <w:t>)</w:t>
            </w:r>
            <w:r w:rsidRPr="00FF17CA">
              <w:rPr>
                <w:spacing w:val="-1"/>
              </w:rPr>
              <w:tab/>
              <w:t>aspect ratio;</w:t>
            </w:r>
          </w:p>
          <w:p w14:paraId="5A6254A0"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w:t>
            </w:r>
            <w:r>
              <w:rPr>
                <w:spacing w:val="-1"/>
              </w:rPr>
              <w:t>d</w:t>
            </w:r>
            <w:r w:rsidRPr="00FF17CA">
              <w:rPr>
                <w:spacing w:val="-1"/>
              </w:rPr>
              <w:t>)</w:t>
            </w:r>
            <w:r w:rsidRPr="00FF17CA">
              <w:rPr>
                <w:spacing w:val="-1"/>
              </w:rPr>
              <w:tab/>
              <w:t>camber;</w:t>
            </w:r>
          </w:p>
          <w:p w14:paraId="09555C17"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w:t>
            </w:r>
            <w:r>
              <w:rPr>
                <w:spacing w:val="-1"/>
              </w:rPr>
              <w:t>e</w:t>
            </w:r>
            <w:r w:rsidRPr="00FF17CA">
              <w:rPr>
                <w:spacing w:val="-1"/>
              </w:rPr>
              <w:t>)</w:t>
            </w:r>
            <w:r w:rsidRPr="00FF17CA">
              <w:rPr>
                <w:spacing w:val="-1"/>
              </w:rPr>
              <w:tab/>
              <w:t>aerodynamic stall;</w:t>
            </w:r>
          </w:p>
          <w:p w14:paraId="2ABA894A" w14:textId="77777777" w:rsidR="001B2618" w:rsidRPr="00196BA0" w:rsidRDefault="001B2618" w:rsidP="00547E53">
            <w:pPr>
              <w:keepNext/>
              <w:tabs>
                <w:tab w:val="left" w:pos="567"/>
              </w:tabs>
              <w:spacing w:before="60" w:after="60" w:line="240" w:lineRule="auto"/>
              <w:ind w:left="567" w:hanging="465"/>
            </w:pPr>
            <w:r w:rsidRPr="00FF17CA">
              <w:rPr>
                <w:spacing w:val="-1"/>
              </w:rPr>
              <w:t>(</w:t>
            </w:r>
            <w:r>
              <w:rPr>
                <w:spacing w:val="-1"/>
              </w:rPr>
              <w:t>f</w:t>
            </w:r>
            <w:r w:rsidRPr="00FF17CA">
              <w:rPr>
                <w:spacing w:val="-1"/>
              </w:rPr>
              <w:t>)</w:t>
            </w:r>
            <w:r w:rsidRPr="00FF17CA">
              <w:rPr>
                <w:spacing w:val="-1"/>
              </w:rPr>
              <w:tab/>
              <w:t>wing loading.</w:t>
            </w:r>
          </w:p>
        </w:tc>
        <w:tc>
          <w:tcPr>
            <w:tcW w:w="1068" w:type="dxa"/>
            <w:tcBorders>
              <w:top w:val="single" w:sz="6" w:space="0" w:color="000000"/>
              <w:left w:val="single" w:sz="6" w:space="0" w:color="000000"/>
              <w:bottom w:val="single" w:sz="6" w:space="0" w:color="000000"/>
              <w:right w:val="single" w:sz="6" w:space="0" w:color="000000"/>
            </w:tcBorders>
            <w:hideMark/>
          </w:tcPr>
          <w:p w14:paraId="5131B8CB" w14:textId="77777777" w:rsidR="001B2618" w:rsidRPr="00196BA0" w:rsidRDefault="001B2618" w:rsidP="00547E53">
            <w:pPr>
              <w:pStyle w:val="TableParagraph"/>
              <w:keepNext/>
              <w:spacing w:before="60" w:after="60" w:line="240" w:lineRule="auto"/>
              <w:jc w:val="center"/>
              <w:rPr>
                <w:rFonts w:ascii="Times New Roman" w:eastAsia="Times New Roman" w:hAnsi="Times New Roman"/>
                <w:b/>
                <w:bCs/>
                <w:sz w:val="24"/>
                <w:szCs w:val="24"/>
                <w:lang w:val="en-AU"/>
              </w:rPr>
            </w:pPr>
            <w:r w:rsidRPr="00196BA0">
              <w:rPr>
                <w:rFonts w:ascii="Times New Roman" w:eastAsia="Times New Roman" w:hAnsi="Times New Roman"/>
                <w:b/>
                <w:bCs/>
                <w:sz w:val="24"/>
                <w:szCs w:val="24"/>
                <w:lang w:val="en-AU"/>
              </w:rPr>
              <w:t>B</w:t>
            </w:r>
          </w:p>
        </w:tc>
      </w:tr>
      <w:tr w:rsidR="001B2618" w:rsidRPr="00196BA0" w14:paraId="71A63390" w14:textId="77777777" w:rsidTr="00BD442B">
        <w:tc>
          <w:tcPr>
            <w:tcW w:w="674" w:type="dxa"/>
            <w:tcBorders>
              <w:top w:val="single" w:sz="6" w:space="0" w:color="000000"/>
              <w:left w:val="single" w:sz="6" w:space="0" w:color="000000"/>
              <w:bottom w:val="single" w:sz="6" w:space="0" w:color="000000"/>
              <w:right w:val="single" w:sz="6" w:space="0" w:color="000000"/>
            </w:tcBorders>
            <w:hideMark/>
          </w:tcPr>
          <w:p w14:paraId="2453C5A6"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3</w:t>
            </w:r>
          </w:p>
        </w:tc>
        <w:tc>
          <w:tcPr>
            <w:tcW w:w="7693" w:type="dxa"/>
            <w:tcBorders>
              <w:top w:val="single" w:sz="6" w:space="0" w:color="000000"/>
              <w:left w:val="single" w:sz="6" w:space="0" w:color="000000"/>
              <w:bottom w:val="single" w:sz="6" w:space="0" w:color="000000"/>
              <w:right w:val="single" w:sz="6" w:space="0" w:color="000000"/>
            </w:tcBorders>
            <w:hideMark/>
          </w:tcPr>
          <w:p w14:paraId="3CD228AD"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pacing w:val="1"/>
                <w:sz w:val="24"/>
                <w:szCs w:val="24"/>
                <w:lang w:val="en-AU"/>
              </w:rPr>
              <w:t>od</w:t>
            </w:r>
            <w:r w:rsidRPr="00196BA0">
              <w:rPr>
                <w:rFonts w:ascii="Times New Roman" w:eastAsia="Times New Roman" w:hAnsi="Times New Roman"/>
                <w:b/>
                <w:bCs/>
                <w:i/>
                <w:sz w:val="24"/>
                <w:szCs w:val="24"/>
                <w:lang w:val="en-AU"/>
              </w:rPr>
              <w:t>y</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3"/>
                <w:sz w:val="24"/>
                <w:szCs w:val="24"/>
                <w:lang w:val="en-AU"/>
              </w:rPr>
              <w:t>m</w:t>
            </w:r>
            <w:r w:rsidRPr="00196BA0">
              <w:rPr>
                <w:rFonts w:ascii="Times New Roman" w:eastAsia="Times New Roman" w:hAnsi="Times New Roman"/>
                <w:b/>
                <w:bCs/>
                <w:i/>
                <w:spacing w:val="-1"/>
                <w:sz w:val="24"/>
                <w:szCs w:val="24"/>
                <w:lang w:val="en-AU"/>
              </w:rPr>
              <w:t>i</w:t>
            </w:r>
            <w:r w:rsidRPr="00196BA0">
              <w:rPr>
                <w:rFonts w:ascii="Times New Roman" w:eastAsia="Times New Roman" w:hAnsi="Times New Roman"/>
                <w:b/>
                <w:bCs/>
                <w:i/>
                <w:sz w:val="24"/>
                <w:szCs w:val="24"/>
                <w:lang w:val="en-AU"/>
              </w:rPr>
              <w:t>cs</w:t>
            </w:r>
            <w:r>
              <w:rPr>
                <w:rFonts w:ascii="Times New Roman" w:eastAsia="Times New Roman" w:hAnsi="Times New Roman"/>
                <w:b/>
                <w:bCs/>
                <w:i/>
                <w:spacing w:val="-7"/>
                <w:sz w:val="24"/>
                <w:szCs w:val="24"/>
                <w:lang w:val="en-AU"/>
              </w:rPr>
              <w:t> — v</w:t>
            </w:r>
            <w:r w:rsidRPr="00196BA0">
              <w:rPr>
                <w:rFonts w:ascii="Times New Roman" w:eastAsia="Times New Roman" w:hAnsi="Times New Roman"/>
                <w:b/>
                <w:bCs/>
                <w:i/>
                <w:spacing w:val="-1"/>
                <w:sz w:val="24"/>
                <w:szCs w:val="24"/>
                <w:lang w:val="en-AU"/>
              </w:rPr>
              <w:t>ertical</w:t>
            </w:r>
            <w:r w:rsidRPr="00196BA0">
              <w:rPr>
                <w:rFonts w:ascii="Times New Roman" w:eastAsia="Times New Roman" w:hAnsi="Times New Roman"/>
                <w:b/>
                <w:bCs/>
                <w:i/>
                <w:spacing w:val="3"/>
                <w:sz w:val="24"/>
                <w:szCs w:val="24"/>
                <w:lang w:val="en-AU"/>
              </w:rPr>
              <w:t xml:space="preserve"> flight</w:t>
            </w:r>
          </w:p>
          <w:p w14:paraId="656F579A" w14:textId="77777777" w:rsidR="001B2618" w:rsidRPr="00196BA0" w:rsidRDefault="001B2618" w:rsidP="00547E53">
            <w:pPr>
              <w:keepNext/>
              <w:spacing w:before="60" w:after="60" w:line="240" w:lineRule="auto"/>
              <w:ind w:left="567" w:hanging="465"/>
            </w:pPr>
            <w:r>
              <w:rPr>
                <w:color w:val="000000"/>
              </w:rPr>
              <w:t>D</w:t>
            </w:r>
            <w:r w:rsidRPr="00196BA0">
              <w:rPr>
                <w:color w:val="000000"/>
              </w:rPr>
              <w:t>efinitions</w:t>
            </w:r>
            <w:r w:rsidRPr="00196BA0">
              <w:rPr>
                <w:spacing w:val="-2"/>
              </w:rPr>
              <w:t xml:space="preserve"> of</w:t>
            </w:r>
            <w:r w:rsidRPr="00196BA0">
              <w:rPr>
                <w:spacing w:val="-7"/>
              </w:rPr>
              <w:t xml:space="preserve"> </w:t>
            </w:r>
            <w:r w:rsidRPr="00196BA0">
              <w:rPr>
                <w:spacing w:val="2"/>
              </w:rPr>
              <w:t>t</w:t>
            </w:r>
            <w:r w:rsidRPr="00196BA0">
              <w:rPr>
                <w:spacing w:val="-2"/>
              </w:rPr>
              <w:t>h</w:t>
            </w:r>
            <w:r w:rsidRPr="00196BA0">
              <w:t>e</w:t>
            </w:r>
            <w:r w:rsidRPr="00196BA0">
              <w:rPr>
                <w:spacing w:val="-5"/>
              </w:rPr>
              <w:t xml:space="preserve"> </w:t>
            </w:r>
            <w:r w:rsidRPr="00196BA0">
              <w:rPr>
                <w:spacing w:val="-2"/>
              </w:rPr>
              <w:t>f</w:t>
            </w:r>
            <w:r w:rsidRPr="00196BA0">
              <w:rPr>
                <w:spacing w:val="1"/>
              </w:rPr>
              <w:t>o</w:t>
            </w:r>
            <w:r w:rsidRPr="00196BA0">
              <w:rPr>
                <w:spacing w:val="-1"/>
              </w:rPr>
              <w:t>ll</w:t>
            </w:r>
            <w:r w:rsidRPr="00196BA0">
              <w:rPr>
                <w:spacing w:val="3"/>
              </w:rPr>
              <w:t>o</w:t>
            </w:r>
            <w:r w:rsidRPr="00196BA0">
              <w:rPr>
                <w:spacing w:val="-3"/>
              </w:rPr>
              <w:t>w</w:t>
            </w:r>
            <w:r w:rsidRPr="00196BA0">
              <w:rPr>
                <w:spacing w:val="2"/>
              </w:rPr>
              <w:t>i</w:t>
            </w:r>
            <w:r w:rsidRPr="00196BA0">
              <w:rPr>
                <w:spacing w:val="1"/>
              </w:rPr>
              <w:t>n</w:t>
            </w:r>
            <w:r w:rsidRPr="00196BA0">
              <w:t>g</w:t>
            </w:r>
            <w:r w:rsidRPr="00196BA0">
              <w:rPr>
                <w:spacing w:val="-6"/>
              </w:rPr>
              <w:t xml:space="preserve"> </w:t>
            </w:r>
            <w:r w:rsidRPr="00196BA0">
              <w:rPr>
                <w:spacing w:val="-1"/>
              </w:rPr>
              <w:t>t</w:t>
            </w:r>
            <w:r w:rsidRPr="00196BA0">
              <w:rPr>
                <w:spacing w:val="2"/>
              </w:rPr>
              <w:t>e</w:t>
            </w:r>
            <w:r w:rsidRPr="00196BA0">
              <w:rPr>
                <w:spacing w:val="3"/>
              </w:rPr>
              <w:t>r</w:t>
            </w:r>
            <w:r w:rsidRPr="00196BA0">
              <w:rPr>
                <w:spacing w:val="-5"/>
              </w:rPr>
              <w:t>m</w:t>
            </w:r>
            <w:r w:rsidRPr="00196BA0">
              <w:rPr>
                <w:spacing w:val="-1"/>
              </w:rPr>
              <w:t>s</w:t>
            </w:r>
            <w:r w:rsidRPr="00196BA0">
              <w:t>:</w:t>
            </w:r>
          </w:p>
          <w:p w14:paraId="7B809837"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w:t>
            </w:r>
            <w:r>
              <w:rPr>
                <w:spacing w:val="-1"/>
              </w:rPr>
              <w:t>a</w:t>
            </w:r>
            <w:r w:rsidRPr="00FF17CA">
              <w:rPr>
                <w:spacing w:val="-1"/>
              </w:rPr>
              <w:t>)</w:t>
            </w:r>
            <w:r w:rsidRPr="00FF17CA">
              <w:rPr>
                <w:spacing w:val="-1"/>
              </w:rPr>
              <w:tab/>
              <w:t>rotor thrust;</w:t>
            </w:r>
          </w:p>
          <w:p w14:paraId="0F5C7E0E"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w:t>
            </w:r>
            <w:r>
              <w:rPr>
                <w:spacing w:val="-1"/>
              </w:rPr>
              <w:t>b</w:t>
            </w:r>
            <w:r w:rsidRPr="00FF17CA">
              <w:rPr>
                <w:spacing w:val="-1"/>
              </w:rPr>
              <w:t>)</w:t>
            </w:r>
            <w:r w:rsidRPr="00FF17CA">
              <w:rPr>
                <w:spacing w:val="-1"/>
              </w:rPr>
              <w:tab/>
              <w:t>rotor drag;</w:t>
            </w:r>
          </w:p>
          <w:p w14:paraId="6A5C8D2A"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w:t>
            </w:r>
            <w:r>
              <w:rPr>
                <w:spacing w:val="-1"/>
              </w:rPr>
              <w:t>c</w:t>
            </w:r>
            <w:r w:rsidRPr="00FF17CA">
              <w:rPr>
                <w:spacing w:val="-1"/>
              </w:rPr>
              <w:t>)</w:t>
            </w:r>
            <w:r w:rsidRPr="00FF17CA">
              <w:rPr>
                <w:spacing w:val="-1"/>
              </w:rPr>
              <w:tab/>
              <w:t>relative airflow;</w:t>
            </w:r>
          </w:p>
          <w:p w14:paraId="7BA0794B"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w:t>
            </w:r>
            <w:r>
              <w:rPr>
                <w:spacing w:val="-1"/>
              </w:rPr>
              <w:t>d</w:t>
            </w:r>
            <w:r w:rsidRPr="00FF17CA">
              <w:rPr>
                <w:spacing w:val="-1"/>
              </w:rPr>
              <w:t>)</w:t>
            </w:r>
            <w:r w:rsidRPr="00FF17CA">
              <w:rPr>
                <w:spacing w:val="-1"/>
              </w:rPr>
              <w:tab/>
              <w:t>rotational airflow;</w:t>
            </w:r>
          </w:p>
          <w:p w14:paraId="3218F6D3" w14:textId="77777777" w:rsidR="00BD442B" w:rsidRPr="00BD442B" w:rsidRDefault="00BD442B" w:rsidP="00BD442B">
            <w:pPr>
              <w:keepNext/>
              <w:tabs>
                <w:tab w:val="left" w:pos="567"/>
              </w:tabs>
              <w:spacing w:before="60" w:after="60" w:line="240" w:lineRule="auto"/>
              <w:ind w:left="567" w:hanging="465"/>
              <w:rPr>
                <w:spacing w:val="-1"/>
              </w:rPr>
            </w:pPr>
            <w:r w:rsidRPr="00BD442B">
              <w:rPr>
                <w:spacing w:val="-1"/>
              </w:rPr>
              <w:t>(e)</w:t>
            </w:r>
            <w:r w:rsidRPr="00BD442B">
              <w:rPr>
                <w:spacing w:val="-1"/>
              </w:rPr>
              <w:tab/>
              <w:t>induced airflow;</w:t>
            </w:r>
          </w:p>
          <w:p w14:paraId="02C1D6DF" w14:textId="77777777" w:rsidR="00BD442B" w:rsidRPr="00BD442B" w:rsidRDefault="00BD442B" w:rsidP="00BD442B">
            <w:pPr>
              <w:keepNext/>
              <w:tabs>
                <w:tab w:val="left" w:pos="567"/>
              </w:tabs>
              <w:spacing w:before="60" w:after="60" w:line="240" w:lineRule="auto"/>
              <w:ind w:left="567" w:hanging="465"/>
              <w:rPr>
                <w:spacing w:val="-1"/>
              </w:rPr>
            </w:pPr>
            <w:r w:rsidRPr="00BD442B">
              <w:rPr>
                <w:spacing w:val="-1"/>
              </w:rPr>
              <w:t>(f)</w:t>
            </w:r>
            <w:r w:rsidRPr="00BD442B">
              <w:rPr>
                <w:spacing w:val="-1"/>
              </w:rPr>
              <w:tab/>
              <w:t>ground effect;</w:t>
            </w:r>
          </w:p>
          <w:p w14:paraId="565A27CF" w14:textId="615CD0CC" w:rsidR="001B2618" w:rsidRPr="00196BA0" w:rsidRDefault="00BD442B" w:rsidP="00BD442B">
            <w:pPr>
              <w:keepNext/>
              <w:tabs>
                <w:tab w:val="left" w:pos="567"/>
              </w:tabs>
              <w:spacing w:before="60" w:after="60" w:line="240" w:lineRule="auto"/>
              <w:ind w:left="567" w:hanging="465"/>
            </w:pPr>
            <w:r w:rsidRPr="00BD442B">
              <w:rPr>
                <w:spacing w:val="-1"/>
              </w:rPr>
              <w:t>(g)</w:t>
            </w:r>
            <w:r w:rsidRPr="00BD442B">
              <w:rPr>
                <w:spacing w:val="-1"/>
              </w:rPr>
              <w:tab/>
              <w:t>recirculation.</w:t>
            </w:r>
          </w:p>
        </w:tc>
        <w:tc>
          <w:tcPr>
            <w:tcW w:w="1068" w:type="dxa"/>
            <w:tcBorders>
              <w:top w:val="single" w:sz="6" w:space="0" w:color="000000"/>
              <w:left w:val="single" w:sz="6" w:space="0" w:color="000000"/>
              <w:bottom w:val="single" w:sz="6" w:space="0" w:color="000000"/>
              <w:right w:val="single" w:sz="6" w:space="0" w:color="000000"/>
            </w:tcBorders>
            <w:hideMark/>
          </w:tcPr>
          <w:p w14:paraId="5BB609E3" w14:textId="77777777" w:rsidR="001B2618" w:rsidRPr="00196BA0" w:rsidRDefault="001B2618" w:rsidP="00547E53">
            <w:pPr>
              <w:pStyle w:val="TableParagraph"/>
              <w:spacing w:before="60" w:after="60" w:line="240" w:lineRule="auto"/>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B</w:t>
            </w:r>
          </w:p>
        </w:tc>
      </w:tr>
      <w:tr w:rsidR="001B2618" w:rsidRPr="00196BA0" w14:paraId="7BD6AEC8" w14:textId="77777777" w:rsidTr="00BD442B">
        <w:tc>
          <w:tcPr>
            <w:tcW w:w="674" w:type="dxa"/>
            <w:tcBorders>
              <w:top w:val="single" w:sz="6" w:space="0" w:color="000000"/>
              <w:left w:val="single" w:sz="6" w:space="0" w:color="000000"/>
              <w:bottom w:val="single" w:sz="6" w:space="0" w:color="000000"/>
              <w:right w:val="single" w:sz="6" w:space="0" w:color="000000"/>
            </w:tcBorders>
            <w:hideMark/>
          </w:tcPr>
          <w:p w14:paraId="1014FCF3"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4</w:t>
            </w:r>
          </w:p>
        </w:tc>
        <w:tc>
          <w:tcPr>
            <w:tcW w:w="7693" w:type="dxa"/>
            <w:tcBorders>
              <w:top w:val="single" w:sz="6" w:space="0" w:color="000000"/>
              <w:left w:val="single" w:sz="6" w:space="0" w:color="000000"/>
              <w:bottom w:val="single" w:sz="6" w:space="0" w:color="000000"/>
              <w:right w:val="single" w:sz="6" w:space="0" w:color="000000"/>
            </w:tcBorders>
            <w:hideMark/>
          </w:tcPr>
          <w:p w14:paraId="10389D78"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z w:val="24"/>
                <w:szCs w:val="24"/>
                <w:lang w:val="en-AU"/>
              </w:rPr>
              <w:t>P</w:t>
            </w:r>
            <w:r w:rsidRPr="00196BA0">
              <w:rPr>
                <w:rFonts w:ascii="Times New Roman" w:eastAsia="Times New Roman" w:hAnsi="Times New Roman"/>
                <w:b/>
                <w:bCs/>
                <w:i/>
                <w:spacing w:val="-1"/>
                <w:sz w:val="24"/>
                <w:szCs w:val="24"/>
                <w:lang w:val="en-AU"/>
              </w:rPr>
              <w:t>rin</w:t>
            </w:r>
            <w:r w:rsidRPr="00196BA0">
              <w:rPr>
                <w:rFonts w:ascii="Times New Roman" w:eastAsia="Times New Roman" w:hAnsi="Times New Roman"/>
                <w:b/>
                <w:bCs/>
                <w:i/>
                <w:sz w:val="24"/>
                <w:szCs w:val="24"/>
                <w:lang w:val="en-AU"/>
              </w:rPr>
              <w:t>c</w:t>
            </w:r>
            <w:r w:rsidRPr="00196BA0">
              <w:rPr>
                <w:rFonts w:ascii="Times New Roman" w:eastAsia="Times New Roman" w:hAnsi="Times New Roman"/>
                <w:b/>
                <w:bCs/>
                <w:i/>
                <w:spacing w:val="-1"/>
                <w:sz w:val="24"/>
                <w:szCs w:val="24"/>
                <w:lang w:val="en-AU"/>
              </w:rPr>
              <w:t>i</w:t>
            </w:r>
            <w:r w:rsidRPr="00196BA0">
              <w:rPr>
                <w:rFonts w:ascii="Times New Roman" w:eastAsia="Times New Roman" w:hAnsi="Times New Roman"/>
                <w:b/>
                <w:bCs/>
                <w:i/>
                <w:spacing w:val="1"/>
                <w:sz w:val="24"/>
                <w:szCs w:val="24"/>
                <w:lang w:val="en-AU"/>
              </w:rPr>
              <w:t>p</w:t>
            </w:r>
            <w:r w:rsidRPr="00196BA0">
              <w:rPr>
                <w:rFonts w:ascii="Times New Roman" w:eastAsia="Times New Roman" w:hAnsi="Times New Roman"/>
                <w:b/>
                <w:bCs/>
                <w:i/>
                <w:spacing w:val="-1"/>
                <w:sz w:val="24"/>
                <w:szCs w:val="24"/>
                <w:lang w:val="en-AU"/>
              </w:rPr>
              <w:t>l</w:t>
            </w:r>
            <w:r w:rsidRPr="00196BA0">
              <w:rPr>
                <w:rFonts w:ascii="Times New Roman" w:eastAsia="Times New Roman" w:hAnsi="Times New Roman"/>
                <w:b/>
                <w:bCs/>
                <w:i/>
                <w:sz w:val="24"/>
                <w:szCs w:val="24"/>
                <w:lang w:val="en-AU"/>
              </w:rPr>
              <w:t>es</w:t>
            </w:r>
            <w:r w:rsidRPr="00196BA0">
              <w:rPr>
                <w:rFonts w:ascii="Times New Roman" w:eastAsia="Times New Roman" w:hAnsi="Times New Roman"/>
                <w:b/>
                <w:bCs/>
                <w:i/>
                <w:spacing w:val="-8"/>
                <w:sz w:val="24"/>
                <w:szCs w:val="24"/>
                <w:lang w:val="en-AU"/>
              </w:rPr>
              <w:t xml:space="preserve"> </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z w:val="24"/>
                <w:szCs w:val="24"/>
                <w:lang w:val="en-AU"/>
              </w:rPr>
              <w:t>f</w:t>
            </w:r>
            <w:r w:rsidRPr="00196BA0">
              <w:rPr>
                <w:rFonts w:ascii="Times New Roman" w:eastAsia="Times New Roman" w:hAnsi="Times New Roman"/>
                <w:b/>
                <w:bCs/>
                <w:i/>
                <w:spacing w:val="-5"/>
                <w:sz w:val="24"/>
                <w:szCs w:val="24"/>
                <w:lang w:val="en-AU"/>
              </w:rPr>
              <w:t xml:space="preserve"> </w:t>
            </w:r>
            <w:r w:rsidRPr="00196BA0">
              <w:rPr>
                <w:rFonts w:ascii="Times New Roman" w:eastAsia="Times New Roman" w:hAnsi="Times New Roman"/>
                <w:b/>
                <w:bCs/>
                <w:i/>
                <w:spacing w:val="-1"/>
                <w:sz w:val="24"/>
                <w:szCs w:val="24"/>
                <w:lang w:val="en-AU"/>
              </w:rPr>
              <w:t>operation</w:t>
            </w:r>
            <w:r>
              <w:rPr>
                <w:rFonts w:ascii="Times New Roman" w:eastAsia="Times New Roman" w:hAnsi="Times New Roman"/>
                <w:b/>
                <w:bCs/>
                <w:i/>
                <w:spacing w:val="-1"/>
                <w:sz w:val="24"/>
                <w:szCs w:val="24"/>
                <w:lang w:val="en-AU"/>
              </w:rPr>
              <w:t> —</w:t>
            </w:r>
            <w:r w:rsidRPr="00196BA0">
              <w:rPr>
                <w:rFonts w:ascii="Times New Roman" w:eastAsia="Times New Roman" w:hAnsi="Times New Roman"/>
                <w:b/>
                <w:bCs/>
                <w:i/>
                <w:spacing w:val="-4"/>
                <w:sz w:val="24"/>
                <w:szCs w:val="24"/>
                <w:lang w:val="en-AU"/>
              </w:rPr>
              <w:t xml:space="preserve"> </w:t>
            </w:r>
            <w:r w:rsidRPr="00196BA0">
              <w:rPr>
                <w:rFonts w:ascii="Times New Roman" w:eastAsia="Times New Roman" w:hAnsi="Times New Roman"/>
                <w:b/>
                <w:bCs/>
                <w:i/>
                <w:spacing w:val="1"/>
                <w:sz w:val="24"/>
                <w:szCs w:val="24"/>
                <w:lang w:val="en-AU"/>
              </w:rPr>
              <w:t>flight</w:t>
            </w:r>
            <w:r w:rsidRPr="00196BA0">
              <w:rPr>
                <w:rFonts w:ascii="Times New Roman" w:eastAsia="Times New Roman" w:hAnsi="Times New Roman"/>
                <w:b/>
                <w:bCs/>
                <w:i/>
                <w:spacing w:val="-7"/>
                <w:sz w:val="24"/>
                <w:szCs w:val="24"/>
                <w:lang w:val="en-AU"/>
              </w:rPr>
              <w:t xml:space="preserve"> </w:t>
            </w:r>
            <w:r w:rsidRPr="00196BA0">
              <w:rPr>
                <w:rFonts w:ascii="Times New Roman" w:eastAsia="Times New Roman" w:hAnsi="Times New Roman"/>
                <w:b/>
                <w:bCs/>
                <w:i/>
                <w:sz w:val="24"/>
                <w:szCs w:val="24"/>
                <w:lang w:val="en-AU"/>
              </w:rPr>
              <w:t>c</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ntr</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l</w:t>
            </w:r>
            <w:r w:rsidRPr="00196BA0">
              <w:rPr>
                <w:rFonts w:ascii="Times New Roman" w:eastAsia="Times New Roman" w:hAnsi="Times New Roman"/>
                <w:b/>
                <w:bCs/>
                <w:i/>
                <w:sz w:val="24"/>
                <w:szCs w:val="24"/>
                <w:lang w:val="en-AU"/>
              </w:rPr>
              <w:t>s</w:t>
            </w:r>
          </w:p>
          <w:p w14:paraId="66FDB7FE" w14:textId="77777777" w:rsidR="001B2618" w:rsidRPr="00196BA0" w:rsidRDefault="001B2618" w:rsidP="00547E53">
            <w:pPr>
              <w:keepNext/>
              <w:spacing w:before="60" w:after="60" w:line="240" w:lineRule="auto"/>
              <w:ind w:left="102"/>
              <w:rPr>
                <w:rFonts w:ascii="Times New (W1)" w:eastAsia="Times New Roman" w:hAnsi="Times New (W1)"/>
                <w:spacing w:val="3"/>
                <w:szCs w:val="24"/>
              </w:rPr>
            </w:pPr>
            <w:r w:rsidRPr="00196BA0">
              <w:rPr>
                <w:spacing w:val="1"/>
              </w:rPr>
              <w:t>P</w:t>
            </w:r>
            <w:r w:rsidRPr="00196BA0">
              <w:t>r</w:t>
            </w:r>
            <w:r w:rsidRPr="00196BA0">
              <w:rPr>
                <w:spacing w:val="2"/>
              </w:rPr>
              <w:t>i</w:t>
            </w:r>
            <w:r w:rsidRPr="00196BA0">
              <w:rPr>
                <w:spacing w:val="-5"/>
              </w:rPr>
              <w:t>m</w:t>
            </w:r>
            <w:r w:rsidRPr="00196BA0">
              <w:t>a</w:t>
            </w:r>
            <w:r w:rsidRPr="00196BA0">
              <w:rPr>
                <w:spacing w:val="3"/>
              </w:rPr>
              <w:t>r</w:t>
            </w:r>
            <w:r w:rsidRPr="00196BA0">
              <w:t>y</w:t>
            </w:r>
            <w:r w:rsidRPr="00196BA0">
              <w:rPr>
                <w:spacing w:val="-8"/>
              </w:rPr>
              <w:t xml:space="preserve"> </w:t>
            </w:r>
            <w:r w:rsidRPr="00196BA0">
              <w:rPr>
                <w:spacing w:val="3"/>
              </w:rPr>
              <w:t>flight</w:t>
            </w:r>
            <w:r w:rsidRPr="00196BA0">
              <w:rPr>
                <w:spacing w:val="-6"/>
              </w:rPr>
              <w:t xml:space="preserve"> </w:t>
            </w:r>
            <w:r w:rsidRPr="00196BA0">
              <w:t>c</w:t>
            </w:r>
            <w:r w:rsidRPr="00196BA0">
              <w:rPr>
                <w:spacing w:val="1"/>
              </w:rPr>
              <w:t>o</w:t>
            </w:r>
            <w:r w:rsidRPr="00196BA0">
              <w:rPr>
                <w:spacing w:val="-2"/>
              </w:rPr>
              <w:t>n</w:t>
            </w:r>
            <w:r w:rsidRPr="00196BA0">
              <w:rPr>
                <w:spacing w:val="-1"/>
              </w:rPr>
              <w:t>t</w:t>
            </w:r>
            <w:r w:rsidRPr="00196BA0">
              <w:t>r</w:t>
            </w:r>
            <w:r w:rsidRPr="00196BA0">
              <w:rPr>
                <w:spacing w:val="1"/>
              </w:rPr>
              <w:t>o</w:t>
            </w:r>
            <w:r w:rsidRPr="00196BA0">
              <w:rPr>
                <w:spacing w:val="-1"/>
              </w:rPr>
              <w:t>l</w:t>
            </w:r>
            <w:r w:rsidRPr="00196BA0">
              <w:t>s</w:t>
            </w:r>
            <w:r w:rsidRPr="00196BA0">
              <w:rPr>
                <w:spacing w:val="-6"/>
              </w:rPr>
              <w:t xml:space="preserve"> and how they </w:t>
            </w:r>
            <w:r w:rsidRPr="00196BA0">
              <w:rPr>
                <w:spacing w:val="2"/>
              </w:rPr>
              <w:t>a</w:t>
            </w:r>
            <w:r w:rsidRPr="00196BA0">
              <w:rPr>
                <w:spacing w:val="-2"/>
              </w:rPr>
              <w:t>ff</w:t>
            </w:r>
            <w:r w:rsidRPr="00196BA0">
              <w:t>ect</w:t>
            </w:r>
            <w:r w:rsidRPr="00196BA0">
              <w:rPr>
                <w:spacing w:val="-5"/>
              </w:rPr>
              <w:t xml:space="preserve"> </w:t>
            </w:r>
            <w:r w:rsidRPr="00196BA0">
              <w:rPr>
                <w:spacing w:val="2"/>
              </w:rPr>
              <w:t>t</w:t>
            </w:r>
            <w:r w:rsidRPr="00196BA0">
              <w:rPr>
                <w:spacing w:val="-2"/>
              </w:rPr>
              <w:t>h</w:t>
            </w:r>
            <w:r w:rsidRPr="00196BA0">
              <w:t>e</w:t>
            </w:r>
            <w:r w:rsidRPr="00196BA0">
              <w:rPr>
                <w:spacing w:val="-2"/>
              </w:rPr>
              <w:t xml:space="preserve"> </w:t>
            </w:r>
            <w:r w:rsidRPr="00196BA0">
              <w:rPr>
                <w:spacing w:val="-5"/>
              </w:rPr>
              <w:t>m</w:t>
            </w:r>
            <w:r w:rsidRPr="00196BA0">
              <w:rPr>
                <w:spacing w:val="3"/>
              </w:rPr>
              <w:t>o</w:t>
            </w:r>
            <w:r w:rsidRPr="00196BA0">
              <w:rPr>
                <w:spacing w:val="-2"/>
              </w:rPr>
              <w:t>v</w:t>
            </w:r>
            <w:r w:rsidRPr="00196BA0">
              <w:rPr>
                <w:spacing w:val="2"/>
              </w:rPr>
              <w:t>e</w:t>
            </w:r>
            <w:r w:rsidRPr="00196BA0">
              <w:rPr>
                <w:spacing w:val="-2"/>
              </w:rPr>
              <w:t>m</w:t>
            </w:r>
            <w:r w:rsidRPr="00196BA0">
              <w:t>e</w:t>
            </w:r>
            <w:r w:rsidRPr="00196BA0">
              <w:rPr>
                <w:spacing w:val="1"/>
              </w:rPr>
              <w:t>n</w:t>
            </w:r>
            <w:r w:rsidRPr="00196BA0">
              <w:t>t</w:t>
            </w:r>
            <w:r w:rsidRPr="00196BA0">
              <w:rPr>
                <w:spacing w:val="-5"/>
              </w:rPr>
              <w:t xml:space="preserve"> </w:t>
            </w:r>
            <w:r w:rsidRPr="00196BA0">
              <w:rPr>
                <w:spacing w:val="1"/>
              </w:rPr>
              <w:t>o</w:t>
            </w:r>
            <w:r w:rsidRPr="00196BA0">
              <w:t>f</w:t>
            </w:r>
            <w:r w:rsidRPr="00196BA0">
              <w:rPr>
                <w:spacing w:val="-7"/>
              </w:rPr>
              <w:t xml:space="preserve"> </w:t>
            </w:r>
            <w:r w:rsidRPr="00196BA0">
              <w:t xml:space="preserve">the </w:t>
            </w:r>
            <w:r w:rsidRPr="00196BA0">
              <w:rPr>
                <w:spacing w:val="3"/>
              </w:rPr>
              <w:t>aircraft about its longitudinal, lateral and vertical axes, including:</w:t>
            </w:r>
          </w:p>
          <w:p w14:paraId="2E887C57"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w:t>
            </w:r>
            <w:r>
              <w:rPr>
                <w:spacing w:val="-1"/>
              </w:rPr>
              <w:t>a</w:t>
            </w:r>
            <w:r w:rsidRPr="00FF17CA">
              <w:rPr>
                <w:spacing w:val="-1"/>
              </w:rPr>
              <w:t>)</w:t>
            </w:r>
            <w:r w:rsidRPr="00FF17CA">
              <w:rPr>
                <w:spacing w:val="-1"/>
              </w:rPr>
              <w:tab/>
              <w:t>yaw control;</w:t>
            </w:r>
          </w:p>
          <w:p w14:paraId="4516F31E"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w:t>
            </w:r>
            <w:r>
              <w:rPr>
                <w:spacing w:val="-1"/>
              </w:rPr>
              <w:t>b</w:t>
            </w:r>
            <w:r w:rsidRPr="00FF17CA">
              <w:rPr>
                <w:spacing w:val="-1"/>
              </w:rPr>
              <w:t>)</w:t>
            </w:r>
            <w:r w:rsidRPr="00FF17CA">
              <w:rPr>
                <w:spacing w:val="-1"/>
              </w:rPr>
              <w:tab/>
              <w:t>roll control;</w:t>
            </w:r>
          </w:p>
          <w:p w14:paraId="1C7993C0"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w:t>
            </w:r>
            <w:r>
              <w:rPr>
                <w:spacing w:val="-1"/>
              </w:rPr>
              <w:t>c</w:t>
            </w:r>
            <w:r w:rsidRPr="00FF17CA">
              <w:rPr>
                <w:spacing w:val="-1"/>
              </w:rPr>
              <w:t>)</w:t>
            </w:r>
            <w:r w:rsidRPr="00FF17CA">
              <w:rPr>
                <w:spacing w:val="-1"/>
              </w:rPr>
              <w:tab/>
              <w:t>pitch control;</w:t>
            </w:r>
          </w:p>
          <w:p w14:paraId="7F25FC05"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w:t>
            </w:r>
            <w:r>
              <w:rPr>
                <w:spacing w:val="-1"/>
              </w:rPr>
              <w:t>d</w:t>
            </w:r>
            <w:r w:rsidRPr="00FF17CA">
              <w:rPr>
                <w:spacing w:val="-1"/>
              </w:rPr>
              <w:t>)</w:t>
            </w:r>
            <w:r w:rsidRPr="00FF17CA">
              <w:rPr>
                <w:spacing w:val="-1"/>
              </w:rPr>
              <w:tab/>
              <w:t>forward flight and turning using vertical motors;</w:t>
            </w:r>
          </w:p>
          <w:p w14:paraId="6F4252C2"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w:t>
            </w:r>
            <w:r>
              <w:rPr>
                <w:spacing w:val="-1"/>
              </w:rPr>
              <w:t>e</w:t>
            </w:r>
            <w:r w:rsidRPr="00FF17CA">
              <w:rPr>
                <w:spacing w:val="-1"/>
              </w:rPr>
              <w:t>)</w:t>
            </w:r>
            <w:r w:rsidRPr="00FF17CA">
              <w:rPr>
                <w:spacing w:val="-1"/>
              </w:rPr>
              <w:tab/>
              <w:t>vertical ascent and descent;</w:t>
            </w:r>
          </w:p>
          <w:p w14:paraId="5E6DE1EC"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w:t>
            </w:r>
            <w:r>
              <w:rPr>
                <w:spacing w:val="-1"/>
              </w:rPr>
              <w:t>f</w:t>
            </w:r>
            <w:r w:rsidRPr="00FF17CA">
              <w:rPr>
                <w:spacing w:val="-1"/>
              </w:rPr>
              <w:t>)</w:t>
            </w:r>
            <w:r w:rsidRPr="00FF17CA">
              <w:rPr>
                <w:spacing w:val="-1"/>
              </w:rPr>
              <w:tab/>
              <w:t>secondary flight controls</w:t>
            </w:r>
            <w:r>
              <w:rPr>
                <w:spacing w:val="-1"/>
              </w:rPr>
              <w:t> —</w:t>
            </w:r>
            <w:r w:rsidRPr="00FF17CA">
              <w:rPr>
                <w:spacing w:val="-1"/>
              </w:rPr>
              <w:t xml:space="preserve"> trim controls;</w:t>
            </w:r>
          </w:p>
          <w:p w14:paraId="388107E8"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w:t>
            </w:r>
            <w:r>
              <w:rPr>
                <w:spacing w:val="-1"/>
              </w:rPr>
              <w:t>g</w:t>
            </w:r>
            <w:r w:rsidRPr="00FF17CA">
              <w:rPr>
                <w:spacing w:val="-1"/>
              </w:rPr>
              <w:t>)</w:t>
            </w:r>
            <w:r w:rsidRPr="00FF17CA">
              <w:rPr>
                <w:spacing w:val="-1"/>
              </w:rPr>
              <w:tab/>
              <w:t>stabilisation;</w:t>
            </w:r>
          </w:p>
          <w:p w14:paraId="49191BB5" w14:textId="77777777" w:rsidR="001B2618" w:rsidRPr="00196BA0" w:rsidRDefault="001B2618" w:rsidP="00547E53">
            <w:pPr>
              <w:keepNext/>
              <w:tabs>
                <w:tab w:val="left" w:pos="567"/>
              </w:tabs>
              <w:spacing w:before="60" w:after="60" w:line="240" w:lineRule="auto"/>
              <w:ind w:left="567" w:hanging="465"/>
            </w:pPr>
            <w:r w:rsidRPr="00FF17CA">
              <w:rPr>
                <w:spacing w:val="-1"/>
              </w:rPr>
              <w:t>(</w:t>
            </w:r>
            <w:r>
              <w:rPr>
                <w:spacing w:val="-1"/>
              </w:rPr>
              <w:t>h</w:t>
            </w:r>
            <w:r w:rsidRPr="00FF17CA">
              <w:rPr>
                <w:spacing w:val="-1"/>
              </w:rPr>
              <w:t>)</w:t>
            </w:r>
            <w:r w:rsidRPr="00FF17CA">
              <w:rPr>
                <w:spacing w:val="-1"/>
              </w:rPr>
              <w:tab/>
              <w:t>GPS hold.</w:t>
            </w:r>
          </w:p>
        </w:tc>
        <w:tc>
          <w:tcPr>
            <w:tcW w:w="1068" w:type="dxa"/>
            <w:tcBorders>
              <w:top w:val="single" w:sz="6" w:space="0" w:color="000000"/>
              <w:left w:val="single" w:sz="6" w:space="0" w:color="000000"/>
              <w:bottom w:val="single" w:sz="6" w:space="0" w:color="000000"/>
              <w:right w:val="single" w:sz="6" w:space="0" w:color="000000"/>
            </w:tcBorders>
            <w:hideMark/>
          </w:tcPr>
          <w:p w14:paraId="6348D315" w14:textId="77777777" w:rsidR="001B2618" w:rsidRPr="00196BA0" w:rsidRDefault="001B2618" w:rsidP="00547E53">
            <w:pPr>
              <w:pStyle w:val="TableParagraph"/>
              <w:spacing w:before="60" w:after="60" w:line="240" w:lineRule="auto"/>
              <w:jc w:val="center"/>
              <w:rPr>
                <w:rFonts w:ascii="Times New Roman" w:eastAsia="Times New Roman" w:hAnsi="Times New Roman"/>
                <w:b/>
                <w:bCs/>
                <w:sz w:val="24"/>
                <w:szCs w:val="24"/>
                <w:lang w:val="en-AU"/>
              </w:rPr>
            </w:pPr>
            <w:r w:rsidRPr="00196BA0">
              <w:rPr>
                <w:rFonts w:ascii="Times New Roman" w:eastAsia="Times New Roman" w:hAnsi="Times New Roman"/>
                <w:b/>
                <w:bCs/>
                <w:sz w:val="24"/>
                <w:szCs w:val="24"/>
                <w:lang w:val="en-AU"/>
              </w:rPr>
              <w:t>A</w:t>
            </w:r>
          </w:p>
        </w:tc>
      </w:tr>
      <w:tr w:rsidR="001B2618" w:rsidRPr="00196BA0" w14:paraId="7FAFBF10" w14:textId="77777777" w:rsidTr="00BD442B">
        <w:tc>
          <w:tcPr>
            <w:tcW w:w="674" w:type="dxa"/>
            <w:tcBorders>
              <w:top w:val="single" w:sz="6" w:space="0" w:color="000000"/>
              <w:left w:val="single" w:sz="6" w:space="0" w:color="000000"/>
              <w:bottom w:val="single" w:sz="6" w:space="0" w:color="000000"/>
              <w:right w:val="single" w:sz="6" w:space="0" w:color="000000"/>
            </w:tcBorders>
            <w:hideMark/>
          </w:tcPr>
          <w:p w14:paraId="75FC2CE8"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5</w:t>
            </w:r>
          </w:p>
        </w:tc>
        <w:tc>
          <w:tcPr>
            <w:tcW w:w="7693" w:type="dxa"/>
            <w:tcBorders>
              <w:top w:val="single" w:sz="6" w:space="0" w:color="000000"/>
              <w:left w:val="single" w:sz="6" w:space="0" w:color="000000"/>
              <w:bottom w:val="single" w:sz="6" w:space="0" w:color="000000"/>
              <w:right w:val="single" w:sz="6" w:space="0" w:color="000000"/>
            </w:tcBorders>
            <w:hideMark/>
          </w:tcPr>
          <w:p w14:paraId="6653C307"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La</w:t>
            </w:r>
            <w:r w:rsidRPr="00196BA0">
              <w:rPr>
                <w:rFonts w:ascii="Times New Roman" w:eastAsia="Times New Roman" w:hAnsi="Times New Roman"/>
                <w:b/>
                <w:bCs/>
                <w:i/>
                <w:spacing w:val="-1"/>
                <w:sz w:val="24"/>
                <w:szCs w:val="24"/>
                <w:lang w:val="en-AU"/>
              </w:rPr>
              <w:t>un</w:t>
            </w:r>
            <w:r w:rsidRPr="00196BA0">
              <w:rPr>
                <w:rFonts w:ascii="Times New Roman" w:eastAsia="Times New Roman" w:hAnsi="Times New Roman"/>
                <w:b/>
                <w:bCs/>
                <w:i/>
                <w:sz w:val="24"/>
                <w:szCs w:val="24"/>
                <w:lang w:val="en-AU"/>
              </w:rPr>
              <w:t>ch</w:t>
            </w:r>
            <w:r w:rsidRPr="00196BA0">
              <w:rPr>
                <w:rFonts w:ascii="Times New Roman" w:eastAsia="Times New Roman" w:hAnsi="Times New Roman"/>
                <w:b/>
                <w:bCs/>
                <w:i/>
                <w:spacing w:val="-6"/>
                <w:sz w:val="24"/>
                <w:szCs w:val="24"/>
                <w:lang w:val="en-AU"/>
              </w:rPr>
              <w:t xml:space="preserve">, </w:t>
            </w:r>
            <w:r w:rsidRPr="00196BA0">
              <w:rPr>
                <w:rFonts w:ascii="Times New Roman" w:eastAsia="Times New Roman" w:hAnsi="Times New Roman"/>
                <w:b/>
                <w:bCs/>
                <w:i/>
                <w:spacing w:val="-1"/>
                <w:sz w:val="24"/>
                <w:szCs w:val="24"/>
                <w:lang w:val="en-AU"/>
              </w:rPr>
              <w:t>l</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pacing w:val="1"/>
                <w:sz w:val="24"/>
                <w:szCs w:val="24"/>
                <w:lang w:val="en-AU"/>
              </w:rPr>
              <w:t>d</w:t>
            </w:r>
            <w:r w:rsidRPr="00196BA0">
              <w:rPr>
                <w:rFonts w:ascii="Times New Roman" w:eastAsia="Times New Roman" w:hAnsi="Times New Roman"/>
                <w:b/>
                <w:bCs/>
                <w:i/>
                <w:spacing w:val="-1"/>
                <w:sz w:val="24"/>
                <w:szCs w:val="24"/>
                <w:lang w:val="en-AU"/>
              </w:rPr>
              <w:t>in</w:t>
            </w:r>
            <w:r w:rsidRPr="00196BA0">
              <w:rPr>
                <w:rFonts w:ascii="Times New Roman" w:eastAsia="Times New Roman" w:hAnsi="Times New Roman"/>
                <w:b/>
                <w:bCs/>
                <w:i/>
                <w:sz w:val="24"/>
                <w:szCs w:val="24"/>
                <w:lang w:val="en-AU"/>
              </w:rPr>
              <w:t>g</w:t>
            </w:r>
            <w:r w:rsidRPr="00196BA0">
              <w:rPr>
                <w:rFonts w:ascii="Times New Roman" w:eastAsia="Times New Roman" w:hAnsi="Times New Roman"/>
                <w:b/>
                <w:bCs/>
                <w:i/>
                <w:spacing w:val="-5"/>
                <w:sz w:val="24"/>
                <w:szCs w:val="24"/>
                <w:lang w:val="en-AU"/>
              </w:rPr>
              <w:t xml:space="preserve"> </w:t>
            </w:r>
            <w:r w:rsidRPr="00196BA0">
              <w:rPr>
                <w:rFonts w:ascii="Times New Roman" w:eastAsia="Times New Roman" w:hAnsi="Times New Roman"/>
                <w:b/>
                <w:bCs/>
                <w:i/>
                <w:spacing w:val="-1"/>
                <w:sz w:val="24"/>
                <w:szCs w:val="24"/>
                <w:lang w:val="en-AU"/>
              </w:rPr>
              <w:t>and</w:t>
            </w:r>
            <w:r w:rsidRPr="00196BA0">
              <w:rPr>
                <w:rFonts w:ascii="Times New Roman" w:eastAsia="Times New Roman" w:hAnsi="Times New Roman"/>
                <w:b/>
                <w:bCs/>
                <w:i/>
                <w:spacing w:val="-5"/>
                <w:sz w:val="24"/>
                <w:szCs w:val="24"/>
                <w:lang w:val="en-AU"/>
              </w:rPr>
              <w:t xml:space="preserve"> </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z w:val="24"/>
                <w:szCs w:val="24"/>
                <w:lang w:val="en-AU"/>
              </w:rPr>
              <w:t>ec</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z w:val="24"/>
                <w:szCs w:val="24"/>
                <w:lang w:val="en-AU"/>
              </w:rPr>
              <w:t>ve</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z w:val="24"/>
                <w:szCs w:val="24"/>
                <w:lang w:val="en-AU"/>
              </w:rPr>
              <w:t>y</w:t>
            </w:r>
          </w:p>
          <w:p w14:paraId="366DE266"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(a)</w:t>
            </w:r>
            <w:r w:rsidRPr="00FF17CA">
              <w:rPr>
                <w:spacing w:val="-1"/>
              </w:rPr>
              <w:tab/>
              <w:t xml:space="preserve">effects of </w:t>
            </w:r>
            <w:r w:rsidRPr="00196BA0">
              <w:rPr>
                <w:spacing w:val="-1"/>
              </w:rPr>
              <w:t xml:space="preserve">changes to the </w:t>
            </w:r>
            <w:r w:rsidRPr="00FF17CA">
              <w:rPr>
                <w:spacing w:val="-1"/>
              </w:rPr>
              <w:t>fol</w:t>
            </w:r>
            <w:r w:rsidRPr="00196BA0">
              <w:rPr>
                <w:spacing w:val="-1"/>
              </w:rPr>
              <w:t>l</w:t>
            </w:r>
            <w:r w:rsidRPr="00FF17CA">
              <w:rPr>
                <w:spacing w:val="-1"/>
              </w:rPr>
              <w:t xml:space="preserve">owing on </w:t>
            </w:r>
            <w:r w:rsidRPr="00196BA0">
              <w:rPr>
                <w:spacing w:val="-1"/>
              </w:rPr>
              <w:t>t</w:t>
            </w:r>
            <w:r w:rsidRPr="00FF17CA">
              <w:rPr>
                <w:spacing w:val="-1"/>
              </w:rPr>
              <w:t xml:space="preserve">he performance of the </w:t>
            </w:r>
            <w:r w:rsidRPr="00196BA0">
              <w:rPr>
                <w:spacing w:val="-1"/>
              </w:rPr>
              <w:t>R</w:t>
            </w:r>
            <w:r w:rsidRPr="00FF17CA">
              <w:rPr>
                <w:spacing w:val="-1"/>
              </w:rPr>
              <w:t>PA:</w:t>
            </w:r>
          </w:p>
          <w:p w14:paraId="30932A63"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w:t>
            </w:r>
            <w:proofErr w:type="spellStart"/>
            <w:r w:rsidRPr="00196BA0">
              <w:rPr>
                <w:color w:val="000000"/>
              </w:rPr>
              <w:t>i</w:t>
            </w:r>
            <w:proofErr w:type="spellEnd"/>
            <w:r w:rsidRPr="00196BA0">
              <w:rPr>
                <w:color w:val="000000"/>
              </w:rPr>
              <w:t>)</w:t>
            </w:r>
            <w:r w:rsidRPr="00196BA0">
              <w:rPr>
                <w:color w:val="000000"/>
              </w:rPr>
              <w:tab/>
              <w:t>weight;</w:t>
            </w:r>
          </w:p>
          <w:p w14:paraId="18CDEECF"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(ii)</w:t>
            </w:r>
            <w:r w:rsidRPr="00196BA0">
              <w:rPr>
                <w:color w:val="000000"/>
              </w:rPr>
              <w:tab/>
              <w:t>power;</w:t>
            </w:r>
          </w:p>
          <w:p w14:paraId="2F4F42AF"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(iii)</w:t>
            </w:r>
            <w:r w:rsidRPr="00196BA0">
              <w:rPr>
                <w:color w:val="000000"/>
              </w:rPr>
              <w:tab/>
              <w:t>ground effect;</w:t>
            </w:r>
          </w:p>
          <w:p w14:paraId="0EBDF1FE"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(iv)</w:t>
            </w:r>
            <w:r w:rsidRPr="00196BA0">
              <w:rPr>
                <w:color w:val="000000"/>
              </w:rPr>
              <w:tab/>
              <w:t>wind and windshear;</w:t>
            </w:r>
          </w:p>
          <w:p w14:paraId="27F95C84"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(v)</w:t>
            </w:r>
            <w:r w:rsidRPr="00196BA0">
              <w:rPr>
                <w:color w:val="000000"/>
              </w:rPr>
              <w:tab/>
              <w:t>translational lift;</w:t>
            </w:r>
          </w:p>
          <w:p w14:paraId="245EF31F"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(vi)</w:t>
            </w:r>
            <w:r w:rsidRPr="00196BA0">
              <w:rPr>
                <w:color w:val="000000"/>
              </w:rPr>
              <w:tab/>
            </w:r>
            <w:r>
              <w:rPr>
                <w:color w:val="000000"/>
              </w:rPr>
              <w:t>pre-launch and pre-landing</w:t>
            </w:r>
            <w:r w:rsidRPr="00196BA0">
              <w:rPr>
                <w:color w:val="000000"/>
              </w:rPr>
              <w:t>;</w:t>
            </w:r>
          </w:p>
          <w:p w14:paraId="69A1A475"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(b)</w:t>
            </w:r>
            <w:r w:rsidRPr="00FF17CA">
              <w:rPr>
                <w:spacing w:val="-1"/>
              </w:rPr>
              <w:tab/>
              <w:t>avoiding vortex ring state when launching/landing the RPA;</w:t>
            </w:r>
          </w:p>
          <w:p w14:paraId="792EFF2E" w14:textId="77777777" w:rsidR="001B2618" w:rsidRPr="00196BA0" w:rsidRDefault="001B2618" w:rsidP="003F6411">
            <w:pPr>
              <w:keepNext/>
              <w:tabs>
                <w:tab w:val="left" w:pos="567"/>
              </w:tabs>
              <w:spacing w:before="60" w:after="60" w:line="240" w:lineRule="auto"/>
              <w:ind w:left="567" w:hanging="465"/>
            </w:pPr>
            <w:r w:rsidRPr="00FF17CA">
              <w:rPr>
                <w:spacing w:val="-1"/>
              </w:rPr>
              <w:t>(c)</w:t>
            </w:r>
            <w:r w:rsidRPr="00FF17CA">
              <w:rPr>
                <w:spacing w:val="-1"/>
              </w:rPr>
              <w:tab/>
              <w:t>recovery actions to escape vortex ring state.</w:t>
            </w:r>
          </w:p>
        </w:tc>
        <w:tc>
          <w:tcPr>
            <w:tcW w:w="1068" w:type="dxa"/>
            <w:tcBorders>
              <w:top w:val="single" w:sz="6" w:space="0" w:color="000000"/>
              <w:left w:val="single" w:sz="6" w:space="0" w:color="000000"/>
              <w:bottom w:val="single" w:sz="6" w:space="0" w:color="000000"/>
              <w:right w:val="single" w:sz="6" w:space="0" w:color="000000"/>
            </w:tcBorders>
            <w:hideMark/>
          </w:tcPr>
          <w:p w14:paraId="1B009062" w14:textId="77777777" w:rsidR="001B2618" w:rsidRPr="00196BA0" w:rsidRDefault="001B2618" w:rsidP="00547E53">
            <w:pPr>
              <w:pStyle w:val="TableParagraph"/>
              <w:spacing w:before="60" w:after="60" w:line="240" w:lineRule="auto"/>
              <w:jc w:val="center"/>
              <w:rPr>
                <w:rFonts w:ascii="Times New Roman" w:eastAsia="Times New Roman" w:hAnsi="Times New Roman"/>
                <w:b/>
                <w:bCs/>
                <w:sz w:val="24"/>
                <w:szCs w:val="24"/>
                <w:lang w:val="en-AU"/>
              </w:rPr>
            </w:pPr>
            <w:r w:rsidRPr="00196BA0">
              <w:rPr>
                <w:rFonts w:ascii="Times New Roman" w:eastAsia="Times New Roman" w:hAnsi="Times New Roman"/>
                <w:b/>
                <w:bCs/>
                <w:sz w:val="24"/>
                <w:szCs w:val="24"/>
                <w:lang w:val="en-AU"/>
              </w:rPr>
              <w:t>A</w:t>
            </w:r>
          </w:p>
        </w:tc>
      </w:tr>
      <w:tr w:rsidR="00BD442B" w:rsidRPr="00196BA0" w14:paraId="58D063F6" w14:textId="77777777" w:rsidTr="00BD442B">
        <w:tc>
          <w:tcPr>
            <w:tcW w:w="674" w:type="dxa"/>
            <w:tcBorders>
              <w:top w:val="single" w:sz="6" w:space="0" w:color="000000"/>
              <w:left w:val="single" w:sz="6" w:space="0" w:color="000000"/>
              <w:bottom w:val="single" w:sz="6" w:space="0" w:color="000000"/>
              <w:right w:val="single" w:sz="6" w:space="0" w:color="000000"/>
            </w:tcBorders>
            <w:hideMark/>
          </w:tcPr>
          <w:p w14:paraId="1441C340" w14:textId="6E6FF876" w:rsidR="00BD442B" w:rsidRPr="00196BA0" w:rsidRDefault="00BD442B" w:rsidP="00BD442B">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6</w:t>
            </w:r>
          </w:p>
        </w:tc>
        <w:tc>
          <w:tcPr>
            <w:tcW w:w="7693" w:type="dxa"/>
            <w:tcBorders>
              <w:top w:val="single" w:sz="6" w:space="0" w:color="000000"/>
              <w:left w:val="single" w:sz="6" w:space="0" w:color="000000"/>
              <w:bottom w:val="single" w:sz="6" w:space="0" w:color="000000"/>
              <w:right w:val="single" w:sz="6" w:space="0" w:color="000000"/>
            </w:tcBorders>
            <w:hideMark/>
          </w:tcPr>
          <w:p w14:paraId="59198CA6" w14:textId="6B842B75" w:rsidR="00BD442B" w:rsidRPr="00196BA0" w:rsidRDefault="00BD442B" w:rsidP="003F6411">
            <w:pPr>
              <w:pStyle w:val="LDP2i"/>
              <w:tabs>
                <w:tab w:val="right" w:pos="850"/>
                <w:tab w:val="left" w:pos="991"/>
              </w:tabs>
              <w:ind w:left="930" w:hanging="828"/>
            </w:pPr>
            <w:r w:rsidRPr="006E5C2F">
              <w:t>RESERVED</w:t>
            </w:r>
          </w:p>
        </w:tc>
        <w:tc>
          <w:tcPr>
            <w:tcW w:w="1068" w:type="dxa"/>
            <w:tcBorders>
              <w:top w:val="single" w:sz="6" w:space="0" w:color="000000"/>
              <w:left w:val="single" w:sz="6" w:space="0" w:color="000000"/>
              <w:bottom w:val="single" w:sz="6" w:space="0" w:color="000000"/>
              <w:right w:val="single" w:sz="6" w:space="0" w:color="000000"/>
            </w:tcBorders>
            <w:hideMark/>
          </w:tcPr>
          <w:p w14:paraId="4435A38E" w14:textId="488422D6" w:rsidR="00BD442B" w:rsidRPr="00196BA0" w:rsidRDefault="00BD442B" w:rsidP="00BD442B">
            <w:pPr>
              <w:pStyle w:val="TableParagraph"/>
              <w:spacing w:before="60" w:after="60" w:line="240" w:lineRule="auto"/>
              <w:jc w:val="center"/>
              <w:rPr>
                <w:rFonts w:ascii="Times New Roman" w:eastAsia="Times New Roman" w:hAnsi="Times New Roman"/>
                <w:b/>
                <w:bCs/>
                <w:spacing w:val="-1"/>
                <w:sz w:val="24"/>
                <w:szCs w:val="24"/>
                <w:lang w:val="en-AU"/>
              </w:rPr>
            </w:pPr>
          </w:p>
        </w:tc>
      </w:tr>
      <w:tr w:rsidR="001B2618" w:rsidRPr="00196BA0" w14:paraId="00354B96" w14:textId="77777777" w:rsidTr="00BD442B">
        <w:tc>
          <w:tcPr>
            <w:tcW w:w="674" w:type="dxa"/>
            <w:tcBorders>
              <w:top w:val="single" w:sz="6" w:space="0" w:color="000000"/>
              <w:left w:val="single" w:sz="6" w:space="0" w:color="000000"/>
              <w:bottom w:val="single" w:sz="6" w:space="0" w:color="000000"/>
              <w:right w:val="single" w:sz="6" w:space="0" w:color="000000"/>
            </w:tcBorders>
          </w:tcPr>
          <w:p w14:paraId="4D97CB5A" w14:textId="77777777" w:rsidR="001B2618" w:rsidRPr="00196BA0" w:rsidRDefault="001B2618" w:rsidP="00547E53">
            <w:pPr>
              <w:pStyle w:val="TableParagraph"/>
              <w:spacing w:before="60" w:after="60" w:line="240" w:lineRule="auto"/>
              <w:ind w:left="102"/>
              <w:rPr>
                <w:rFonts w:ascii="Times New Roman" w:eastAsia="Times New Roman" w:hAnsi="Times New Roman"/>
                <w:spacing w:val="1"/>
                <w:sz w:val="24"/>
                <w:szCs w:val="24"/>
                <w:lang w:val="en-AU"/>
              </w:rPr>
            </w:pPr>
            <w:r>
              <w:rPr>
                <w:rFonts w:ascii="Times New Roman" w:eastAsia="Times New Roman" w:hAnsi="Times New Roman"/>
                <w:spacing w:val="1"/>
                <w:sz w:val="24"/>
                <w:szCs w:val="24"/>
                <w:lang w:val="en-AU"/>
              </w:rPr>
              <w:lastRenderedPageBreak/>
              <w:t>7</w:t>
            </w:r>
          </w:p>
        </w:tc>
        <w:tc>
          <w:tcPr>
            <w:tcW w:w="7693" w:type="dxa"/>
            <w:tcBorders>
              <w:top w:val="single" w:sz="6" w:space="0" w:color="000000"/>
              <w:left w:val="single" w:sz="6" w:space="0" w:color="000000"/>
              <w:bottom w:val="single" w:sz="6" w:space="0" w:color="000000"/>
              <w:right w:val="single" w:sz="6" w:space="0" w:color="000000"/>
            </w:tcBorders>
            <w:hideMark/>
          </w:tcPr>
          <w:p w14:paraId="5361269E" w14:textId="77777777" w:rsidR="001B2618" w:rsidRPr="00196BA0"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Aerodynamics</w:t>
            </w:r>
            <w:r>
              <w:rPr>
                <w:rFonts w:ascii="Times New Roman" w:eastAsia="Times New Roman" w:hAnsi="Times New Roman"/>
                <w:b/>
                <w:bCs/>
                <w:i/>
                <w:spacing w:val="-1"/>
                <w:sz w:val="24"/>
                <w:szCs w:val="24"/>
                <w:lang w:val="en-AU"/>
              </w:rPr>
              <w:t xml:space="preserve"> — </w:t>
            </w:r>
            <w:r w:rsidRPr="00196BA0">
              <w:rPr>
                <w:rFonts w:ascii="Times New Roman" w:eastAsia="Times New Roman" w:hAnsi="Times New Roman"/>
                <w:b/>
                <w:bCs/>
                <w:i/>
                <w:spacing w:val="-1"/>
                <w:sz w:val="24"/>
                <w:szCs w:val="24"/>
                <w:lang w:val="en-AU"/>
              </w:rPr>
              <w:t>transitional flight</w:t>
            </w:r>
            <w:r w:rsidRPr="00196BA0">
              <w:rPr>
                <w:rFonts w:ascii="Times New Roman" w:eastAsia="Times New Roman" w:hAnsi="Times New Roman"/>
                <w:b/>
                <w:bCs/>
                <w:i/>
                <w:sz w:val="24"/>
                <w:szCs w:val="24"/>
                <w:lang w:val="en-AU"/>
              </w:rPr>
              <w:t xml:space="preserve"> and f</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rw</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z w:val="24"/>
                <w:szCs w:val="24"/>
                <w:lang w:val="en-AU"/>
              </w:rPr>
              <w:t>d</w:t>
            </w:r>
            <w:r w:rsidRPr="00196BA0">
              <w:rPr>
                <w:rFonts w:ascii="Times New Roman" w:eastAsia="Times New Roman" w:hAnsi="Times New Roman"/>
                <w:b/>
                <w:bCs/>
                <w:i/>
                <w:spacing w:val="-7"/>
                <w:sz w:val="24"/>
                <w:szCs w:val="24"/>
                <w:lang w:val="en-AU"/>
              </w:rPr>
              <w:t xml:space="preserve"> </w:t>
            </w:r>
            <w:r w:rsidRPr="00196BA0">
              <w:rPr>
                <w:rFonts w:ascii="Times New Roman" w:eastAsia="Times New Roman" w:hAnsi="Times New Roman"/>
                <w:b/>
                <w:bCs/>
                <w:i/>
                <w:sz w:val="24"/>
                <w:szCs w:val="24"/>
                <w:lang w:val="en-AU"/>
              </w:rPr>
              <w:t>f</w:t>
            </w:r>
            <w:r w:rsidRPr="00196BA0">
              <w:rPr>
                <w:rFonts w:ascii="Times New Roman" w:eastAsia="Times New Roman" w:hAnsi="Times New Roman"/>
                <w:b/>
                <w:bCs/>
                <w:i/>
                <w:spacing w:val="-1"/>
                <w:sz w:val="24"/>
                <w:szCs w:val="24"/>
                <w:lang w:val="en-AU"/>
              </w:rPr>
              <w:t>li</w:t>
            </w:r>
            <w:r w:rsidRPr="00196BA0">
              <w:rPr>
                <w:rFonts w:ascii="Times New Roman" w:eastAsia="Times New Roman" w:hAnsi="Times New Roman"/>
                <w:b/>
                <w:bCs/>
                <w:i/>
                <w:spacing w:val="-2"/>
                <w:sz w:val="24"/>
                <w:szCs w:val="24"/>
                <w:lang w:val="en-AU"/>
              </w:rPr>
              <w:t>g</w:t>
            </w:r>
            <w:r w:rsidRPr="00196BA0">
              <w:rPr>
                <w:rFonts w:ascii="Times New Roman" w:eastAsia="Times New Roman" w:hAnsi="Times New Roman"/>
                <w:b/>
                <w:bCs/>
                <w:i/>
                <w:spacing w:val="-1"/>
                <w:sz w:val="24"/>
                <w:szCs w:val="24"/>
                <w:lang w:val="en-AU"/>
              </w:rPr>
              <w:t>h</w:t>
            </w:r>
            <w:r w:rsidRPr="00196BA0">
              <w:rPr>
                <w:rFonts w:ascii="Times New Roman" w:eastAsia="Times New Roman" w:hAnsi="Times New Roman"/>
                <w:b/>
                <w:bCs/>
                <w:i/>
                <w:sz w:val="24"/>
                <w:szCs w:val="24"/>
                <w:lang w:val="en-AU"/>
              </w:rPr>
              <w:t>t</w:t>
            </w:r>
          </w:p>
          <w:p w14:paraId="51135CF4"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(a)</w:t>
            </w:r>
            <w:r w:rsidRPr="00FF17CA">
              <w:rPr>
                <w:spacing w:val="-1"/>
              </w:rPr>
              <w:tab/>
              <w:t>aerodynamics of transition from vertical flight to horizontal/climbing flight;</w:t>
            </w:r>
          </w:p>
          <w:p w14:paraId="6EE1E982" w14:textId="77777777" w:rsidR="001B2618" w:rsidRPr="00FF17CA" w:rsidRDefault="001B2618" w:rsidP="00547E53">
            <w:pPr>
              <w:keepNext/>
              <w:tabs>
                <w:tab w:val="left" w:pos="567"/>
              </w:tabs>
              <w:spacing w:before="60" w:after="60" w:line="240" w:lineRule="auto"/>
              <w:ind w:left="567" w:right="57" w:hanging="465"/>
              <w:rPr>
                <w:spacing w:val="-1"/>
              </w:rPr>
            </w:pPr>
            <w:r w:rsidRPr="00FF17CA">
              <w:rPr>
                <w:spacing w:val="-1"/>
              </w:rPr>
              <w:t>(b)</w:t>
            </w:r>
            <w:r w:rsidRPr="00FF17CA">
              <w:rPr>
                <w:spacing w:val="-1"/>
              </w:rPr>
              <w:tab/>
              <w:t>aerodynamics of transition from horizontal flight/descent to vertical flight;</w:t>
            </w:r>
          </w:p>
          <w:p w14:paraId="6BC81D81"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(c)</w:t>
            </w:r>
            <w:r w:rsidRPr="00FF17CA">
              <w:rPr>
                <w:spacing w:val="-1"/>
              </w:rPr>
              <w:tab/>
              <w:t>aircraft configuration changes during transitional flight;</w:t>
            </w:r>
          </w:p>
          <w:p w14:paraId="7720D2AC"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(d)</w:t>
            </w:r>
            <w:r w:rsidRPr="00FF17CA">
              <w:rPr>
                <w:spacing w:val="-1"/>
              </w:rPr>
              <w:tab/>
              <w:t>relationship between attitude, angle of attack and airspeed in level flight;</w:t>
            </w:r>
          </w:p>
          <w:p w14:paraId="413F1795"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(e)</w:t>
            </w:r>
            <w:r w:rsidRPr="00FF17CA">
              <w:rPr>
                <w:spacing w:val="-1"/>
              </w:rPr>
              <w:tab/>
              <w:t>drag in forward flight;</w:t>
            </w:r>
          </w:p>
          <w:p w14:paraId="2C7875CA" w14:textId="77777777" w:rsidR="001B2618" w:rsidRPr="00196BA0" w:rsidRDefault="001B2618" w:rsidP="00547E53">
            <w:pPr>
              <w:keepNext/>
              <w:tabs>
                <w:tab w:val="left" w:pos="567"/>
              </w:tabs>
              <w:spacing w:before="60" w:after="60" w:line="240" w:lineRule="auto"/>
              <w:ind w:left="567" w:hanging="465"/>
            </w:pPr>
            <w:r w:rsidRPr="00FF17CA">
              <w:rPr>
                <w:spacing w:val="-1"/>
              </w:rPr>
              <w:t>(f)</w:t>
            </w:r>
            <w:r w:rsidRPr="00FF17CA">
              <w:rPr>
                <w:spacing w:val="-1"/>
              </w:rPr>
              <w:tab/>
              <w:t>airspeed and ground</w:t>
            </w:r>
            <w:r>
              <w:rPr>
                <w:spacing w:val="-1"/>
              </w:rPr>
              <w:t xml:space="preserve"> </w:t>
            </w:r>
            <w:r w:rsidRPr="00FF17CA">
              <w:rPr>
                <w:spacing w:val="-1"/>
              </w:rPr>
              <w:t>speed.</w:t>
            </w:r>
          </w:p>
        </w:tc>
        <w:tc>
          <w:tcPr>
            <w:tcW w:w="1068" w:type="dxa"/>
            <w:tcBorders>
              <w:top w:val="single" w:sz="6" w:space="0" w:color="000000"/>
              <w:left w:val="single" w:sz="6" w:space="0" w:color="000000"/>
              <w:bottom w:val="single" w:sz="6" w:space="0" w:color="000000"/>
              <w:right w:val="single" w:sz="6" w:space="0" w:color="000000"/>
            </w:tcBorders>
          </w:tcPr>
          <w:p w14:paraId="244B84E0" w14:textId="103944FC" w:rsidR="001B2618" w:rsidRPr="00196BA0" w:rsidRDefault="00BD442B" w:rsidP="00547E53">
            <w:pPr>
              <w:pStyle w:val="TableParagraph"/>
              <w:spacing w:before="60" w:after="60" w:line="240" w:lineRule="auto"/>
              <w:jc w:val="center"/>
              <w:rPr>
                <w:rFonts w:ascii="Times New Roman" w:eastAsia="Times New Roman" w:hAnsi="Times New Roman"/>
                <w:b/>
                <w:bCs/>
                <w:spacing w:val="-1"/>
                <w:sz w:val="24"/>
                <w:szCs w:val="24"/>
                <w:lang w:val="en-AU"/>
              </w:rPr>
            </w:pPr>
            <w:r>
              <w:rPr>
                <w:rFonts w:ascii="Times New Roman" w:eastAsia="Times New Roman" w:hAnsi="Times New Roman"/>
                <w:b/>
                <w:bCs/>
                <w:spacing w:val="-1"/>
                <w:sz w:val="24"/>
                <w:szCs w:val="24"/>
                <w:lang w:val="en-AU"/>
              </w:rPr>
              <w:t>A</w:t>
            </w:r>
          </w:p>
        </w:tc>
      </w:tr>
      <w:tr w:rsidR="001B2618" w:rsidRPr="00196BA0" w14:paraId="47EA71D9" w14:textId="77777777" w:rsidTr="00BD442B">
        <w:tc>
          <w:tcPr>
            <w:tcW w:w="674" w:type="dxa"/>
            <w:tcBorders>
              <w:top w:val="single" w:sz="6" w:space="0" w:color="000000"/>
              <w:left w:val="single" w:sz="6" w:space="0" w:color="000000"/>
              <w:bottom w:val="single" w:sz="6" w:space="0" w:color="000000"/>
              <w:right w:val="single" w:sz="6" w:space="0" w:color="000000"/>
            </w:tcBorders>
            <w:hideMark/>
          </w:tcPr>
          <w:p w14:paraId="17A1748A"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pacing w:val="1"/>
                <w:sz w:val="24"/>
                <w:szCs w:val="24"/>
                <w:lang w:val="en-AU"/>
              </w:rPr>
              <w:t>8</w:t>
            </w:r>
          </w:p>
        </w:tc>
        <w:tc>
          <w:tcPr>
            <w:tcW w:w="7693" w:type="dxa"/>
            <w:tcBorders>
              <w:top w:val="single" w:sz="6" w:space="0" w:color="000000"/>
              <w:left w:val="single" w:sz="6" w:space="0" w:color="000000"/>
              <w:bottom w:val="single" w:sz="6" w:space="0" w:color="000000"/>
              <w:right w:val="single" w:sz="6" w:space="0" w:color="000000"/>
            </w:tcBorders>
            <w:hideMark/>
          </w:tcPr>
          <w:p w14:paraId="28008AB5"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Cli</w:t>
            </w:r>
            <w:r w:rsidRPr="00196BA0">
              <w:rPr>
                <w:rFonts w:ascii="Times New Roman" w:eastAsia="Times New Roman" w:hAnsi="Times New Roman"/>
                <w:b/>
                <w:bCs/>
                <w:i/>
                <w:spacing w:val="3"/>
                <w:sz w:val="24"/>
                <w:szCs w:val="24"/>
                <w:lang w:val="en-AU"/>
              </w:rPr>
              <w:t>m</w:t>
            </w:r>
            <w:r w:rsidRPr="00196BA0">
              <w:rPr>
                <w:rFonts w:ascii="Times New Roman" w:eastAsia="Times New Roman" w:hAnsi="Times New Roman"/>
                <w:b/>
                <w:bCs/>
                <w:i/>
                <w:spacing w:val="1"/>
                <w:sz w:val="24"/>
                <w:szCs w:val="24"/>
                <w:lang w:val="en-AU"/>
              </w:rPr>
              <w:t>b</w:t>
            </w:r>
            <w:r w:rsidRPr="00196BA0">
              <w:rPr>
                <w:rFonts w:ascii="Times New Roman" w:eastAsia="Times New Roman" w:hAnsi="Times New Roman"/>
                <w:b/>
                <w:bCs/>
                <w:i/>
                <w:spacing w:val="-1"/>
                <w:sz w:val="24"/>
                <w:szCs w:val="24"/>
                <w:lang w:val="en-AU"/>
              </w:rPr>
              <w:t>in</w:t>
            </w:r>
            <w:r w:rsidRPr="00196BA0">
              <w:rPr>
                <w:rFonts w:ascii="Times New Roman" w:eastAsia="Times New Roman" w:hAnsi="Times New Roman"/>
                <w:b/>
                <w:bCs/>
                <w:i/>
                <w:sz w:val="24"/>
                <w:szCs w:val="24"/>
                <w:lang w:val="en-AU"/>
              </w:rPr>
              <w:t>g</w:t>
            </w:r>
            <w:r>
              <w:rPr>
                <w:rFonts w:ascii="Times New Roman" w:eastAsia="Times New Roman" w:hAnsi="Times New Roman"/>
                <w:b/>
                <w:bCs/>
                <w:i/>
                <w:sz w:val="24"/>
                <w:szCs w:val="24"/>
                <w:lang w:val="en-AU"/>
              </w:rPr>
              <w:t xml:space="preserve"> — </w:t>
            </w:r>
            <w:r w:rsidRPr="00196BA0">
              <w:rPr>
                <w:rFonts w:ascii="Times New Roman" w:eastAsia="Times New Roman" w:hAnsi="Times New Roman"/>
                <w:b/>
                <w:bCs/>
                <w:i/>
                <w:spacing w:val="-1"/>
                <w:sz w:val="24"/>
                <w:szCs w:val="24"/>
                <w:lang w:val="en-AU"/>
              </w:rPr>
              <w:t>aeroplane</w:t>
            </w:r>
            <w:r w:rsidRPr="00196BA0">
              <w:rPr>
                <w:rFonts w:ascii="Times New Roman" w:eastAsia="Times New Roman" w:hAnsi="Times New Roman"/>
                <w:b/>
                <w:bCs/>
                <w:i/>
                <w:sz w:val="24"/>
                <w:szCs w:val="24"/>
                <w:lang w:val="en-AU"/>
              </w:rPr>
              <w:t xml:space="preserve"> mode</w:t>
            </w:r>
          </w:p>
          <w:p w14:paraId="37D608EB" w14:textId="77777777" w:rsidR="001B2618" w:rsidRPr="00196BA0" w:rsidRDefault="001B2618" w:rsidP="00547E53">
            <w:pPr>
              <w:keepNext/>
              <w:spacing w:before="60" w:after="60" w:line="240" w:lineRule="auto"/>
              <w:ind w:left="567" w:hanging="465"/>
              <w:rPr>
                <w:rFonts w:ascii="Times New (W1)" w:eastAsia="Times New Roman" w:hAnsi="Times New (W1)"/>
                <w:szCs w:val="24"/>
              </w:rPr>
            </w:pPr>
            <w:r w:rsidRPr="00196BA0">
              <w:rPr>
                <w:color w:val="000000"/>
              </w:rPr>
              <w:t>Effect</w:t>
            </w:r>
            <w:r w:rsidRPr="00196BA0">
              <w:rPr>
                <w:spacing w:val="-4"/>
              </w:rPr>
              <w:t xml:space="preserve"> </w:t>
            </w:r>
            <w:r w:rsidRPr="00196BA0">
              <w:rPr>
                <w:spacing w:val="1"/>
              </w:rPr>
              <w:t>o</w:t>
            </w:r>
            <w:r w:rsidRPr="00196BA0">
              <w:t>n</w:t>
            </w:r>
            <w:r w:rsidRPr="00196BA0">
              <w:rPr>
                <w:spacing w:val="-5"/>
              </w:rPr>
              <w:t xml:space="preserve"> </w:t>
            </w:r>
            <w:r w:rsidRPr="00196BA0">
              <w:t>c</w:t>
            </w:r>
            <w:r w:rsidRPr="00196BA0">
              <w:rPr>
                <w:spacing w:val="-1"/>
              </w:rPr>
              <w:t>l</w:t>
            </w:r>
            <w:r w:rsidRPr="00196BA0">
              <w:rPr>
                <w:spacing w:val="2"/>
              </w:rPr>
              <w:t>i</w:t>
            </w:r>
            <w:r w:rsidRPr="00196BA0">
              <w:rPr>
                <w:spacing w:val="-2"/>
              </w:rPr>
              <w:t>m</w:t>
            </w:r>
            <w:r w:rsidRPr="00196BA0">
              <w:t>b</w:t>
            </w:r>
            <w:r w:rsidRPr="00196BA0">
              <w:rPr>
                <w:spacing w:val="-3"/>
              </w:rPr>
              <w:t xml:space="preserve"> </w:t>
            </w:r>
            <w:r w:rsidRPr="00196BA0">
              <w:t>ra</w:t>
            </w:r>
            <w:r w:rsidRPr="00196BA0">
              <w:rPr>
                <w:spacing w:val="-1"/>
              </w:rPr>
              <w:t>t</w:t>
            </w:r>
            <w:r w:rsidRPr="00196BA0">
              <w:t>e</w:t>
            </w:r>
            <w:r w:rsidRPr="00196BA0">
              <w:rPr>
                <w:spacing w:val="-4"/>
              </w:rPr>
              <w:t xml:space="preserve"> </w:t>
            </w:r>
            <w:r w:rsidRPr="00196BA0">
              <w:t>a</w:t>
            </w:r>
            <w:r w:rsidRPr="00196BA0">
              <w:rPr>
                <w:spacing w:val="-2"/>
              </w:rPr>
              <w:t>n</w:t>
            </w:r>
            <w:r w:rsidRPr="00196BA0">
              <w:t>d</w:t>
            </w:r>
            <w:r w:rsidRPr="00196BA0">
              <w:rPr>
                <w:spacing w:val="-3"/>
              </w:rPr>
              <w:t xml:space="preserve"> </w:t>
            </w:r>
            <w:r w:rsidRPr="00196BA0">
              <w:t>a</w:t>
            </w:r>
            <w:r w:rsidRPr="00196BA0">
              <w:rPr>
                <w:spacing w:val="1"/>
              </w:rPr>
              <w:t>n</w:t>
            </w:r>
            <w:r w:rsidRPr="00196BA0">
              <w:rPr>
                <w:spacing w:val="-2"/>
              </w:rPr>
              <w:t>g</w:t>
            </w:r>
            <w:r w:rsidRPr="00196BA0">
              <w:rPr>
                <w:spacing w:val="-1"/>
              </w:rPr>
              <w:t>l</w:t>
            </w:r>
            <w:r w:rsidRPr="00196BA0">
              <w:t>e</w:t>
            </w:r>
            <w:r w:rsidRPr="00196BA0">
              <w:rPr>
                <w:spacing w:val="-4"/>
              </w:rPr>
              <w:t xml:space="preserve"> </w:t>
            </w:r>
            <w:r w:rsidRPr="00196BA0">
              <w:rPr>
                <w:spacing w:val="-2"/>
              </w:rPr>
              <w:t>f</w:t>
            </w:r>
            <w:r w:rsidRPr="00196BA0">
              <w:t>r</w:t>
            </w:r>
            <w:r w:rsidRPr="00196BA0">
              <w:rPr>
                <w:spacing w:val="3"/>
              </w:rPr>
              <w:t>o</w:t>
            </w:r>
            <w:r w:rsidRPr="00196BA0">
              <w:t>m</w:t>
            </w:r>
            <w:r w:rsidRPr="00196BA0">
              <w:rPr>
                <w:spacing w:val="-7"/>
              </w:rPr>
              <w:t xml:space="preserve"> </w:t>
            </w:r>
            <w:r w:rsidRPr="00196BA0">
              <w:t>c</w:t>
            </w:r>
            <w:r w:rsidRPr="00196BA0">
              <w:rPr>
                <w:spacing w:val="-2"/>
              </w:rPr>
              <w:t>h</w:t>
            </w:r>
            <w:r w:rsidRPr="00196BA0">
              <w:rPr>
                <w:spacing w:val="2"/>
              </w:rPr>
              <w:t>a</w:t>
            </w:r>
            <w:r w:rsidRPr="00196BA0">
              <w:rPr>
                <w:spacing w:val="1"/>
              </w:rPr>
              <w:t>n</w:t>
            </w:r>
            <w:r w:rsidRPr="00196BA0">
              <w:rPr>
                <w:spacing w:val="-2"/>
              </w:rPr>
              <w:t>g</w:t>
            </w:r>
            <w:r w:rsidRPr="00196BA0">
              <w:t>es</w:t>
            </w:r>
            <w:r w:rsidRPr="00196BA0">
              <w:rPr>
                <w:spacing w:val="-5"/>
              </w:rPr>
              <w:t xml:space="preserve"> </w:t>
            </w:r>
            <w:r w:rsidRPr="00196BA0">
              <w:rPr>
                <w:spacing w:val="2"/>
              </w:rPr>
              <w:t>i</w:t>
            </w:r>
            <w:r w:rsidRPr="00196BA0">
              <w:t>n</w:t>
            </w:r>
            <w:r w:rsidRPr="00196BA0">
              <w:rPr>
                <w:spacing w:val="-5"/>
              </w:rPr>
              <w:t xml:space="preserve"> </w:t>
            </w:r>
            <w:r w:rsidRPr="00196BA0">
              <w:rPr>
                <w:spacing w:val="2"/>
              </w:rPr>
              <w:t>t</w:t>
            </w:r>
            <w:r w:rsidRPr="00196BA0">
              <w:rPr>
                <w:spacing w:val="-2"/>
              </w:rPr>
              <w:t>h</w:t>
            </w:r>
            <w:r w:rsidRPr="00196BA0">
              <w:t>e</w:t>
            </w:r>
            <w:r w:rsidRPr="00196BA0">
              <w:rPr>
                <w:spacing w:val="-5"/>
              </w:rPr>
              <w:t xml:space="preserve"> </w:t>
            </w:r>
            <w:r w:rsidRPr="00196BA0">
              <w:rPr>
                <w:spacing w:val="-2"/>
              </w:rPr>
              <w:t>f</w:t>
            </w:r>
            <w:r w:rsidRPr="00196BA0">
              <w:rPr>
                <w:spacing w:val="1"/>
              </w:rPr>
              <w:t>o</w:t>
            </w:r>
            <w:r w:rsidRPr="00196BA0">
              <w:rPr>
                <w:spacing w:val="-1"/>
              </w:rPr>
              <w:t>ll</w:t>
            </w:r>
            <w:r w:rsidRPr="00196BA0">
              <w:rPr>
                <w:spacing w:val="3"/>
              </w:rPr>
              <w:t>o</w:t>
            </w:r>
            <w:r w:rsidRPr="00196BA0">
              <w:rPr>
                <w:spacing w:val="-3"/>
              </w:rPr>
              <w:t>w</w:t>
            </w:r>
            <w:r w:rsidRPr="00196BA0">
              <w:rPr>
                <w:spacing w:val="2"/>
              </w:rPr>
              <w:t>i</w:t>
            </w:r>
            <w:r w:rsidRPr="00196BA0">
              <w:rPr>
                <w:spacing w:val="-2"/>
              </w:rPr>
              <w:t>n</w:t>
            </w:r>
            <w:r w:rsidRPr="00196BA0">
              <w:rPr>
                <w:spacing w:val="1"/>
              </w:rPr>
              <w:t>g</w:t>
            </w:r>
            <w:r w:rsidRPr="00196BA0">
              <w:t>:</w:t>
            </w:r>
          </w:p>
          <w:p w14:paraId="2920F025"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(a)</w:t>
            </w:r>
            <w:r w:rsidRPr="00FF17CA">
              <w:rPr>
                <w:spacing w:val="-1"/>
              </w:rPr>
              <w:tab/>
              <w:t>weight;</w:t>
            </w:r>
          </w:p>
          <w:p w14:paraId="6FA98DEF"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(b)</w:t>
            </w:r>
            <w:r w:rsidRPr="00FF17CA">
              <w:rPr>
                <w:spacing w:val="-1"/>
              </w:rPr>
              <w:tab/>
              <w:t>power;</w:t>
            </w:r>
          </w:p>
          <w:p w14:paraId="56B70980"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(c)</w:t>
            </w:r>
            <w:r w:rsidRPr="00FF17CA">
              <w:rPr>
                <w:spacing w:val="-1"/>
              </w:rPr>
              <w:tab/>
              <w:t>airspeed;</w:t>
            </w:r>
          </w:p>
          <w:p w14:paraId="46F4611F"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(d)</w:t>
            </w:r>
            <w:r w:rsidRPr="00FF17CA">
              <w:rPr>
                <w:spacing w:val="-1"/>
              </w:rPr>
              <w:tab/>
              <w:t>a headwind or tailwind;</w:t>
            </w:r>
          </w:p>
          <w:p w14:paraId="283EB223"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(e)</w:t>
            </w:r>
            <w:r w:rsidRPr="00FF17CA">
              <w:rPr>
                <w:spacing w:val="-1"/>
              </w:rPr>
              <w:tab/>
              <w:t>bank angle;</w:t>
            </w:r>
          </w:p>
          <w:p w14:paraId="0844B452"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(f)</w:t>
            </w:r>
            <w:r w:rsidRPr="00FF17CA">
              <w:rPr>
                <w:spacing w:val="-1"/>
              </w:rPr>
              <w:tab/>
              <w:t>temperature</w:t>
            </w:r>
            <w:r>
              <w:rPr>
                <w:spacing w:val="-1"/>
              </w:rPr>
              <w:t>;</w:t>
            </w:r>
          </w:p>
          <w:p w14:paraId="4EC66BD4" w14:textId="77777777" w:rsidR="001B2618" w:rsidRPr="00196BA0" w:rsidRDefault="001B2618" w:rsidP="00547E53">
            <w:pPr>
              <w:keepNext/>
              <w:tabs>
                <w:tab w:val="left" w:pos="567"/>
              </w:tabs>
              <w:spacing w:before="60" w:after="60" w:line="240" w:lineRule="auto"/>
              <w:ind w:left="567" w:hanging="465"/>
            </w:pPr>
            <w:r w:rsidRPr="00FF17CA">
              <w:rPr>
                <w:spacing w:val="-1"/>
              </w:rPr>
              <w:t>(</w:t>
            </w:r>
            <w:r>
              <w:rPr>
                <w:spacing w:val="-1"/>
              </w:rPr>
              <w:t>g</w:t>
            </w:r>
            <w:r w:rsidRPr="00FF17CA">
              <w:rPr>
                <w:spacing w:val="-1"/>
              </w:rPr>
              <w:t>)</w:t>
            </w:r>
            <w:r w:rsidRPr="00FF17CA">
              <w:rPr>
                <w:spacing w:val="-1"/>
              </w:rPr>
              <w:tab/>
              <w:t>pressure altitude.</w:t>
            </w:r>
          </w:p>
        </w:tc>
        <w:tc>
          <w:tcPr>
            <w:tcW w:w="1068" w:type="dxa"/>
            <w:tcBorders>
              <w:top w:val="single" w:sz="6" w:space="0" w:color="000000"/>
              <w:left w:val="single" w:sz="6" w:space="0" w:color="000000"/>
              <w:bottom w:val="single" w:sz="6" w:space="0" w:color="000000"/>
              <w:right w:val="single" w:sz="6" w:space="0" w:color="000000"/>
            </w:tcBorders>
            <w:hideMark/>
          </w:tcPr>
          <w:p w14:paraId="2D238D24" w14:textId="77777777" w:rsidR="001B2618" w:rsidRPr="00196BA0" w:rsidRDefault="001B2618" w:rsidP="00547E53">
            <w:pPr>
              <w:pStyle w:val="TableParagraph"/>
              <w:spacing w:before="60" w:after="60" w:line="240" w:lineRule="auto"/>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A</w:t>
            </w:r>
          </w:p>
        </w:tc>
      </w:tr>
      <w:tr w:rsidR="001B2618" w:rsidRPr="00196BA0" w14:paraId="3F5B84A1" w14:textId="77777777" w:rsidTr="00BD442B">
        <w:tc>
          <w:tcPr>
            <w:tcW w:w="674" w:type="dxa"/>
            <w:tcBorders>
              <w:top w:val="single" w:sz="6" w:space="0" w:color="000000"/>
              <w:left w:val="single" w:sz="6" w:space="0" w:color="000000"/>
              <w:bottom w:val="single" w:sz="6" w:space="0" w:color="000000"/>
              <w:right w:val="single" w:sz="6" w:space="0" w:color="000000"/>
            </w:tcBorders>
            <w:hideMark/>
          </w:tcPr>
          <w:p w14:paraId="081E6E86"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z w:val="24"/>
                <w:szCs w:val="24"/>
                <w:lang w:val="en-AU"/>
              </w:rPr>
              <w:t>9</w:t>
            </w:r>
          </w:p>
        </w:tc>
        <w:tc>
          <w:tcPr>
            <w:tcW w:w="7693" w:type="dxa"/>
            <w:tcBorders>
              <w:top w:val="single" w:sz="6" w:space="0" w:color="000000"/>
              <w:left w:val="single" w:sz="6" w:space="0" w:color="000000"/>
              <w:bottom w:val="single" w:sz="6" w:space="0" w:color="000000"/>
              <w:right w:val="single" w:sz="6" w:space="0" w:color="000000"/>
            </w:tcBorders>
            <w:hideMark/>
          </w:tcPr>
          <w:p w14:paraId="1282B23F"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Turning</w:t>
            </w:r>
          </w:p>
          <w:p w14:paraId="3AFCCAC4" w14:textId="77777777" w:rsidR="001B2618" w:rsidRPr="00FF17CA" w:rsidRDefault="001B2618" w:rsidP="00547E53">
            <w:pPr>
              <w:keepNext/>
              <w:tabs>
                <w:tab w:val="left" w:pos="567"/>
              </w:tabs>
              <w:spacing w:before="60" w:after="60" w:line="240" w:lineRule="auto"/>
              <w:ind w:left="567" w:hanging="465"/>
              <w:rPr>
                <w:spacing w:val="-1"/>
              </w:rPr>
            </w:pPr>
            <w:r w:rsidRPr="00196BA0">
              <w:rPr>
                <w:spacing w:val="3"/>
              </w:rPr>
              <w:t>(</w:t>
            </w:r>
            <w:r w:rsidRPr="00FF17CA">
              <w:rPr>
                <w:spacing w:val="-1"/>
              </w:rPr>
              <w:t>a)</w:t>
            </w:r>
            <w:r w:rsidRPr="00FF17CA">
              <w:rPr>
                <w:spacing w:val="-1"/>
              </w:rPr>
              <w:tab/>
              <w:t>concept of balanced turns;</w:t>
            </w:r>
          </w:p>
          <w:p w14:paraId="0EFB9DAB" w14:textId="77777777" w:rsidR="001B2618" w:rsidRPr="00FF17CA" w:rsidRDefault="001B2618" w:rsidP="00547E53">
            <w:pPr>
              <w:keepNext/>
              <w:tabs>
                <w:tab w:val="left" w:pos="567"/>
              </w:tabs>
              <w:spacing w:before="60" w:after="60" w:line="240" w:lineRule="auto"/>
              <w:ind w:left="567" w:hanging="465"/>
              <w:rPr>
                <w:spacing w:val="-1"/>
              </w:rPr>
            </w:pPr>
            <w:r w:rsidRPr="00FF17CA">
              <w:rPr>
                <w:spacing w:val="-1"/>
              </w:rPr>
              <w:t>(b)</w:t>
            </w:r>
            <w:r w:rsidRPr="00FF17CA">
              <w:rPr>
                <w:spacing w:val="-1"/>
              </w:rPr>
              <w:tab/>
              <w:t>effect of increasing or decreasing bank angle on:</w:t>
            </w:r>
          </w:p>
          <w:p w14:paraId="65DC6224"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w:t>
            </w:r>
            <w:proofErr w:type="spellStart"/>
            <w:r w:rsidRPr="00196BA0">
              <w:rPr>
                <w:color w:val="000000"/>
              </w:rPr>
              <w:t>i</w:t>
            </w:r>
            <w:proofErr w:type="spellEnd"/>
            <w:r w:rsidRPr="00196BA0">
              <w:rPr>
                <w:color w:val="000000"/>
              </w:rPr>
              <w:t>)</w:t>
            </w:r>
            <w:r w:rsidRPr="00196BA0">
              <w:rPr>
                <w:color w:val="000000"/>
              </w:rPr>
              <w:tab/>
              <w:t>stall airspeed, including the rate of increase of stall speed with increasing bank;</w:t>
            </w:r>
          </w:p>
          <w:p w14:paraId="52ADE1AF"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(ii)</w:t>
            </w:r>
            <w:r w:rsidRPr="00196BA0">
              <w:rPr>
                <w:color w:val="000000"/>
              </w:rPr>
              <w:tab/>
              <w:t>the aircraft</w:t>
            </w:r>
            <w:r>
              <w:rPr>
                <w:color w:val="000000"/>
              </w:rPr>
              <w:t>’</w:t>
            </w:r>
            <w:r w:rsidRPr="00196BA0">
              <w:rPr>
                <w:color w:val="000000"/>
              </w:rPr>
              <w:t>s structure (load factor);</w:t>
            </w:r>
          </w:p>
          <w:p w14:paraId="73B7D1E9" w14:textId="77777777" w:rsidR="001B2618" w:rsidRPr="00FF17CA" w:rsidRDefault="001B2618" w:rsidP="00547E53">
            <w:pPr>
              <w:keepNext/>
              <w:tabs>
                <w:tab w:val="left" w:pos="567"/>
              </w:tabs>
              <w:spacing w:before="60" w:after="60" w:line="240" w:lineRule="auto"/>
              <w:ind w:left="567" w:hanging="465"/>
              <w:rPr>
                <w:spacing w:val="3"/>
              </w:rPr>
            </w:pPr>
            <w:r w:rsidRPr="00196BA0">
              <w:rPr>
                <w:spacing w:val="3"/>
              </w:rPr>
              <w:t>(</w:t>
            </w:r>
            <w:r w:rsidRPr="00FF17CA">
              <w:rPr>
                <w:spacing w:val="3"/>
              </w:rPr>
              <w:t>c)</w:t>
            </w:r>
            <w:r w:rsidRPr="00FF17CA">
              <w:rPr>
                <w:spacing w:val="3"/>
              </w:rPr>
              <w:tab/>
              <w:t>precautions during steep turns:</w:t>
            </w:r>
          </w:p>
          <w:p w14:paraId="6DFCC197"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w:t>
            </w:r>
            <w:proofErr w:type="spellStart"/>
            <w:r w:rsidRPr="00196BA0">
              <w:rPr>
                <w:color w:val="000000"/>
              </w:rPr>
              <w:t>i</w:t>
            </w:r>
            <w:proofErr w:type="spellEnd"/>
            <w:r w:rsidRPr="00196BA0">
              <w:rPr>
                <w:color w:val="000000"/>
              </w:rPr>
              <w:t>)</w:t>
            </w:r>
            <w:r w:rsidRPr="00196BA0">
              <w:rPr>
                <w:color w:val="000000"/>
              </w:rPr>
              <w:tab/>
              <w:t>shortly after launch;</w:t>
            </w:r>
          </w:p>
          <w:p w14:paraId="149BB811"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(ii)</w:t>
            </w:r>
            <w:r w:rsidRPr="00196BA0">
              <w:rPr>
                <w:color w:val="000000"/>
              </w:rPr>
              <w:tab/>
              <w:t>during a glide, particularly on approach to land;</w:t>
            </w:r>
          </w:p>
          <w:p w14:paraId="34F1218B" w14:textId="77777777" w:rsidR="001B2618" w:rsidRPr="00FF17CA" w:rsidRDefault="001B2618" w:rsidP="00547E53">
            <w:pPr>
              <w:keepNext/>
              <w:tabs>
                <w:tab w:val="left" w:pos="567"/>
              </w:tabs>
              <w:spacing w:before="60" w:after="60" w:line="240" w:lineRule="auto"/>
              <w:ind w:left="567" w:hanging="465"/>
              <w:rPr>
                <w:spacing w:val="3"/>
              </w:rPr>
            </w:pPr>
            <w:r w:rsidRPr="00196BA0">
              <w:rPr>
                <w:spacing w:val="3"/>
              </w:rPr>
              <w:t>(</w:t>
            </w:r>
            <w:r>
              <w:rPr>
                <w:spacing w:val="3"/>
              </w:rPr>
              <w:t>d</w:t>
            </w:r>
            <w:r w:rsidRPr="00196BA0">
              <w:rPr>
                <w:spacing w:val="3"/>
              </w:rPr>
              <w:t>)</w:t>
            </w:r>
            <w:r w:rsidRPr="00196BA0">
              <w:rPr>
                <w:spacing w:val="3"/>
              </w:rPr>
              <w:tab/>
            </w:r>
            <w:r w:rsidRPr="00FF17CA">
              <w:rPr>
                <w:spacing w:val="3"/>
              </w:rPr>
              <w:t>visual illusions during balanced level tu</w:t>
            </w:r>
            <w:r w:rsidRPr="00196BA0">
              <w:rPr>
                <w:spacing w:val="3"/>
              </w:rPr>
              <w:t>r</w:t>
            </w:r>
            <w:r w:rsidRPr="00FF17CA">
              <w:rPr>
                <w:spacing w:val="3"/>
              </w:rPr>
              <w:t>ns at l</w:t>
            </w:r>
            <w:r w:rsidRPr="00196BA0">
              <w:rPr>
                <w:spacing w:val="3"/>
              </w:rPr>
              <w:t>o</w:t>
            </w:r>
            <w:r w:rsidRPr="00FF17CA">
              <w:rPr>
                <w:spacing w:val="3"/>
              </w:rPr>
              <w:t>w level when turning d</w:t>
            </w:r>
            <w:r w:rsidRPr="00196BA0">
              <w:rPr>
                <w:spacing w:val="3"/>
              </w:rPr>
              <w:t>o</w:t>
            </w:r>
            <w:r w:rsidRPr="00FF17CA">
              <w:rPr>
                <w:spacing w:val="3"/>
              </w:rPr>
              <w:t>wnwind or into wind;</w:t>
            </w:r>
          </w:p>
          <w:p w14:paraId="21A0A245" w14:textId="77777777" w:rsidR="001B2618" w:rsidRPr="00196BA0" w:rsidRDefault="001B2618" w:rsidP="00547E53">
            <w:pPr>
              <w:keepNext/>
              <w:tabs>
                <w:tab w:val="left" w:pos="567"/>
              </w:tabs>
              <w:spacing w:before="60" w:after="60" w:line="240" w:lineRule="auto"/>
              <w:ind w:left="567" w:hanging="465"/>
            </w:pPr>
            <w:r w:rsidRPr="00196BA0">
              <w:rPr>
                <w:spacing w:val="3"/>
              </w:rPr>
              <w:t>(</w:t>
            </w:r>
            <w:r>
              <w:rPr>
                <w:spacing w:val="3"/>
              </w:rPr>
              <w:t>e</w:t>
            </w:r>
            <w:r w:rsidRPr="00196BA0">
              <w:rPr>
                <w:spacing w:val="3"/>
              </w:rPr>
              <w:t>)</w:t>
            </w:r>
            <w:r w:rsidRPr="00196BA0">
              <w:rPr>
                <w:spacing w:val="3"/>
              </w:rPr>
              <w:tab/>
            </w:r>
            <w:r w:rsidRPr="00FF17CA">
              <w:rPr>
                <w:spacing w:val="3"/>
              </w:rPr>
              <w:t>rotations or flat turns in vertical mode.</w:t>
            </w:r>
          </w:p>
        </w:tc>
        <w:tc>
          <w:tcPr>
            <w:tcW w:w="1068" w:type="dxa"/>
            <w:tcBorders>
              <w:top w:val="single" w:sz="6" w:space="0" w:color="000000"/>
              <w:left w:val="single" w:sz="6" w:space="0" w:color="000000"/>
              <w:bottom w:val="single" w:sz="6" w:space="0" w:color="000000"/>
              <w:right w:val="single" w:sz="6" w:space="0" w:color="000000"/>
            </w:tcBorders>
            <w:hideMark/>
          </w:tcPr>
          <w:p w14:paraId="2A7E0390" w14:textId="77777777" w:rsidR="001B2618" w:rsidRPr="00196BA0" w:rsidRDefault="001B2618" w:rsidP="00547E53">
            <w:pPr>
              <w:pStyle w:val="TableParagraph"/>
              <w:spacing w:before="60" w:after="60" w:line="240" w:lineRule="auto"/>
              <w:jc w:val="center"/>
              <w:rPr>
                <w:rFonts w:ascii="Times New Roman" w:eastAsia="Times New Roman" w:hAnsi="Times New Roman"/>
                <w:b/>
                <w:bCs/>
                <w:sz w:val="24"/>
                <w:szCs w:val="24"/>
                <w:lang w:val="en-AU"/>
              </w:rPr>
            </w:pPr>
            <w:r w:rsidRPr="00196BA0">
              <w:rPr>
                <w:rFonts w:ascii="Times New Roman" w:eastAsia="Times New Roman" w:hAnsi="Times New Roman"/>
                <w:b/>
                <w:bCs/>
                <w:sz w:val="24"/>
                <w:szCs w:val="24"/>
                <w:lang w:val="en-AU"/>
              </w:rPr>
              <w:t>A</w:t>
            </w:r>
          </w:p>
        </w:tc>
      </w:tr>
      <w:tr w:rsidR="001B2618" w:rsidRPr="00196BA0" w14:paraId="3EC7E964" w14:textId="77777777" w:rsidTr="00BD442B">
        <w:tc>
          <w:tcPr>
            <w:tcW w:w="674" w:type="dxa"/>
            <w:tcBorders>
              <w:top w:val="single" w:sz="6" w:space="0" w:color="000000"/>
              <w:left w:val="single" w:sz="6" w:space="0" w:color="000000"/>
              <w:bottom w:val="single" w:sz="6" w:space="0" w:color="000000"/>
              <w:right w:val="single" w:sz="6" w:space="0" w:color="000000"/>
            </w:tcBorders>
            <w:hideMark/>
          </w:tcPr>
          <w:p w14:paraId="34FBDBBF"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z w:val="24"/>
                <w:szCs w:val="24"/>
                <w:lang w:val="en-AU"/>
              </w:rPr>
              <w:t>10</w:t>
            </w:r>
          </w:p>
        </w:tc>
        <w:tc>
          <w:tcPr>
            <w:tcW w:w="7693" w:type="dxa"/>
            <w:tcBorders>
              <w:top w:val="single" w:sz="6" w:space="0" w:color="000000"/>
              <w:left w:val="single" w:sz="6" w:space="0" w:color="000000"/>
              <w:bottom w:val="single" w:sz="6" w:space="0" w:color="000000"/>
              <w:right w:val="single" w:sz="6" w:space="0" w:color="000000"/>
            </w:tcBorders>
            <w:hideMark/>
          </w:tcPr>
          <w:p w14:paraId="3D29FE43"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Descent</w:t>
            </w:r>
          </w:p>
          <w:p w14:paraId="0F0C1BF2" w14:textId="77777777" w:rsidR="001B2618" w:rsidRPr="00FF17CA" w:rsidRDefault="001B2618" w:rsidP="00547E53">
            <w:pPr>
              <w:keepNext/>
              <w:tabs>
                <w:tab w:val="left" w:pos="567"/>
              </w:tabs>
              <w:spacing w:before="60" w:after="60" w:line="240" w:lineRule="auto"/>
              <w:ind w:left="567" w:hanging="465"/>
              <w:rPr>
                <w:spacing w:val="3"/>
              </w:rPr>
            </w:pPr>
            <w:r w:rsidRPr="00196BA0">
              <w:rPr>
                <w:spacing w:val="3"/>
              </w:rPr>
              <w:t>(a)</w:t>
            </w:r>
            <w:r w:rsidRPr="00196BA0">
              <w:rPr>
                <w:spacing w:val="3"/>
              </w:rPr>
              <w:tab/>
            </w:r>
            <w:r w:rsidRPr="00FF17CA">
              <w:rPr>
                <w:spacing w:val="3"/>
              </w:rPr>
              <w:t>angle</w:t>
            </w:r>
            <w:r w:rsidRPr="00196BA0">
              <w:rPr>
                <w:spacing w:val="3"/>
              </w:rPr>
              <w:t xml:space="preserve"> of descent and attitude relating to:</w:t>
            </w:r>
          </w:p>
          <w:p w14:paraId="5E98D0F4"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w:t>
            </w:r>
            <w:proofErr w:type="spellStart"/>
            <w:r w:rsidRPr="00196BA0">
              <w:rPr>
                <w:color w:val="000000"/>
              </w:rPr>
              <w:t>i</w:t>
            </w:r>
            <w:proofErr w:type="spellEnd"/>
            <w:r w:rsidRPr="00196BA0">
              <w:rPr>
                <w:color w:val="000000"/>
              </w:rPr>
              <w:t>)</w:t>
            </w:r>
            <w:r w:rsidRPr="00196BA0">
              <w:rPr>
                <w:color w:val="000000"/>
              </w:rPr>
              <w:tab/>
              <w:t>power;</w:t>
            </w:r>
          </w:p>
          <w:p w14:paraId="279509C4" w14:textId="77777777" w:rsidR="001B2618" w:rsidRDefault="001B2618" w:rsidP="00547E53">
            <w:pPr>
              <w:pStyle w:val="LDP2i"/>
              <w:tabs>
                <w:tab w:val="right" w:pos="850"/>
                <w:tab w:val="left" w:pos="991"/>
              </w:tabs>
              <w:ind w:left="991" w:hanging="688"/>
              <w:rPr>
                <w:color w:val="000000"/>
              </w:rPr>
            </w:pPr>
            <w:r w:rsidRPr="00196BA0">
              <w:rPr>
                <w:color w:val="000000"/>
              </w:rPr>
              <w:tab/>
              <w:t>(ii)</w:t>
            </w:r>
            <w:r w:rsidRPr="00196BA0">
              <w:rPr>
                <w:color w:val="000000"/>
              </w:rPr>
              <w:tab/>
              <w:t>flap</w:t>
            </w:r>
            <w:r>
              <w:rPr>
                <w:color w:val="000000"/>
              </w:rPr>
              <w:t>;</w:t>
            </w:r>
          </w:p>
          <w:p w14:paraId="1BA477FA" w14:textId="77777777" w:rsidR="001B2618" w:rsidRPr="00196BA0" w:rsidRDefault="001B2618" w:rsidP="00547E53">
            <w:pPr>
              <w:pStyle w:val="LDP2i"/>
              <w:tabs>
                <w:tab w:val="right" w:pos="850"/>
                <w:tab w:val="left" w:pos="991"/>
              </w:tabs>
              <w:ind w:left="991" w:hanging="688"/>
              <w:rPr>
                <w:color w:val="000000"/>
              </w:rPr>
            </w:pPr>
            <w:r>
              <w:rPr>
                <w:color w:val="000000"/>
              </w:rPr>
              <w:tab/>
              <w:t>(iii)</w:t>
            </w:r>
            <w:r>
              <w:rPr>
                <w:color w:val="000000"/>
              </w:rPr>
              <w:tab/>
              <w:t>aircraft nose position;</w:t>
            </w:r>
          </w:p>
          <w:p w14:paraId="0F9B6826" w14:textId="77777777" w:rsidR="001B2618" w:rsidRPr="00196BA0" w:rsidRDefault="001B2618" w:rsidP="00547E53">
            <w:pPr>
              <w:keepNext/>
              <w:tabs>
                <w:tab w:val="left" w:pos="567"/>
              </w:tabs>
              <w:spacing w:before="60" w:after="60" w:line="240" w:lineRule="auto"/>
              <w:ind w:left="567" w:hanging="465"/>
            </w:pPr>
            <w:r w:rsidRPr="00196BA0">
              <w:rPr>
                <w:spacing w:val="3"/>
              </w:rPr>
              <w:t>(b)</w:t>
            </w:r>
            <w:r w:rsidRPr="00196BA0">
              <w:rPr>
                <w:spacing w:val="3"/>
              </w:rPr>
              <w:tab/>
            </w:r>
            <w:r w:rsidRPr="00FF17CA">
              <w:rPr>
                <w:spacing w:val="3"/>
              </w:rPr>
              <w:t>effect</w:t>
            </w:r>
            <w:r w:rsidRPr="00196BA0">
              <w:rPr>
                <w:spacing w:val="3"/>
              </w:rPr>
              <w:t xml:space="preserve"> of headwind/tailwind</w:t>
            </w:r>
            <w:r>
              <w:rPr>
                <w:spacing w:val="3"/>
              </w:rPr>
              <w:t>.</w:t>
            </w:r>
          </w:p>
        </w:tc>
        <w:tc>
          <w:tcPr>
            <w:tcW w:w="1068" w:type="dxa"/>
            <w:tcBorders>
              <w:top w:val="single" w:sz="6" w:space="0" w:color="000000"/>
              <w:left w:val="single" w:sz="6" w:space="0" w:color="000000"/>
              <w:bottom w:val="single" w:sz="6" w:space="0" w:color="000000"/>
              <w:right w:val="single" w:sz="6" w:space="0" w:color="000000"/>
            </w:tcBorders>
            <w:hideMark/>
          </w:tcPr>
          <w:p w14:paraId="57F7215E" w14:textId="77777777" w:rsidR="001B2618" w:rsidRPr="00196BA0" w:rsidRDefault="001B2618" w:rsidP="00547E53">
            <w:pPr>
              <w:pStyle w:val="TableParagraph"/>
              <w:spacing w:before="60" w:after="60" w:line="240" w:lineRule="auto"/>
              <w:jc w:val="center"/>
              <w:rPr>
                <w:rFonts w:ascii="Times New Roman" w:eastAsia="Times New Roman" w:hAnsi="Times New Roman"/>
                <w:b/>
                <w:bCs/>
                <w:sz w:val="24"/>
                <w:szCs w:val="24"/>
                <w:lang w:val="en-AU"/>
              </w:rPr>
            </w:pPr>
            <w:r w:rsidRPr="00196BA0">
              <w:rPr>
                <w:rFonts w:ascii="Times New Roman" w:eastAsia="Times New Roman" w:hAnsi="Times New Roman"/>
                <w:b/>
                <w:bCs/>
                <w:sz w:val="24"/>
                <w:szCs w:val="24"/>
                <w:lang w:val="en-AU"/>
              </w:rPr>
              <w:t>A</w:t>
            </w:r>
          </w:p>
        </w:tc>
      </w:tr>
      <w:tr w:rsidR="001B2618" w:rsidRPr="00196BA0" w14:paraId="6573B589" w14:textId="77777777" w:rsidTr="00BD442B">
        <w:tc>
          <w:tcPr>
            <w:tcW w:w="674" w:type="dxa"/>
            <w:tcBorders>
              <w:top w:val="single" w:sz="6" w:space="0" w:color="000000"/>
              <w:left w:val="single" w:sz="6" w:space="0" w:color="000000"/>
              <w:bottom w:val="single" w:sz="6" w:space="0" w:color="000000"/>
              <w:right w:val="single" w:sz="6" w:space="0" w:color="000000"/>
            </w:tcBorders>
            <w:hideMark/>
          </w:tcPr>
          <w:p w14:paraId="16517DCB" w14:textId="77777777" w:rsidR="001B2618" w:rsidRPr="00196BA0" w:rsidRDefault="001B2618" w:rsidP="00547E53">
            <w:pPr>
              <w:pStyle w:val="TableParagraph"/>
              <w:keepNext/>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lastRenderedPageBreak/>
              <w:t>1</w:t>
            </w:r>
            <w:r>
              <w:rPr>
                <w:rFonts w:ascii="Times New Roman" w:eastAsia="Times New Roman" w:hAnsi="Times New Roman"/>
                <w:sz w:val="24"/>
                <w:szCs w:val="24"/>
                <w:lang w:val="en-AU"/>
              </w:rPr>
              <w:t>1</w:t>
            </w:r>
          </w:p>
        </w:tc>
        <w:tc>
          <w:tcPr>
            <w:tcW w:w="7693" w:type="dxa"/>
            <w:tcBorders>
              <w:top w:val="single" w:sz="6" w:space="0" w:color="000000"/>
              <w:left w:val="single" w:sz="6" w:space="0" w:color="000000"/>
              <w:bottom w:val="single" w:sz="6" w:space="0" w:color="000000"/>
              <w:right w:val="single" w:sz="6" w:space="0" w:color="000000"/>
            </w:tcBorders>
            <w:hideMark/>
          </w:tcPr>
          <w:p w14:paraId="4F538DC4" w14:textId="77777777" w:rsidR="001B2618" w:rsidRPr="00196BA0" w:rsidRDefault="001B2618" w:rsidP="00547E53">
            <w:pPr>
              <w:pStyle w:val="TableParagraph"/>
              <w:keepNext/>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Aerodynamics</w:t>
            </w:r>
            <w:r>
              <w:rPr>
                <w:rFonts w:ascii="Times New Roman" w:eastAsia="Times New Roman" w:hAnsi="Times New Roman"/>
                <w:b/>
                <w:bCs/>
                <w:i/>
                <w:spacing w:val="-10"/>
                <w:sz w:val="24"/>
                <w:szCs w:val="24"/>
                <w:lang w:val="en-AU"/>
              </w:rPr>
              <w:t xml:space="preserve"> — </w:t>
            </w:r>
            <w:r w:rsidRPr="00196BA0">
              <w:rPr>
                <w:rFonts w:ascii="Times New Roman" w:eastAsia="Times New Roman" w:hAnsi="Times New Roman"/>
                <w:b/>
                <w:bCs/>
                <w:i/>
                <w:spacing w:val="-10"/>
                <w:sz w:val="24"/>
                <w:szCs w:val="24"/>
                <w:lang w:val="en-AU"/>
              </w:rPr>
              <w:t>abnormal operations vertical flight</w:t>
            </w:r>
          </w:p>
          <w:p w14:paraId="53727ACF" w14:textId="77777777" w:rsidR="001B2618" w:rsidRPr="00FF17CA" w:rsidRDefault="001B2618" w:rsidP="00547E53">
            <w:pPr>
              <w:keepNext/>
              <w:tabs>
                <w:tab w:val="left" w:pos="567"/>
              </w:tabs>
              <w:spacing w:before="60" w:after="60" w:line="240" w:lineRule="auto"/>
              <w:ind w:left="567" w:hanging="465"/>
              <w:rPr>
                <w:spacing w:val="3"/>
              </w:rPr>
            </w:pPr>
            <w:r w:rsidRPr="00196BA0">
              <w:rPr>
                <w:spacing w:val="3"/>
              </w:rPr>
              <w:t>(a)</w:t>
            </w:r>
            <w:r w:rsidRPr="00196BA0">
              <w:rPr>
                <w:spacing w:val="3"/>
              </w:rPr>
              <w:tab/>
            </w:r>
            <w:r w:rsidRPr="00FF17CA">
              <w:rPr>
                <w:spacing w:val="3"/>
              </w:rPr>
              <w:t>direction of rotation of a rotor and the implication of incorrect installation;</w:t>
            </w:r>
          </w:p>
          <w:p w14:paraId="69DE3289" w14:textId="77777777" w:rsidR="001B2618" w:rsidRPr="00196BA0" w:rsidRDefault="001B2618" w:rsidP="00547E53">
            <w:pPr>
              <w:keepNext/>
              <w:tabs>
                <w:tab w:val="left" w:pos="567"/>
              </w:tabs>
              <w:spacing w:before="60" w:after="60" w:line="240" w:lineRule="auto"/>
              <w:ind w:left="567" w:hanging="465"/>
            </w:pPr>
            <w:r w:rsidRPr="00FF17CA">
              <w:rPr>
                <w:spacing w:val="3"/>
              </w:rPr>
              <w:t>(b)</w:t>
            </w:r>
            <w:r w:rsidRPr="00FF17CA">
              <w:rPr>
                <w:spacing w:val="3"/>
              </w:rPr>
              <w:tab/>
              <w:t>effects</w:t>
            </w:r>
            <w:r w:rsidRPr="00196BA0">
              <w:rPr>
                <w:spacing w:val="3"/>
              </w:rPr>
              <w:t xml:space="preserve"> on the operation of the RPA if a motor of the RPA fails.</w:t>
            </w:r>
          </w:p>
        </w:tc>
        <w:tc>
          <w:tcPr>
            <w:tcW w:w="1068" w:type="dxa"/>
            <w:tcBorders>
              <w:top w:val="single" w:sz="6" w:space="0" w:color="000000"/>
              <w:left w:val="single" w:sz="6" w:space="0" w:color="000000"/>
              <w:bottom w:val="single" w:sz="6" w:space="0" w:color="000000"/>
              <w:right w:val="single" w:sz="6" w:space="0" w:color="000000"/>
            </w:tcBorders>
            <w:hideMark/>
          </w:tcPr>
          <w:p w14:paraId="0C459BB9" w14:textId="77777777" w:rsidR="001B2618" w:rsidRPr="00196BA0" w:rsidRDefault="001B2618" w:rsidP="00547E53">
            <w:pPr>
              <w:pStyle w:val="TableParagraph"/>
              <w:keepNext/>
              <w:spacing w:before="60" w:after="60" w:line="240" w:lineRule="auto"/>
              <w:jc w:val="center"/>
              <w:rPr>
                <w:rFonts w:ascii="Times New Roman" w:eastAsia="Times New Roman" w:hAnsi="Times New Roman"/>
                <w:b/>
                <w:bCs/>
                <w:sz w:val="24"/>
                <w:szCs w:val="24"/>
                <w:lang w:val="en-AU"/>
              </w:rPr>
            </w:pPr>
            <w:r w:rsidRPr="00196BA0">
              <w:rPr>
                <w:rFonts w:ascii="Times New Roman" w:eastAsia="Times New Roman" w:hAnsi="Times New Roman"/>
                <w:b/>
                <w:bCs/>
                <w:sz w:val="24"/>
                <w:szCs w:val="24"/>
                <w:lang w:val="en-AU"/>
              </w:rPr>
              <w:t>A</w:t>
            </w:r>
          </w:p>
        </w:tc>
      </w:tr>
      <w:tr w:rsidR="001B2618" w:rsidRPr="00196BA0" w14:paraId="5D31864D" w14:textId="77777777" w:rsidTr="00BD442B">
        <w:tc>
          <w:tcPr>
            <w:tcW w:w="674" w:type="dxa"/>
            <w:tcBorders>
              <w:top w:val="single" w:sz="6" w:space="0" w:color="000000"/>
              <w:left w:val="single" w:sz="6" w:space="0" w:color="000000"/>
              <w:bottom w:val="single" w:sz="6" w:space="0" w:color="000000"/>
              <w:right w:val="single" w:sz="6" w:space="0" w:color="000000"/>
            </w:tcBorders>
            <w:hideMark/>
          </w:tcPr>
          <w:p w14:paraId="230844DA" w14:textId="77777777" w:rsidR="001B2618" w:rsidRPr="00196BA0" w:rsidRDefault="001B2618" w:rsidP="00547E53">
            <w:pPr>
              <w:pStyle w:val="TableParagraph"/>
              <w:keepNext/>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r>
              <w:rPr>
                <w:rFonts w:ascii="Times New Roman" w:eastAsia="Times New Roman" w:hAnsi="Times New Roman"/>
                <w:sz w:val="24"/>
                <w:szCs w:val="24"/>
                <w:lang w:val="en-AU"/>
              </w:rPr>
              <w:t>2</w:t>
            </w:r>
          </w:p>
        </w:tc>
        <w:tc>
          <w:tcPr>
            <w:tcW w:w="7693" w:type="dxa"/>
            <w:tcBorders>
              <w:top w:val="single" w:sz="6" w:space="0" w:color="000000"/>
              <w:left w:val="single" w:sz="6" w:space="0" w:color="000000"/>
              <w:bottom w:val="single" w:sz="6" w:space="0" w:color="000000"/>
              <w:right w:val="single" w:sz="6" w:space="0" w:color="000000"/>
            </w:tcBorders>
            <w:hideMark/>
          </w:tcPr>
          <w:p w14:paraId="0F46313F"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St</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llin</w:t>
            </w:r>
            <w:r w:rsidRPr="00196BA0">
              <w:rPr>
                <w:rFonts w:ascii="Times New Roman" w:eastAsia="Times New Roman" w:hAnsi="Times New Roman"/>
                <w:b/>
                <w:bCs/>
                <w:i/>
                <w:spacing w:val="1"/>
                <w:sz w:val="24"/>
                <w:szCs w:val="24"/>
                <w:lang w:val="en-AU"/>
              </w:rPr>
              <w:t>g</w:t>
            </w:r>
            <w:r w:rsidRPr="00196BA0">
              <w:rPr>
                <w:rFonts w:ascii="Times New Roman" w:eastAsia="Times New Roman" w:hAnsi="Times New Roman"/>
                <w:b/>
                <w:bCs/>
                <w:i/>
                <w:sz w:val="24"/>
                <w:szCs w:val="24"/>
                <w:lang w:val="en-AU"/>
              </w:rPr>
              <w:t>,</w:t>
            </w:r>
            <w:r w:rsidRPr="00196BA0">
              <w:rPr>
                <w:rFonts w:ascii="Times New Roman" w:eastAsia="Times New Roman" w:hAnsi="Times New Roman"/>
                <w:b/>
                <w:bCs/>
                <w:i/>
                <w:spacing w:val="-6"/>
                <w:sz w:val="24"/>
                <w:szCs w:val="24"/>
                <w:lang w:val="en-AU"/>
              </w:rPr>
              <w:t xml:space="preserve"> </w:t>
            </w:r>
            <w:r w:rsidRPr="00196BA0">
              <w:rPr>
                <w:rFonts w:ascii="Times New Roman" w:eastAsia="Times New Roman" w:hAnsi="Times New Roman"/>
                <w:b/>
                <w:bCs/>
                <w:i/>
                <w:spacing w:val="-1"/>
                <w:sz w:val="24"/>
                <w:szCs w:val="24"/>
                <w:lang w:val="en-AU"/>
              </w:rPr>
              <w:t>s</w:t>
            </w:r>
            <w:r w:rsidRPr="00196BA0">
              <w:rPr>
                <w:rFonts w:ascii="Times New Roman" w:eastAsia="Times New Roman" w:hAnsi="Times New Roman"/>
                <w:b/>
                <w:bCs/>
                <w:i/>
                <w:spacing w:val="1"/>
                <w:sz w:val="24"/>
                <w:szCs w:val="24"/>
                <w:lang w:val="en-AU"/>
              </w:rPr>
              <w:t>p</w:t>
            </w:r>
            <w:r w:rsidRPr="00196BA0">
              <w:rPr>
                <w:rFonts w:ascii="Times New Roman" w:eastAsia="Times New Roman" w:hAnsi="Times New Roman"/>
                <w:b/>
                <w:bCs/>
                <w:i/>
                <w:spacing w:val="-1"/>
                <w:sz w:val="24"/>
                <w:szCs w:val="24"/>
                <w:lang w:val="en-AU"/>
              </w:rPr>
              <w:t>inn</w:t>
            </w:r>
            <w:r w:rsidRPr="00196BA0">
              <w:rPr>
                <w:rFonts w:ascii="Times New Roman" w:eastAsia="Times New Roman" w:hAnsi="Times New Roman"/>
                <w:b/>
                <w:bCs/>
                <w:i/>
                <w:spacing w:val="2"/>
                <w:sz w:val="24"/>
                <w:szCs w:val="24"/>
                <w:lang w:val="en-AU"/>
              </w:rPr>
              <w:t>i</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g</w:t>
            </w:r>
            <w:r w:rsidRPr="00196BA0">
              <w:rPr>
                <w:rFonts w:ascii="Times New Roman" w:eastAsia="Times New Roman" w:hAnsi="Times New Roman"/>
                <w:b/>
                <w:bCs/>
                <w:i/>
                <w:spacing w:val="-6"/>
                <w:sz w:val="24"/>
                <w:szCs w:val="24"/>
                <w:lang w:val="en-AU"/>
              </w:rPr>
              <w:t xml:space="preserve"> </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d</w:t>
            </w:r>
            <w:r w:rsidRPr="00196BA0">
              <w:rPr>
                <w:rFonts w:ascii="Times New Roman" w:eastAsia="Times New Roman" w:hAnsi="Times New Roman"/>
                <w:b/>
                <w:bCs/>
                <w:i/>
                <w:spacing w:val="-6"/>
                <w:sz w:val="24"/>
                <w:szCs w:val="24"/>
                <w:lang w:val="en-AU"/>
              </w:rPr>
              <w:t xml:space="preserve"> </w:t>
            </w:r>
            <w:r w:rsidRPr="00196BA0">
              <w:rPr>
                <w:rFonts w:ascii="Times New Roman" w:eastAsia="Times New Roman" w:hAnsi="Times New Roman"/>
                <w:b/>
                <w:bCs/>
                <w:i/>
                <w:spacing w:val="-1"/>
                <w:sz w:val="24"/>
                <w:szCs w:val="24"/>
                <w:lang w:val="en-AU"/>
              </w:rPr>
              <w:t>s</w:t>
            </w:r>
            <w:r w:rsidRPr="00196BA0">
              <w:rPr>
                <w:rFonts w:ascii="Times New Roman" w:eastAsia="Times New Roman" w:hAnsi="Times New Roman"/>
                <w:b/>
                <w:bCs/>
                <w:i/>
                <w:spacing w:val="1"/>
                <w:sz w:val="24"/>
                <w:szCs w:val="24"/>
                <w:lang w:val="en-AU"/>
              </w:rPr>
              <w:t>p</w:t>
            </w:r>
            <w:r w:rsidRPr="00196BA0">
              <w:rPr>
                <w:rFonts w:ascii="Times New Roman" w:eastAsia="Times New Roman" w:hAnsi="Times New Roman"/>
                <w:b/>
                <w:bCs/>
                <w:i/>
                <w:spacing w:val="-1"/>
                <w:sz w:val="24"/>
                <w:szCs w:val="24"/>
                <w:lang w:val="en-AU"/>
              </w:rPr>
              <w:t>ir</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z w:val="24"/>
                <w:szCs w:val="24"/>
                <w:lang w:val="en-AU"/>
              </w:rPr>
              <w:t>l</w:t>
            </w:r>
            <w:r w:rsidRPr="00196BA0">
              <w:rPr>
                <w:rFonts w:ascii="Times New Roman" w:eastAsia="Times New Roman" w:hAnsi="Times New Roman"/>
                <w:b/>
                <w:bCs/>
                <w:i/>
                <w:spacing w:val="-6"/>
                <w:sz w:val="24"/>
                <w:szCs w:val="24"/>
                <w:lang w:val="en-AU"/>
              </w:rPr>
              <w:t xml:space="preserve"> </w:t>
            </w:r>
            <w:r w:rsidRPr="00196BA0">
              <w:rPr>
                <w:rFonts w:ascii="Times New Roman" w:eastAsia="Times New Roman" w:hAnsi="Times New Roman"/>
                <w:b/>
                <w:bCs/>
                <w:i/>
                <w:spacing w:val="1"/>
                <w:sz w:val="24"/>
                <w:szCs w:val="24"/>
                <w:lang w:val="en-AU"/>
              </w:rPr>
              <w:t>d</w:t>
            </w:r>
            <w:r w:rsidRPr="00196BA0">
              <w:rPr>
                <w:rFonts w:ascii="Times New Roman" w:eastAsia="Times New Roman" w:hAnsi="Times New Roman"/>
                <w:b/>
                <w:bCs/>
                <w:i/>
                <w:spacing w:val="-1"/>
                <w:sz w:val="24"/>
                <w:szCs w:val="24"/>
                <w:lang w:val="en-AU"/>
              </w:rPr>
              <w:t>ri</w:t>
            </w:r>
            <w:r w:rsidRPr="00196BA0">
              <w:rPr>
                <w:rFonts w:ascii="Times New Roman" w:eastAsia="Times New Roman" w:hAnsi="Times New Roman"/>
                <w:b/>
                <w:bCs/>
                <w:i/>
                <w:sz w:val="24"/>
                <w:szCs w:val="24"/>
                <w:lang w:val="en-AU"/>
              </w:rPr>
              <w:t>ves</w:t>
            </w:r>
            <w:r>
              <w:rPr>
                <w:rFonts w:ascii="Times New Roman" w:eastAsia="Times New Roman" w:hAnsi="Times New Roman"/>
                <w:b/>
                <w:bCs/>
                <w:i/>
                <w:sz w:val="24"/>
                <w:szCs w:val="24"/>
                <w:lang w:val="en-AU"/>
              </w:rPr>
              <w:t xml:space="preserve"> — </w:t>
            </w:r>
            <w:r w:rsidRPr="00196BA0">
              <w:rPr>
                <w:rFonts w:ascii="Times New Roman" w:eastAsia="Times New Roman" w:hAnsi="Times New Roman"/>
                <w:b/>
                <w:bCs/>
                <w:i/>
                <w:sz w:val="24"/>
                <w:szCs w:val="24"/>
                <w:lang w:val="en-AU"/>
              </w:rPr>
              <w:t>aeroplane mode</w:t>
            </w:r>
          </w:p>
          <w:p w14:paraId="12DBED65" w14:textId="77777777" w:rsidR="001B2618" w:rsidRPr="00FF17CA" w:rsidRDefault="001B2618" w:rsidP="00547E53">
            <w:pPr>
              <w:keepNext/>
              <w:tabs>
                <w:tab w:val="left" w:pos="567"/>
              </w:tabs>
              <w:spacing w:before="60" w:after="60" w:line="240" w:lineRule="auto"/>
              <w:ind w:left="567" w:hanging="465"/>
              <w:rPr>
                <w:spacing w:val="3"/>
              </w:rPr>
            </w:pPr>
            <w:r w:rsidRPr="00FF17CA">
              <w:rPr>
                <w:spacing w:val="3"/>
              </w:rPr>
              <w:t>(a)</w:t>
            </w:r>
            <w:r w:rsidRPr="00FF17CA">
              <w:rPr>
                <w:spacing w:val="3"/>
              </w:rPr>
              <w:tab/>
              <w:t>t</w:t>
            </w:r>
            <w:r w:rsidRPr="00196BA0">
              <w:rPr>
                <w:spacing w:val="3"/>
              </w:rPr>
              <w:t xml:space="preserve">he </w:t>
            </w:r>
            <w:r w:rsidRPr="00FF17CA">
              <w:rPr>
                <w:spacing w:val="3"/>
              </w:rPr>
              <w:t>characteristics of a stall;</w:t>
            </w:r>
          </w:p>
          <w:p w14:paraId="1A2EF550" w14:textId="77777777" w:rsidR="001B2618" w:rsidRPr="00FF17CA" w:rsidRDefault="001B2618" w:rsidP="00547E53">
            <w:pPr>
              <w:keepNext/>
              <w:tabs>
                <w:tab w:val="left" w:pos="567"/>
              </w:tabs>
              <w:spacing w:before="60" w:after="60" w:line="240" w:lineRule="auto"/>
              <w:ind w:left="567" w:hanging="465"/>
              <w:rPr>
                <w:spacing w:val="3"/>
              </w:rPr>
            </w:pPr>
            <w:r w:rsidRPr="00FF17CA">
              <w:rPr>
                <w:spacing w:val="3"/>
              </w:rPr>
              <w:t>(b)</w:t>
            </w:r>
            <w:r w:rsidRPr="00FF17CA">
              <w:rPr>
                <w:spacing w:val="3"/>
              </w:rPr>
              <w:tab/>
              <w:t>visual signs from the ground when the RPA is approaching a stall;</w:t>
            </w:r>
          </w:p>
          <w:p w14:paraId="1685CBB1" w14:textId="77777777" w:rsidR="001B2618" w:rsidRPr="00FF17CA" w:rsidRDefault="001B2618" w:rsidP="00547E53">
            <w:pPr>
              <w:keepNext/>
              <w:tabs>
                <w:tab w:val="left" w:pos="567"/>
              </w:tabs>
              <w:spacing w:before="60" w:after="60" w:line="240" w:lineRule="auto"/>
              <w:ind w:left="567" w:hanging="465"/>
              <w:rPr>
                <w:spacing w:val="3"/>
              </w:rPr>
            </w:pPr>
            <w:r w:rsidRPr="00FF17CA">
              <w:rPr>
                <w:spacing w:val="3"/>
              </w:rPr>
              <w:t>(c)</w:t>
            </w:r>
            <w:r w:rsidRPr="00FF17CA">
              <w:rPr>
                <w:spacing w:val="3"/>
              </w:rPr>
              <w:tab/>
              <w:t>effects of the foll</w:t>
            </w:r>
            <w:r w:rsidRPr="00196BA0">
              <w:rPr>
                <w:spacing w:val="3"/>
              </w:rPr>
              <w:t>o</w:t>
            </w:r>
            <w:r w:rsidRPr="00FF17CA">
              <w:rPr>
                <w:spacing w:val="3"/>
              </w:rPr>
              <w:t>wing on the stall airspeed:</w:t>
            </w:r>
          </w:p>
          <w:p w14:paraId="25E3FFAC"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w:t>
            </w:r>
            <w:proofErr w:type="spellStart"/>
            <w:r w:rsidRPr="00196BA0">
              <w:rPr>
                <w:color w:val="000000"/>
              </w:rPr>
              <w:t>i</w:t>
            </w:r>
            <w:proofErr w:type="spellEnd"/>
            <w:r w:rsidRPr="00196BA0">
              <w:rPr>
                <w:color w:val="000000"/>
              </w:rPr>
              <w:t>)</w:t>
            </w:r>
            <w:r w:rsidRPr="00196BA0">
              <w:rPr>
                <w:color w:val="000000"/>
              </w:rPr>
              <w:tab/>
            </w:r>
            <w:r>
              <w:rPr>
                <w:color w:val="000000"/>
              </w:rPr>
              <w:t xml:space="preserve">horizontally/vertically-vectored </w:t>
            </w:r>
            <w:r w:rsidRPr="00196BA0">
              <w:rPr>
                <w:color w:val="000000"/>
              </w:rPr>
              <w:t>power;</w:t>
            </w:r>
          </w:p>
          <w:p w14:paraId="36D43011"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(ii)</w:t>
            </w:r>
            <w:r w:rsidRPr="00196BA0">
              <w:rPr>
                <w:color w:val="000000"/>
              </w:rPr>
              <w:tab/>
              <w:t>flap;</w:t>
            </w:r>
          </w:p>
          <w:p w14:paraId="0544DA11"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(iii)</w:t>
            </w:r>
            <w:r w:rsidRPr="00196BA0">
              <w:rPr>
                <w:color w:val="000000"/>
              </w:rPr>
              <w:tab/>
              <w:t>manoeuvres;</w:t>
            </w:r>
          </w:p>
          <w:p w14:paraId="3D6E6224"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(iv)</w:t>
            </w:r>
            <w:r w:rsidRPr="00196BA0">
              <w:rPr>
                <w:color w:val="000000"/>
              </w:rPr>
              <w:tab/>
              <w:t>weight;</w:t>
            </w:r>
          </w:p>
          <w:p w14:paraId="4EB7E01C"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(v)</w:t>
            </w:r>
            <w:r w:rsidRPr="00196BA0">
              <w:rPr>
                <w:color w:val="000000"/>
              </w:rPr>
              <w:tab/>
              <w:t>airframe frost and ice;</w:t>
            </w:r>
          </w:p>
          <w:p w14:paraId="7F1D74A0" w14:textId="77777777" w:rsidR="001B2618" w:rsidRPr="00196BA0" w:rsidRDefault="001B2618" w:rsidP="00547E53">
            <w:pPr>
              <w:pStyle w:val="LDP2i"/>
              <w:tabs>
                <w:tab w:val="right" w:pos="850"/>
                <w:tab w:val="left" w:pos="991"/>
              </w:tabs>
              <w:ind w:left="991" w:hanging="688"/>
              <w:rPr>
                <w:color w:val="000000"/>
              </w:rPr>
            </w:pPr>
            <w:r w:rsidRPr="00196BA0">
              <w:rPr>
                <w:color w:val="000000"/>
              </w:rPr>
              <w:tab/>
              <w:t>(vi)</w:t>
            </w:r>
            <w:r w:rsidRPr="00196BA0">
              <w:rPr>
                <w:color w:val="000000"/>
              </w:rPr>
              <w:tab/>
              <w:t>air density;</w:t>
            </w:r>
          </w:p>
          <w:p w14:paraId="281011E4" w14:textId="77777777" w:rsidR="001B2618" w:rsidRPr="00FF17CA" w:rsidRDefault="001B2618" w:rsidP="00547E53">
            <w:pPr>
              <w:keepNext/>
              <w:tabs>
                <w:tab w:val="left" w:pos="567"/>
              </w:tabs>
              <w:spacing w:before="60" w:after="60" w:line="240" w:lineRule="auto"/>
              <w:ind w:left="567" w:right="113" w:hanging="465"/>
              <w:rPr>
                <w:spacing w:val="3"/>
              </w:rPr>
            </w:pPr>
            <w:r w:rsidRPr="00196BA0">
              <w:rPr>
                <w:spacing w:val="3"/>
              </w:rPr>
              <w:t>(</w:t>
            </w:r>
            <w:r>
              <w:rPr>
                <w:spacing w:val="3"/>
              </w:rPr>
              <w:t>d</w:t>
            </w:r>
            <w:r w:rsidRPr="00196BA0">
              <w:rPr>
                <w:spacing w:val="3"/>
              </w:rPr>
              <w:t>)</w:t>
            </w:r>
            <w:r w:rsidRPr="00196BA0">
              <w:rPr>
                <w:spacing w:val="3"/>
              </w:rPr>
              <w:tab/>
            </w:r>
            <w:r w:rsidRPr="00FF17CA">
              <w:rPr>
                <w:spacing w:val="3"/>
              </w:rPr>
              <w:t>manoeuvres during which the RPA may stall at an angle which appears to be different to the true stalling angle;</w:t>
            </w:r>
          </w:p>
          <w:p w14:paraId="0B8B23BC" w14:textId="77777777" w:rsidR="001B2618" w:rsidRPr="00FF17CA" w:rsidRDefault="001B2618" w:rsidP="00547E53">
            <w:pPr>
              <w:keepNext/>
              <w:tabs>
                <w:tab w:val="left" w:pos="567"/>
              </w:tabs>
              <w:spacing w:before="60" w:after="60" w:line="240" w:lineRule="auto"/>
              <w:ind w:left="567" w:hanging="465"/>
              <w:rPr>
                <w:spacing w:val="3"/>
              </w:rPr>
            </w:pPr>
            <w:r w:rsidRPr="00FF17CA">
              <w:rPr>
                <w:spacing w:val="3"/>
              </w:rPr>
              <w:t>(e)</w:t>
            </w:r>
            <w:r w:rsidRPr="00FF17CA">
              <w:rPr>
                <w:spacing w:val="3"/>
              </w:rPr>
              <w:tab/>
              <w:t>differences between a spin and a spiral dive;</w:t>
            </w:r>
          </w:p>
          <w:p w14:paraId="73E696D8" w14:textId="77777777" w:rsidR="001B2618" w:rsidRPr="00196BA0" w:rsidRDefault="001B2618" w:rsidP="00547E53">
            <w:pPr>
              <w:keepNext/>
              <w:tabs>
                <w:tab w:val="left" w:pos="567"/>
              </w:tabs>
              <w:spacing w:before="60" w:after="60" w:line="240" w:lineRule="auto"/>
              <w:ind w:left="567" w:hanging="465"/>
            </w:pPr>
            <w:r w:rsidRPr="00FF17CA">
              <w:rPr>
                <w:spacing w:val="3"/>
              </w:rPr>
              <w:t>(f)</w:t>
            </w:r>
            <w:r w:rsidRPr="00FF17CA">
              <w:rPr>
                <w:spacing w:val="3"/>
              </w:rPr>
              <w:tab/>
              <w:t>spin and spiral dive recovery.</w:t>
            </w:r>
          </w:p>
        </w:tc>
        <w:tc>
          <w:tcPr>
            <w:tcW w:w="1068" w:type="dxa"/>
            <w:tcBorders>
              <w:top w:val="single" w:sz="6" w:space="0" w:color="000000"/>
              <w:left w:val="single" w:sz="6" w:space="0" w:color="000000"/>
              <w:bottom w:val="single" w:sz="6" w:space="0" w:color="000000"/>
              <w:right w:val="single" w:sz="6" w:space="0" w:color="000000"/>
            </w:tcBorders>
            <w:hideMark/>
          </w:tcPr>
          <w:p w14:paraId="7035DB78" w14:textId="77777777" w:rsidR="001B2618" w:rsidRPr="00196BA0" w:rsidRDefault="001B2618" w:rsidP="00547E53">
            <w:pPr>
              <w:pStyle w:val="TableParagraph"/>
              <w:spacing w:before="60" w:after="60" w:line="240" w:lineRule="auto"/>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A</w:t>
            </w:r>
          </w:p>
        </w:tc>
      </w:tr>
    </w:tbl>
    <w:p w14:paraId="4FFA0D9D" w14:textId="77777777" w:rsidR="001B2618" w:rsidRPr="00196BA0" w:rsidRDefault="001B2618" w:rsidP="00CA6E18">
      <w:pPr>
        <w:spacing w:line="200" w:lineRule="exact"/>
        <w:rPr>
          <w:rFonts w:eastAsia="Times New Roman"/>
          <w:szCs w:val="24"/>
        </w:rPr>
      </w:pPr>
    </w:p>
    <w:p w14:paraId="46E9317A" w14:textId="77777777" w:rsidR="001B2618" w:rsidRPr="00196BA0" w:rsidRDefault="001B2618" w:rsidP="00CA6E18">
      <w:pPr>
        <w:pStyle w:val="LDScheduleheadingcontinued"/>
      </w:pPr>
      <w:r w:rsidRPr="00196BA0">
        <w:lastRenderedPageBreak/>
        <w:t>Schedule 4</w:t>
      </w:r>
      <w:r w:rsidRPr="00196BA0">
        <w:tab/>
        <w:t>Aeronautical knowledge units</w:t>
      </w:r>
    </w:p>
    <w:p w14:paraId="7B1BEF4E" w14:textId="4BDFC11E" w:rsidR="001B2618" w:rsidRPr="00196BA0" w:rsidRDefault="001B2618" w:rsidP="00CA6E18">
      <w:pPr>
        <w:pStyle w:val="LDAppendixHeading"/>
      </w:pPr>
      <w:bookmarkStart w:id="270" w:name="_Toc511130504"/>
      <w:bookmarkStart w:id="271" w:name="_Toc520281985"/>
      <w:bookmarkStart w:id="272" w:name="_Toc31625783"/>
      <w:r w:rsidRPr="00196BA0">
        <w:t>Appendix 6</w:t>
      </w:r>
      <w:r w:rsidRPr="00196BA0">
        <w:tab/>
        <w:t>RPA with a liquid-fuel system</w:t>
      </w:r>
      <w:bookmarkEnd w:id="270"/>
      <w:bookmarkEnd w:id="271"/>
      <w:bookmarkEnd w:id="272"/>
    </w:p>
    <w:p w14:paraId="79B8894E" w14:textId="77777777" w:rsidR="001B2618" w:rsidRPr="00196BA0" w:rsidRDefault="001B2618" w:rsidP="00CA6E18">
      <w:pPr>
        <w:pStyle w:val="LDAppendixHeading2"/>
      </w:pPr>
      <w:bookmarkStart w:id="273" w:name="_Toc520281986"/>
      <w:bookmarkStart w:id="274" w:name="_Toc31625784"/>
      <w:r w:rsidRPr="00196BA0">
        <w:t>Unit 13</w:t>
      </w:r>
      <w:r w:rsidRPr="00196BA0">
        <w:tab/>
        <w:t>REFE — Medium or large RPA with a liquid-fuel system knowledge</w:t>
      </w:r>
      <w:bookmarkEnd w:id="273"/>
      <w:bookmarkEnd w:id="274"/>
    </w:p>
    <w:tbl>
      <w:tblPr>
        <w:tblW w:w="9435" w:type="dxa"/>
        <w:tblInd w:w="6" w:type="dxa"/>
        <w:tblLayout w:type="fixed"/>
        <w:tblCellMar>
          <w:left w:w="0" w:type="dxa"/>
          <w:right w:w="0" w:type="dxa"/>
        </w:tblCellMar>
        <w:tblLook w:val="01E0" w:firstRow="1" w:lastRow="1" w:firstColumn="1" w:lastColumn="1" w:noHBand="0" w:noVBand="0"/>
      </w:tblPr>
      <w:tblGrid>
        <w:gridCol w:w="675"/>
        <w:gridCol w:w="7693"/>
        <w:gridCol w:w="1067"/>
      </w:tblGrid>
      <w:tr w:rsidR="001B2618" w:rsidRPr="00196BA0" w14:paraId="4FCB69AA"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37786CD9"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I</w:t>
            </w:r>
            <w:r w:rsidRPr="00196BA0">
              <w:rPr>
                <w:rFonts w:ascii="Times New Roman" w:eastAsia="Times New Roman" w:hAnsi="Times New Roman"/>
                <w:b/>
                <w:bCs/>
                <w:sz w:val="24"/>
                <w:szCs w:val="24"/>
                <w:lang w:val="en-AU"/>
              </w:rPr>
              <w:t>t</w:t>
            </w:r>
            <w:r w:rsidRPr="00196BA0">
              <w:rPr>
                <w:rFonts w:ascii="Times New Roman" w:eastAsia="Times New Roman" w:hAnsi="Times New Roman"/>
                <w:b/>
                <w:bCs/>
                <w:spacing w:val="2"/>
                <w:sz w:val="24"/>
                <w:szCs w:val="24"/>
                <w:lang w:val="en-AU"/>
              </w:rPr>
              <w:t>e</w:t>
            </w:r>
            <w:r w:rsidRPr="00196BA0">
              <w:rPr>
                <w:rFonts w:ascii="Times New Roman" w:eastAsia="Times New Roman" w:hAnsi="Times New Roman"/>
                <w:b/>
                <w:bCs/>
                <w:sz w:val="24"/>
                <w:szCs w:val="24"/>
                <w:lang w:val="en-AU"/>
              </w:rPr>
              <w:t>m</w:t>
            </w:r>
          </w:p>
        </w:tc>
        <w:tc>
          <w:tcPr>
            <w:tcW w:w="7690" w:type="dxa"/>
            <w:tcBorders>
              <w:top w:val="single" w:sz="6" w:space="0" w:color="000000"/>
              <w:left w:val="single" w:sz="6" w:space="0" w:color="000000"/>
              <w:bottom w:val="single" w:sz="6" w:space="0" w:color="000000"/>
              <w:right w:val="single" w:sz="6" w:space="0" w:color="000000"/>
            </w:tcBorders>
            <w:hideMark/>
          </w:tcPr>
          <w:p w14:paraId="21F48FE2"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Aeronautical knowledge topics</w:t>
            </w:r>
          </w:p>
        </w:tc>
        <w:tc>
          <w:tcPr>
            <w:tcW w:w="1067" w:type="dxa"/>
            <w:tcBorders>
              <w:top w:val="single" w:sz="6" w:space="0" w:color="000000"/>
              <w:left w:val="single" w:sz="6" w:space="0" w:color="000000"/>
              <w:bottom w:val="single" w:sz="6" w:space="0" w:color="000000"/>
              <w:right w:val="single" w:sz="6" w:space="0" w:color="000000"/>
            </w:tcBorders>
            <w:hideMark/>
          </w:tcPr>
          <w:p w14:paraId="3E409CC8" w14:textId="77777777" w:rsidR="001B2618" w:rsidRPr="00196BA0" w:rsidRDefault="001B2618" w:rsidP="00547E53">
            <w:pPr>
              <w:pStyle w:val="TableParagraph"/>
              <w:spacing w:before="60" w:after="60" w:line="240" w:lineRule="auto"/>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Priority</w:t>
            </w:r>
          </w:p>
        </w:tc>
      </w:tr>
      <w:tr w:rsidR="001B2618" w:rsidRPr="00196BA0" w14:paraId="31F0DE0E"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49A183C3"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p>
        </w:tc>
        <w:tc>
          <w:tcPr>
            <w:tcW w:w="7690" w:type="dxa"/>
            <w:tcBorders>
              <w:top w:val="single" w:sz="6" w:space="0" w:color="000000"/>
              <w:left w:val="single" w:sz="6" w:space="0" w:color="000000"/>
              <w:bottom w:val="single" w:sz="6" w:space="0" w:color="000000"/>
              <w:right w:val="single" w:sz="6" w:space="0" w:color="000000"/>
            </w:tcBorders>
            <w:hideMark/>
          </w:tcPr>
          <w:p w14:paraId="5448A3FC"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Kn</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wl</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dg</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20"/>
                <w:sz w:val="24"/>
                <w:szCs w:val="24"/>
                <w:lang w:val="en-AU"/>
              </w:rPr>
              <w:t xml:space="preserve"> </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q</w:t>
            </w:r>
            <w:r w:rsidRPr="00196BA0">
              <w:rPr>
                <w:rFonts w:ascii="Times New Roman" w:eastAsia="Times New Roman" w:hAnsi="Times New Roman"/>
                <w:b/>
                <w:bCs/>
                <w:i/>
                <w:spacing w:val="-1"/>
                <w:sz w:val="24"/>
                <w:szCs w:val="24"/>
                <w:lang w:val="en-AU"/>
              </w:rPr>
              <w:t>u</w:t>
            </w:r>
            <w:r w:rsidRPr="00196BA0">
              <w:rPr>
                <w:rFonts w:ascii="Times New Roman" w:eastAsia="Times New Roman" w:hAnsi="Times New Roman"/>
                <w:b/>
                <w:bCs/>
                <w:i/>
                <w:spacing w:val="2"/>
                <w:sz w:val="24"/>
                <w:szCs w:val="24"/>
                <w:lang w:val="en-AU"/>
              </w:rPr>
              <w:t>i</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3"/>
                <w:sz w:val="24"/>
                <w:szCs w:val="24"/>
                <w:lang w:val="en-AU"/>
              </w:rPr>
              <w:t>m</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nt</w:t>
            </w:r>
            <w:r w:rsidRPr="00196BA0">
              <w:rPr>
                <w:rFonts w:ascii="Times New Roman" w:eastAsia="Times New Roman" w:hAnsi="Times New Roman"/>
                <w:b/>
                <w:bCs/>
                <w:i/>
                <w:sz w:val="24"/>
                <w:szCs w:val="24"/>
                <w:lang w:val="en-AU"/>
              </w:rPr>
              <w:t>s</w:t>
            </w:r>
          </w:p>
          <w:p w14:paraId="01C7D3B7" w14:textId="77777777" w:rsidR="001B2618" w:rsidRPr="00196BA0" w:rsidRDefault="001B2618" w:rsidP="00547E53">
            <w:pPr>
              <w:keepNext/>
              <w:spacing w:before="60" w:after="60" w:line="240" w:lineRule="auto"/>
              <w:ind w:left="567" w:hanging="465"/>
              <w:rPr>
                <w:rFonts w:eastAsia="Times New Roman"/>
                <w:szCs w:val="24"/>
              </w:rPr>
            </w:pPr>
            <w:r w:rsidRPr="00196BA0">
              <w:rPr>
                <w:color w:val="000000"/>
              </w:rPr>
              <w:t>Characteristics</w:t>
            </w:r>
            <w:r w:rsidRPr="00196BA0">
              <w:rPr>
                <w:spacing w:val="-1"/>
              </w:rPr>
              <w:t xml:space="preserve"> and operation of liquid-</w:t>
            </w:r>
            <w:r w:rsidRPr="00196BA0">
              <w:rPr>
                <w:spacing w:val="-2"/>
              </w:rPr>
              <w:t>fu</w:t>
            </w:r>
            <w:r w:rsidRPr="00196BA0">
              <w:t>el</w:t>
            </w:r>
            <w:r w:rsidRPr="00196BA0">
              <w:rPr>
                <w:spacing w:val="-4"/>
              </w:rPr>
              <w:t xml:space="preserve"> systems</w:t>
            </w:r>
            <w:r w:rsidRPr="00196BA0">
              <w:rPr>
                <w:spacing w:val="-1"/>
              </w:rPr>
              <w:t>:</w:t>
            </w:r>
          </w:p>
          <w:p w14:paraId="6A11CCCC" w14:textId="77777777" w:rsidR="001B2618" w:rsidRPr="00196BA0" w:rsidRDefault="001B2618" w:rsidP="00547E53">
            <w:pPr>
              <w:keepNext/>
              <w:tabs>
                <w:tab w:val="left" w:pos="567"/>
              </w:tabs>
              <w:spacing w:before="60" w:after="60" w:line="240" w:lineRule="auto"/>
              <w:ind w:left="567" w:hanging="465"/>
              <w:rPr>
                <w:spacing w:val="3"/>
              </w:rPr>
            </w:pPr>
            <w:r w:rsidRPr="00FF17CA">
              <w:rPr>
                <w:spacing w:val="3"/>
              </w:rPr>
              <w:t>(</w:t>
            </w:r>
            <w:r>
              <w:rPr>
                <w:spacing w:val="3"/>
              </w:rPr>
              <w:t>a</w:t>
            </w:r>
            <w:r w:rsidRPr="00FF17CA">
              <w:rPr>
                <w:spacing w:val="3"/>
              </w:rPr>
              <w:t>)</w:t>
            </w:r>
            <w:r w:rsidRPr="00FF17CA">
              <w:rPr>
                <w:spacing w:val="3"/>
              </w:rPr>
              <w:tab/>
              <w:t>the way a liquid-</w:t>
            </w:r>
            <w:r w:rsidRPr="00196BA0">
              <w:rPr>
                <w:spacing w:val="3"/>
              </w:rPr>
              <w:t>fuel system works;</w:t>
            </w:r>
          </w:p>
          <w:p w14:paraId="47EAAC97" w14:textId="77777777" w:rsidR="001B2618" w:rsidRPr="00196BA0" w:rsidRDefault="001B2618" w:rsidP="00547E53">
            <w:pPr>
              <w:keepNext/>
              <w:tabs>
                <w:tab w:val="left" w:pos="567"/>
              </w:tabs>
              <w:spacing w:before="60" w:after="60" w:line="240" w:lineRule="auto"/>
              <w:ind w:left="567" w:hanging="465"/>
              <w:rPr>
                <w:spacing w:val="3"/>
              </w:rPr>
            </w:pPr>
            <w:r w:rsidRPr="00196BA0">
              <w:rPr>
                <w:spacing w:val="3"/>
              </w:rPr>
              <w:t>(</w:t>
            </w:r>
            <w:r>
              <w:rPr>
                <w:spacing w:val="3"/>
              </w:rPr>
              <w:t>b</w:t>
            </w:r>
            <w:r w:rsidRPr="00196BA0">
              <w:rPr>
                <w:spacing w:val="3"/>
              </w:rPr>
              <w:t>)</w:t>
            </w:r>
            <w:r w:rsidRPr="00196BA0">
              <w:rPr>
                <w:spacing w:val="3"/>
              </w:rPr>
              <w:tab/>
              <w:t>systems associated with a liquid-fuel system;</w:t>
            </w:r>
          </w:p>
          <w:p w14:paraId="10EBFEB7" w14:textId="77777777" w:rsidR="001B2618" w:rsidRPr="00196BA0" w:rsidRDefault="001B2618" w:rsidP="00547E53">
            <w:pPr>
              <w:keepNext/>
              <w:tabs>
                <w:tab w:val="left" w:pos="567"/>
              </w:tabs>
              <w:spacing w:before="60" w:after="60" w:line="240" w:lineRule="auto"/>
              <w:ind w:left="567" w:hanging="465"/>
              <w:rPr>
                <w:spacing w:val="3"/>
              </w:rPr>
            </w:pPr>
            <w:r w:rsidRPr="00196BA0">
              <w:rPr>
                <w:spacing w:val="3"/>
              </w:rPr>
              <w:t>(</w:t>
            </w:r>
            <w:r>
              <w:rPr>
                <w:spacing w:val="3"/>
              </w:rPr>
              <w:t>c</w:t>
            </w:r>
            <w:r w:rsidRPr="00196BA0">
              <w:rPr>
                <w:spacing w:val="3"/>
              </w:rPr>
              <w:t>)</w:t>
            </w:r>
            <w:r w:rsidRPr="00196BA0">
              <w:rPr>
                <w:spacing w:val="3"/>
              </w:rPr>
              <w:tab/>
              <w:t xml:space="preserve">the differences between </w:t>
            </w:r>
            <w:r>
              <w:rPr>
                <w:spacing w:val="3"/>
              </w:rPr>
              <w:t>2</w:t>
            </w:r>
            <w:r w:rsidRPr="00196BA0">
              <w:rPr>
                <w:spacing w:val="3"/>
              </w:rPr>
              <w:t xml:space="preserve"> and </w:t>
            </w:r>
            <w:r>
              <w:rPr>
                <w:spacing w:val="3"/>
              </w:rPr>
              <w:t>4</w:t>
            </w:r>
            <w:r w:rsidRPr="00196BA0">
              <w:rPr>
                <w:spacing w:val="3"/>
              </w:rPr>
              <w:t>-stroke engines;</w:t>
            </w:r>
          </w:p>
          <w:p w14:paraId="48976E7F" w14:textId="77777777" w:rsidR="001B2618" w:rsidRPr="00196BA0" w:rsidRDefault="001B2618" w:rsidP="00547E53">
            <w:pPr>
              <w:keepNext/>
              <w:tabs>
                <w:tab w:val="left" w:pos="567"/>
              </w:tabs>
              <w:spacing w:before="60" w:after="60" w:line="240" w:lineRule="auto"/>
              <w:ind w:left="567" w:hanging="465"/>
              <w:rPr>
                <w:spacing w:val="3"/>
              </w:rPr>
            </w:pPr>
            <w:r w:rsidRPr="00196BA0">
              <w:rPr>
                <w:spacing w:val="3"/>
              </w:rPr>
              <w:t>(</w:t>
            </w:r>
            <w:r>
              <w:rPr>
                <w:spacing w:val="3"/>
              </w:rPr>
              <w:t>d</w:t>
            </w:r>
            <w:r w:rsidRPr="00196BA0">
              <w:rPr>
                <w:spacing w:val="3"/>
              </w:rPr>
              <w:t>)</w:t>
            </w:r>
            <w:r w:rsidRPr="00196BA0">
              <w:rPr>
                <w:spacing w:val="3"/>
              </w:rPr>
              <w:tab/>
              <w:t>the effect of increasing altitude and temperature on engine performance;</w:t>
            </w:r>
          </w:p>
          <w:p w14:paraId="7476EAEE" w14:textId="77777777" w:rsidR="001B2618" w:rsidRPr="00196BA0" w:rsidRDefault="001B2618" w:rsidP="00547E53">
            <w:pPr>
              <w:keepNext/>
              <w:tabs>
                <w:tab w:val="left" w:pos="567"/>
              </w:tabs>
              <w:spacing w:before="60" w:after="60" w:line="240" w:lineRule="auto"/>
              <w:ind w:left="567" w:hanging="465"/>
              <w:rPr>
                <w:spacing w:val="3"/>
              </w:rPr>
            </w:pPr>
            <w:r w:rsidRPr="00196BA0">
              <w:rPr>
                <w:spacing w:val="3"/>
              </w:rPr>
              <w:t>(</w:t>
            </w:r>
            <w:r>
              <w:rPr>
                <w:spacing w:val="3"/>
              </w:rPr>
              <w:t>e</w:t>
            </w:r>
            <w:r w:rsidRPr="00196BA0">
              <w:rPr>
                <w:spacing w:val="3"/>
              </w:rPr>
              <w:t>)</w:t>
            </w:r>
            <w:r w:rsidRPr="00196BA0">
              <w:rPr>
                <w:spacing w:val="3"/>
              </w:rPr>
              <w:tab/>
              <w:t>mixture leaning procedures and effects;</w:t>
            </w:r>
          </w:p>
          <w:p w14:paraId="111FA2C7" w14:textId="77777777" w:rsidR="001B2618" w:rsidRDefault="001B2618" w:rsidP="00547E53">
            <w:pPr>
              <w:keepNext/>
              <w:tabs>
                <w:tab w:val="left" w:pos="567"/>
              </w:tabs>
              <w:spacing w:before="60" w:after="60" w:line="240" w:lineRule="auto"/>
              <w:ind w:left="567" w:hanging="465"/>
              <w:rPr>
                <w:spacing w:val="3"/>
              </w:rPr>
            </w:pPr>
            <w:r w:rsidRPr="00196BA0">
              <w:rPr>
                <w:spacing w:val="3"/>
              </w:rPr>
              <w:t>(</w:t>
            </w:r>
            <w:r>
              <w:rPr>
                <w:spacing w:val="3"/>
              </w:rPr>
              <w:t>f</w:t>
            </w:r>
            <w:r w:rsidRPr="00196BA0">
              <w:rPr>
                <w:spacing w:val="3"/>
              </w:rPr>
              <w:t>)</w:t>
            </w:r>
            <w:r w:rsidRPr="00196BA0">
              <w:rPr>
                <w:spacing w:val="3"/>
              </w:rPr>
              <w:tab/>
              <w:t>the effects and limitations of turbo- and super-charging in relation to the RPA;</w:t>
            </w:r>
          </w:p>
          <w:p w14:paraId="05B45894" w14:textId="77777777" w:rsidR="001B2618" w:rsidRPr="00196BA0" w:rsidRDefault="001B2618" w:rsidP="00547E53">
            <w:pPr>
              <w:keepNext/>
              <w:tabs>
                <w:tab w:val="left" w:pos="567"/>
              </w:tabs>
              <w:spacing w:before="60" w:after="60" w:line="240" w:lineRule="auto"/>
              <w:ind w:left="567" w:hanging="465"/>
              <w:rPr>
                <w:spacing w:val="3"/>
              </w:rPr>
            </w:pPr>
            <w:r w:rsidRPr="00196BA0">
              <w:rPr>
                <w:spacing w:val="3"/>
              </w:rPr>
              <w:t>(</w:t>
            </w:r>
            <w:r>
              <w:rPr>
                <w:spacing w:val="3"/>
              </w:rPr>
              <w:t>g</w:t>
            </w:r>
            <w:r w:rsidRPr="00196BA0">
              <w:rPr>
                <w:spacing w:val="3"/>
              </w:rPr>
              <w:t>)</w:t>
            </w:r>
            <w:r w:rsidRPr="00196BA0">
              <w:rPr>
                <w:spacing w:val="3"/>
              </w:rPr>
              <w:tab/>
              <w:t>the kinds of abnormal and emergency situations that may arise;</w:t>
            </w:r>
          </w:p>
          <w:p w14:paraId="72B6E6A7" w14:textId="77777777" w:rsidR="001B2618" w:rsidRDefault="001B2618" w:rsidP="00547E53">
            <w:pPr>
              <w:keepNext/>
              <w:tabs>
                <w:tab w:val="left" w:pos="567"/>
              </w:tabs>
              <w:spacing w:before="60" w:after="60" w:line="240" w:lineRule="auto"/>
              <w:ind w:left="567" w:hanging="465"/>
              <w:rPr>
                <w:spacing w:val="3"/>
              </w:rPr>
            </w:pPr>
            <w:r w:rsidRPr="00196BA0">
              <w:rPr>
                <w:spacing w:val="3"/>
              </w:rPr>
              <w:t>(</w:t>
            </w:r>
            <w:r>
              <w:rPr>
                <w:spacing w:val="3"/>
              </w:rPr>
              <w:t>h</w:t>
            </w:r>
            <w:r w:rsidRPr="00196BA0">
              <w:rPr>
                <w:spacing w:val="3"/>
              </w:rPr>
              <w:t>)</w:t>
            </w:r>
            <w:r w:rsidRPr="00196BA0">
              <w:rPr>
                <w:spacing w:val="3"/>
              </w:rPr>
              <w:tab/>
              <w:t>the effect of fuel burn on weight and balance</w:t>
            </w:r>
            <w:r>
              <w:rPr>
                <w:spacing w:val="3"/>
              </w:rPr>
              <w:t>;</w:t>
            </w:r>
          </w:p>
          <w:p w14:paraId="6DBB7A0B" w14:textId="77777777" w:rsidR="001B2618" w:rsidRPr="00196BA0" w:rsidRDefault="001B2618" w:rsidP="00547E53">
            <w:pPr>
              <w:keepNext/>
              <w:tabs>
                <w:tab w:val="left" w:pos="567"/>
              </w:tabs>
              <w:spacing w:before="60" w:after="60" w:line="240" w:lineRule="auto"/>
              <w:ind w:left="567" w:hanging="465"/>
              <w:rPr>
                <w:rFonts w:ascii="Times New (W1)" w:hAnsi="Times New (W1)"/>
              </w:rPr>
            </w:pPr>
            <w:r>
              <w:rPr>
                <w:spacing w:val="3"/>
              </w:rPr>
              <w:t>(</w:t>
            </w:r>
            <w:proofErr w:type="spellStart"/>
            <w:r>
              <w:rPr>
                <w:spacing w:val="3"/>
              </w:rPr>
              <w:t>i</w:t>
            </w:r>
            <w:proofErr w:type="spellEnd"/>
            <w:r>
              <w:rPr>
                <w:spacing w:val="3"/>
              </w:rPr>
              <w:t>)</w:t>
            </w:r>
            <w:r>
              <w:rPr>
                <w:spacing w:val="3"/>
              </w:rPr>
              <w:tab/>
              <w:t>different types of liquid fuel and engines</w:t>
            </w:r>
            <w:r w:rsidRPr="00196BA0">
              <w:rPr>
                <w:spacing w:val="3"/>
              </w:rPr>
              <w:t>.</w:t>
            </w:r>
          </w:p>
        </w:tc>
        <w:tc>
          <w:tcPr>
            <w:tcW w:w="1067" w:type="dxa"/>
            <w:tcBorders>
              <w:top w:val="single" w:sz="6" w:space="0" w:color="000000"/>
              <w:left w:val="single" w:sz="6" w:space="0" w:color="000000"/>
              <w:bottom w:val="single" w:sz="6" w:space="0" w:color="000000"/>
              <w:right w:val="single" w:sz="6" w:space="0" w:color="000000"/>
            </w:tcBorders>
            <w:hideMark/>
          </w:tcPr>
          <w:p w14:paraId="4C45EF0F" w14:textId="77777777" w:rsidR="001B2618" w:rsidRPr="00196BA0" w:rsidRDefault="001B2618" w:rsidP="00547E53">
            <w:pPr>
              <w:pStyle w:val="TableParagraph"/>
              <w:spacing w:before="60" w:after="60" w:line="240" w:lineRule="auto"/>
              <w:jc w:val="center"/>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A</w:t>
            </w:r>
          </w:p>
        </w:tc>
      </w:tr>
    </w:tbl>
    <w:p w14:paraId="00837D21" w14:textId="77777777" w:rsidR="001B2618" w:rsidRPr="00196BA0" w:rsidRDefault="001B2618" w:rsidP="00CA6E18">
      <w:pPr>
        <w:spacing w:before="5" w:line="100" w:lineRule="exact"/>
        <w:rPr>
          <w:rFonts w:eastAsia="Times New Roman"/>
          <w:szCs w:val="24"/>
        </w:rPr>
      </w:pPr>
    </w:p>
    <w:p w14:paraId="4F641DC0" w14:textId="77777777" w:rsidR="001B2618" w:rsidRPr="00196BA0" w:rsidRDefault="001B2618" w:rsidP="00CA6E18">
      <w:pPr>
        <w:pStyle w:val="LDScheduleheading"/>
      </w:pPr>
      <w:bookmarkStart w:id="275" w:name="_Toc511130506"/>
      <w:bookmarkStart w:id="276" w:name="_Toc520281987"/>
      <w:bookmarkStart w:id="277" w:name="_Toc31625785"/>
      <w:r w:rsidRPr="00196BA0">
        <w:lastRenderedPageBreak/>
        <w:t>Schedule 5</w:t>
      </w:r>
      <w:r w:rsidRPr="00196BA0">
        <w:tab/>
        <w:t>Practical competency units</w:t>
      </w:r>
      <w:bookmarkEnd w:id="275"/>
      <w:bookmarkEnd w:id="276"/>
      <w:bookmarkEnd w:id="277"/>
    </w:p>
    <w:p w14:paraId="4ED62285" w14:textId="77777777" w:rsidR="001B2618" w:rsidRPr="00196BA0" w:rsidRDefault="001B2618" w:rsidP="00CA6E18">
      <w:pPr>
        <w:pStyle w:val="LDAppendixHeading"/>
      </w:pPr>
      <w:bookmarkStart w:id="278" w:name="_Toc511130507"/>
      <w:bookmarkStart w:id="279" w:name="_Toc520281988"/>
      <w:bookmarkStart w:id="280" w:name="_Toc31625786"/>
      <w:r w:rsidRPr="00196BA0">
        <w:t>Appendix 1</w:t>
      </w:r>
      <w:r w:rsidRPr="00196BA0">
        <w:tab/>
        <w:t>Any RPA — Common units</w:t>
      </w:r>
      <w:bookmarkEnd w:id="278"/>
      <w:bookmarkEnd w:id="279"/>
      <w:bookmarkEnd w:id="280"/>
    </w:p>
    <w:p w14:paraId="07F73078" w14:textId="77777777" w:rsidR="001B2618" w:rsidRPr="00196BA0" w:rsidRDefault="001B2618" w:rsidP="00CA6E18">
      <w:pPr>
        <w:pStyle w:val="LDAppendixHeading2"/>
      </w:pPr>
      <w:bookmarkStart w:id="281" w:name="_Toc511116323"/>
      <w:bookmarkStart w:id="282" w:name="_Toc520281989"/>
      <w:bookmarkStart w:id="283" w:name="_Toc31625787"/>
      <w:r w:rsidRPr="00196BA0">
        <w:t>Unit 14</w:t>
      </w:r>
      <w:r w:rsidRPr="00196BA0">
        <w:tab/>
        <w:t>RC1 — Pre- and post-operation actions and procedures for RPA</w:t>
      </w:r>
      <w:bookmarkEnd w:id="281"/>
      <w:r w:rsidRPr="00196BA0">
        <w:t>S</w:t>
      </w:r>
      <w:bookmarkEnd w:id="282"/>
      <w:bookmarkEnd w:id="283"/>
    </w:p>
    <w:tbl>
      <w:tblPr>
        <w:tblW w:w="9518" w:type="dxa"/>
        <w:tblInd w:w="6" w:type="dxa"/>
        <w:tblCellMar>
          <w:left w:w="0" w:type="dxa"/>
          <w:right w:w="57" w:type="dxa"/>
        </w:tblCellMar>
        <w:tblLook w:val="01E0" w:firstRow="1" w:lastRow="1" w:firstColumn="1" w:lastColumn="1" w:noHBand="0" w:noVBand="0"/>
      </w:tblPr>
      <w:tblGrid>
        <w:gridCol w:w="710"/>
        <w:gridCol w:w="2936"/>
        <w:gridCol w:w="2936"/>
        <w:gridCol w:w="2936"/>
      </w:tblGrid>
      <w:tr w:rsidR="001B2618" w:rsidRPr="00196BA0" w14:paraId="31F93BA8" w14:textId="77777777" w:rsidTr="00547E53">
        <w:trPr>
          <w:tblHeader/>
        </w:trPr>
        <w:tc>
          <w:tcPr>
            <w:tcW w:w="710" w:type="dxa"/>
            <w:tcBorders>
              <w:top w:val="single" w:sz="6" w:space="0" w:color="000000"/>
              <w:left w:val="single" w:sz="6" w:space="0" w:color="000000"/>
              <w:bottom w:val="single" w:sz="6" w:space="0" w:color="000000"/>
              <w:right w:val="single" w:sz="6" w:space="0" w:color="000000"/>
            </w:tcBorders>
            <w:hideMark/>
          </w:tcPr>
          <w:p w14:paraId="310B3181"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I</w:t>
            </w:r>
            <w:r w:rsidRPr="00196BA0">
              <w:rPr>
                <w:rFonts w:ascii="Times New Roman" w:eastAsia="Times New Roman" w:hAnsi="Times New Roman"/>
                <w:b/>
                <w:bCs/>
                <w:sz w:val="24"/>
                <w:szCs w:val="24"/>
                <w:lang w:val="en-AU"/>
              </w:rPr>
              <w:t>t</w:t>
            </w:r>
            <w:r w:rsidRPr="00196BA0">
              <w:rPr>
                <w:rFonts w:ascii="Times New Roman" w:eastAsia="Times New Roman" w:hAnsi="Times New Roman"/>
                <w:b/>
                <w:bCs/>
                <w:spacing w:val="2"/>
                <w:sz w:val="24"/>
                <w:szCs w:val="24"/>
                <w:lang w:val="en-AU"/>
              </w:rPr>
              <w:t>e</w:t>
            </w:r>
            <w:r w:rsidRPr="00196BA0">
              <w:rPr>
                <w:rFonts w:ascii="Times New Roman" w:eastAsia="Times New Roman" w:hAnsi="Times New Roman"/>
                <w:b/>
                <w:bCs/>
                <w:sz w:val="24"/>
                <w:szCs w:val="24"/>
                <w:lang w:val="en-AU"/>
              </w:rPr>
              <w:t>m</w:t>
            </w:r>
          </w:p>
        </w:tc>
        <w:tc>
          <w:tcPr>
            <w:tcW w:w="2936" w:type="dxa"/>
            <w:tcBorders>
              <w:top w:val="single" w:sz="6" w:space="0" w:color="000000"/>
              <w:left w:val="single" w:sz="6" w:space="0" w:color="000000"/>
              <w:bottom w:val="single" w:sz="6" w:space="0" w:color="000000"/>
              <w:right w:val="single" w:sz="6" w:space="0" w:color="000000"/>
            </w:tcBorders>
            <w:hideMark/>
          </w:tcPr>
          <w:p w14:paraId="1576E766" w14:textId="77777777" w:rsidR="001B2618" w:rsidRPr="00196BA0" w:rsidRDefault="001B2618" w:rsidP="00547E53">
            <w:pPr>
              <w:pStyle w:val="TableParagraph"/>
              <w:spacing w:before="60" w:after="60" w:line="240" w:lineRule="auto"/>
              <w:ind w:left="102" w:right="306"/>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Topic and requirement</w:t>
            </w:r>
          </w:p>
          <w:p w14:paraId="0D97FD1D" w14:textId="77777777" w:rsidR="001B2618" w:rsidRPr="00196BA0" w:rsidRDefault="001B2618" w:rsidP="00547E53">
            <w:pPr>
              <w:pStyle w:val="TableParagraph"/>
              <w:spacing w:before="60" w:after="60" w:line="240" w:lineRule="auto"/>
              <w:ind w:left="102" w:right="306"/>
              <w:rPr>
                <w:rFonts w:ascii="Times New Roman" w:eastAsia="Times New Roman" w:hAnsi="Times New Roman"/>
                <w:sz w:val="20"/>
                <w:szCs w:val="20"/>
                <w:lang w:val="en-AU"/>
              </w:rPr>
            </w:pPr>
            <w:r w:rsidRPr="00196BA0">
              <w:rPr>
                <w:rFonts w:ascii="Times New Roman" w:eastAsia="Times New Roman" w:hAnsi="Times New Roman"/>
                <w:bCs/>
                <w:spacing w:val="-1"/>
                <w:sz w:val="20"/>
                <w:szCs w:val="20"/>
                <w:lang w:val="en-AU"/>
              </w:rPr>
              <w:t>I</w:t>
            </w:r>
            <w:r w:rsidRPr="00196BA0">
              <w:rPr>
                <w:rFonts w:ascii="Times New Roman" w:eastAsia="Times New Roman" w:hAnsi="Times New Roman"/>
                <w:bCs/>
                <w:sz w:val="20"/>
                <w:szCs w:val="20"/>
                <w:lang w:val="en-AU"/>
              </w:rPr>
              <w:t>f</w:t>
            </w:r>
            <w:r w:rsidRPr="00196BA0">
              <w:rPr>
                <w:rFonts w:ascii="Times New Roman" w:eastAsia="Times New Roman" w:hAnsi="Times New Roman"/>
                <w:bCs/>
                <w:spacing w:val="-4"/>
                <w:sz w:val="20"/>
                <w:szCs w:val="20"/>
                <w:lang w:val="en-AU"/>
              </w:rPr>
              <w:t xml:space="preserve"> </w:t>
            </w:r>
            <w:r w:rsidRPr="00196BA0">
              <w:rPr>
                <w:rFonts w:ascii="Times New Roman" w:eastAsia="Times New Roman" w:hAnsi="Times New Roman"/>
                <w:bCs/>
                <w:spacing w:val="1"/>
                <w:sz w:val="20"/>
                <w:szCs w:val="20"/>
                <w:lang w:val="en-AU"/>
              </w:rPr>
              <w:t>o</w:t>
            </w:r>
            <w:r w:rsidRPr="00196BA0">
              <w:rPr>
                <w:rFonts w:ascii="Times New Roman" w:eastAsia="Times New Roman" w:hAnsi="Times New Roman"/>
                <w:bCs/>
                <w:spacing w:val="-1"/>
                <w:sz w:val="20"/>
                <w:szCs w:val="20"/>
                <w:lang w:val="en-AU"/>
              </w:rPr>
              <w:t>p</w:t>
            </w:r>
            <w:r w:rsidRPr="00196BA0">
              <w:rPr>
                <w:rFonts w:ascii="Times New Roman" w:eastAsia="Times New Roman" w:hAnsi="Times New Roman"/>
                <w:bCs/>
                <w:sz w:val="20"/>
                <w:szCs w:val="20"/>
                <w:lang w:val="en-AU"/>
              </w:rPr>
              <w:t>er</w:t>
            </w:r>
            <w:r w:rsidRPr="00196BA0">
              <w:rPr>
                <w:rFonts w:ascii="Times New Roman" w:eastAsia="Times New Roman" w:hAnsi="Times New Roman"/>
                <w:bCs/>
                <w:spacing w:val="1"/>
                <w:sz w:val="20"/>
                <w:szCs w:val="20"/>
                <w:lang w:val="en-AU"/>
              </w:rPr>
              <w:t>a</w:t>
            </w:r>
            <w:r w:rsidRPr="00196BA0">
              <w:rPr>
                <w:rFonts w:ascii="Times New Roman" w:eastAsia="Times New Roman" w:hAnsi="Times New Roman"/>
                <w:bCs/>
                <w:sz w:val="20"/>
                <w:szCs w:val="20"/>
                <w:lang w:val="en-AU"/>
              </w:rPr>
              <w:t>t</w:t>
            </w:r>
            <w:r w:rsidRPr="00196BA0">
              <w:rPr>
                <w:rFonts w:ascii="Times New Roman" w:eastAsia="Times New Roman" w:hAnsi="Times New Roman"/>
                <w:bCs/>
                <w:spacing w:val="-1"/>
                <w:sz w:val="20"/>
                <w:szCs w:val="20"/>
                <w:lang w:val="en-AU"/>
              </w:rPr>
              <w:t>in</w:t>
            </w:r>
            <w:r w:rsidRPr="00196BA0">
              <w:rPr>
                <w:rFonts w:ascii="Times New Roman" w:eastAsia="Times New Roman" w:hAnsi="Times New Roman"/>
                <w:bCs/>
                <w:sz w:val="20"/>
                <w:szCs w:val="20"/>
                <w:lang w:val="en-AU"/>
              </w:rPr>
              <w:t>g</w:t>
            </w:r>
            <w:r w:rsidRPr="00196BA0">
              <w:rPr>
                <w:rFonts w:ascii="Times New Roman" w:eastAsia="Times New Roman" w:hAnsi="Times New Roman"/>
                <w:bCs/>
                <w:spacing w:val="-4"/>
                <w:sz w:val="20"/>
                <w:szCs w:val="20"/>
                <w:lang w:val="en-AU"/>
              </w:rPr>
              <w:t xml:space="preserve"> </w:t>
            </w:r>
            <w:r w:rsidRPr="00196BA0">
              <w:rPr>
                <w:rFonts w:ascii="Times New Roman" w:eastAsia="Times New Roman" w:hAnsi="Times New Roman"/>
                <w:bCs/>
                <w:spacing w:val="1"/>
                <w:sz w:val="20"/>
                <w:szCs w:val="20"/>
                <w:lang w:val="en-AU"/>
              </w:rPr>
              <w:t>a</w:t>
            </w:r>
            <w:r w:rsidRPr="00196BA0">
              <w:rPr>
                <w:rFonts w:ascii="Times New Roman" w:eastAsia="Times New Roman" w:hAnsi="Times New Roman"/>
                <w:bCs/>
                <w:sz w:val="20"/>
                <w:szCs w:val="20"/>
                <w:lang w:val="en-AU"/>
              </w:rPr>
              <w:t>n</w:t>
            </w:r>
            <w:r w:rsidRPr="00196BA0">
              <w:rPr>
                <w:rFonts w:ascii="Times New Roman" w:eastAsia="Times New Roman" w:hAnsi="Times New Roman"/>
                <w:bCs/>
                <w:spacing w:val="-5"/>
                <w:sz w:val="20"/>
                <w:szCs w:val="20"/>
                <w:lang w:val="en-AU"/>
              </w:rPr>
              <w:t xml:space="preserve"> </w:t>
            </w:r>
            <w:r w:rsidRPr="00196BA0">
              <w:rPr>
                <w:rFonts w:ascii="Times New Roman" w:eastAsia="Times New Roman" w:hAnsi="Times New Roman"/>
                <w:bCs/>
                <w:sz w:val="20"/>
                <w:szCs w:val="20"/>
                <w:lang w:val="en-AU"/>
              </w:rPr>
              <w:t>RPA,</w:t>
            </w:r>
            <w:r w:rsidRPr="00196BA0">
              <w:rPr>
                <w:rFonts w:ascii="Times New Roman" w:eastAsia="Times New Roman" w:hAnsi="Times New Roman"/>
                <w:bCs/>
                <w:spacing w:val="-4"/>
                <w:sz w:val="20"/>
                <w:szCs w:val="20"/>
                <w:lang w:val="en-AU"/>
              </w:rPr>
              <w:t xml:space="preserve"> </w:t>
            </w:r>
            <w:r w:rsidRPr="00196BA0">
              <w:rPr>
                <w:rFonts w:ascii="Times New Roman" w:eastAsia="Times New Roman" w:hAnsi="Times New Roman"/>
                <w:bCs/>
                <w:sz w:val="20"/>
                <w:szCs w:val="20"/>
                <w:lang w:val="en-AU"/>
              </w:rPr>
              <w:t>t</w:t>
            </w:r>
            <w:r w:rsidRPr="00196BA0">
              <w:rPr>
                <w:rFonts w:ascii="Times New Roman" w:eastAsia="Times New Roman" w:hAnsi="Times New Roman"/>
                <w:bCs/>
                <w:spacing w:val="-1"/>
                <w:sz w:val="20"/>
                <w:szCs w:val="20"/>
                <w:lang w:val="en-AU"/>
              </w:rPr>
              <w:t>h</w:t>
            </w:r>
            <w:r w:rsidRPr="00196BA0">
              <w:rPr>
                <w:rFonts w:ascii="Times New Roman" w:eastAsia="Times New Roman" w:hAnsi="Times New Roman"/>
                <w:bCs/>
                <w:sz w:val="20"/>
                <w:szCs w:val="20"/>
                <w:lang w:val="en-AU"/>
              </w:rPr>
              <w:t>e</w:t>
            </w:r>
            <w:r w:rsidRPr="00196BA0">
              <w:rPr>
                <w:rFonts w:ascii="Times New Roman" w:eastAsia="Times New Roman" w:hAnsi="Times New Roman"/>
                <w:bCs/>
                <w:spacing w:val="-5"/>
                <w:sz w:val="20"/>
                <w:szCs w:val="20"/>
                <w:lang w:val="en-AU"/>
              </w:rPr>
              <w:t xml:space="preserve"> </w:t>
            </w:r>
            <w:r w:rsidRPr="00196BA0">
              <w:rPr>
                <w:rFonts w:ascii="Times New Roman" w:eastAsia="Times New Roman" w:hAnsi="Times New Roman"/>
                <w:bCs/>
                <w:spacing w:val="1"/>
                <w:sz w:val="20"/>
                <w:szCs w:val="20"/>
                <w:lang w:val="en-AU"/>
              </w:rPr>
              <w:t>a</w:t>
            </w:r>
            <w:r w:rsidRPr="00196BA0">
              <w:rPr>
                <w:rFonts w:ascii="Times New Roman" w:eastAsia="Times New Roman" w:hAnsi="Times New Roman"/>
                <w:bCs/>
                <w:spacing w:val="-3"/>
                <w:sz w:val="20"/>
                <w:szCs w:val="20"/>
                <w:lang w:val="en-AU"/>
              </w:rPr>
              <w:t>p</w:t>
            </w:r>
            <w:r w:rsidRPr="00196BA0">
              <w:rPr>
                <w:rFonts w:ascii="Times New Roman" w:eastAsia="Times New Roman" w:hAnsi="Times New Roman"/>
                <w:bCs/>
                <w:spacing w:val="-1"/>
                <w:sz w:val="20"/>
                <w:szCs w:val="20"/>
                <w:lang w:val="en-AU"/>
              </w:rPr>
              <w:t>pli</w:t>
            </w:r>
            <w:r w:rsidRPr="00196BA0">
              <w:rPr>
                <w:rFonts w:ascii="Times New Roman" w:eastAsia="Times New Roman" w:hAnsi="Times New Roman"/>
                <w:bCs/>
                <w:sz w:val="20"/>
                <w:szCs w:val="20"/>
                <w:lang w:val="en-AU"/>
              </w:rPr>
              <w:t>c</w:t>
            </w:r>
            <w:r w:rsidRPr="00196BA0">
              <w:rPr>
                <w:rFonts w:ascii="Times New Roman" w:eastAsia="Times New Roman" w:hAnsi="Times New Roman"/>
                <w:bCs/>
                <w:spacing w:val="1"/>
                <w:sz w:val="20"/>
                <w:szCs w:val="20"/>
                <w:lang w:val="en-AU"/>
              </w:rPr>
              <w:t>a</w:t>
            </w:r>
            <w:r w:rsidRPr="00196BA0">
              <w:rPr>
                <w:rFonts w:ascii="Times New Roman" w:eastAsia="Times New Roman" w:hAnsi="Times New Roman"/>
                <w:bCs/>
                <w:spacing w:val="-1"/>
                <w:sz w:val="20"/>
                <w:szCs w:val="20"/>
                <w:lang w:val="en-AU"/>
              </w:rPr>
              <w:t>n</w:t>
            </w:r>
            <w:r w:rsidRPr="00196BA0">
              <w:rPr>
                <w:rFonts w:ascii="Times New Roman" w:eastAsia="Times New Roman" w:hAnsi="Times New Roman"/>
                <w:bCs/>
                <w:sz w:val="20"/>
                <w:szCs w:val="20"/>
                <w:lang w:val="en-AU"/>
              </w:rPr>
              <w:t>t</w:t>
            </w:r>
            <w:r w:rsidRPr="00196BA0">
              <w:rPr>
                <w:rFonts w:ascii="Times New Roman" w:eastAsia="Times New Roman" w:hAnsi="Times New Roman"/>
                <w:bCs/>
                <w:spacing w:val="-2"/>
                <w:sz w:val="20"/>
                <w:szCs w:val="20"/>
                <w:lang w:val="en-AU"/>
              </w:rPr>
              <w:t xml:space="preserve"> </w:t>
            </w:r>
            <w:r w:rsidRPr="00196BA0">
              <w:rPr>
                <w:rFonts w:ascii="Times New Roman" w:eastAsia="Times New Roman" w:hAnsi="Times New Roman"/>
                <w:bCs/>
                <w:spacing w:val="-3"/>
                <w:sz w:val="20"/>
                <w:szCs w:val="20"/>
                <w:lang w:val="en-AU"/>
              </w:rPr>
              <w:t>m</w:t>
            </w:r>
            <w:r w:rsidRPr="00196BA0">
              <w:rPr>
                <w:rFonts w:ascii="Times New Roman" w:eastAsia="Times New Roman" w:hAnsi="Times New Roman"/>
                <w:bCs/>
                <w:spacing w:val="-1"/>
                <w:sz w:val="20"/>
                <w:szCs w:val="20"/>
                <w:lang w:val="en-AU"/>
              </w:rPr>
              <w:t>us</w:t>
            </w:r>
            <w:r w:rsidRPr="00196BA0">
              <w:rPr>
                <w:rFonts w:ascii="Times New Roman" w:eastAsia="Times New Roman" w:hAnsi="Times New Roman"/>
                <w:bCs/>
                <w:sz w:val="20"/>
                <w:szCs w:val="20"/>
                <w:lang w:val="en-AU"/>
              </w:rPr>
              <w:t>t</w:t>
            </w:r>
            <w:r w:rsidRPr="00196BA0">
              <w:rPr>
                <w:rFonts w:ascii="Times New Roman" w:eastAsia="Times New Roman" w:hAnsi="Times New Roman"/>
                <w:bCs/>
                <w:spacing w:val="-4"/>
                <w:sz w:val="20"/>
                <w:szCs w:val="20"/>
                <w:lang w:val="en-AU"/>
              </w:rPr>
              <w:t xml:space="preserve"> </w:t>
            </w:r>
            <w:r w:rsidRPr="00196BA0">
              <w:rPr>
                <w:rFonts w:ascii="Times New Roman" w:eastAsia="Times New Roman" w:hAnsi="Times New Roman"/>
                <w:bCs/>
                <w:spacing w:val="-1"/>
                <w:sz w:val="20"/>
                <w:szCs w:val="20"/>
                <w:lang w:val="en-AU"/>
              </w:rPr>
              <w:t>b</w:t>
            </w:r>
            <w:r w:rsidRPr="00196BA0">
              <w:rPr>
                <w:rFonts w:ascii="Times New Roman" w:eastAsia="Times New Roman" w:hAnsi="Times New Roman"/>
                <w:bCs/>
                <w:sz w:val="20"/>
                <w:szCs w:val="20"/>
                <w:lang w:val="en-AU"/>
              </w:rPr>
              <w:t>e</w:t>
            </w:r>
            <w:r w:rsidRPr="00196BA0">
              <w:rPr>
                <w:rFonts w:ascii="Times New Roman" w:eastAsia="Times New Roman" w:hAnsi="Times New Roman"/>
                <w:bCs/>
                <w:spacing w:val="-4"/>
                <w:sz w:val="20"/>
                <w:szCs w:val="20"/>
                <w:lang w:val="en-AU"/>
              </w:rPr>
              <w:t xml:space="preserve"> </w:t>
            </w:r>
            <w:r w:rsidRPr="00196BA0">
              <w:rPr>
                <w:rFonts w:ascii="Times New Roman" w:eastAsia="Times New Roman" w:hAnsi="Times New Roman"/>
                <w:bCs/>
                <w:spacing w:val="1"/>
                <w:sz w:val="20"/>
                <w:szCs w:val="20"/>
                <w:lang w:val="en-AU"/>
              </w:rPr>
              <w:t>a</w:t>
            </w:r>
            <w:r w:rsidRPr="00196BA0">
              <w:rPr>
                <w:rFonts w:ascii="Times New Roman" w:eastAsia="Times New Roman" w:hAnsi="Times New Roman"/>
                <w:bCs/>
                <w:spacing w:val="-1"/>
                <w:sz w:val="20"/>
                <w:szCs w:val="20"/>
                <w:lang w:val="en-AU"/>
              </w:rPr>
              <w:t>bl</w:t>
            </w:r>
            <w:r w:rsidRPr="00196BA0">
              <w:rPr>
                <w:rFonts w:ascii="Times New Roman" w:eastAsia="Times New Roman" w:hAnsi="Times New Roman"/>
                <w:bCs/>
                <w:spacing w:val="3"/>
                <w:sz w:val="20"/>
                <w:szCs w:val="20"/>
                <w:lang w:val="en-AU"/>
              </w:rPr>
              <w:t>e to</w:t>
            </w:r>
            <w:r w:rsidRPr="00196BA0">
              <w:rPr>
                <w:rFonts w:ascii="Times New Roman" w:eastAsia="Times New Roman" w:hAnsi="Times New Roman"/>
                <w:bCs/>
                <w:sz w:val="20"/>
                <w:szCs w:val="20"/>
                <w:lang w:val="en-AU"/>
              </w:rPr>
              <w:t>…</w:t>
            </w:r>
          </w:p>
        </w:tc>
        <w:tc>
          <w:tcPr>
            <w:tcW w:w="2936" w:type="dxa"/>
            <w:tcBorders>
              <w:top w:val="single" w:sz="6" w:space="0" w:color="000000"/>
              <w:left w:val="single" w:sz="6" w:space="0" w:color="000000"/>
              <w:bottom w:val="single" w:sz="6" w:space="0" w:color="000000"/>
              <w:right w:val="single" w:sz="6" w:space="0" w:color="000000"/>
            </w:tcBorders>
            <w:hideMark/>
          </w:tcPr>
          <w:p w14:paraId="1AD5F8D6" w14:textId="77777777" w:rsidR="001B2618" w:rsidRPr="00196BA0" w:rsidRDefault="001B2618" w:rsidP="00547E53">
            <w:pPr>
              <w:pStyle w:val="TableParagraph"/>
              <w:spacing w:before="60" w:after="60" w:line="240" w:lineRule="auto"/>
              <w:ind w:left="96"/>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T</w:t>
            </w:r>
            <w:r w:rsidRPr="00196BA0">
              <w:rPr>
                <w:rFonts w:ascii="Times New Roman" w:eastAsia="Times New Roman" w:hAnsi="Times New Roman"/>
                <w:b/>
                <w:bCs/>
                <w:spacing w:val="1"/>
                <w:sz w:val="24"/>
                <w:szCs w:val="24"/>
                <w:lang w:val="en-AU"/>
              </w:rPr>
              <w:t>o</w:t>
            </w:r>
            <w:r w:rsidRPr="00196BA0">
              <w:rPr>
                <w:rFonts w:ascii="Times New Roman" w:eastAsia="Times New Roman" w:hAnsi="Times New Roman"/>
                <w:b/>
                <w:bCs/>
                <w:spacing w:val="-1"/>
                <w:sz w:val="24"/>
                <w:szCs w:val="24"/>
                <w:lang w:val="en-AU"/>
              </w:rPr>
              <w:t>l</w:t>
            </w:r>
            <w:r w:rsidRPr="00196BA0">
              <w:rPr>
                <w:rFonts w:ascii="Times New Roman" w:eastAsia="Times New Roman" w:hAnsi="Times New Roman"/>
                <w:b/>
                <w:bCs/>
                <w:sz w:val="24"/>
                <w:szCs w:val="24"/>
                <w:lang w:val="en-AU"/>
              </w:rPr>
              <w:t>er</w:t>
            </w:r>
            <w:r w:rsidRPr="00196BA0">
              <w:rPr>
                <w:rFonts w:ascii="Times New Roman" w:eastAsia="Times New Roman" w:hAnsi="Times New Roman"/>
                <w:b/>
                <w:bCs/>
                <w:spacing w:val="1"/>
                <w:sz w:val="24"/>
                <w:szCs w:val="24"/>
                <w:lang w:val="en-AU"/>
              </w:rPr>
              <w:t>a</w:t>
            </w:r>
            <w:r w:rsidRPr="00196BA0">
              <w:rPr>
                <w:rFonts w:ascii="Times New Roman" w:eastAsia="Times New Roman" w:hAnsi="Times New Roman"/>
                <w:b/>
                <w:bCs/>
                <w:spacing w:val="-1"/>
                <w:sz w:val="24"/>
                <w:szCs w:val="24"/>
                <w:lang w:val="en-AU"/>
              </w:rPr>
              <w:t>n</w:t>
            </w:r>
            <w:r w:rsidRPr="00196BA0">
              <w:rPr>
                <w:rFonts w:ascii="Times New Roman" w:eastAsia="Times New Roman" w:hAnsi="Times New Roman"/>
                <w:b/>
                <w:bCs/>
                <w:sz w:val="24"/>
                <w:szCs w:val="24"/>
                <w:lang w:val="en-AU"/>
              </w:rPr>
              <w:t>ces</w:t>
            </w:r>
          </w:p>
        </w:tc>
        <w:tc>
          <w:tcPr>
            <w:tcW w:w="2936" w:type="dxa"/>
            <w:tcBorders>
              <w:top w:val="single" w:sz="6" w:space="0" w:color="000000"/>
              <w:left w:val="single" w:sz="6" w:space="0" w:color="000000"/>
              <w:bottom w:val="single" w:sz="6" w:space="0" w:color="000000"/>
              <w:right w:val="single" w:sz="6" w:space="0" w:color="000000"/>
            </w:tcBorders>
            <w:hideMark/>
          </w:tcPr>
          <w:p w14:paraId="1DB7DF2B" w14:textId="77777777" w:rsidR="001B2618" w:rsidRPr="00196BA0" w:rsidRDefault="001B2618" w:rsidP="00547E53">
            <w:pPr>
              <w:pStyle w:val="TableParagraph"/>
              <w:spacing w:before="60" w:after="60" w:line="240" w:lineRule="auto"/>
              <w:ind w:left="96"/>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 xml:space="preserve">Range of </w:t>
            </w:r>
            <w:r>
              <w:rPr>
                <w:rFonts w:ascii="Times New Roman" w:eastAsia="Times New Roman" w:hAnsi="Times New Roman"/>
                <w:b/>
                <w:bCs/>
                <w:spacing w:val="-1"/>
                <w:sz w:val="24"/>
                <w:szCs w:val="24"/>
                <w:lang w:val="en-AU"/>
              </w:rPr>
              <w:t>v</w:t>
            </w:r>
            <w:r w:rsidRPr="00196BA0">
              <w:rPr>
                <w:rFonts w:ascii="Times New Roman" w:eastAsia="Times New Roman" w:hAnsi="Times New Roman"/>
                <w:b/>
                <w:bCs/>
                <w:spacing w:val="-1"/>
                <w:sz w:val="24"/>
                <w:szCs w:val="24"/>
                <w:lang w:val="en-AU"/>
              </w:rPr>
              <w:t>ariables</w:t>
            </w:r>
          </w:p>
        </w:tc>
      </w:tr>
      <w:tr w:rsidR="001B2618" w:rsidRPr="00196BA0" w14:paraId="3AE12B00" w14:textId="77777777" w:rsidTr="00547E53">
        <w:tc>
          <w:tcPr>
            <w:tcW w:w="710" w:type="dxa"/>
            <w:tcBorders>
              <w:top w:val="single" w:sz="6" w:space="0" w:color="000000"/>
              <w:left w:val="single" w:sz="6" w:space="0" w:color="000000"/>
              <w:bottom w:val="single" w:sz="6" w:space="0" w:color="000000"/>
              <w:right w:val="single" w:sz="6" w:space="0" w:color="000000"/>
            </w:tcBorders>
          </w:tcPr>
          <w:p w14:paraId="41725700"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p>
        </w:tc>
        <w:tc>
          <w:tcPr>
            <w:tcW w:w="2936" w:type="dxa"/>
            <w:tcBorders>
              <w:top w:val="single" w:sz="6" w:space="0" w:color="000000"/>
              <w:left w:val="single" w:sz="6" w:space="0" w:color="000000"/>
              <w:bottom w:val="single" w:sz="6" w:space="0" w:color="000000"/>
              <w:right w:val="single" w:sz="6" w:space="0" w:color="000000"/>
            </w:tcBorders>
          </w:tcPr>
          <w:p w14:paraId="5A8072F7" w14:textId="77777777" w:rsidR="001B2618" w:rsidRPr="00196BA0" w:rsidRDefault="001B2618" w:rsidP="00547E53">
            <w:pPr>
              <w:keepNext/>
              <w:spacing w:before="60" w:after="60" w:line="240" w:lineRule="auto"/>
              <w:ind w:left="102"/>
              <w:rPr>
                <w:b/>
                <w:i/>
                <w:color w:val="000000"/>
              </w:rPr>
            </w:pPr>
            <w:r>
              <w:rPr>
                <w:b/>
                <w:i/>
                <w:color w:val="000000"/>
              </w:rPr>
              <w:t>L</w:t>
            </w:r>
            <w:r w:rsidRPr="00196BA0">
              <w:rPr>
                <w:b/>
                <w:i/>
                <w:color w:val="000000"/>
              </w:rPr>
              <w:t>aunch and landing areas</w:t>
            </w:r>
          </w:p>
          <w:p w14:paraId="0CC75104" w14:textId="77777777" w:rsidR="001B2618" w:rsidRPr="008251B5" w:rsidRDefault="001B2618" w:rsidP="00547E53">
            <w:pPr>
              <w:keepNext/>
              <w:spacing w:before="60" w:after="60" w:line="240" w:lineRule="auto"/>
              <w:ind w:left="102"/>
              <w:rPr>
                <w:color w:val="000000"/>
              </w:rPr>
            </w:pPr>
            <w:r>
              <w:rPr>
                <w:color w:val="000000"/>
              </w:rPr>
              <w:t>E</w:t>
            </w:r>
            <w:r w:rsidRPr="008251B5">
              <w:rPr>
                <w:color w:val="000000"/>
              </w:rPr>
              <w:t>xplain considerations in locating and setting-up a launch and recovery area</w:t>
            </w:r>
            <w:r>
              <w:rPr>
                <w:color w:val="000000"/>
              </w:rPr>
              <w:t>.</w:t>
            </w:r>
          </w:p>
        </w:tc>
        <w:tc>
          <w:tcPr>
            <w:tcW w:w="2936" w:type="dxa"/>
            <w:tcBorders>
              <w:top w:val="single" w:sz="6" w:space="0" w:color="000000"/>
              <w:left w:val="single" w:sz="6" w:space="0" w:color="000000"/>
              <w:bottom w:val="single" w:sz="6" w:space="0" w:color="000000"/>
              <w:right w:val="single" w:sz="6" w:space="0" w:color="000000"/>
            </w:tcBorders>
          </w:tcPr>
          <w:p w14:paraId="557BAD6A" w14:textId="77777777" w:rsidR="001B2618" w:rsidRPr="00196BA0" w:rsidRDefault="001B2618" w:rsidP="00547E53">
            <w:pPr>
              <w:keepNext/>
              <w:spacing w:before="60" w:after="60" w:line="240" w:lineRule="auto"/>
              <w:ind w:left="567" w:hanging="465"/>
              <w:rPr>
                <w:spacing w:val="-1"/>
              </w:rPr>
            </w:pPr>
            <w:r w:rsidRPr="00196BA0">
              <w:rPr>
                <w:spacing w:val="-1"/>
              </w:rPr>
              <w:t>[No tolerances]</w:t>
            </w:r>
          </w:p>
        </w:tc>
        <w:tc>
          <w:tcPr>
            <w:tcW w:w="2936" w:type="dxa"/>
            <w:tcBorders>
              <w:top w:val="single" w:sz="6" w:space="0" w:color="000000"/>
              <w:left w:val="single" w:sz="6" w:space="0" w:color="000000"/>
              <w:bottom w:val="single" w:sz="6" w:space="0" w:color="000000"/>
              <w:right w:val="single" w:sz="6" w:space="0" w:color="000000"/>
            </w:tcBorders>
          </w:tcPr>
          <w:p w14:paraId="04B8A6BC" w14:textId="77777777" w:rsidR="001B2618" w:rsidRPr="00564A72" w:rsidRDefault="001B2618" w:rsidP="00547E53">
            <w:pPr>
              <w:keepNext/>
              <w:spacing w:before="60" w:after="60" w:line="240" w:lineRule="auto"/>
              <w:ind w:left="102"/>
              <w:rPr>
                <w:spacing w:val="3"/>
              </w:rPr>
            </w:pPr>
            <w:r>
              <w:rPr>
                <w:color w:val="000000"/>
              </w:rPr>
              <w:t>A</w:t>
            </w:r>
            <w:r w:rsidRPr="00BA6004">
              <w:rPr>
                <w:color w:val="000000"/>
              </w:rPr>
              <w:t>reas suitable for aeroplanes and rotorcraft</w:t>
            </w:r>
            <w:r>
              <w:rPr>
                <w:color w:val="000000"/>
              </w:rPr>
              <w:t>.</w:t>
            </w:r>
          </w:p>
        </w:tc>
      </w:tr>
      <w:tr w:rsidR="001B2618" w:rsidRPr="00196BA0" w14:paraId="0D26BACB" w14:textId="77777777" w:rsidTr="00547E53">
        <w:tc>
          <w:tcPr>
            <w:tcW w:w="710" w:type="dxa"/>
            <w:tcBorders>
              <w:top w:val="single" w:sz="6" w:space="0" w:color="000000"/>
              <w:left w:val="single" w:sz="6" w:space="0" w:color="000000"/>
              <w:bottom w:val="single" w:sz="6" w:space="0" w:color="000000"/>
              <w:right w:val="single" w:sz="6" w:space="0" w:color="000000"/>
            </w:tcBorders>
            <w:hideMark/>
          </w:tcPr>
          <w:p w14:paraId="6B3B7B62"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2</w:t>
            </w:r>
          </w:p>
        </w:tc>
        <w:tc>
          <w:tcPr>
            <w:tcW w:w="2936" w:type="dxa"/>
            <w:tcBorders>
              <w:top w:val="single" w:sz="6" w:space="0" w:color="000000"/>
              <w:left w:val="single" w:sz="6" w:space="0" w:color="000000"/>
              <w:bottom w:val="single" w:sz="6" w:space="0" w:color="000000"/>
              <w:right w:val="single" w:sz="6" w:space="0" w:color="000000"/>
            </w:tcBorders>
            <w:hideMark/>
          </w:tcPr>
          <w:p w14:paraId="63F95D61" w14:textId="77777777" w:rsidR="001B2618" w:rsidRPr="00196BA0" w:rsidRDefault="001B2618" w:rsidP="00547E53">
            <w:pPr>
              <w:keepNext/>
              <w:spacing w:before="60" w:after="60" w:line="240" w:lineRule="auto"/>
              <w:ind w:left="102"/>
              <w:rPr>
                <w:b/>
                <w:i/>
                <w:color w:val="000000"/>
              </w:rPr>
            </w:pPr>
            <w:r w:rsidRPr="00196BA0">
              <w:rPr>
                <w:b/>
                <w:i/>
                <w:color w:val="000000"/>
              </w:rPr>
              <w:t>Pre-operation actions and procedures</w:t>
            </w:r>
          </w:p>
          <w:p w14:paraId="708038F6" w14:textId="77777777" w:rsidR="001B2618" w:rsidRPr="00196BA0" w:rsidRDefault="001B2618" w:rsidP="00547E53">
            <w:pPr>
              <w:keepNext/>
              <w:spacing w:before="60" w:after="60" w:line="240" w:lineRule="auto"/>
              <w:ind w:left="567" w:hanging="465"/>
              <w:rPr>
                <w:color w:val="000000"/>
              </w:rPr>
            </w:pPr>
            <w:r w:rsidRPr="00196BA0">
              <w:rPr>
                <w:spacing w:val="-1"/>
              </w:rPr>
              <w:t>(</w:t>
            </w:r>
            <w:r>
              <w:rPr>
                <w:spacing w:val="-1"/>
              </w:rPr>
              <w:t>a</w:t>
            </w:r>
            <w:r w:rsidRPr="00196BA0">
              <w:rPr>
                <w:spacing w:val="-1"/>
              </w:rPr>
              <w:t>)</w:t>
            </w:r>
            <w:r w:rsidRPr="00196BA0">
              <w:rPr>
                <w:spacing w:val="-1"/>
              </w:rPr>
              <w:tab/>
            </w:r>
            <w:r w:rsidRPr="00196BA0">
              <w:rPr>
                <w:color w:val="000000"/>
              </w:rPr>
              <w:t>obtain, interpret and apply information contained in the RPA operator’s documented practices and procedures mentioned in paragraph 101.370</w:t>
            </w:r>
            <w:r>
              <w:rPr>
                <w:color w:val="000000"/>
              </w:rPr>
              <w:t> </w:t>
            </w:r>
            <w:r w:rsidRPr="00196BA0">
              <w:rPr>
                <w:color w:val="000000"/>
              </w:rPr>
              <w:t>(b) of CASR, including information relating to the following:</w:t>
            </w:r>
          </w:p>
          <w:p w14:paraId="021636B3" w14:textId="77777777" w:rsidR="001B2618" w:rsidRPr="00196BA0" w:rsidRDefault="001B2618" w:rsidP="00547E53">
            <w:pPr>
              <w:pStyle w:val="LDP2i"/>
              <w:tabs>
                <w:tab w:val="right" w:pos="850"/>
                <w:tab w:val="left" w:pos="991"/>
              </w:tabs>
              <w:ind w:left="991" w:hanging="537"/>
              <w:rPr>
                <w:spacing w:val="-1"/>
              </w:rPr>
            </w:pPr>
            <w:r w:rsidRPr="00196BA0">
              <w:rPr>
                <w:spacing w:val="-1"/>
              </w:rPr>
              <w:tab/>
              <w:t>(</w:t>
            </w:r>
            <w:proofErr w:type="spellStart"/>
            <w:r w:rsidRPr="00196BA0">
              <w:rPr>
                <w:spacing w:val="-1"/>
              </w:rPr>
              <w:t>i</w:t>
            </w:r>
            <w:proofErr w:type="spellEnd"/>
            <w:r w:rsidRPr="00196BA0">
              <w:rPr>
                <w:spacing w:val="-1"/>
              </w:rPr>
              <w:t>)</w:t>
            </w:r>
            <w:r w:rsidRPr="00196BA0">
              <w:rPr>
                <w:spacing w:val="-1"/>
              </w:rPr>
              <w:tab/>
              <w:t>weather forecasts;</w:t>
            </w:r>
          </w:p>
          <w:p w14:paraId="293D11EC" w14:textId="77777777" w:rsidR="001B2618" w:rsidRPr="00196BA0" w:rsidRDefault="001B2618" w:rsidP="00547E53">
            <w:pPr>
              <w:pStyle w:val="LDP2i"/>
              <w:tabs>
                <w:tab w:val="right" w:pos="850"/>
                <w:tab w:val="left" w:pos="991"/>
              </w:tabs>
              <w:ind w:left="991" w:hanging="537"/>
              <w:rPr>
                <w:spacing w:val="-1"/>
              </w:rPr>
            </w:pPr>
            <w:r w:rsidRPr="00196BA0">
              <w:rPr>
                <w:spacing w:val="-1"/>
              </w:rPr>
              <w:tab/>
              <w:t>(ii)</w:t>
            </w:r>
            <w:r w:rsidRPr="00196BA0">
              <w:rPr>
                <w:spacing w:val="-1"/>
              </w:rPr>
              <w:tab/>
              <w:t>local observations;</w:t>
            </w:r>
          </w:p>
          <w:p w14:paraId="26E55A9D" w14:textId="77777777" w:rsidR="001B2618" w:rsidRPr="00196BA0" w:rsidRDefault="001B2618" w:rsidP="00547E53">
            <w:pPr>
              <w:pStyle w:val="LDP2i"/>
              <w:tabs>
                <w:tab w:val="right" w:pos="850"/>
                <w:tab w:val="left" w:pos="991"/>
              </w:tabs>
              <w:ind w:left="991" w:hanging="718"/>
              <w:rPr>
                <w:spacing w:val="-1"/>
              </w:rPr>
            </w:pPr>
            <w:r w:rsidRPr="00196BA0">
              <w:rPr>
                <w:spacing w:val="-1"/>
              </w:rPr>
              <w:tab/>
              <w:t>(iii)</w:t>
            </w:r>
            <w:r w:rsidRPr="00196BA0">
              <w:rPr>
                <w:spacing w:val="-1"/>
              </w:rPr>
              <w:tab/>
              <w:t>NOTAM</w:t>
            </w:r>
            <w:r>
              <w:rPr>
                <w:spacing w:val="-1"/>
              </w:rPr>
              <w:t>s</w:t>
            </w:r>
            <w:r w:rsidRPr="00196BA0">
              <w:rPr>
                <w:spacing w:val="-1"/>
              </w:rPr>
              <w:t>;</w:t>
            </w:r>
          </w:p>
          <w:p w14:paraId="47D1F547" w14:textId="77777777" w:rsidR="001B2618" w:rsidRPr="00196BA0" w:rsidRDefault="001B2618" w:rsidP="00547E53">
            <w:pPr>
              <w:pStyle w:val="LDP2i"/>
              <w:tabs>
                <w:tab w:val="right" w:pos="850"/>
                <w:tab w:val="left" w:pos="991"/>
              </w:tabs>
              <w:ind w:left="991" w:hanging="718"/>
              <w:rPr>
                <w:spacing w:val="-1"/>
              </w:rPr>
            </w:pPr>
            <w:r w:rsidRPr="00196BA0">
              <w:rPr>
                <w:spacing w:val="-1"/>
              </w:rPr>
              <w:tab/>
              <w:t>(iv)</w:t>
            </w:r>
            <w:r w:rsidRPr="00196BA0">
              <w:rPr>
                <w:spacing w:val="-1"/>
              </w:rPr>
              <w:tab/>
              <w:t xml:space="preserve">area </w:t>
            </w:r>
            <w:r w:rsidRPr="00196BA0">
              <w:rPr>
                <w:color w:val="000000"/>
              </w:rPr>
              <w:t>approvals</w:t>
            </w:r>
            <w:r w:rsidRPr="00196BA0">
              <w:rPr>
                <w:spacing w:val="-1"/>
              </w:rPr>
              <w:t>;</w:t>
            </w:r>
          </w:p>
          <w:p w14:paraId="5CBB8021" w14:textId="77777777" w:rsidR="001B2618" w:rsidRPr="00196BA0" w:rsidRDefault="001B2618" w:rsidP="00547E53">
            <w:pPr>
              <w:pStyle w:val="LDP2i"/>
              <w:tabs>
                <w:tab w:val="right" w:pos="850"/>
                <w:tab w:val="left" w:pos="991"/>
              </w:tabs>
              <w:ind w:left="991" w:hanging="537"/>
              <w:rPr>
                <w:spacing w:val="-1"/>
              </w:rPr>
            </w:pPr>
            <w:r w:rsidRPr="00196BA0">
              <w:rPr>
                <w:spacing w:val="-1"/>
              </w:rPr>
              <w:tab/>
              <w:t>(v)</w:t>
            </w:r>
            <w:r w:rsidRPr="00196BA0">
              <w:rPr>
                <w:spacing w:val="-1"/>
              </w:rPr>
              <w:tab/>
              <w:t xml:space="preserve">other aeronautical information such as information from ERSA </w:t>
            </w:r>
            <w:r>
              <w:rPr>
                <w:spacing w:val="-1"/>
              </w:rPr>
              <w:t>and</w:t>
            </w:r>
            <w:r w:rsidRPr="00196BA0">
              <w:rPr>
                <w:spacing w:val="-1"/>
              </w:rPr>
              <w:t xml:space="preserve"> CASA;</w:t>
            </w:r>
          </w:p>
          <w:p w14:paraId="202F5BF0" w14:textId="77777777" w:rsidR="001B2618" w:rsidRPr="00196BA0" w:rsidRDefault="001B2618" w:rsidP="00547E53">
            <w:pPr>
              <w:keepNext/>
              <w:spacing w:before="60" w:after="60" w:line="240" w:lineRule="auto"/>
              <w:ind w:left="567" w:hanging="465"/>
              <w:rPr>
                <w:spacing w:val="-1"/>
              </w:rPr>
            </w:pPr>
            <w:r w:rsidRPr="00196BA0">
              <w:rPr>
                <w:spacing w:val="-1"/>
              </w:rPr>
              <w:t>(</w:t>
            </w:r>
            <w:r>
              <w:rPr>
                <w:spacing w:val="-1"/>
              </w:rPr>
              <w:t>b</w:t>
            </w:r>
            <w:r w:rsidRPr="00196BA0">
              <w:rPr>
                <w:spacing w:val="-1"/>
              </w:rPr>
              <w:t>)</w:t>
            </w:r>
            <w:r w:rsidRPr="00196BA0">
              <w:rPr>
                <w:spacing w:val="-1"/>
              </w:rPr>
              <w:tab/>
              <w:t>decide whether the current and forecast weather conditions are suitable for the proposed operation;</w:t>
            </w:r>
          </w:p>
          <w:p w14:paraId="53E6D9E2" w14:textId="77777777" w:rsidR="001B2618" w:rsidRPr="00196BA0" w:rsidRDefault="001B2618" w:rsidP="00547E53">
            <w:pPr>
              <w:keepNext/>
              <w:spacing w:before="60" w:after="60" w:line="240" w:lineRule="auto"/>
              <w:ind w:left="567" w:hanging="465"/>
              <w:rPr>
                <w:color w:val="000000"/>
              </w:rPr>
            </w:pPr>
            <w:r w:rsidRPr="00196BA0">
              <w:rPr>
                <w:spacing w:val="-1"/>
              </w:rPr>
              <w:t>(</w:t>
            </w:r>
            <w:r>
              <w:rPr>
                <w:spacing w:val="-1"/>
              </w:rPr>
              <w:t>c</w:t>
            </w:r>
            <w:r w:rsidRPr="00196BA0">
              <w:rPr>
                <w:spacing w:val="-1"/>
              </w:rPr>
              <w:t>)</w:t>
            </w:r>
            <w:r w:rsidRPr="00196BA0">
              <w:rPr>
                <w:spacing w:val="-1"/>
              </w:rPr>
              <w:tab/>
              <w:t xml:space="preserve">decide </w:t>
            </w:r>
            <w:r w:rsidRPr="00196BA0">
              <w:rPr>
                <w:color w:val="000000"/>
              </w:rPr>
              <w:t xml:space="preserve">whether </w:t>
            </w:r>
            <w:r>
              <w:rPr>
                <w:color w:val="000000"/>
              </w:rPr>
              <w:t xml:space="preserve">the </w:t>
            </w:r>
            <w:r w:rsidRPr="00196BA0">
              <w:rPr>
                <w:color w:val="000000"/>
              </w:rPr>
              <w:t>RPA’s equipment is serviceable for the proposed operation;</w:t>
            </w:r>
          </w:p>
          <w:p w14:paraId="5A4188D1" w14:textId="77777777" w:rsidR="001B2618" w:rsidRPr="00196BA0" w:rsidRDefault="001B2618" w:rsidP="00547E53">
            <w:pPr>
              <w:spacing w:before="60" w:after="60" w:line="240" w:lineRule="auto"/>
              <w:ind w:left="567" w:hanging="465"/>
              <w:rPr>
                <w:spacing w:val="-1"/>
              </w:rPr>
            </w:pPr>
            <w:r w:rsidRPr="00196BA0">
              <w:rPr>
                <w:color w:val="000000"/>
              </w:rPr>
              <w:t>(</w:t>
            </w:r>
            <w:r>
              <w:rPr>
                <w:color w:val="000000"/>
              </w:rPr>
              <w:t>d</w:t>
            </w:r>
            <w:r w:rsidRPr="00196BA0">
              <w:rPr>
                <w:color w:val="000000"/>
              </w:rPr>
              <w:t>)</w:t>
            </w:r>
            <w:r w:rsidRPr="00196BA0">
              <w:rPr>
                <w:color w:val="000000"/>
              </w:rPr>
              <w:tab/>
              <w:t xml:space="preserve">decide whether the aircraft batteries or fuel </w:t>
            </w:r>
            <w:r>
              <w:rPr>
                <w:color w:val="000000"/>
              </w:rPr>
              <w:t>are</w:t>
            </w:r>
            <w:r w:rsidRPr="00196BA0">
              <w:rPr>
                <w:color w:val="000000"/>
              </w:rPr>
              <w:t xml:space="preserve"> the correct kind for </w:t>
            </w:r>
            <w:r w:rsidRPr="00196BA0">
              <w:rPr>
                <w:color w:val="000000"/>
              </w:rPr>
              <w:lastRenderedPageBreak/>
              <w:t>the RPA and are serviceable</w:t>
            </w:r>
            <w:r>
              <w:rPr>
                <w:color w:val="000000"/>
              </w:rPr>
              <w:t>.</w:t>
            </w:r>
          </w:p>
        </w:tc>
        <w:tc>
          <w:tcPr>
            <w:tcW w:w="2936" w:type="dxa"/>
            <w:tcBorders>
              <w:top w:val="single" w:sz="6" w:space="0" w:color="000000"/>
              <w:left w:val="single" w:sz="6" w:space="0" w:color="000000"/>
              <w:bottom w:val="single" w:sz="6" w:space="0" w:color="000000"/>
              <w:right w:val="single" w:sz="6" w:space="0" w:color="000000"/>
            </w:tcBorders>
          </w:tcPr>
          <w:p w14:paraId="1F2AB256" w14:textId="77777777" w:rsidR="001B2618" w:rsidRPr="00196BA0" w:rsidRDefault="001B2618" w:rsidP="00547E53">
            <w:pPr>
              <w:keepNext/>
              <w:spacing w:before="60" w:after="60" w:line="240" w:lineRule="auto"/>
              <w:ind w:left="567" w:hanging="465"/>
              <w:rPr>
                <w:color w:val="000000"/>
              </w:rPr>
            </w:pPr>
            <w:r w:rsidRPr="00196BA0">
              <w:rPr>
                <w:spacing w:val="-1"/>
              </w:rPr>
              <w:lastRenderedPageBreak/>
              <w:t>(a)</w:t>
            </w:r>
            <w:r w:rsidRPr="00196BA0">
              <w:rPr>
                <w:spacing w:val="-1"/>
              </w:rPr>
              <w:tab/>
            </w:r>
            <w:r w:rsidRPr="00196BA0">
              <w:rPr>
                <w:color w:val="000000"/>
              </w:rPr>
              <w:t>within a reasonable period of time;</w:t>
            </w:r>
          </w:p>
          <w:p w14:paraId="4408631C" w14:textId="77777777" w:rsidR="001B2618" w:rsidRPr="00196BA0" w:rsidRDefault="001B2618" w:rsidP="00547E53">
            <w:pPr>
              <w:keepNext/>
              <w:spacing w:before="60" w:after="60" w:line="240" w:lineRule="auto"/>
              <w:ind w:left="567" w:hanging="465"/>
              <w:rPr>
                <w:rFonts w:eastAsia="Times New Roman"/>
                <w:szCs w:val="24"/>
              </w:rPr>
            </w:pPr>
            <w:r w:rsidRPr="00196BA0">
              <w:rPr>
                <w:color w:val="000000"/>
              </w:rPr>
              <w:t>(b)</w:t>
            </w:r>
            <w:r w:rsidRPr="00196BA0">
              <w:rPr>
                <w:color w:val="000000"/>
              </w:rPr>
              <w:tab/>
              <w:t>demonstrating dexterity in handling the RPA.</w:t>
            </w:r>
          </w:p>
        </w:tc>
        <w:tc>
          <w:tcPr>
            <w:tcW w:w="2936" w:type="dxa"/>
            <w:tcBorders>
              <w:top w:val="single" w:sz="6" w:space="0" w:color="000000"/>
              <w:left w:val="single" w:sz="6" w:space="0" w:color="000000"/>
              <w:bottom w:val="single" w:sz="6" w:space="0" w:color="000000"/>
              <w:right w:val="single" w:sz="6" w:space="0" w:color="000000"/>
            </w:tcBorders>
            <w:hideMark/>
          </w:tcPr>
          <w:p w14:paraId="10CF0929" w14:textId="77777777" w:rsidR="001B2618" w:rsidRPr="00196BA0" w:rsidRDefault="001B2618" w:rsidP="00547E53">
            <w:pPr>
              <w:keepNext/>
              <w:spacing w:before="60" w:after="60" w:line="240" w:lineRule="auto"/>
              <w:ind w:left="567" w:hanging="465"/>
              <w:rPr>
                <w:color w:val="000000"/>
              </w:rPr>
            </w:pPr>
            <w:r w:rsidRPr="00196BA0">
              <w:rPr>
                <w:spacing w:val="3"/>
              </w:rPr>
              <w:t>(</w:t>
            </w:r>
            <w:r w:rsidRPr="00196BA0">
              <w:rPr>
                <w:spacing w:val="-1"/>
              </w:rPr>
              <w:t>a)</w:t>
            </w:r>
            <w:r w:rsidRPr="00196BA0">
              <w:rPr>
                <w:spacing w:val="-1"/>
              </w:rPr>
              <w:tab/>
            </w:r>
            <w:r w:rsidRPr="00196BA0">
              <w:rPr>
                <w:color w:val="000000"/>
              </w:rPr>
              <w:t>activities are performed in accordance with operator’s documented practices and procedures;</w:t>
            </w:r>
          </w:p>
          <w:p w14:paraId="719F1127" w14:textId="77777777" w:rsidR="001B2618" w:rsidRPr="00196BA0" w:rsidRDefault="001B2618" w:rsidP="00547E53">
            <w:pPr>
              <w:keepNext/>
              <w:spacing w:before="60" w:after="60" w:line="240" w:lineRule="auto"/>
              <w:ind w:left="567" w:hanging="465"/>
              <w:rPr>
                <w:color w:val="000000"/>
              </w:rPr>
            </w:pPr>
            <w:r w:rsidRPr="00196BA0">
              <w:rPr>
                <w:color w:val="000000"/>
              </w:rPr>
              <w:t>(b)</w:t>
            </w:r>
            <w:r w:rsidRPr="00196BA0">
              <w:rPr>
                <w:color w:val="000000"/>
              </w:rPr>
              <w:tab/>
              <w:t>type of RPA;</w:t>
            </w:r>
          </w:p>
          <w:p w14:paraId="7E620C43" w14:textId="77777777" w:rsidR="001B2618" w:rsidRPr="00196BA0" w:rsidRDefault="001B2618" w:rsidP="00547E53">
            <w:pPr>
              <w:keepNext/>
              <w:spacing w:before="60" w:after="60" w:line="240" w:lineRule="auto"/>
              <w:ind w:left="567" w:hanging="465"/>
              <w:rPr>
                <w:color w:val="000000"/>
              </w:rPr>
            </w:pPr>
            <w:r w:rsidRPr="00196BA0">
              <w:rPr>
                <w:color w:val="000000"/>
              </w:rPr>
              <w:t>(c)</w:t>
            </w:r>
            <w:r w:rsidRPr="00196BA0">
              <w:rPr>
                <w:color w:val="000000"/>
              </w:rPr>
              <w:tab/>
              <w:t xml:space="preserve">weather forecast </w:t>
            </w:r>
            <w:r>
              <w:rPr>
                <w:color w:val="000000"/>
              </w:rPr>
              <w:t>types</w:t>
            </w:r>
            <w:r w:rsidRPr="00196BA0">
              <w:rPr>
                <w:color w:val="000000"/>
              </w:rPr>
              <w:t>;</w:t>
            </w:r>
          </w:p>
          <w:p w14:paraId="127D535D" w14:textId="77777777" w:rsidR="001B2618" w:rsidRPr="00196BA0" w:rsidRDefault="001B2618" w:rsidP="00547E53">
            <w:pPr>
              <w:keepNext/>
              <w:spacing w:before="60" w:after="60" w:line="240" w:lineRule="auto"/>
              <w:ind w:left="567" w:hanging="465"/>
              <w:rPr>
                <w:color w:val="000000"/>
              </w:rPr>
            </w:pPr>
            <w:r w:rsidRPr="00196BA0">
              <w:rPr>
                <w:color w:val="000000"/>
              </w:rPr>
              <w:t>(d)</w:t>
            </w:r>
            <w:r w:rsidRPr="00196BA0">
              <w:rPr>
                <w:color w:val="000000"/>
              </w:rPr>
              <w:tab/>
              <w:t>single or multiple RPA operations in a day;</w:t>
            </w:r>
          </w:p>
          <w:p w14:paraId="6CF3D559" w14:textId="77777777" w:rsidR="001B2618" w:rsidRPr="00196BA0" w:rsidRDefault="001B2618" w:rsidP="00547E53">
            <w:pPr>
              <w:keepNext/>
              <w:spacing w:before="60" w:after="60" w:line="240" w:lineRule="auto"/>
              <w:ind w:left="567" w:hanging="465"/>
              <w:rPr>
                <w:color w:val="000000"/>
              </w:rPr>
            </w:pPr>
            <w:r w:rsidRPr="00196BA0">
              <w:rPr>
                <w:color w:val="000000"/>
              </w:rPr>
              <w:t>(e)</w:t>
            </w:r>
            <w:r w:rsidRPr="00196BA0">
              <w:rPr>
                <w:color w:val="000000"/>
              </w:rPr>
              <w:tab/>
              <w:t>location of RPA operations;</w:t>
            </w:r>
          </w:p>
          <w:p w14:paraId="614CAADF" w14:textId="77777777" w:rsidR="001B2618" w:rsidRPr="00196BA0" w:rsidRDefault="001B2618" w:rsidP="00547E53">
            <w:pPr>
              <w:keepNext/>
              <w:spacing w:before="60" w:after="60" w:line="240" w:lineRule="auto"/>
              <w:ind w:left="567" w:hanging="465"/>
              <w:rPr>
                <w:color w:val="000000"/>
              </w:rPr>
            </w:pPr>
            <w:r w:rsidRPr="00196BA0">
              <w:rPr>
                <w:color w:val="000000"/>
              </w:rPr>
              <w:t>(f)</w:t>
            </w:r>
            <w:r w:rsidRPr="00196BA0">
              <w:rPr>
                <w:color w:val="000000"/>
              </w:rPr>
              <w:tab/>
              <w:t>with and without checklist</w:t>
            </w:r>
            <w:r>
              <w:rPr>
                <w:color w:val="000000"/>
              </w:rPr>
              <w:t>s</w:t>
            </w:r>
            <w:r w:rsidRPr="00196BA0">
              <w:rPr>
                <w:color w:val="000000"/>
              </w:rPr>
              <w:t>;</w:t>
            </w:r>
          </w:p>
          <w:p w14:paraId="55440A72" w14:textId="77777777" w:rsidR="001B2618" w:rsidRPr="00196BA0" w:rsidRDefault="001B2618" w:rsidP="00547E53">
            <w:pPr>
              <w:keepNext/>
              <w:spacing w:before="60" w:after="60" w:line="240" w:lineRule="auto"/>
              <w:ind w:left="567" w:hanging="465"/>
              <w:rPr>
                <w:color w:val="000000"/>
              </w:rPr>
            </w:pPr>
            <w:r w:rsidRPr="00196BA0">
              <w:rPr>
                <w:color w:val="000000"/>
              </w:rPr>
              <w:t>(g)</w:t>
            </w:r>
            <w:r w:rsidRPr="00196BA0">
              <w:rPr>
                <w:color w:val="000000"/>
              </w:rPr>
              <w:tab/>
              <w:t>day and night operations;</w:t>
            </w:r>
          </w:p>
          <w:p w14:paraId="2E51A4A9" w14:textId="77777777" w:rsidR="001B2618" w:rsidRPr="00196BA0" w:rsidRDefault="001B2618" w:rsidP="00547E53">
            <w:pPr>
              <w:keepNext/>
              <w:spacing w:before="60" w:after="60" w:line="240" w:lineRule="auto"/>
              <w:ind w:left="567" w:hanging="465"/>
            </w:pPr>
            <w:r w:rsidRPr="00196BA0">
              <w:rPr>
                <w:color w:val="000000"/>
              </w:rPr>
              <w:t>(h)</w:t>
            </w:r>
            <w:r w:rsidRPr="00196BA0">
              <w:rPr>
                <w:color w:val="000000"/>
              </w:rPr>
              <w:tab/>
              <w:t>electric and liquid-fuel system powered.</w:t>
            </w:r>
          </w:p>
        </w:tc>
      </w:tr>
      <w:tr w:rsidR="001B2618" w:rsidRPr="00196BA0" w14:paraId="08B204B3" w14:textId="77777777" w:rsidTr="00547E53">
        <w:tc>
          <w:tcPr>
            <w:tcW w:w="710" w:type="dxa"/>
            <w:tcBorders>
              <w:top w:val="single" w:sz="6" w:space="0" w:color="000000"/>
              <w:left w:val="single" w:sz="6" w:space="0" w:color="000000"/>
              <w:bottom w:val="single" w:sz="6" w:space="0" w:color="000000"/>
              <w:right w:val="single" w:sz="6" w:space="0" w:color="000000"/>
            </w:tcBorders>
            <w:hideMark/>
          </w:tcPr>
          <w:p w14:paraId="21D8B798" w14:textId="77777777" w:rsidR="001B2618" w:rsidRPr="00196BA0" w:rsidRDefault="001B2618" w:rsidP="00547E53">
            <w:pPr>
              <w:pStyle w:val="TableParagraph"/>
              <w:spacing w:before="60" w:after="60" w:line="240" w:lineRule="auto"/>
              <w:ind w:left="102"/>
              <w:rPr>
                <w:rFonts w:ascii="Times New Roman" w:hAnsi="Times New Roman"/>
                <w:sz w:val="24"/>
                <w:szCs w:val="24"/>
                <w:lang w:val="en-AU"/>
              </w:rPr>
            </w:pPr>
            <w:r w:rsidRPr="00196BA0">
              <w:rPr>
                <w:rFonts w:ascii="Times New Roman" w:eastAsia="Times New Roman" w:hAnsi="Times New Roman"/>
                <w:sz w:val="24"/>
                <w:szCs w:val="24"/>
                <w:lang w:val="en-AU"/>
              </w:rPr>
              <w:t>3</w:t>
            </w:r>
          </w:p>
        </w:tc>
        <w:tc>
          <w:tcPr>
            <w:tcW w:w="2936" w:type="dxa"/>
            <w:tcBorders>
              <w:top w:val="single" w:sz="6" w:space="0" w:color="000000"/>
              <w:left w:val="single" w:sz="6" w:space="0" w:color="000000"/>
              <w:bottom w:val="single" w:sz="6" w:space="0" w:color="000000"/>
              <w:right w:val="single" w:sz="6" w:space="0" w:color="000000"/>
            </w:tcBorders>
            <w:hideMark/>
          </w:tcPr>
          <w:p w14:paraId="1207FE64" w14:textId="77777777" w:rsidR="001B2618" w:rsidRPr="007B42AA" w:rsidRDefault="001B2618" w:rsidP="00547E53">
            <w:pPr>
              <w:keepNext/>
              <w:spacing w:before="60" w:after="60" w:line="240" w:lineRule="auto"/>
              <w:ind w:left="102"/>
              <w:rPr>
                <w:b/>
                <w:i/>
                <w:color w:val="000000"/>
              </w:rPr>
            </w:pPr>
            <w:r w:rsidRPr="007B42AA">
              <w:rPr>
                <w:b/>
                <w:i/>
                <w:color w:val="000000"/>
              </w:rPr>
              <w:t>Perform pre-flight inspection</w:t>
            </w:r>
          </w:p>
          <w:p w14:paraId="57B6F055" w14:textId="77777777" w:rsidR="001B2618" w:rsidRPr="00F86BAF" w:rsidRDefault="001B2618" w:rsidP="00547E53">
            <w:pPr>
              <w:keepNext/>
              <w:spacing w:before="60" w:after="60" w:line="240" w:lineRule="auto"/>
              <w:ind w:left="567" w:hanging="465"/>
              <w:rPr>
                <w:color w:val="000000"/>
              </w:rPr>
            </w:pPr>
            <w:r>
              <w:rPr>
                <w:color w:val="000000"/>
              </w:rPr>
              <w:t>(a)</w:t>
            </w:r>
            <w:r>
              <w:rPr>
                <w:color w:val="000000"/>
              </w:rPr>
              <w:tab/>
            </w:r>
            <w:r w:rsidRPr="00F86BAF">
              <w:rPr>
                <w:color w:val="000000"/>
              </w:rPr>
              <w:t>assemble and prepare the RPA for operation;</w:t>
            </w:r>
          </w:p>
          <w:p w14:paraId="202EDAF3" w14:textId="77777777" w:rsidR="001B2618" w:rsidRPr="00F86BAF" w:rsidRDefault="001B2618" w:rsidP="00547E53">
            <w:pPr>
              <w:keepNext/>
              <w:spacing w:before="60" w:after="60" w:line="240" w:lineRule="auto"/>
              <w:ind w:left="567" w:hanging="465"/>
              <w:rPr>
                <w:spacing w:val="-1"/>
              </w:rPr>
            </w:pPr>
            <w:r>
              <w:rPr>
                <w:color w:val="000000"/>
              </w:rPr>
              <w:t>(b)</w:t>
            </w:r>
            <w:r>
              <w:rPr>
                <w:color w:val="000000"/>
              </w:rPr>
              <w:tab/>
            </w:r>
            <w:r w:rsidRPr="00F86BAF">
              <w:rPr>
                <w:color w:val="000000"/>
              </w:rPr>
              <w:t>conduct a post-assembly inspection of the RPA;</w:t>
            </w:r>
          </w:p>
          <w:p w14:paraId="40926F99" w14:textId="77777777" w:rsidR="001B2618" w:rsidRPr="00196BA0" w:rsidRDefault="001B2618" w:rsidP="00547E53">
            <w:pPr>
              <w:keepNext/>
              <w:spacing w:before="60" w:after="60" w:line="240" w:lineRule="auto"/>
              <w:ind w:left="567" w:right="57" w:hanging="465"/>
              <w:rPr>
                <w:color w:val="000000"/>
              </w:rPr>
            </w:pPr>
            <w:r w:rsidRPr="00196BA0">
              <w:rPr>
                <w:spacing w:val="-1"/>
              </w:rPr>
              <w:t>(</w:t>
            </w:r>
            <w:r>
              <w:rPr>
                <w:spacing w:val="-1"/>
              </w:rPr>
              <w:t>c</w:t>
            </w:r>
            <w:r w:rsidRPr="00196BA0">
              <w:rPr>
                <w:spacing w:val="-1"/>
              </w:rPr>
              <w:t>)</w:t>
            </w:r>
            <w:r w:rsidRPr="00196BA0">
              <w:rPr>
                <w:spacing w:val="-1"/>
              </w:rPr>
              <w:tab/>
              <w:t xml:space="preserve">ensure </w:t>
            </w:r>
            <w:r w:rsidRPr="00196BA0">
              <w:rPr>
                <w:color w:val="000000"/>
              </w:rPr>
              <w:t>locking and securing devices, covers and bungs for the RPA are removed;</w:t>
            </w:r>
          </w:p>
          <w:p w14:paraId="4CD019D2" w14:textId="77777777" w:rsidR="001B2618" w:rsidRPr="00196BA0" w:rsidRDefault="001B2618" w:rsidP="00547E53">
            <w:pPr>
              <w:keepNext/>
              <w:spacing w:before="60" w:after="60" w:line="240" w:lineRule="auto"/>
              <w:ind w:left="567" w:right="57" w:hanging="465"/>
              <w:rPr>
                <w:color w:val="000000"/>
              </w:rPr>
            </w:pPr>
            <w:r w:rsidRPr="00196BA0">
              <w:rPr>
                <w:color w:val="000000"/>
              </w:rPr>
              <w:t>(</w:t>
            </w:r>
            <w:r>
              <w:rPr>
                <w:color w:val="000000"/>
              </w:rPr>
              <w:t>d</w:t>
            </w:r>
            <w:r w:rsidRPr="00196BA0">
              <w:rPr>
                <w:color w:val="000000"/>
              </w:rPr>
              <w:t>)</w:t>
            </w:r>
            <w:r w:rsidRPr="00196BA0">
              <w:rPr>
                <w:color w:val="000000"/>
              </w:rPr>
              <w:tab/>
              <w:t>complete a pre</w:t>
            </w:r>
            <w:r>
              <w:rPr>
                <w:color w:val="000000"/>
              </w:rPr>
              <w:noBreakHyphen/>
            </w:r>
            <w:r w:rsidRPr="00196BA0">
              <w:rPr>
                <w:color w:val="000000"/>
              </w:rPr>
              <w:t>operation inspection as set out in the RPA operator’s documented practices and procedures;</w:t>
            </w:r>
          </w:p>
          <w:p w14:paraId="667B73F0" w14:textId="77777777" w:rsidR="001B2618" w:rsidRPr="00196BA0" w:rsidRDefault="001B2618" w:rsidP="00547E53">
            <w:pPr>
              <w:keepNext/>
              <w:spacing w:before="60" w:after="60" w:line="240" w:lineRule="auto"/>
              <w:ind w:left="567" w:right="57" w:hanging="465"/>
              <w:rPr>
                <w:spacing w:val="-1"/>
              </w:rPr>
            </w:pPr>
            <w:r w:rsidRPr="00196BA0">
              <w:rPr>
                <w:color w:val="000000"/>
              </w:rPr>
              <w:t>(</w:t>
            </w:r>
            <w:r>
              <w:rPr>
                <w:color w:val="000000"/>
              </w:rPr>
              <w:t>e</w:t>
            </w:r>
            <w:r w:rsidRPr="00196BA0">
              <w:rPr>
                <w:color w:val="000000"/>
              </w:rPr>
              <w:t>)</w:t>
            </w:r>
            <w:r w:rsidRPr="00196BA0">
              <w:rPr>
                <w:color w:val="000000"/>
              </w:rPr>
              <w:tab/>
              <w:t>start the RPA’s engine or motor in accordance with the RPA operator’s documented practices and procedures for the operation of the RPA.</w:t>
            </w:r>
          </w:p>
        </w:tc>
        <w:tc>
          <w:tcPr>
            <w:tcW w:w="2936" w:type="dxa"/>
            <w:tcBorders>
              <w:top w:val="single" w:sz="6" w:space="0" w:color="000000"/>
              <w:left w:val="single" w:sz="6" w:space="0" w:color="000000"/>
              <w:bottom w:val="single" w:sz="6" w:space="0" w:color="000000"/>
              <w:right w:val="single" w:sz="6" w:space="0" w:color="000000"/>
            </w:tcBorders>
            <w:hideMark/>
          </w:tcPr>
          <w:p w14:paraId="291BB88C" w14:textId="77777777" w:rsidR="001B2618" w:rsidRPr="00196BA0" w:rsidRDefault="001B2618" w:rsidP="00547E53">
            <w:pPr>
              <w:keepNext/>
              <w:spacing w:before="60" w:after="60" w:line="240" w:lineRule="auto"/>
              <w:ind w:left="567" w:hanging="465"/>
              <w:rPr>
                <w:color w:val="000000"/>
              </w:rPr>
            </w:pPr>
            <w:r w:rsidRPr="00196BA0">
              <w:rPr>
                <w:spacing w:val="-1"/>
              </w:rPr>
              <w:t>(a)</w:t>
            </w:r>
            <w:r w:rsidRPr="00196BA0">
              <w:rPr>
                <w:spacing w:val="-1"/>
              </w:rPr>
              <w:tab/>
            </w:r>
            <w:r w:rsidRPr="00196BA0">
              <w:rPr>
                <w:color w:val="000000"/>
              </w:rPr>
              <w:t>within a reasonable period of time;</w:t>
            </w:r>
          </w:p>
          <w:p w14:paraId="27839E17" w14:textId="77777777" w:rsidR="001B2618" w:rsidRPr="00196BA0" w:rsidRDefault="001B2618" w:rsidP="00547E53">
            <w:pPr>
              <w:keepNext/>
              <w:spacing w:before="60" w:after="60" w:line="240" w:lineRule="auto"/>
              <w:ind w:left="567" w:hanging="465"/>
              <w:rPr>
                <w:color w:val="000000"/>
              </w:rPr>
            </w:pPr>
            <w:r w:rsidRPr="00196BA0">
              <w:rPr>
                <w:color w:val="000000"/>
              </w:rPr>
              <w:t>(b)</w:t>
            </w:r>
            <w:r w:rsidRPr="00196BA0">
              <w:rPr>
                <w:color w:val="000000"/>
              </w:rPr>
              <w:tab/>
              <w:t>demonstrating dexterity in handling the RPA;</w:t>
            </w:r>
          </w:p>
          <w:p w14:paraId="7F5499EA" w14:textId="77777777" w:rsidR="001B2618" w:rsidRPr="00196BA0" w:rsidRDefault="001B2618" w:rsidP="00547E53">
            <w:pPr>
              <w:keepNext/>
              <w:spacing w:before="60" w:after="60" w:line="240" w:lineRule="auto"/>
              <w:ind w:left="567" w:hanging="465"/>
              <w:rPr>
                <w:spacing w:val="-1"/>
              </w:rPr>
            </w:pPr>
            <w:r w:rsidRPr="00196BA0">
              <w:rPr>
                <w:color w:val="000000"/>
              </w:rPr>
              <w:t>(c)</w:t>
            </w:r>
            <w:r w:rsidRPr="00196BA0">
              <w:rPr>
                <w:color w:val="000000"/>
              </w:rPr>
              <w:tab/>
              <w:t xml:space="preserve">no locking or securing devices, bungs or covers </w:t>
            </w:r>
            <w:r>
              <w:rPr>
                <w:color w:val="000000"/>
              </w:rPr>
              <w:t xml:space="preserve">left </w:t>
            </w:r>
            <w:r w:rsidRPr="00196BA0">
              <w:rPr>
                <w:color w:val="000000"/>
              </w:rPr>
              <w:t>in place.</w:t>
            </w:r>
            <w:r w:rsidRPr="00196BA0">
              <w:rPr>
                <w:spacing w:val="-1"/>
              </w:rPr>
              <w:t xml:space="preserve"> </w:t>
            </w:r>
          </w:p>
        </w:tc>
        <w:tc>
          <w:tcPr>
            <w:tcW w:w="2936" w:type="dxa"/>
            <w:tcBorders>
              <w:top w:val="single" w:sz="6" w:space="0" w:color="000000"/>
              <w:left w:val="single" w:sz="6" w:space="0" w:color="000000"/>
              <w:bottom w:val="single" w:sz="6" w:space="0" w:color="000000"/>
              <w:right w:val="single" w:sz="6" w:space="0" w:color="000000"/>
            </w:tcBorders>
            <w:hideMark/>
          </w:tcPr>
          <w:p w14:paraId="6BA1A3BC" w14:textId="77777777" w:rsidR="001B2618" w:rsidRPr="00196BA0" w:rsidRDefault="001B2618" w:rsidP="00547E53">
            <w:pPr>
              <w:keepNext/>
              <w:spacing w:before="60" w:after="60" w:line="240" w:lineRule="auto"/>
              <w:ind w:left="567" w:hanging="465"/>
              <w:rPr>
                <w:color w:val="000000"/>
              </w:rPr>
            </w:pPr>
            <w:r w:rsidRPr="00196BA0">
              <w:rPr>
                <w:spacing w:val="-1"/>
              </w:rPr>
              <w:t>(a)</w:t>
            </w:r>
            <w:r w:rsidRPr="00196BA0">
              <w:rPr>
                <w:spacing w:val="-1"/>
              </w:rPr>
              <w:tab/>
            </w:r>
            <w:r w:rsidRPr="00196BA0">
              <w:rPr>
                <w:color w:val="000000"/>
              </w:rPr>
              <w:t>activities are performed in accordance with operator’s documented practices and procedures;</w:t>
            </w:r>
          </w:p>
          <w:p w14:paraId="33135BB5" w14:textId="77777777" w:rsidR="001B2618" w:rsidRPr="00196BA0" w:rsidRDefault="001B2618" w:rsidP="00547E53">
            <w:pPr>
              <w:keepNext/>
              <w:spacing w:before="60" w:after="60" w:line="240" w:lineRule="auto"/>
              <w:ind w:left="567" w:hanging="465"/>
              <w:rPr>
                <w:spacing w:val="-1"/>
              </w:rPr>
            </w:pPr>
            <w:r w:rsidRPr="00196BA0">
              <w:rPr>
                <w:color w:val="000000"/>
              </w:rPr>
              <w:t>(b)</w:t>
            </w:r>
            <w:r w:rsidRPr="00196BA0">
              <w:rPr>
                <w:color w:val="000000"/>
              </w:rPr>
              <w:tab/>
              <w:t>type of RPA.</w:t>
            </w:r>
          </w:p>
        </w:tc>
      </w:tr>
      <w:tr w:rsidR="001B2618" w:rsidRPr="00196BA0" w14:paraId="6602A9DF" w14:textId="77777777" w:rsidTr="00547E53">
        <w:tc>
          <w:tcPr>
            <w:tcW w:w="710" w:type="dxa"/>
            <w:tcBorders>
              <w:top w:val="single" w:sz="6" w:space="0" w:color="000000"/>
              <w:left w:val="single" w:sz="6" w:space="0" w:color="000000"/>
              <w:bottom w:val="single" w:sz="6" w:space="0" w:color="000000"/>
              <w:right w:val="single" w:sz="6" w:space="0" w:color="000000"/>
            </w:tcBorders>
          </w:tcPr>
          <w:p w14:paraId="306B079E" w14:textId="77777777" w:rsidR="001B2618" w:rsidRPr="00196BA0" w:rsidDel="0024065B"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z w:val="24"/>
                <w:szCs w:val="24"/>
                <w:lang w:val="en-AU"/>
              </w:rPr>
              <w:t>4</w:t>
            </w:r>
          </w:p>
        </w:tc>
        <w:tc>
          <w:tcPr>
            <w:tcW w:w="2936" w:type="dxa"/>
            <w:tcBorders>
              <w:top w:val="single" w:sz="6" w:space="0" w:color="000000"/>
              <w:left w:val="single" w:sz="6" w:space="0" w:color="000000"/>
              <w:bottom w:val="single" w:sz="6" w:space="0" w:color="000000"/>
              <w:right w:val="single" w:sz="6" w:space="0" w:color="000000"/>
            </w:tcBorders>
          </w:tcPr>
          <w:p w14:paraId="151001E8" w14:textId="77777777" w:rsidR="001B2618"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Pr>
                <w:rFonts w:ascii="Times New Roman" w:eastAsia="Times New Roman" w:hAnsi="Times New Roman"/>
                <w:b/>
                <w:bCs/>
                <w:i/>
                <w:spacing w:val="-1"/>
                <w:sz w:val="24"/>
                <w:szCs w:val="24"/>
                <w:lang w:val="en-AU"/>
              </w:rPr>
              <w:t>Weight and balance</w:t>
            </w:r>
          </w:p>
          <w:p w14:paraId="2225DC07" w14:textId="77777777" w:rsidR="001B2618" w:rsidRDefault="001B2618" w:rsidP="001B2618">
            <w:pPr>
              <w:pStyle w:val="TableParagraph"/>
              <w:numPr>
                <w:ilvl w:val="0"/>
                <w:numId w:val="28"/>
              </w:numPr>
              <w:spacing w:before="60" w:after="60" w:line="240" w:lineRule="auto"/>
              <w:rPr>
                <w:rFonts w:ascii="Times New Roman" w:eastAsia="Times New Roman" w:hAnsi="Times New Roman"/>
                <w:bCs/>
                <w:spacing w:val="-1"/>
                <w:sz w:val="24"/>
                <w:szCs w:val="24"/>
                <w:lang w:val="en-AU"/>
              </w:rPr>
            </w:pPr>
            <w:r>
              <w:rPr>
                <w:rFonts w:ascii="Times New Roman" w:eastAsia="Times New Roman" w:hAnsi="Times New Roman"/>
                <w:bCs/>
                <w:spacing w:val="-1"/>
                <w:sz w:val="24"/>
                <w:szCs w:val="24"/>
                <w:lang w:val="en-AU"/>
              </w:rPr>
              <w:t>ensure aircraft is loaded within limits;</w:t>
            </w:r>
          </w:p>
          <w:p w14:paraId="2176BB9B" w14:textId="77777777" w:rsidR="001B2618" w:rsidRPr="003F57AC" w:rsidRDefault="001B2618" w:rsidP="001B2618">
            <w:pPr>
              <w:pStyle w:val="TableParagraph"/>
              <w:numPr>
                <w:ilvl w:val="0"/>
                <w:numId w:val="28"/>
              </w:numPr>
              <w:spacing w:before="60" w:after="60" w:line="240" w:lineRule="auto"/>
              <w:rPr>
                <w:rFonts w:ascii="Times New Roman" w:eastAsia="Times New Roman" w:hAnsi="Times New Roman"/>
                <w:bCs/>
                <w:spacing w:val="-1"/>
                <w:sz w:val="24"/>
                <w:szCs w:val="24"/>
                <w:lang w:val="en-AU"/>
              </w:rPr>
            </w:pPr>
            <w:r>
              <w:rPr>
                <w:rFonts w:ascii="Times New Roman" w:eastAsia="Times New Roman" w:hAnsi="Times New Roman"/>
                <w:bCs/>
                <w:spacing w:val="-1"/>
                <w:sz w:val="24"/>
                <w:szCs w:val="24"/>
                <w:lang w:val="en-AU"/>
              </w:rPr>
              <w:t>ensure that centre of gravity is within limits.</w:t>
            </w:r>
          </w:p>
        </w:tc>
        <w:tc>
          <w:tcPr>
            <w:tcW w:w="2936" w:type="dxa"/>
            <w:tcBorders>
              <w:top w:val="single" w:sz="6" w:space="0" w:color="000000"/>
              <w:left w:val="single" w:sz="6" w:space="0" w:color="000000"/>
              <w:bottom w:val="single" w:sz="6" w:space="0" w:color="000000"/>
              <w:right w:val="single" w:sz="6" w:space="0" w:color="000000"/>
            </w:tcBorders>
          </w:tcPr>
          <w:p w14:paraId="6307F296" w14:textId="77777777" w:rsidR="001B2618" w:rsidRPr="00EA26DF" w:rsidRDefault="001B2618" w:rsidP="00547E53">
            <w:pPr>
              <w:keepNext/>
              <w:spacing w:before="60" w:after="60" w:line="240" w:lineRule="auto"/>
              <w:ind w:left="102"/>
              <w:rPr>
                <w:color w:val="000000"/>
              </w:rPr>
            </w:pPr>
            <w:r>
              <w:rPr>
                <w:color w:val="000000"/>
              </w:rPr>
              <w:t>A</w:t>
            </w:r>
            <w:r w:rsidRPr="00EA26DF">
              <w:rPr>
                <w:color w:val="000000"/>
              </w:rPr>
              <w:t>ircraft loaded within manufacturer/operator limits</w:t>
            </w:r>
            <w:r>
              <w:rPr>
                <w:color w:val="000000"/>
              </w:rPr>
              <w:t>.</w:t>
            </w:r>
          </w:p>
        </w:tc>
        <w:tc>
          <w:tcPr>
            <w:tcW w:w="2936" w:type="dxa"/>
            <w:tcBorders>
              <w:top w:val="single" w:sz="6" w:space="0" w:color="000000"/>
              <w:left w:val="single" w:sz="6" w:space="0" w:color="000000"/>
              <w:bottom w:val="single" w:sz="6" w:space="0" w:color="000000"/>
              <w:right w:val="single" w:sz="6" w:space="0" w:color="000000"/>
            </w:tcBorders>
          </w:tcPr>
          <w:p w14:paraId="42F2570F" w14:textId="546956C9" w:rsidR="001B2618" w:rsidRPr="00196BA0" w:rsidRDefault="001B2618" w:rsidP="00547E53">
            <w:pPr>
              <w:keepNext/>
              <w:spacing w:before="60" w:after="60" w:line="240" w:lineRule="auto"/>
              <w:ind w:left="102"/>
              <w:rPr>
                <w:spacing w:val="-1"/>
              </w:rPr>
            </w:pPr>
            <w:r>
              <w:rPr>
                <w:color w:val="000000"/>
              </w:rPr>
              <w:t>Loading and limits r</w:t>
            </w:r>
            <w:r w:rsidRPr="00D550DB">
              <w:rPr>
                <w:color w:val="000000"/>
              </w:rPr>
              <w:t>elevant to aircraft type.</w:t>
            </w:r>
          </w:p>
        </w:tc>
      </w:tr>
      <w:tr w:rsidR="001B2618" w:rsidRPr="00196BA0" w14:paraId="74D51926" w14:textId="77777777" w:rsidTr="00547E53">
        <w:tc>
          <w:tcPr>
            <w:tcW w:w="710" w:type="dxa"/>
            <w:tcBorders>
              <w:top w:val="single" w:sz="6" w:space="0" w:color="000000"/>
              <w:left w:val="single" w:sz="6" w:space="0" w:color="000000"/>
              <w:bottom w:val="single" w:sz="6" w:space="0" w:color="000000"/>
              <w:right w:val="single" w:sz="6" w:space="0" w:color="000000"/>
            </w:tcBorders>
            <w:hideMark/>
          </w:tcPr>
          <w:p w14:paraId="0F3BBE89"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z w:val="24"/>
                <w:szCs w:val="24"/>
                <w:lang w:val="en-AU"/>
              </w:rPr>
              <w:t>5</w:t>
            </w:r>
          </w:p>
        </w:tc>
        <w:tc>
          <w:tcPr>
            <w:tcW w:w="2936" w:type="dxa"/>
            <w:tcBorders>
              <w:top w:val="single" w:sz="6" w:space="0" w:color="000000"/>
              <w:left w:val="single" w:sz="6" w:space="0" w:color="000000"/>
              <w:bottom w:val="single" w:sz="6" w:space="0" w:color="000000"/>
              <w:right w:val="single" w:sz="6" w:space="0" w:color="000000"/>
            </w:tcBorders>
            <w:hideMark/>
          </w:tcPr>
          <w:p w14:paraId="02093E2D" w14:textId="77777777" w:rsidR="001B2618" w:rsidRPr="00196BA0"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Post-operation actions and procedures</w:t>
            </w:r>
          </w:p>
          <w:p w14:paraId="37A304DD" w14:textId="507C5800" w:rsidR="001B2618" w:rsidRPr="00196BA0" w:rsidRDefault="001B2618" w:rsidP="00547E53">
            <w:pPr>
              <w:keepNext/>
              <w:spacing w:before="60" w:after="60" w:line="240" w:lineRule="auto"/>
              <w:ind w:left="567" w:hanging="465"/>
              <w:rPr>
                <w:color w:val="000000"/>
              </w:rPr>
            </w:pPr>
            <w:r w:rsidRPr="00196BA0">
              <w:rPr>
                <w:spacing w:val="-1"/>
              </w:rPr>
              <w:t>(a)</w:t>
            </w:r>
            <w:r w:rsidRPr="00196BA0">
              <w:rPr>
                <w:spacing w:val="-1"/>
              </w:rPr>
              <w:tab/>
            </w:r>
            <w:r w:rsidRPr="00196BA0">
              <w:rPr>
                <w:color w:val="000000"/>
              </w:rPr>
              <w:t>shut</w:t>
            </w:r>
            <w:r>
              <w:rPr>
                <w:color w:val="000000"/>
              </w:rPr>
              <w:t xml:space="preserve"> </w:t>
            </w:r>
            <w:r w:rsidRPr="00196BA0">
              <w:rPr>
                <w:color w:val="000000"/>
              </w:rPr>
              <w:t xml:space="preserve">down aircraft in </w:t>
            </w:r>
            <w:r>
              <w:rPr>
                <w:color w:val="000000"/>
              </w:rPr>
              <w:t>accordance</w:t>
            </w:r>
            <w:r w:rsidRPr="00196BA0">
              <w:rPr>
                <w:color w:val="000000"/>
              </w:rPr>
              <w:t xml:space="preserve"> with the operation</w:t>
            </w:r>
            <w:r>
              <w:rPr>
                <w:color w:val="000000"/>
              </w:rPr>
              <w:t>s</w:t>
            </w:r>
            <w:r w:rsidRPr="00196BA0">
              <w:rPr>
                <w:color w:val="000000"/>
              </w:rPr>
              <w:t xml:space="preserve"> manual;</w:t>
            </w:r>
          </w:p>
          <w:p w14:paraId="03FE54D4" w14:textId="77777777" w:rsidR="001B2618" w:rsidRPr="00196BA0" w:rsidRDefault="001B2618" w:rsidP="00547E53">
            <w:pPr>
              <w:keepNext/>
              <w:spacing w:before="60" w:after="60" w:line="240" w:lineRule="auto"/>
              <w:ind w:left="567" w:hanging="465"/>
              <w:rPr>
                <w:color w:val="000000"/>
              </w:rPr>
            </w:pPr>
            <w:r w:rsidRPr="00196BA0">
              <w:rPr>
                <w:color w:val="000000"/>
              </w:rPr>
              <w:t>(b)</w:t>
            </w:r>
            <w:r w:rsidRPr="00196BA0">
              <w:rPr>
                <w:color w:val="000000"/>
              </w:rPr>
              <w:tab/>
              <w:t>conduct post-operation inspection and secure</w:t>
            </w:r>
            <w:r w:rsidRPr="00196BA0">
              <w:rPr>
                <w:spacing w:val="-1"/>
              </w:rPr>
              <w:t xml:space="preserve"> </w:t>
            </w:r>
            <w:r w:rsidRPr="00196BA0">
              <w:rPr>
                <w:color w:val="000000"/>
              </w:rPr>
              <w:t>the aircraft (if applicable);</w:t>
            </w:r>
          </w:p>
          <w:p w14:paraId="4F08F885" w14:textId="77777777" w:rsidR="001B2618" w:rsidRPr="00196BA0" w:rsidRDefault="001B2618" w:rsidP="00547E53">
            <w:pPr>
              <w:spacing w:before="60" w:after="60" w:line="240" w:lineRule="auto"/>
              <w:ind w:left="567" w:hanging="465"/>
              <w:rPr>
                <w:color w:val="000000"/>
              </w:rPr>
            </w:pPr>
            <w:r w:rsidRPr="00196BA0">
              <w:rPr>
                <w:color w:val="000000"/>
              </w:rPr>
              <w:t>(c)</w:t>
            </w:r>
            <w:r w:rsidRPr="00196BA0">
              <w:rPr>
                <w:color w:val="000000"/>
              </w:rPr>
              <w:tab/>
              <w:t xml:space="preserve">complete all required post-operation </w:t>
            </w:r>
            <w:r w:rsidRPr="00196BA0">
              <w:rPr>
                <w:color w:val="000000"/>
              </w:rPr>
              <w:lastRenderedPageBreak/>
              <w:t>administration documentation;</w:t>
            </w:r>
          </w:p>
          <w:p w14:paraId="2632E64D" w14:textId="77777777" w:rsidR="001B2618" w:rsidRPr="00196BA0" w:rsidRDefault="001B2618" w:rsidP="00547E53">
            <w:pPr>
              <w:keepNext/>
              <w:spacing w:before="60" w:after="60" w:line="240" w:lineRule="auto"/>
              <w:ind w:left="567" w:hanging="465"/>
              <w:rPr>
                <w:spacing w:val="-1"/>
              </w:rPr>
            </w:pPr>
            <w:r w:rsidRPr="00196BA0">
              <w:rPr>
                <w:color w:val="000000"/>
              </w:rPr>
              <w:t>(d)</w:t>
            </w:r>
            <w:r w:rsidRPr="00196BA0">
              <w:rPr>
                <w:color w:val="000000"/>
              </w:rPr>
              <w:tab/>
              <w:t>disassemble aircraft for transport.</w:t>
            </w:r>
          </w:p>
        </w:tc>
        <w:tc>
          <w:tcPr>
            <w:tcW w:w="2936" w:type="dxa"/>
            <w:tcBorders>
              <w:top w:val="single" w:sz="6" w:space="0" w:color="000000"/>
              <w:left w:val="single" w:sz="6" w:space="0" w:color="000000"/>
              <w:bottom w:val="single" w:sz="6" w:space="0" w:color="000000"/>
              <w:right w:val="single" w:sz="6" w:space="0" w:color="000000"/>
            </w:tcBorders>
            <w:hideMark/>
          </w:tcPr>
          <w:p w14:paraId="09B9E59A" w14:textId="77777777" w:rsidR="001B2618" w:rsidRPr="007B42AA" w:rsidRDefault="001B2618" w:rsidP="00547E53">
            <w:pPr>
              <w:keepNext/>
              <w:spacing w:before="60" w:after="60" w:line="240" w:lineRule="auto"/>
              <w:ind w:left="567" w:hanging="465"/>
              <w:rPr>
                <w:spacing w:val="-1"/>
              </w:rPr>
            </w:pPr>
            <w:r w:rsidRPr="00196BA0">
              <w:rPr>
                <w:spacing w:val="-1"/>
              </w:rPr>
              <w:lastRenderedPageBreak/>
              <w:t>(a)</w:t>
            </w:r>
            <w:r w:rsidRPr="00196BA0">
              <w:rPr>
                <w:spacing w:val="-1"/>
              </w:rPr>
              <w:tab/>
            </w:r>
            <w:r w:rsidRPr="007B42AA">
              <w:rPr>
                <w:spacing w:val="-1"/>
              </w:rPr>
              <w:t>within a reasonable period of time;</w:t>
            </w:r>
          </w:p>
          <w:p w14:paraId="3BA9FF51" w14:textId="77777777" w:rsidR="001B2618" w:rsidRPr="007B42AA" w:rsidRDefault="001B2618" w:rsidP="00547E53">
            <w:pPr>
              <w:spacing w:before="60" w:after="60" w:line="240" w:lineRule="auto"/>
              <w:ind w:left="567" w:hanging="465"/>
              <w:rPr>
                <w:spacing w:val="-1"/>
              </w:rPr>
            </w:pPr>
            <w:r w:rsidRPr="007B42AA">
              <w:rPr>
                <w:spacing w:val="-1"/>
              </w:rPr>
              <w:t>(b)</w:t>
            </w:r>
            <w:r w:rsidRPr="007B42AA">
              <w:rPr>
                <w:spacing w:val="-1"/>
              </w:rPr>
              <w:tab/>
              <w:t>demonstrating familiarity with the RPA and the RPA operator’s documented</w:t>
            </w:r>
            <w:r>
              <w:rPr>
                <w:spacing w:val="-1"/>
              </w:rPr>
              <w:t xml:space="preserve"> </w:t>
            </w:r>
            <w:r w:rsidRPr="007B42AA">
              <w:rPr>
                <w:spacing w:val="-1"/>
              </w:rPr>
              <w:t>practices and</w:t>
            </w:r>
            <w:r w:rsidRPr="00196BA0">
              <w:rPr>
                <w:spacing w:val="-1"/>
              </w:rPr>
              <w:t xml:space="preserve"> </w:t>
            </w:r>
            <w:r w:rsidRPr="007B42AA">
              <w:rPr>
                <w:spacing w:val="-1"/>
              </w:rPr>
              <w:t>procedures;</w:t>
            </w:r>
          </w:p>
          <w:p w14:paraId="03B48D03" w14:textId="77777777" w:rsidR="001B2618" w:rsidRPr="007B42AA" w:rsidRDefault="001B2618" w:rsidP="00547E53">
            <w:pPr>
              <w:spacing w:before="60" w:after="60" w:line="240" w:lineRule="auto"/>
              <w:ind w:left="567" w:hanging="465"/>
              <w:rPr>
                <w:spacing w:val="-1"/>
              </w:rPr>
            </w:pPr>
            <w:r w:rsidRPr="007B42AA">
              <w:rPr>
                <w:spacing w:val="-1"/>
              </w:rPr>
              <w:t>(c)</w:t>
            </w:r>
            <w:r w:rsidRPr="007B42AA">
              <w:rPr>
                <w:spacing w:val="-1"/>
              </w:rPr>
              <w:tab/>
              <w:t>demonstrating dexterity in handling the RPA;</w:t>
            </w:r>
          </w:p>
          <w:p w14:paraId="4092639D" w14:textId="77777777" w:rsidR="001B2618" w:rsidRPr="00196BA0" w:rsidRDefault="001B2618" w:rsidP="00547E53">
            <w:pPr>
              <w:spacing w:before="60" w:after="60" w:line="240" w:lineRule="auto"/>
              <w:ind w:left="567" w:right="57" w:hanging="465"/>
              <w:rPr>
                <w:spacing w:val="-1"/>
              </w:rPr>
            </w:pPr>
            <w:r w:rsidRPr="007B42AA">
              <w:rPr>
                <w:spacing w:val="-1"/>
              </w:rPr>
              <w:lastRenderedPageBreak/>
              <w:t>(d)</w:t>
            </w:r>
            <w:r w:rsidRPr="007B42AA">
              <w:rPr>
                <w:spacing w:val="-1"/>
              </w:rPr>
              <w:tab/>
              <w:t>all locking or securing devices, bungs or covers are in place.</w:t>
            </w:r>
          </w:p>
        </w:tc>
        <w:tc>
          <w:tcPr>
            <w:tcW w:w="2936" w:type="dxa"/>
            <w:tcBorders>
              <w:top w:val="single" w:sz="6" w:space="0" w:color="000000"/>
              <w:left w:val="single" w:sz="6" w:space="0" w:color="000000"/>
              <w:bottom w:val="single" w:sz="6" w:space="0" w:color="000000"/>
              <w:right w:val="single" w:sz="6" w:space="0" w:color="000000"/>
            </w:tcBorders>
            <w:hideMark/>
          </w:tcPr>
          <w:p w14:paraId="4B04485D" w14:textId="77777777" w:rsidR="001B2618" w:rsidRPr="00196BA0" w:rsidRDefault="001B2618" w:rsidP="00547E53">
            <w:pPr>
              <w:keepNext/>
              <w:spacing w:before="60" w:after="60" w:line="240" w:lineRule="auto"/>
              <w:ind w:left="567" w:hanging="465"/>
              <w:rPr>
                <w:color w:val="000000"/>
              </w:rPr>
            </w:pPr>
            <w:r w:rsidRPr="00196BA0">
              <w:rPr>
                <w:spacing w:val="-1"/>
              </w:rPr>
              <w:lastRenderedPageBreak/>
              <w:t>(a)</w:t>
            </w:r>
            <w:r w:rsidRPr="00196BA0">
              <w:rPr>
                <w:spacing w:val="-1"/>
              </w:rPr>
              <w:tab/>
            </w:r>
            <w:r w:rsidRPr="00196BA0">
              <w:rPr>
                <w:color w:val="000000"/>
              </w:rPr>
              <w:t>activities are performed in accordance with operator’s documented practices and procedures;</w:t>
            </w:r>
          </w:p>
          <w:p w14:paraId="7E58F8D0" w14:textId="77777777" w:rsidR="001B2618" w:rsidRPr="00196BA0" w:rsidRDefault="001B2618" w:rsidP="00547E53">
            <w:pPr>
              <w:keepNext/>
              <w:spacing w:before="60" w:after="60" w:line="240" w:lineRule="auto"/>
              <w:ind w:left="567" w:hanging="465"/>
              <w:rPr>
                <w:color w:val="000000"/>
              </w:rPr>
            </w:pPr>
            <w:r w:rsidRPr="00196BA0">
              <w:rPr>
                <w:color w:val="000000"/>
              </w:rPr>
              <w:t>(b)</w:t>
            </w:r>
            <w:r w:rsidRPr="00196BA0">
              <w:rPr>
                <w:color w:val="000000"/>
              </w:rPr>
              <w:tab/>
              <w:t>kind of RPA</w:t>
            </w:r>
            <w:r>
              <w:rPr>
                <w:color w:val="000000"/>
              </w:rPr>
              <w:t>;</w:t>
            </w:r>
          </w:p>
          <w:p w14:paraId="364E4C62" w14:textId="77777777" w:rsidR="001B2618" w:rsidRPr="00196BA0" w:rsidRDefault="001B2618" w:rsidP="00547E53">
            <w:pPr>
              <w:keepNext/>
              <w:spacing w:before="60" w:after="60" w:line="240" w:lineRule="auto"/>
              <w:ind w:left="567" w:hanging="465"/>
              <w:rPr>
                <w:spacing w:val="-1"/>
              </w:rPr>
            </w:pPr>
            <w:r w:rsidRPr="00196BA0">
              <w:rPr>
                <w:color w:val="000000"/>
              </w:rPr>
              <w:t>(c)</w:t>
            </w:r>
            <w:r w:rsidRPr="00196BA0">
              <w:rPr>
                <w:color w:val="000000"/>
              </w:rPr>
              <w:tab/>
              <w:t>dry and wet weather.</w:t>
            </w:r>
          </w:p>
        </w:tc>
      </w:tr>
    </w:tbl>
    <w:p w14:paraId="2E32C6EF" w14:textId="77777777" w:rsidR="001B2618" w:rsidRPr="00196BA0" w:rsidRDefault="001B2618" w:rsidP="00CA6E18">
      <w:pPr>
        <w:sectPr w:rsidR="001B2618" w:rsidRPr="00196BA0">
          <w:pgSz w:w="11907" w:h="16840"/>
          <w:pgMar w:top="1320" w:right="1275" w:bottom="1180" w:left="1220" w:header="0" w:footer="985" w:gutter="0"/>
          <w:cols w:space="720"/>
        </w:sectPr>
      </w:pPr>
    </w:p>
    <w:p w14:paraId="6D0689AD" w14:textId="77777777" w:rsidR="001B2618" w:rsidRPr="00196BA0" w:rsidRDefault="001B2618" w:rsidP="00CA6E18">
      <w:pPr>
        <w:pStyle w:val="LDScheduleheadingcontinued"/>
      </w:pPr>
      <w:r w:rsidRPr="00196BA0">
        <w:lastRenderedPageBreak/>
        <w:t>Schedule 5</w:t>
      </w:r>
      <w:r w:rsidRPr="00196BA0">
        <w:tab/>
        <w:t>Practical competency units</w:t>
      </w:r>
    </w:p>
    <w:p w14:paraId="2EDC9D4C" w14:textId="77777777" w:rsidR="001B2618" w:rsidRPr="00196BA0" w:rsidRDefault="001B2618" w:rsidP="00064EEC">
      <w:pPr>
        <w:pStyle w:val="LDAppendixHeadingcontinued"/>
      </w:pPr>
      <w:bookmarkStart w:id="284" w:name="_Toc511130509"/>
      <w:bookmarkStart w:id="285" w:name="_Toc520281990"/>
      <w:bookmarkStart w:id="286" w:name="_Toc2946039"/>
      <w:r w:rsidRPr="00196BA0">
        <w:t>Appendix 1</w:t>
      </w:r>
      <w:r w:rsidRPr="00196BA0">
        <w:tab/>
        <w:t>Any RPA — Common units (contd.)</w:t>
      </w:r>
      <w:bookmarkEnd w:id="284"/>
      <w:bookmarkEnd w:id="285"/>
      <w:bookmarkEnd w:id="286"/>
    </w:p>
    <w:p w14:paraId="608B325E" w14:textId="77777777" w:rsidR="001B2618" w:rsidRPr="00196BA0" w:rsidRDefault="001B2618" w:rsidP="00CA6E18">
      <w:pPr>
        <w:pStyle w:val="LDAppendixHeading2"/>
      </w:pPr>
      <w:bookmarkStart w:id="287" w:name="_Toc520281991"/>
      <w:bookmarkStart w:id="288" w:name="_Toc31625788"/>
      <w:r w:rsidRPr="00196BA0">
        <w:t>Unit 15</w:t>
      </w:r>
      <w:r w:rsidRPr="00196BA0">
        <w:tab/>
        <w:t>RC2 — Energy reserves management for RPAS</w:t>
      </w:r>
      <w:bookmarkEnd w:id="287"/>
      <w:bookmarkEnd w:id="288"/>
    </w:p>
    <w:tbl>
      <w:tblPr>
        <w:tblW w:w="9495" w:type="dxa"/>
        <w:tblInd w:w="6" w:type="dxa"/>
        <w:tblLayout w:type="fixed"/>
        <w:tblCellMar>
          <w:left w:w="0" w:type="dxa"/>
          <w:right w:w="57" w:type="dxa"/>
        </w:tblCellMar>
        <w:tblLook w:val="01E0" w:firstRow="1" w:lastRow="1" w:firstColumn="1" w:lastColumn="1" w:noHBand="0" w:noVBand="0"/>
      </w:tblPr>
      <w:tblGrid>
        <w:gridCol w:w="695"/>
        <w:gridCol w:w="2884"/>
        <w:gridCol w:w="2958"/>
        <w:gridCol w:w="2958"/>
      </w:tblGrid>
      <w:tr w:rsidR="001B2618" w:rsidRPr="00196BA0" w14:paraId="26B03015" w14:textId="77777777" w:rsidTr="002E3647">
        <w:trPr>
          <w:tblHeader/>
        </w:trPr>
        <w:tc>
          <w:tcPr>
            <w:tcW w:w="695" w:type="dxa"/>
            <w:tcBorders>
              <w:top w:val="single" w:sz="6" w:space="0" w:color="000000"/>
              <w:left w:val="single" w:sz="6" w:space="0" w:color="000000"/>
              <w:bottom w:val="single" w:sz="6" w:space="0" w:color="000000"/>
              <w:right w:val="single" w:sz="6" w:space="0" w:color="000000"/>
            </w:tcBorders>
            <w:hideMark/>
          </w:tcPr>
          <w:p w14:paraId="57181E1C"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I</w:t>
            </w:r>
            <w:r w:rsidRPr="00196BA0">
              <w:rPr>
                <w:rFonts w:ascii="Times New Roman" w:eastAsia="Times New Roman" w:hAnsi="Times New Roman"/>
                <w:b/>
                <w:bCs/>
                <w:sz w:val="24"/>
                <w:szCs w:val="24"/>
                <w:lang w:val="en-AU"/>
              </w:rPr>
              <w:t>t</w:t>
            </w:r>
            <w:r w:rsidRPr="00196BA0">
              <w:rPr>
                <w:rFonts w:ascii="Times New Roman" w:eastAsia="Times New Roman" w:hAnsi="Times New Roman"/>
                <w:b/>
                <w:bCs/>
                <w:spacing w:val="2"/>
                <w:sz w:val="24"/>
                <w:szCs w:val="24"/>
                <w:lang w:val="en-AU"/>
              </w:rPr>
              <w:t>e</w:t>
            </w:r>
            <w:r w:rsidRPr="00196BA0">
              <w:rPr>
                <w:rFonts w:ascii="Times New Roman" w:eastAsia="Times New Roman" w:hAnsi="Times New Roman"/>
                <w:b/>
                <w:bCs/>
                <w:sz w:val="24"/>
                <w:szCs w:val="24"/>
                <w:lang w:val="en-AU"/>
              </w:rPr>
              <w:t>m</w:t>
            </w:r>
          </w:p>
        </w:tc>
        <w:tc>
          <w:tcPr>
            <w:tcW w:w="2884" w:type="dxa"/>
            <w:tcBorders>
              <w:top w:val="single" w:sz="6" w:space="0" w:color="000000"/>
              <w:left w:val="single" w:sz="6" w:space="0" w:color="000000"/>
              <w:bottom w:val="single" w:sz="6" w:space="0" w:color="000000"/>
              <w:right w:val="single" w:sz="6" w:space="0" w:color="000000"/>
            </w:tcBorders>
            <w:hideMark/>
          </w:tcPr>
          <w:p w14:paraId="5347E978" w14:textId="77777777" w:rsidR="001B2618" w:rsidRPr="00196BA0" w:rsidRDefault="001B2618" w:rsidP="00547E53">
            <w:pPr>
              <w:pStyle w:val="TableParagraph"/>
              <w:spacing w:before="60" w:after="60" w:line="240" w:lineRule="auto"/>
              <w:ind w:left="102" w:right="483"/>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Topic and requirement</w:t>
            </w:r>
          </w:p>
          <w:p w14:paraId="08D47D82" w14:textId="77777777" w:rsidR="001B2618" w:rsidRPr="00196BA0" w:rsidRDefault="001B2618" w:rsidP="00547E53">
            <w:pPr>
              <w:pStyle w:val="TableParagraph"/>
              <w:spacing w:before="60" w:after="60" w:line="240" w:lineRule="auto"/>
              <w:ind w:left="102" w:right="306"/>
              <w:rPr>
                <w:rFonts w:ascii="Times New Roman" w:eastAsia="Times New Roman" w:hAnsi="Times New Roman"/>
                <w:sz w:val="24"/>
                <w:szCs w:val="24"/>
                <w:lang w:val="en-AU"/>
              </w:rPr>
            </w:pPr>
            <w:r w:rsidRPr="008647A1">
              <w:rPr>
                <w:rFonts w:ascii="Times New Roman" w:eastAsia="Times New Roman" w:hAnsi="Times New Roman"/>
                <w:bCs/>
                <w:spacing w:val="-1"/>
                <w:sz w:val="20"/>
                <w:szCs w:val="20"/>
                <w:lang w:val="en-AU"/>
              </w:rPr>
              <w:t>If operating an RPA, the applicant must be able to…</w:t>
            </w:r>
          </w:p>
        </w:tc>
        <w:tc>
          <w:tcPr>
            <w:tcW w:w="2958" w:type="dxa"/>
            <w:tcBorders>
              <w:top w:val="single" w:sz="6" w:space="0" w:color="000000"/>
              <w:left w:val="single" w:sz="6" w:space="0" w:color="000000"/>
              <w:bottom w:val="single" w:sz="6" w:space="0" w:color="000000"/>
              <w:right w:val="single" w:sz="6" w:space="0" w:color="000000"/>
            </w:tcBorders>
            <w:hideMark/>
          </w:tcPr>
          <w:p w14:paraId="5ADFA0B1"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T</w:t>
            </w:r>
            <w:r w:rsidRPr="00196BA0">
              <w:rPr>
                <w:rFonts w:ascii="Times New Roman" w:eastAsia="Times New Roman" w:hAnsi="Times New Roman"/>
                <w:b/>
                <w:bCs/>
                <w:spacing w:val="1"/>
                <w:sz w:val="24"/>
                <w:szCs w:val="24"/>
                <w:lang w:val="en-AU"/>
              </w:rPr>
              <w:t>o</w:t>
            </w:r>
            <w:r w:rsidRPr="00196BA0">
              <w:rPr>
                <w:rFonts w:ascii="Times New Roman" w:eastAsia="Times New Roman" w:hAnsi="Times New Roman"/>
                <w:b/>
                <w:bCs/>
                <w:spacing w:val="-1"/>
                <w:sz w:val="24"/>
                <w:szCs w:val="24"/>
                <w:lang w:val="en-AU"/>
              </w:rPr>
              <w:t>l</w:t>
            </w:r>
            <w:r w:rsidRPr="00196BA0">
              <w:rPr>
                <w:rFonts w:ascii="Times New Roman" w:eastAsia="Times New Roman" w:hAnsi="Times New Roman"/>
                <w:b/>
                <w:bCs/>
                <w:sz w:val="24"/>
                <w:szCs w:val="24"/>
                <w:lang w:val="en-AU"/>
              </w:rPr>
              <w:t>er</w:t>
            </w:r>
            <w:r w:rsidRPr="00196BA0">
              <w:rPr>
                <w:rFonts w:ascii="Times New Roman" w:eastAsia="Times New Roman" w:hAnsi="Times New Roman"/>
                <w:b/>
                <w:bCs/>
                <w:spacing w:val="1"/>
                <w:sz w:val="24"/>
                <w:szCs w:val="24"/>
                <w:lang w:val="en-AU"/>
              </w:rPr>
              <w:t>a</w:t>
            </w:r>
            <w:r w:rsidRPr="00196BA0">
              <w:rPr>
                <w:rFonts w:ascii="Times New Roman" w:eastAsia="Times New Roman" w:hAnsi="Times New Roman"/>
                <w:b/>
                <w:bCs/>
                <w:spacing w:val="-1"/>
                <w:sz w:val="24"/>
                <w:szCs w:val="24"/>
                <w:lang w:val="en-AU"/>
              </w:rPr>
              <w:t>n</w:t>
            </w:r>
            <w:r w:rsidRPr="00196BA0">
              <w:rPr>
                <w:rFonts w:ascii="Times New Roman" w:eastAsia="Times New Roman" w:hAnsi="Times New Roman"/>
                <w:b/>
                <w:bCs/>
                <w:sz w:val="24"/>
                <w:szCs w:val="24"/>
                <w:lang w:val="en-AU"/>
              </w:rPr>
              <w:t>ces</w:t>
            </w:r>
          </w:p>
        </w:tc>
        <w:tc>
          <w:tcPr>
            <w:tcW w:w="2958" w:type="dxa"/>
            <w:tcBorders>
              <w:top w:val="single" w:sz="6" w:space="0" w:color="000000"/>
              <w:left w:val="single" w:sz="6" w:space="0" w:color="000000"/>
              <w:bottom w:val="single" w:sz="6" w:space="0" w:color="000000"/>
              <w:right w:val="single" w:sz="6" w:space="0" w:color="000000"/>
            </w:tcBorders>
            <w:hideMark/>
          </w:tcPr>
          <w:p w14:paraId="5024968B" w14:textId="77777777" w:rsidR="001B2618" w:rsidRPr="00196BA0" w:rsidRDefault="001B2618" w:rsidP="00547E53">
            <w:pPr>
              <w:pStyle w:val="TableParagraph"/>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 xml:space="preserve">Range of </w:t>
            </w:r>
            <w:r>
              <w:rPr>
                <w:rFonts w:ascii="Times New Roman" w:eastAsia="Times New Roman" w:hAnsi="Times New Roman"/>
                <w:b/>
                <w:bCs/>
                <w:spacing w:val="-1"/>
                <w:sz w:val="24"/>
                <w:szCs w:val="24"/>
                <w:lang w:val="en-AU"/>
              </w:rPr>
              <w:t>v</w:t>
            </w:r>
            <w:r w:rsidRPr="00196BA0">
              <w:rPr>
                <w:rFonts w:ascii="Times New Roman" w:eastAsia="Times New Roman" w:hAnsi="Times New Roman"/>
                <w:b/>
                <w:bCs/>
                <w:spacing w:val="-1"/>
                <w:sz w:val="24"/>
                <w:szCs w:val="24"/>
                <w:lang w:val="en-AU"/>
              </w:rPr>
              <w:t>ariables</w:t>
            </w:r>
          </w:p>
        </w:tc>
      </w:tr>
      <w:tr w:rsidR="001B2618" w:rsidRPr="00196BA0" w14:paraId="01C2C1EA" w14:textId="77777777" w:rsidTr="002E3647">
        <w:tc>
          <w:tcPr>
            <w:tcW w:w="695" w:type="dxa"/>
            <w:tcBorders>
              <w:top w:val="single" w:sz="6" w:space="0" w:color="000000"/>
              <w:left w:val="single" w:sz="6" w:space="0" w:color="000000"/>
              <w:bottom w:val="single" w:sz="6" w:space="0" w:color="000000"/>
              <w:right w:val="single" w:sz="6" w:space="0" w:color="000000"/>
            </w:tcBorders>
            <w:hideMark/>
          </w:tcPr>
          <w:p w14:paraId="50316A72"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p>
        </w:tc>
        <w:tc>
          <w:tcPr>
            <w:tcW w:w="2884" w:type="dxa"/>
            <w:tcBorders>
              <w:top w:val="single" w:sz="6" w:space="0" w:color="000000"/>
              <w:left w:val="single" w:sz="6" w:space="0" w:color="000000"/>
              <w:bottom w:val="single" w:sz="6" w:space="0" w:color="000000"/>
              <w:right w:val="single" w:sz="6" w:space="0" w:color="000000"/>
            </w:tcBorders>
            <w:hideMark/>
          </w:tcPr>
          <w:p w14:paraId="12CD88EF"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z w:val="24"/>
                <w:szCs w:val="24"/>
                <w:lang w:val="en-AU"/>
              </w:rPr>
              <w:t>P</w:t>
            </w:r>
            <w:r w:rsidRPr="00196BA0">
              <w:rPr>
                <w:rFonts w:ascii="Times New Roman" w:eastAsia="Times New Roman" w:hAnsi="Times New Roman"/>
                <w:b/>
                <w:bCs/>
                <w:i/>
                <w:spacing w:val="-1"/>
                <w:sz w:val="24"/>
                <w:szCs w:val="24"/>
                <w:lang w:val="en-AU"/>
              </w:rPr>
              <w:t>l</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z w:val="24"/>
                <w:szCs w:val="24"/>
                <w:lang w:val="en-AU"/>
              </w:rPr>
              <w:t>n</w:t>
            </w:r>
            <w:r w:rsidRPr="00196BA0">
              <w:rPr>
                <w:rFonts w:ascii="Times New Roman" w:eastAsia="Times New Roman" w:hAnsi="Times New Roman"/>
                <w:b/>
                <w:bCs/>
                <w:i/>
                <w:spacing w:val="-11"/>
                <w:sz w:val="24"/>
                <w:szCs w:val="24"/>
                <w:lang w:val="en-AU"/>
              </w:rPr>
              <w:t xml:space="preserve"> </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pacing w:val="1"/>
                <w:sz w:val="24"/>
                <w:szCs w:val="24"/>
                <w:lang w:val="en-AU"/>
              </w:rPr>
              <w:t>g</w:t>
            </w:r>
            <w:r w:rsidRPr="00196BA0">
              <w:rPr>
                <w:rFonts w:ascii="Times New Roman" w:eastAsia="Times New Roman" w:hAnsi="Times New Roman"/>
                <w:b/>
                <w:bCs/>
                <w:i/>
                <w:sz w:val="24"/>
                <w:szCs w:val="24"/>
                <w:lang w:val="en-AU"/>
              </w:rPr>
              <w:t>y</w:t>
            </w:r>
            <w:r w:rsidRPr="00196BA0">
              <w:rPr>
                <w:rFonts w:ascii="Times New Roman" w:eastAsia="Times New Roman" w:hAnsi="Times New Roman"/>
                <w:b/>
                <w:bCs/>
                <w:i/>
                <w:spacing w:val="-10"/>
                <w:sz w:val="24"/>
                <w:szCs w:val="24"/>
                <w:lang w:val="en-AU"/>
              </w:rPr>
              <w:t xml:space="preserve"> </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q</w:t>
            </w:r>
            <w:r w:rsidRPr="00196BA0">
              <w:rPr>
                <w:rFonts w:ascii="Times New Roman" w:eastAsia="Times New Roman" w:hAnsi="Times New Roman"/>
                <w:b/>
                <w:bCs/>
                <w:i/>
                <w:spacing w:val="-1"/>
                <w:sz w:val="24"/>
                <w:szCs w:val="24"/>
                <w:lang w:val="en-AU"/>
              </w:rPr>
              <w:t>uir</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3"/>
                <w:sz w:val="24"/>
                <w:szCs w:val="24"/>
                <w:lang w:val="en-AU"/>
              </w:rPr>
              <w:t>m</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nt</w:t>
            </w:r>
            <w:r w:rsidRPr="00196BA0">
              <w:rPr>
                <w:rFonts w:ascii="Times New Roman" w:eastAsia="Times New Roman" w:hAnsi="Times New Roman"/>
                <w:b/>
                <w:bCs/>
                <w:i/>
                <w:sz w:val="24"/>
                <w:szCs w:val="24"/>
                <w:lang w:val="en-AU"/>
              </w:rPr>
              <w:t>s</w:t>
            </w:r>
          </w:p>
          <w:p w14:paraId="720AF36A" w14:textId="4D48CB3F" w:rsidR="001B2618" w:rsidRDefault="001B2618" w:rsidP="00547E53">
            <w:pPr>
              <w:keepNext/>
              <w:spacing w:before="60" w:after="60" w:line="240" w:lineRule="auto"/>
              <w:ind w:left="567" w:hanging="465"/>
              <w:rPr>
                <w:color w:val="000000"/>
              </w:rPr>
            </w:pPr>
            <w:r w:rsidRPr="00196BA0">
              <w:rPr>
                <w:spacing w:val="-1"/>
              </w:rPr>
              <w:t>(a)</w:t>
            </w:r>
            <w:r w:rsidRPr="00196BA0">
              <w:rPr>
                <w:spacing w:val="-1"/>
              </w:rPr>
              <w:tab/>
            </w:r>
            <w:r w:rsidRPr="00196BA0">
              <w:rPr>
                <w:color w:val="000000"/>
              </w:rPr>
              <w:t xml:space="preserve">work out the duration of the </w:t>
            </w:r>
            <w:r>
              <w:rPr>
                <w:color w:val="000000"/>
              </w:rPr>
              <w:t>flight</w:t>
            </w:r>
            <w:r w:rsidRPr="00196BA0">
              <w:rPr>
                <w:color w:val="000000"/>
              </w:rPr>
              <w:t xml:space="preserve"> taking into account operational environment and relevant abnormal or emergency conditions, contingencies</w:t>
            </w:r>
            <w:r>
              <w:rPr>
                <w:color w:val="000000"/>
              </w:rPr>
              <w:t>;</w:t>
            </w:r>
          </w:p>
          <w:p w14:paraId="29292B5C" w14:textId="77777777" w:rsidR="001B2618" w:rsidRPr="00196BA0" w:rsidRDefault="001B2618" w:rsidP="00547E53">
            <w:pPr>
              <w:keepNext/>
              <w:spacing w:before="60" w:after="60" w:line="240" w:lineRule="auto"/>
              <w:ind w:left="567" w:hanging="465"/>
              <w:rPr>
                <w:rFonts w:eastAsia="Times New Roman"/>
                <w:szCs w:val="24"/>
              </w:rPr>
            </w:pPr>
            <w:r>
              <w:rPr>
                <w:rFonts w:eastAsia="Times New Roman"/>
                <w:szCs w:val="24"/>
              </w:rPr>
              <w:t>(b)</w:t>
            </w:r>
            <w:r>
              <w:rPr>
                <w:rFonts w:eastAsia="Times New Roman"/>
                <w:szCs w:val="24"/>
              </w:rPr>
              <w:tab/>
              <w:t>where applicable, calculate or identify the endurance for the RPA with designated reserve.</w:t>
            </w:r>
          </w:p>
        </w:tc>
        <w:tc>
          <w:tcPr>
            <w:tcW w:w="2958" w:type="dxa"/>
            <w:tcBorders>
              <w:top w:val="single" w:sz="6" w:space="0" w:color="000000"/>
              <w:left w:val="single" w:sz="6" w:space="0" w:color="000000"/>
              <w:bottom w:val="single" w:sz="6" w:space="0" w:color="000000"/>
              <w:right w:val="single" w:sz="6" w:space="0" w:color="000000"/>
            </w:tcBorders>
            <w:hideMark/>
          </w:tcPr>
          <w:p w14:paraId="2B713A05" w14:textId="77777777" w:rsidR="001B2618" w:rsidRPr="00196BA0" w:rsidRDefault="001B2618" w:rsidP="00547E53">
            <w:pPr>
              <w:keepNext/>
              <w:spacing w:before="60" w:after="60" w:line="240" w:lineRule="auto"/>
              <w:ind w:left="567" w:hanging="465"/>
              <w:rPr>
                <w:color w:val="000000"/>
              </w:rPr>
            </w:pPr>
            <w:r w:rsidRPr="00196BA0">
              <w:rPr>
                <w:spacing w:val="-1"/>
              </w:rPr>
              <w:t>(a)</w:t>
            </w:r>
            <w:r w:rsidRPr="00196BA0">
              <w:rPr>
                <w:spacing w:val="-1"/>
              </w:rPr>
              <w:tab/>
            </w:r>
            <w:r w:rsidRPr="00196BA0">
              <w:rPr>
                <w:color w:val="000000"/>
              </w:rPr>
              <w:t>demonstrating familiarity with the RPA and the RPA operator’s documented practices and procedures;</w:t>
            </w:r>
          </w:p>
          <w:p w14:paraId="31CBA43D" w14:textId="77777777" w:rsidR="001B2618" w:rsidRPr="00196BA0" w:rsidRDefault="001B2618" w:rsidP="00547E53">
            <w:pPr>
              <w:keepNext/>
              <w:spacing w:before="60" w:after="60" w:line="240" w:lineRule="auto"/>
              <w:ind w:left="567" w:hanging="465"/>
            </w:pPr>
            <w:r w:rsidRPr="00196BA0">
              <w:rPr>
                <w:color w:val="000000"/>
              </w:rPr>
              <w:t>(b)</w:t>
            </w:r>
            <w:r w:rsidRPr="00196BA0">
              <w:rPr>
                <w:color w:val="000000"/>
              </w:rPr>
              <w:tab/>
              <w:t xml:space="preserve">the calculated RPA operation endurance </w:t>
            </w:r>
            <w:r>
              <w:rPr>
                <w:color w:val="000000"/>
              </w:rPr>
              <w:t xml:space="preserve">for the flight </w:t>
            </w:r>
            <w:r w:rsidRPr="00196BA0">
              <w:rPr>
                <w:color w:val="000000"/>
              </w:rPr>
              <w:t>is within +/- 10%</w:t>
            </w:r>
            <w:r>
              <w:rPr>
                <w:color w:val="000000"/>
              </w:rPr>
              <w:t xml:space="preserve"> or within the reserve limits of the energy source</w:t>
            </w:r>
            <w:r w:rsidRPr="00196BA0">
              <w:rPr>
                <w:color w:val="000000"/>
              </w:rPr>
              <w:t>.</w:t>
            </w:r>
          </w:p>
        </w:tc>
        <w:tc>
          <w:tcPr>
            <w:tcW w:w="2958" w:type="dxa"/>
            <w:tcBorders>
              <w:top w:val="single" w:sz="6" w:space="0" w:color="000000"/>
              <w:left w:val="single" w:sz="6" w:space="0" w:color="000000"/>
              <w:bottom w:val="single" w:sz="6" w:space="0" w:color="000000"/>
              <w:right w:val="single" w:sz="6" w:space="0" w:color="000000"/>
            </w:tcBorders>
            <w:hideMark/>
          </w:tcPr>
          <w:p w14:paraId="6C688A81" w14:textId="77777777" w:rsidR="001B2618" w:rsidRPr="00196BA0" w:rsidRDefault="001B2618" w:rsidP="00547E53">
            <w:pPr>
              <w:keepNext/>
              <w:spacing w:before="60" w:after="60" w:line="240" w:lineRule="auto"/>
              <w:ind w:left="567" w:hanging="465"/>
              <w:rPr>
                <w:color w:val="000000"/>
              </w:rPr>
            </w:pPr>
            <w:r w:rsidRPr="00196BA0">
              <w:rPr>
                <w:spacing w:val="-1"/>
              </w:rPr>
              <w:t>(a)</w:t>
            </w:r>
            <w:r w:rsidRPr="00196BA0">
              <w:rPr>
                <w:spacing w:val="-1"/>
              </w:rPr>
              <w:tab/>
            </w:r>
            <w:r w:rsidRPr="00196BA0">
              <w:rPr>
                <w:color w:val="000000"/>
              </w:rPr>
              <w:t>activities are performed in accordance with operator’s documented practices and procedures;</w:t>
            </w:r>
          </w:p>
          <w:p w14:paraId="0196689C" w14:textId="77777777" w:rsidR="001B2618" w:rsidRPr="00196BA0" w:rsidRDefault="001B2618" w:rsidP="00547E53">
            <w:pPr>
              <w:keepNext/>
              <w:spacing w:before="60" w:after="60" w:line="240" w:lineRule="auto"/>
              <w:ind w:left="567" w:hanging="465"/>
              <w:rPr>
                <w:color w:val="000000"/>
              </w:rPr>
            </w:pPr>
            <w:r w:rsidRPr="00196BA0">
              <w:rPr>
                <w:color w:val="000000"/>
              </w:rPr>
              <w:t>(b)</w:t>
            </w:r>
            <w:r w:rsidRPr="00196BA0">
              <w:rPr>
                <w:color w:val="000000"/>
              </w:rPr>
              <w:tab/>
              <w:t>length and type of operation;</w:t>
            </w:r>
          </w:p>
          <w:p w14:paraId="0237D1F6" w14:textId="77777777" w:rsidR="001B2618" w:rsidRPr="00196BA0" w:rsidRDefault="001B2618" w:rsidP="00547E53">
            <w:pPr>
              <w:keepNext/>
              <w:spacing w:before="60" w:after="60" w:line="240" w:lineRule="auto"/>
              <w:ind w:left="567" w:hanging="465"/>
              <w:rPr>
                <w:color w:val="000000"/>
              </w:rPr>
            </w:pPr>
            <w:r w:rsidRPr="00196BA0">
              <w:rPr>
                <w:color w:val="000000"/>
              </w:rPr>
              <w:t>(c)</w:t>
            </w:r>
            <w:r w:rsidRPr="00196BA0">
              <w:rPr>
                <w:color w:val="000000"/>
              </w:rPr>
              <w:tab/>
              <w:t xml:space="preserve">type of energy source for </w:t>
            </w:r>
            <w:r>
              <w:rPr>
                <w:color w:val="000000"/>
              </w:rPr>
              <w:t xml:space="preserve">the </w:t>
            </w:r>
            <w:r w:rsidRPr="00196BA0">
              <w:rPr>
                <w:color w:val="000000"/>
              </w:rPr>
              <w:t>RPA;</w:t>
            </w:r>
          </w:p>
          <w:p w14:paraId="327E8111" w14:textId="77777777" w:rsidR="001B2618" w:rsidRPr="00196BA0" w:rsidRDefault="001B2618" w:rsidP="00547E53">
            <w:pPr>
              <w:keepNext/>
              <w:spacing w:before="60" w:after="60" w:line="240" w:lineRule="auto"/>
              <w:ind w:left="567" w:hanging="465"/>
              <w:rPr>
                <w:color w:val="000000"/>
              </w:rPr>
            </w:pPr>
            <w:r w:rsidRPr="00196BA0">
              <w:rPr>
                <w:color w:val="000000"/>
              </w:rPr>
              <w:t>(d)</w:t>
            </w:r>
            <w:r w:rsidRPr="00196BA0">
              <w:rPr>
                <w:color w:val="000000"/>
              </w:rPr>
              <w:tab/>
              <w:t>various wind and temperature conditions;</w:t>
            </w:r>
          </w:p>
          <w:p w14:paraId="3A2A3F14" w14:textId="77777777" w:rsidR="001B2618" w:rsidRPr="00196BA0" w:rsidRDefault="001B2618" w:rsidP="00547E53">
            <w:pPr>
              <w:keepNext/>
              <w:spacing w:before="60" w:after="60" w:line="240" w:lineRule="auto"/>
              <w:ind w:left="567" w:hanging="465"/>
              <w:rPr>
                <w:spacing w:val="-1"/>
              </w:rPr>
            </w:pPr>
            <w:r w:rsidRPr="00196BA0">
              <w:rPr>
                <w:color w:val="000000"/>
              </w:rPr>
              <w:t>(e)</w:t>
            </w:r>
            <w:r w:rsidRPr="00196BA0">
              <w:rPr>
                <w:color w:val="000000"/>
              </w:rPr>
              <w:tab/>
              <w:t>variation in operating weight and aircraft configuration.</w:t>
            </w:r>
          </w:p>
        </w:tc>
      </w:tr>
      <w:tr w:rsidR="001B2618" w:rsidRPr="00196BA0" w14:paraId="06F5DD0C" w14:textId="77777777" w:rsidTr="002E3647">
        <w:tc>
          <w:tcPr>
            <w:tcW w:w="695" w:type="dxa"/>
            <w:tcBorders>
              <w:top w:val="single" w:sz="6" w:space="0" w:color="000000"/>
              <w:left w:val="single" w:sz="6" w:space="0" w:color="000000"/>
              <w:bottom w:val="single" w:sz="6" w:space="0" w:color="000000"/>
              <w:right w:val="single" w:sz="6" w:space="0" w:color="000000"/>
            </w:tcBorders>
            <w:hideMark/>
          </w:tcPr>
          <w:p w14:paraId="2795EF7F"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2</w:t>
            </w:r>
          </w:p>
        </w:tc>
        <w:tc>
          <w:tcPr>
            <w:tcW w:w="2884" w:type="dxa"/>
            <w:tcBorders>
              <w:top w:val="single" w:sz="6" w:space="0" w:color="000000"/>
              <w:left w:val="single" w:sz="6" w:space="0" w:color="000000"/>
              <w:bottom w:val="single" w:sz="6" w:space="0" w:color="000000"/>
              <w:right w:val="single" w:sz="6" w:space="0" w:color="000000"/>
            </w:tcBorders>
            <w:hideMark/>
          </w:tcPr>
          <w:p w14:paraId="3E11AB8A"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z w:val="24"/>
                <w:szCs w:val="24"/>
                <w:lang w:val="en-AU"/>
              </w:rPr>
              <w:t>M</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pacing w:val="1"/>
                <w:sz w:val="24"/>
                <w:szCs w:val="24"/>
                <w:lang w:val="en-AU"/>
              </w:rPr>
              <w:t>ag</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7"/>
                <w:sz w:val="24"/>
                <w:szCs w:val="24"/>
                <w:lang w:val="en-AU"/>
              </w:rPr>
              <w:t xml:space="preserve"> </w:t>
            </w:r>
            <w:r w:rsidRPr="00196BA0">
              <w:rPr>
                <w:rFonts w:ascii="Times New Roman" w:eastAsia="Times New Roman" w:hAnsi="Times New Roman"/>
                <w:b/>
                <w:bCs/>
                <w:i/>
                <w:spacing w:val="1"/>
                <w:sz w:val="24"/>
                <w:szCs w:val="24"/>
                <w:lang w:val="en-AU"/>
              </w:rPr>
              <w:t>ba</w:t>
            </w:r>
            <w:r w:rsidRPr="00196BA0">
              <w:rPr>
                <w:rFonts w:ascii="Times New Roman" w:eastAsia="Times New Roman" w:hAnsi="Times New Roman"/>
                <w:b/>
                <w:bCs/>
                <w:i/>
                <w:spacing w:val="-1"/>
                <w:sz w:val="24"/>
                <w:szCs w:val="24"/>
                <w:lang w:val="en-AU"/>
              </w:rPr>
              <w:t>tt</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z w:val="24"/>
                <w:szCs w:val="24"/>
                <w:lang w:val="en-AU"/>
              </w:rPr>
              <w:t>y</w:t>
            </w:r>
            <w:r w:rsidRPr="00196BA0">
              <w:rPr>
                <w:rFonts w:ascii="Times New Roman" w:eastAsia="Times New Roman" w:hAnsi="Times New Roman"/>
                <w:b/>
                <w:bCs/>
                <w:i/>
                <w:spacing w:val="-6"/>
                <w:sz w:val="24"/>
                <w:szCs w:val="24"/>
                <w:lang w:val="en-AU"/>
              </w:rPr>
              <w:t xml:space="preserve"> </w:t>
            </w:r>
            <w:r w:rsidRPr="00196BA0">
              <w:rPr>
                <w:rFonts w:ascii="Times New Roman" w:eastAsia="Times New Roman" w:hAnsi="Times New Roman"/>
                <w:b/>
                <w:bCs/>
                <w:i/>
                <w:spacing w:val="-1"/>
                <w:sz w:val="24"/>
                <w:szCs w:val="24"/>
                <w:lang w:val="en-AU"/>
              </w:rPr>
              <w:t>s</w:t>
            </w:r>
            <w:r w:rsidRPr="00196BA0">
              <w:rPr>
                <w:rFonts w:ascii="Times New Roman" w:eastAsia="Times New Roman" w:hAnsi="Times New Roman"/>
                <w:b/>
                <w:bCs/>
                <w:i/>
                <w:sz w:val="24"/>
                <w:szCs w:val="24"/>
                <w:lang w:val="en-AU"/>
              </w:rPr>
              <w:t>y</w:t>
            </w:r>
            <w:r w:rsidRPr="00196BA0">
              <w:rPr>
                <w:rFonts w:ascii="Times New Roman" w:eastAsia="Times New Roman" w:hAnsi="Times New Roman"/>
                <w:b/>
                <w:bCs/>
                <w:i/>
                <w:spacing w:val="-1"/>
                <w:sz w:val="24"/>
                <w:szCs w:val="24"/>
                <w:lang w:val="en-AU"/>
              </w:rPr>
              <w:t>st</w:t>
            </w:r>
            <w:r w:rsidRPr="00196BA0">
              <w:rPr>
                <w:rFonts w:ascii="Times New Roman" w:eastAsia="Times New Roman" w:hAnsi="Times New Roman"/>
                <w:b/>
                <w:bCs/>
                <w:i/>
                <w:sz w:val="24"/>
                <w:szCs w:val="24"/>
                <w:lang w:val="en-AU"/>
              </w:rPr>
              <w:t>em</w:t>
            </w:r>
            <w:r w:rsidRPr="00196BA0">
              <w:rPr>
                <w:rFonts w:ascii="Times New Roman" w:eastAsia="Times New Roman" w:hAnsi="Times New Roman"/>
                <w:b/>
                <w:bCs/>
                <w:i/>
                <w:spacing w:val="-4"/>
                <w:sz w:val="24"/>
                <w:szCs w:val="24"/>
                <w:lang w:val="en-AU"/>
              </w:rPr>
              <w:t xml:space="preserve"> </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z w:val="24"/>
                <w:szCs w:val="24"/>
                <w:lang w:val="en-AU"/>
              </w:rPr>
              <w:t>r</w:t>
            </w:r>
            <w:r w:rsidRPr="00196BA0">
              <w:rPr>
                <w:rFonts w:ascii="Times New Roman" w:eastAsia="Times New Roman" w:hAnsi="Times New Roman"/>
                <w:b/>
                <w:bCs/>
                <w:i/>
                <w:spacing w:val="-7"/>
                <w:sz w:val="24"/>
                <w:szCs w:val="24"/>
                <w:lang w:val="en-AU"/>
              </w:rPr>
              <w:t xml:space="preserve"> </w:t>
            </w:r>
            <w:r w:rsidRPr="00196BA0">
              <w:rPr>
                <w:rFonts w:ascii="Times New Roman" w:eastAsia="Times New Roman" w:hAnsi="Times New Roman"/>
                <w:b/>
                <w:bCs/>
                <w:i/>
                <w:spacing w:val="-1"/>
                <w:sz w:val="24"/>
                <w:szCs w:val="24"/>
                <w:lang w:val="en-AU"/>
              </w:rPr>
              <w:t>s</w:t>
            </w:r>
            <w:r w:rsidRPr="00196BA0">
              <w:rPr>
                <w:rFonts w:ascii="Times New Roman" w:eastAsia="Times New Roman" w:hAnsi="Times New Roman"/>
                <w:b/>
                <w:bCs/>
                <w:i/>
                <w:sz w:val="24"/>
                <w:szCs w:val="24"/>
                <w:lang w:val="en-AU"/>
              </w:rPr>
              <w:t>y</w:t>
            </w:r>
            <w:r w:rsidRPr="00196BA0">
              <w:rPr>
                <w:rFonts w:ascii="Times New Roman" w:eastAsia="Times New Roman" w:hAnsi="Times New Roman"/>
                <w:b/>
                <w:bCs/>
                <w:i/>
                <w:spacing w:val="-1"/>
                <w:sz w:val="24"/>
                <w:szCs w:val="24"/>
                <w:lang w:val="en-AU"/>
              </w:rPr>
              <w:t>st</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3"/>
                <w:sz w:val="24"/>
                <w:szCs w:val="24"/>
                <w:lang w:val="en-AU"/>
              </w:rPr>
              <w:t>m</w:t>
            </w:r>
            <w:r w:rsidRPr="00196BA0">
              <w:rPr>
                <w:rFonts w:ascii="Times New Roman" w:eastAsia="Times New Roman" w:hAnsi="Times New Roman"/>
                <w:b/>
                <w:bCs/>
                <w:i/>
                <w:sz w:val="24"/>
                <w:szCs w:val="24"/>
                <w:lang w:val="en-AU"/>
              </w:rPr>
              <w:t>s</w:t>
            </w:r>
          </w:p>
          <w:p w14:paraId="46EE93CA"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if the energy source for the RPA is a battery or battery systems:</w:t>
            </w:r>
          </w:p>
          <w:p w14:paraId="49A8913C" w14:textId="04F586E1" w:rsidR="001B2618" w:rsidRPr="00196BA0" w:rsidRDefault="001B2618" w:rsidP="00547E53">
            <w:pPr>
              <w:pStyle w:val="LDP2i"/>
              <w:tabs>
                <w:tab w:val="right" w:pos="850"/>
                <w:tab w:val="left" w:pos="991"/>
              </w:tabs>
              <w:ind w:left="991" w:hanging="537"/>
              <w:rPr>
                <w:color w:val="000000"/>
              </w:rPr>
            </w:pPr>
            <w:r w:rsidRPr="00196BA0">
              <w:rPr>
                <w:color w:val="000000"/>
              </w:rPr>
              <w:tab/>
              <w:t>(</w:t>
            </w:r>
            <w:proofErr w:type="spellStart"/>
            <w:r w:rsidRPr="00196BA0">
              <w:rPr>
                <w:color w:val="000000"/>
              </w:rPr>
              <w:t>i</w:t>
            </w:r>
            <w:proofErr w:type="spellEnd"/>
            <w:r w:rsidRPr="00196BA0">
              <w:rPr>
                <w:color w:val="000000"/>
              </w:rPr>
              <w:t>)</w:t>
            </w:r>
            <w:r w:rsidRPr="00196BA0">
              <w:rPr>
                <w:color w:val="000000"/>
              </w:rPr>
              <w:tab/>
            </w:r>
            <w:r w:rsidR="00DE7315">
              <w:rPr>
                <w:color w:val="000000"/>
              </w:rPr>
              <w:t xml:space="preserve">prior to launch, </w:t>
            </w:r>
            <w:r w:rsidRPr="00196BA0">
              <w:rPr>
                <w:color w:val="000000"/>
              </w:rPr>
              <w:t xml:space="preserve">verify the </w:t>
            </w:r>
            <w:r w:rsidR="00DE7315">
              <w:rPr>
                <w:color w:val="000000"/>
              </w:rPr>
              <w:t xml:space="preserve">time available </w:t>
            </w:r>
            <w:r>
              <w:rPr>
                <w:color w:val="000000"/>
              </w:rPr>
              <w:t>for the flight</w:t>
            </w:r>
            <w:r w:rsidRPr="00196BA0">
              <w:rPr>
                <w:color w:val="000000"/>
              </w:rPr>
              <w:t xml:space="preserve"> </w:t>
            </w:r>
            <w:r w:rsidR="00747C58">
              <w:rPr>
                <w:color w:val="000000"/>
              </w:rPr>
              <w:t>given the current battery charge</w:t>
            </w:r>
            <w:r w:rsidRPr="00196BA0">
              <w:rPr>
                <w:color w:val="000000"/>
              </w:rPr>
              <w:t>;</w:t>
            </w:r>
          </w:p>
          <w:p w14:paraId="62D8975E"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w:t>
            </w:r>
            <w:r w:rsidRPr="00196BA0">
              <w:rPr>
                <w:color w:val="000000"/>
              </w:rPr>
              <w:tab/>
              <w:t>ensure the batteries are secured to the RPA for the operation;</w:t>
            </w:r>
          </w:p>
          <w:p w14:paraId="2A33D28F" w14:textId="77777777" w:rsidR="001B2618" w:rsidRPr="00196BA0" w:rsidRDefault="001B2618" w:rsidP="00547E53">
            <w:pPr>
              <w:pStyle w:val="LDP2i"/>
              <w:tabs>
                <w:tab w:val="right" w:pos="850"/>
                <w:tab w:val="left" w:pos="991"/>
              </w:tabs>
              <w:ind w:left="991" w:hanging="638"/>
              <w:rPr>
                <w:color w:val="000000"/>
              </w:rPr>
            </w:pPr>
            <w:r w:rsidRPr="00196BA0">
              <w:rPr>
                <w:color w:val="000000"/>
              </w:rPr>
              <w:tab/>
              <w:t>(iii)</w:t>
            </w:r>
            <w:r w:rsidRPr="00196BA0">
              <w:rPr>
                <w:color w:val="000000"/>
              </w:rPr>
              <w:tab/>
              <w:t>ensure the battery connectors are connected properly and secure for the operation;</w:t>
            </w:r>
          </w:p>
          <w:p w14:paraId="21217086" w14:textId="77777777" w:rsidR="001B2618" w:rsidRPr="00196BA0" w:rsidRDefault="001B2618" w:rsidP="00547E53">
            <w:pPr>
              <w:pStyle w:val="LDP2i"/>
              <w:tabs>
                <w:tab w:val="right" w:pos="850"/>
                <w:tab w:val="left" w:pos="991"/>
              </w:tabs>
              <w:ind w:left="991" w:hanging="638"/>
              <w:rPr>
                <w:color w:val="000000"/>
              </w:rPr>
            </w:pPr>
            <w:r w:rsidRPr="00196BA0">
              <w:rPr>
                <w:color w:val="000000"/>
              </w:rPr>
              <w:lastRenderedPageBreak/>
              <w:tab/>
              <w:t>(iv)</w:t>
            </w:r>
            <w:r w:rsidRPr="00196BA0">
              <w:rPr>
                <w:color w:val="000000"/>
              </w:rPr>
              <w:tab/>
              <w:t>monitor energy usage during the operation;</w:t>
            </w:r>
          </w:p>
          <w:p w14:paraId="1AE67D7A"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(v)</w:t>
            </w:r>
            <w:r w:rsidRPr="00196BA0">
              <w:rPr>
                <w:color w:val="000000"/>
              </w:rPr>
              <w:tab/>
              <w:t>maintain a battery log for the operation;</w:t>
            </w:r>
          </w:p>
          <w:p w14:paraId="17687F06" w14:textId="77777777" w:rsidR="001B2618" w:rsidRPr="00196BA0" w:rsidRDefault="001B2618" w:rsidP="00547E53">
            <w:pPr>
              <w:pStyle w:val="LDP2i"/>
              <w:tabs>
                <w:tab w:val="right" w:pos="850"/>
                <w:tab w:val="left" w:pos="991"/>
              </w:tabs>
              <w:ind w:left="991" w:hanging="638"/>
              <w:rPr>
                <w:color w:val="000000"/>
              </w:rPr>
            </w:pPr>
            <w:r w:rsidRPr="00196BA0">
              <w:rPr>
                <w:color w:val="000000"/>
              </w:rPr>
              <w:tab/>
              <w:t>(vi)</w:t>
            </w:r>
            <w:r w:rsidRPr="00196BA0">
              <w:rPr>
                <w:color w:val="000000"/>
              </w:rPr>
              <w:tab/>
              <w:t>perform battery changes correctly;</w:t>
            </w:r>
          </w:p>
          <w:p w14:paraId="1EDDCA85" w14:textId="77777777" w:rsidR="001B2618" w:rsidRPr="00196BA0" w:rsidRDefault="001B2618" w:rsidP="00547E53">
            <w:pPr>
              <w:keepNext/>
              <w:spacing w:before="60" w:after="60" w:line="240" w:lineRule="auto"/>
              <w:ind w:left="567" w:right="57" w:hanging="465"/>
            </w:pPr>
            <w:r w:rsidRPr="00196BA0">
              <w:rPr>
                <w:spacing w:val="-3"/>
              </w:rPr>
              <w:t>(b)</w:t>
            </w:r>
            <w:r w:rsidRPr="00196BA0">
              <w:rPr>
                <w:spacing w:val="-3"/>
              </w:rPr>
              <w:tab/>
            </w:r>
            <w:r w:rsidRPr="00196BA0">
              <w:rPr>
                <w:color w:val="000000"/>
              </w:rPr>
              <w:t>if the energy source of the remote pilot station for the RPA is a battery or battery systems — manage the remote pilot station power supply to ensure sufficient energy to complete an operation with a suitable reserve</w:t>
            </w:r>
            <w:r>
              <w:rPr>
                <w:color w:val="000000"/>
              </w:rPr>
              <w:t>.</w:t>
            </w:r>
          </w:p>
        </w:tc>
        <w:tc>
          <w:tcPr>
            <w:tcW w:w="2958" w:type="dxa"/>
            <w:tcBorders>
              <w:top w:val="single" w:sz="6" w:space="0" w:color="000000"/>
              <w:left w:val="single" w:sz="6" w:space="0" w:color="000000"/>
              <w:bottom w:val="single" w:sz="6" w:space="0" w:color="000000"/>
              <w:right w:val="single" w:sz="6" w:space="0" w:color="000000"/>
            </w:tcBorders>
            <w:hideMark/>
          </w:tcPr>
          <w:p w14:paraId="3DAF12C7" w14:textId="77777777" w:rsidR="001B2618" w:rsidRPr="00196BA0" w:rsidRDefault="001B2618" w:rsidP="00547E53">
            <w:pPr>
              <w:keepNext/>
              <w:spacing w:before="60" w:after="60" w:line="240" w:lineRule="auto"/>
              <w:ind w:left="567" w:right="57" w:hanging="465"/>
              <w:rPr>
                <w:color w:val="000000"/>
              </w:rPr>
            </w:pPr>
            <w:r w:rsidRPr="00196BA0">
              <w:rPr>
                <w:spacing w:val="-1"/>
              </w:rPr>
              <w:lastRenderedPageBreak/>
              <w:t>(a)</w:t>
            </w:r>
            <w:r w:rsidRPr="00196BA0">
              <w:rPr>
                <w:spacing w:val="-1"/>
              </w:rPr>
              <w:tab/>
              <w:t>within a reasonable period of time;</w:t>
            </w:r>
          </w:p>
          <w:p w14:paraId="00703A8F" w14:textId="77777777" w:rsidR="001B2618" w:rsidRPr="00196BA0" w:rsidRDefault="001B2618" w:rsidP="00547E53">
            <w:pPr>
              <w:keepNext/>
              <w:spacing w:before="60" w:after="60" w:line="240" w:lineRule="auto"/>
              <w:ind w:left="567" w:right="57" w:hanging="465"/>
              <w:rPr>
                <w:color w:val="000000"/>
              </w:rPr>
            </w:pPr>
            <w:r w:rsidRPr="00196BA0">
              <w:rPr>
                <w:color w:val="000000"/>
              </w:rPr>
              <w:t>(b)</w:t>
            </w:r>
            <w:r w:rsidRPr="00196BA0">
              <w:rPr>
                <w:color w:val="000000"/>
              </w:rPr>
              <w:tab/>
              <w:t>demonstrating familiarity with the RPA;</w:t>
            </w:r>
          </w:p>
          <w:p w14:paraId="6C832064" w14:textId="77777777" w:rsidR="001B2618" w:rsidRPr="00196BA0" w:rsidRDefault="001B2618" w:rsidP="00547E53">
            <w:pPr>
              <w:keepNext/>
              <w:spacing w:before="60" w:after="60" w:line="240" w:lineRule="auto"/>
              <w:ind w:left="567" w:right="57" w:hanging="465"/>
              <w:rPr>
                <w:color w:val="000000"/>
              </w:rPr>
            </w:pPr>
            <w:r w:rsidRPr="00196BA0">
              <w:rPr>
                <w:color w:val="000000"/>
              </w:rPr>
              <w:t>(c)</w:t>
            </w:r>
            <w:r w:rsidRPr="00196BA0">
              <w:rPr>
                <w:color w:val="000000"/>
              </w:rPr>
              <w:tab/>
              <w:t>demonstrating dexterity in handling the RPA and the batteries;</w:t>
            </w:r>
          </w:p>
          <w:p w14:paraId="7D7E8F1E" w14:textId="77777777" w:rsidR="001B2618" w:rsidRPr="00196BA0" w:rsidRDefault="001B2618" w:rsidP="00547E53">
            <w:pPr>
              <w:keepNext/>
              <w:spacing w:before="60" w:after="60" w:line="240" w:lineRule="auto"/>
              <w:ind w:left="567" w:right="57" w:hanging="465"/>
              <w:rPr>
                <w:color w:val="000000"/>
              </w:rPr>
            </w:pPr>
            <w:r w:rsidRPr="00196BA0">
              <w:rPr>
                <w:color w:val="000000"/>
              </w:rPr>
              <w:t>(d)</w:t>
            </w:r>
            <w:r w:rsidRPr="00196BA0">
              <w:rPr>
                <w:color w:val="000000"/>
              </w:rPr>
              <w:tab/>
            </w:r>
            <w:r>
              <w:rPr>
                <w:color w:val="000000"/>
              </w:rPr>
              <w:t xml:space="preserve">the </w:t>
            </w:r>
            <w:r w:rsidRPr="00196BA0">
              <w:rPr>
                <w:color w:val="000000"/>
              </w:rPr>
              <w:t xml:space="preserve">RPA </w:t>
            </w:r>
            <w:r>
              <w:rPr>
                <w:color w:val="000000"/>
              </w:rPr>
              <w:t xml:space="preserve">is not </w:t>
            </w:r>
            <w:r w:rsidRPr="00196BA0">
              <w:rPr>
                <w:color w:val="000000"/>
              </w:rPr>
              <w:t>operat</w:t>
            </w:r>
            <w:r>
              <w:rPr>
                <w:color w:val="000000"/>
              </w:rPr>
              <w:t>ed below</w:t>
            </w:r>
            <w:r w:rsidRPr="00196BA0">
              <w:rPr>
                <w:color w:val="000000"/>
              </w:rPr>
              <w:t xml:space="preserve"> </w:t>
            </w:r>
            <w:r>
              <w:rPr>
                <w:color w:val="000000"/>
              </w:rPr>
              <w:t>the</w:t>
            </w:r>
            <w:r w:rsidRPr="00196BA0">
              <w:rPr>
                <w:color w:val="000000"/>
              </w:rPr>
              <w:t xml:space="preserve"> minimum voltage, as stated in the operator’s documented practices and procedures;</w:t>
            </w:r>
          </w:p>
          <w:p w14:paraId="7B4561C3" w14:textId="77777777" w:rsidR="001B2618" w:rsidRPr="00196BA0" w:rsidRDefault="001B2618" w:rsidP="00547E53">
            <w:pPr>
              <w:keepNext/>
              <w:spacing w:before="60" w:after="60" w:line="240" w:lineRule="auto"/>
              <w:ind w:left="567" w:right="57" w:hanging="465"/>
              <w:rPr>
                <w:spacing w:val="-3"/>
              </w:rPr>
            </w:pPr>
            <w:r w:rsidRPr="00196BA0">
              <w:rPr>
                <w:color w:val="000000"/>
              </w:rPr>
              <w:t>(e)</w:t>
            </w:r>
            <w:r w:rsidRPr="00196BA0">
              <w:rPr>
                <w:color w:val="000000"/>
              </w:rPr>
              <w:tab/>
              <w:t>not operating above maximum current draw for the RPA systems, as stated in the operator’s documented practices and procedures.</w:t>
            </w:r>
          </w:p>
        </w:tc>
        <w:tc>
          <w:tcPr>
            <w:tcW w:w="2958" w:type="dxa"/>
            <w:tcBorders>
              <w:top w:val="single" w:sz="6" w:space="0" w:color="000000"/>
              <w:left w:val="single" w:sz="6" w:space="0" w:color="000000"/>
              <w:bottom w:val="single" w:sz="6" w:space="0" w:color="000000"/>
              <w:right w:val="single" w:sz="6" w:space="0" w:color="000000"/>
            </w:tcBorders>
            <w:hideMark/>
          </w:tcPr>
          <w:p w14:paraId="2FC47D63" w14:textId="77777777" w:rsidR="001B2618" w:rsidRPr="00196BA0" w:rsidRDefault="001B2618" w:rsidP="00547E53">
            <w:pPr>
              <w:keepNext/>
              <w:spacing w:before="60" w:after="60" w:line="240" w:lineRule="auto"/>
              <w:ind w:left="567" w:hanging="465"/>
              <w:rPr>
                <w:color w:val="000000"/>
              </w:rPr>
            </w:pPr>
            <w:r w:rsidRPr="00196BA0">
              <w:rPr>
                <w:spacing w:val="-3"/>
              </w:rPr>
              <w:t>(</w:t>
            </w:r>
            <w:r w:rsidRPr="00196BA0">
              <w:rPr>
                <w:spacing w:val="-1"/>
              </w:rPr>
              <w:t>a)</w:t>
            </w:r>
            <w:r w:rsidRPr="00196BA0">
              <w:rPr>
                <w:spacing w:val="-1"/>
              </w:rPr>
              <w:tab/>
            </w:r>
            <w:r w:rsidRPr="00196BA0">
              <w:rPr>
                <w:color w:val="000000"/>
              </w:rPr>
              <w:t>old and new batteries;</w:t>
            </w:r>
          </w:p>
          <w:p w14:paraId="200B0912" w14:textId="77777777" w:rsidR="001B2618" w:rsidRPr="00196BA0" w:rsidRDefault="001B2618" w:rsidP="00547E53">
            <w:pPr>
              <w:keepNext/>
              <w:spacing w:before="60" w:after="60" w:line="240" w:lineRule="auto"/>
              <w:ind w:left="567" w:hanging="465"/>
              <w:rPr>
                <w:color w:val="000000"/>
              </w:rPr>
            </w:pPr>
            <w:r w:rsidRPr="00196BA0">
              <w:rPr>
                <w:color w:val="000000"/>
              </w:rPr>
              <w:t>(b)</w:t>
            </w:r>
            <w:r w:rsidRPr="00196BA0">
              <w:rPr>
                <w:color w:val="000000"/>
              </w:rPr>
              <w:tab/>
              <w:t>battery connector types;</w:t>
            </w:r>
          </w:p>
          <w:p w14:paraId="6267C3AA" w14:textId="77777777" w:rsidR="001B2618" w:rsidRPr="00196BA0" w:rsidRDefault="001B2618" w:rsidP="00547E53">
            <w:pPr>
              <w:keepNext/>
              <w:spacing w:before="60" w:after="60" w:line="240" w:lineRule="auto"/>
              <w:ind w:left="567" w:hanging="465"/>
              <w:rPr>
                <w:color w:val="000000"/>
              </w:rPr>
            </w:pPr>
            <w:r w:rsidRPr="00196BA0">
              <w:rPr>
                <w:color w:val="000000"/>
              </w:rPr>
              <w:t>(c)</w:t>
            </w:r>
            <w:r w:rsidRPr="00196BA0">
              <w:rPr>
                <w:color w:val="000000"/>
              </w:rPr>
              <w:tab/>
              <w:t>types of battery;</w:t>
            </w:r>
          </w:p>
          <w:p w14:paraId="41CA3F94" w14:textId="77777777" w:rsidR="001B2618" w:rsidRPr="00196BA0" w:rsidRDefault="001B2618" w:rsidP="00547E53">
            <w:pPr>
              <w:keepNext/>
              <w:spacing w:before="60" w:after="60" w:line="240" w:lineRule="auto"/>
              <w:ind w:left="567" w:hanging="465"/>
              <w:rPr>
                <w:spacing w:val="-3"/>
              </w:rPr>
            </w:pPr>
            <w:r w:rsidRPr="00196BA0">
              <w:rPr>
                <w:color w:val="000000"/>
              </w:rPr>
              <w:t>(d)</w:t>
            </w:r>
            <w:r w:rsidRPr="00196BA0">
              <w:rPr>
                <w:color w:val="000000"/>
              </w:rPr>
              <w:tab/>
              <w:t>with and without telemetry.</w:t>
            </w:r>
            <w:r w:rsidRPr="00196BA0">
              <w:rPr>
                <w:spacing w:val="-3"/>
              </w:rPr>
              <w:t xml:space="preserve"> </w:t>
            </w:r>
          </w:p>
        </w:tc>
      </w:tr>
      <w:tr w:rsidR="001B2618" w:rsidRPr="00196BA0" w14:paraId="4C7E1BBC" w14:textId="77777777" w:rsidTr="002E3647">
        <w:tc>
          <w:tcPr>
            <w:tcW w:w="695" w:type="dxa"/>
            <w:tcBorders>
              <w:top w:val="single" w:sz="6" w:space="0" w:color="000000"/>
              <w:left w:val="single" w:sz="6" w:space="0" w:color="000000"/>
              <w:bottom w:val="single" w:sz="6" w:space="0" w:color="000000"/>
              <w:right w:val="single" w:sz="6" w:space="0" w:color="000000"/>
            </w:tcBorders>
            <w:hideMark/>
          </w:tcPr>
          <w:p w14:paraId="212DC564"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3</w:t>
            </w:r>
          </w:p>
        </w:tc>
        <w:tc>
          <w:tcPr>
            <w:tcW w:w="2884" w:type="dxa"/>
            <w:tcBorders>
              <w:top w:val="single" w:sz="6" w:space="0" w:color="000000"/>
              <w:left w:val="single" w:sz="6" w:space="0" w:color="000000"/>
              <w:bottom w:val="single" w:sz="6" w:space="0" w:color="000000"/>
              <w:right w:val="single" w:sz="6" w:space="0" w:color="000000"/>
            </w:tcBorders>
            <w:hideMark/>
          </w:tcPr>
          <w:p w14:paraId="73FA515C" w14:textId="77777777" w:rsidR="001B2618" w:rsidRPr="00823CDE" w:rsidRDefault="001B2618" w:rsidP="00747C58">
            <w:pPr>
              <w:keepNext/>
              <w:spacing w:before="60" w:after="60" w:line="240" w:lineRule="auto"/>
              <w:ind w:firstLine="102"/>
              <w:rPr>
                <w:b/>
                <w:i/>
                <w:spacing w:val="-3"/>
              </w:rPr>
            </w:pPr>
            <w:r w:rsidRPr="00823CDE">
              <w:rPr>
                <w:b/>
                <w:i/>
                <w:spacing w:val="-3"/>
              </w:rPr>
              <w:t>Recharge battery or batteries</w:t>
            </w:r>
          </w:p>
          <w:p w14:paraId="651033ED" w14:textId="77777777" w:rsidR="001B2618" w:rsidRPr="00D550DB" w:rsidRDefault="001B2618" w:rsidP="00547E53">
            <w:pPr>
              <w:keepNext/>
              <w:spacing w:before="60" w:after="60" w:line="240" w:lineRule="auto"/>
              <w:ind w:left="567" w:right="57" w:hanging="465"/>
              <w:rPr>
                <w:spacing w:val="-3"/>
              </w:rPr>
            </w:pPr>
            <w:r w:rsidRPr="00D550DB">
              <w:rPr>
                <w:spacing w:val="-3"/>
              </w:rPr>
              <w:t>(a)</w:t>
            </w:r>
            <w:r w:rsidRPr="00D550DB">
              <w:rPr>
                <w:spacing w:val="-3"/>
              </w:rPr>
              <w:tab/>
              <w:t>inspect the battery to ensure it is safe to be recharged;</w:t>
            </w:r>
          </w:p>
          <w:p w14:paraId="39A4EE87" w14:textId="77777777" w:rsidR="001B2618" w:rsidRPr="00D550DB" w:rsidRDefault="001B2618" w:rsidP="00547E53">
            <w:pPr>
              <w:keepNext/>
              <w:spacing w:before="60" w:after="60" w:line="240" w:lineRule="auto"/>
              <w:ind w:left="567" w:right="57" w:hanging="465"/>
              <w:rPr>
                <w:spacing w:val="-3"/>
              </w:rPr>
            </w:pPr>
            <w:r w:rsidRPr="00D550DB">
              <w:rPr>
                <w:spacing w:val="-3"/>
              </w:rPr>
              <w:t>(b)</w:t>
            </w:r>
            <w:r w:rsidRPr="00D550DB">
              <w:rPr>
                <w:spacing w:val="-3"/>
              </w:rPr>
              <w:tab/>
              <w:t>ensure the battery charger is setup correctly for the type of battery;</w:t>
            </w:r>
          </w:p>
          <w:p w14:paraId="075F8C4F" w14:textId="77777777" w:rsidR="001B2618" w:rsidRPr="00D550DB" w:rsidRDefault="001B2618" w:rsidP="00547E53">
            <w:pPr>
              <w:keepNext/>
              <w:spacing w:before="60" w:after="60" w:line="240" w:lineRule="auto"/>
              <w:ind w:left="567" w:right="57" w:hanging="465"/>
              <w:rPr>
                <w:spacing w:val="-3"/>
              </w:rPr>
            </w:pPr>
            <w:r w:rsidRPr="00D550DB">
              <w:rPr>
                <w:spacing w:val="-3"/>
              </w:rPr>
              <w:t>(c)</w:t>
            </w:r>
            <w:r w:rsidRPr="00D550DB">
              <w:rPr>
                <w:spacing w:val="-3"/>
              </w:rPr>
              <w:tab/>
              <w:t>correctly connect and disconnect a battery to the battery charger;</w:t>
            </w:r>
          </w:p>
          <w:p w14:paraId="77966F50" w14:textId="77777777" w:rsidR="001B2618" w:rsidRPr="00D550DB" w:rsidRDefault="001B2618" w:rsidP="00547E53">
            <w:pPr>
              <w:keepNext/>
              <w:spacing w:before="60" w:after="60" w:line="240" w:lineRule="auto"/>
              <w:ind w:left="567" w:right="57" w:hanging="465"/>
              <w:rPr>
                <w:spacing w:val="-3"/>
              </w:rPr>
            </w:pPr>
            <w:r w:rsidRPr="00D550DB">
              <w:rPr>
                <w:spacing w:val="-3"/>
              </w:rPr>
              <w:t>(d)</w:t>
            </w:r>
            <w:r w:rsidRPr="00D550DB">
              <w:rPr>
                <w:spacing w:val="-3"/>
              </w:rPr>
              <w:tab/>
              <w:t>perform battery quality and quantity checks after charging;</w:t>
            </w:r>
          </w:p>
          <w:p w14:paraId="61394E3D" w14:textId="77777777" w:rsidR="001B2618" w:rsidRPr="00D550DB" w:rsidRDefault="001B2618" w:rsidP="00547E53">
            <w:pPr>
              <w:keepNext/>
              <w:spacing w:before="60" w:after="60" w:line="240" w:lineRule="auto"/>
              <w:ind w:left="567" w:right="57" w:hanging="465"/>
              <w:rPr>
                <w:spacing w:val="-3"/>
              </w:rPr>
            </w:pPr>
            <w:r w:rsidRPr="00D550DB">
              <w:rPr>
                <w:spacing w:val="-3"/>
              </w:rPr>
              <w:t>(e)</w:t>
            </w:r>
            <w:r w:rsidRPr="00D550DB">
              <w:rPr>
                <w:spacing w:val="-3"/>
              </w:rPr>
              <w:tab/>
              <w:t>calculate the time it would take to use and recharge a battery for a particular operation;</w:t>
            </w:r>
          </w:p>
          <w:p w14:paraId="6E7B75DD" w14:textId="77777777" w:rsidR="001B2618" w:rsidRPr="00D550DB" w:rsidRDefault="001B2618" w:rsidP="00547E53">
            <w:pPr>
              <w:keepNext/>
              <w:spacing w:before="60" w:after="60" w:line="240" w:lineRule="auto"/>
              <w:ind w:left="567" w:right="57" w:hanging="465"/>
              <w:rPr>
                <w:spacing w:val="-3"/>
              </w:rPr>
            </w:pPr>
            <w:r w:rsidRPr="00D550DB">
              <w:rPr>
                <w:spacing w:val="-3"/>
              </w:rPr>
              <w:t>(f)</w:t>
            </w:r>
            <w:r w:rsidRPr="00D550DB">
              <w:rPr>
                <w:spacing w:val="-3"/>
              </w:rPr>
              <w:tab/>
              <w:t xml:space="preserve">if a battery is unsafe for an operation — recognise that the </w:t>
            </w:r>
            <w:r w:rsidRPr="00D550DB">
              <w:rPr>
                <w:spacing w:val="-3"/>
              </w:rPr>
              <w:lastRenderedPageBreak/>
              <w:t>battery is unsafe for the operation;</w:t>
            </w:r>
          </w:p>
          <w:p w14:paraId="11659B38" w14:textId="77777777" w:rsidR="001B2618" w:rsidRPr="00D550DB" w:rsidRDefault="001B2618" w:rsidP="00547E53">
            <w:pPr>
              <w:keepNext/>
              <w:spacing w:before="60" w:after="60" w:line="240" w:lineRule="auto"/>
              <w:ind w:left="567" w:right="57" w:hanging="465"/>
              <w:rPr>
                <w:spacing w:val="-3"/>
              </w:rPr>
            </w:pPr>
            <w:r w:rsidRPr="00D550DB">
              <w:rPr>
                <w:spacing w:val="-3"/>
              </w:rPr>
              <w:t>(g)</w:t>
            </w:r>
            <w:r w:rsidRPr="00D550DB">
              <w:rPr>
                <w:spacing w:val="-3"/>
              </w:rPr>
              <w:tab/>
              <w:t>check that the battery has sufficient charge for storage.</w:t>
            </w:r>
          </w:p>
        </w:tc>
        <w:tc>
          <w:tcPr>
            <w:tcW w:w="2958" w:type="dxa"/>
            <w:tcBorders>
              <w:top w:val="single" w:sz="6" w:space="0" w:color="000000"/>
              <w:left w:val="single" w:sz="6" w:space="0" w:color="000000"/>
              <w:bottom w:val="single" w:sz="6" w:space="0" w:color="000000"/>
              <w:right w:val="single" w:sz="6" w:space="0" w:color="000000"/>
            </w:tcBorders>
            <w:hideMark/>
          </w:tcPr>
          <w:p w14:paraId="0200779C" w14:textId="77777777" w:rsidR="001B2618" w:rsidRPr="00196BA0" w:rsidRDefault="001B2618" w:rsidP="00547E53">
            <w:pPr>
              <w:keepNext/>
              <w:spacing w:before="60" w:after="60" w:line="240" w:lineRule="auto"/>
              <w:ind w:left="567" w:hanging="465"/>
              <w:rPr>
                <w:color w:val="000000"/>
              </w:rPr>
            </w:pPr>
            <w:r w:rsidRPr="00196BA0">
              <w:rPr>
                <w:spacing w:val="-3"/>
              </w:rPr>
              <w:lastRenderedPageBreak/>
              <w:t>(a)</w:t>
            </w:r>
            <w:r w:rsidRPr="00196BA0">
              <w:rPr>
                <w:spacing w:val="-3"/>
              </w:rPr>
              <w:tab/>
            </w:r>
            <w:r w:rsidRPr="00196BA0">
              <w:rPr>
                <w:color w:val="000000"/>
              </w:rPr>
              <w:t>within a reasonable period of time;</w:t>
            </w:r>
          </w:p>
          <w:p w14:paraId="66F93AFD" w14:textId="77777777" w:rsidR="001B2618" w:rsidRPr="00196BA0" w:rsidRDefault="001B2618" w:rsidP="00547E53">
            <w:pPr>
              <w:keepNext/>
              <w:spacing w:before="60" w:after="60" w:line="240" w:lineRule="auto"/>
              <w:ind w:left="567" w:hanging="465"/>
              <w:rPr>
                <w:color w:val="000000"/>
              </w:rPr>
            </w:pPr>
            <w:r w:rsidRPr="00196BA0">
              <w:rPr>
                <w:color w:val="000000"/>
              </w:rPr>
              <w:t>(b)</w:t>
            </w:r>
            <w:r w:rsidRPr="00196BA0">
              <w:rPr>
                <w:color w:val="000000"/>
              </w:rPr>
              <w:tab/>
              <w:t>demonstrating familiarity with the RPA;</w:t>
            </w:r>
          </w:p>
          <w:p w14:paraId="0258F946" w14:textId="77777777" w:rsidR="001B2618" w:rsidRPr="00196BA0" w:rsidRDefault="001B2618" w:rsidP="00547E53">
            <w:pPr>
              <w:keepNext/>
              <w:spacing w:before="60" w:after="60" w:line="240" w:lineRule="auto"/>
              <w:ind w:left="567" w:hanging="465"/>
              <w:rPr>
                <w:color w:val="000000"/>
              </w:rPr>
            </w:pPr>
            <w:r w:rsidRPr="00196BA0">
              <w:rPr>
                <w:color w:val="000000"/>
              </w:rPr>
              <w:t>(c)</w:t>
            </w:r>
            <w:r w:rsidRPr="00196BA0">
              <w:rPr>
                <w:color w:val="000000"/>
              </w:rPr>
              <w:tab/>
              <w:t>demonstrating care in handling the batteries;</w:t>
            </w:r>
          </w:p>
          <w:p w14:paraId="2A5F9220" w14:textId="77777777" w:rsidR="001B2618" w:rsidRPr="00196BA0" w:rsidRDefault="001B2618" w:rsidP="00547E53">
            <w:pPr>
              <w:keepNext/>
              <w:spacing w:before="60" w:after="60" w:line="240" w:lineRule="auto"/>
              <w:ind w:left="567" w:hanging="465"/>
              <w:rPr>
                <w:color w:val="000000"/>
              </w:rPr>
            </w:pPr>
            <w:r w:rsidRPr="00196BA0">
              <w:rPr>
                <w:color w:val="000000"/>
              </w:rPr>
              <w:t>(d)</w:t>
            </w:r>
            <w:r w:rsidRPr="00196BA0">
              <w:rPr>
                <w:color w:val="000000"/>
              </w:rPr>
              <w:tab/>
              <w:t>battery is charged to the desired level;</w:t>
            </w:r>
          </w:p>
          <w:p w14:paraId="2F75A919" w14:textId="77777777" w:rsidR="001B2618" w:rsidRPr="00196BA0" w:rsidRDefault="001B2618" w:rsidP="00547E53">
            <w:pPr>
              <w:keepNext/>
              <w:spacing w:before="60" w:after="60" w:line="240" w:lineRule="auto"/>
              <w:ind w:left="567" w:hanging="465"/>
              <w:rPr>
                <w:spacing w:val="-3"/>
              </w:rPr>
            </w:pPr>
            <w:r w:rsidRPr="00196BA0">
              <w:rPr>
                <w:color w:val="000000"/>
              </w:rPr>
              <w:t>(e)</w:t>
            </w:r>
            <w:r w:rsidRPr="00196BA0">
              <w:rPr>
                <w:color w:val="000000"/>
              </w:rPr>
              <w:tab/>
              <w:t>does not exceed the charging limitations for the batteries.</w:t>
            </w:r>
          </w:p>
        </w:tc>
        <w:tc>
          <w:tcPr>
            <w:tcW w:w="2958" w:type="dxa"/>
            <w:tcBorders>
              <w:top w:val="single" w:sz="6" w:space="0" w:color="000000"/>
              <w:left w:val="single" w:sz="6" w:space="0" w:color="000000"/>
              <w:bottom w:val="single" w:sz="6" w:space="0" w:color="000000"/>
              <w:right w:val="single" w:sz="6" w:space="0" w:color="000000"/>
            </w:tcBorders>
            <w:hideMark/>
          </w:tcPr>
          <w:p w14:paraId="4FE4FBE6" w14:textId="77777777" w:rsidR="001B2618" w:rsidRPr="00196BA0" w:rsidRDefault="001B2618" w:rsidP="00547E53">
            <w:pPr>
              <w:keepNext/>
              <w:spacing w:before="60" w:after="60" w:line="240" w:lineRule="auto"/>
              <w:ind w:left="567" w:hanging="465"/>
              <w:rPr>
                <w:color w:val="000000"/>
              </w:rPr>
            </w:pPr>
            <w:r w:rsidRPr="00196BA0">
              <w:rPr>
                <w:spacing w:val="-3"/>
              </w:rPr>
              <w:t>(a)</w:t>
            </w:r>
            <w:r w:rsidRPr="00196BA0">
              <w:rPr>
                <w:spacing w:val="-3"/>
              </w:rPr>
              <w:tab/>
            </w:r>
            <w:r w:rsidRPr="00196BA0">
              <w:rPr>
                <w:color w:val="000000"/>
              </w:rPr>
              <w:t>types of battery;</w:t>
            </w:r>
          </w:p>
          <w:p w14:paraId="1EA07BE6" w14:textId="77777777" w:rsidR="001B2618" w:rsidRPr="00196BA0" w:rsidRDefault="001B2618" w:rsidP="00547E53">
            <w:pPr>
              <w:keepNext/>
              <w:spacing w:before="60" w:after="60" w:line="240" w:lineRule="auto"/>
              <w:ind w:left="567" w:hanging="465"/>
              <w:rPr>
                <w:color w:val="000000"/>
              </w:rPr>
            </w:pPr>
            <w:r w:rsidRPr="00196BA0">
              <w:rPr>
                <w:color w:val="000000"/>
              </w:rPr>
              <w:t>(b)</w:t>
            </w:r>
            <w:r w:rsidRPr="00196BA0">
              <w:rPr>
                <w:color w:val="000000"/>
              </w:rPr>
              <w:tab/>
              <w:t>types of chargers;</w:t>
            </w:r>
          </w:p>
          <w:p w14:paraId="0DBDFC20" w14:textId="77777777" w:rsidR="001B2618" w:rsidRPr="00196BA0" w:rsidRDefault="001B2618" w:rsidP="00547E53">
            <w:pPr>
              <w:keepNext/>
              <w:spacing w:before="60" w:after="60" w:line="240" w:lineRule="auto"/>
              <w:ind w:left="567" w:hanging="465"/>
              <w:rPr>
                <w:spacing w:val="-3"/>
              </w:rPr>
            </w:pPr>
            <w:r w:rsidRPr="00196BA0">
              <w:rPr>
                <w:color w:val="000000"/>
              </w:rPr>
              <w:t>(c)</w:t>
            </w:r>
            <w:r w:rsidRPr="00196BA0">
              <w:rPr>
                <w:color w:val="000000"/>
              </w:rPr>
              <w:tab/>
              <w:t>battery management is performed in accordance with operator’s documented practices and procedures.</w:t>
            </w:r>
          </w:p>
        </w:tc>
      </w:tr>
      <w:tr w:rsidR="001B2618" w:rsidRPr="00196BA0" w14:paraId="5D5FA3B6" w14:textId="77777777" w:rsidTr="002E3647">
        <w:tc>
          <w:tcPr>
            <w:tcW w:w="695" w:type="dxa"/>
            <w:tcBorders>
              <w:top w:val="single" w:sz="6" w:space="0" w:color="000000"/>
              <w:left w:val="single" w:sz="6" w:space="0" w:color="000000"/>
              <w:bottom w:val="single" w:sz="6" w:space="0" w:color="000000"/>
              <w:right w:val="single" w:sz="6" w:space="0" w:color="000000"/>
            </w:tcBorders>
            <w:hideMark/>
          </w:tcPr>
          <w:p w14:paraId="1CFAD969"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4</w:t>
            </w:r>
          </w:p>
        </w:tc>
        <w:tc>
          <w:tcPr>
            <w:tcW w:w="2884" w:type="dxa"/>
            <w:tcBorders>
              <w:top w:val="single" w:sz="6" w:space="0" w:color="000000"/>
              <w:left w:val="single" w:sz="6" w:space="0" w:color="000000"/>
              <w:bottom w:val="single" w:sz="6" w:space="0" w:color="000000"/>
              <w:right w:val="single" w:sz="6" w:space="0" w:color="000000"/>
            </w:tcBorders>
            <w:hideMark/>
          </w:tcPr>
          <w:p w14:paraId="5E734A03" w14:textId="77777777" w:rsidR="001B2618" w:rsidRPr="000A6C7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z w:val="24"/>
                <w:szCs w:val="24"/>
                <w:lang w:val="en-AU"/>
              </w:rPr>
              <w:t>M</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pacing w:val="1"/>
                <w:sz w:val="24"/>
                <w:szCs w:val="24"/>
                <w:lang w:val="en-AU"/>
              </w:rPr>
              <w:t>ag</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5"/>
                <w:sz w:val="24"/>
                <w:szCs w:val="24"/>
                <w:lang w:val="en-AU"/>
              </w:rPr>
              <w:t xml:space="preserve"> </w:t>
            </w:r>
            <w:r w:rsidRPr="00196BA0">
              <w:rPr>
                <w:rFonts w:ascii="Times New Roman" w:eastAsia="Times New Roman" w:hAnsi="Times New Roman"/>
                <w:b/>
                <w:bCs/>
                <w:i/>
                <w:sz w:val="24"/>
                <w:szCs w:val="24"/>
                <w:lang w:val="en-AU"/>
              </w:rPr>
              <w:t>f</w:t>
            </w:r>
            <w:r w:rsidRPr="00196BA0">
              <w:rPr>
                <w:rFonts w:ascii="Times New Roman" w:eastAsia="Times New Roman" w:hAnsi="Times New Roman"/>
                <w:b/>
                <w:bCs/>
                <w:i/>
                <w:spacing w:val="-1"/>
                <w:sz w:val="24"/>
                <w:szCs w:val="24"/>
                <w:lang w:val="en-AU"/>
              </w:rPr>
              <w:t>u</w:t>
            </w:r>
            <w:r w:rsidRPr="00196BA0">
              <w:rPr>
                <w:rFonts w:ascii="Times New Roman" w:eastAsia="Times New Roman" w:hAnsi="Times New Roman"/>
                <w:b/>
                <w:bCs/>
                <w:i/>
                <w:sz w:val="24"/>
                <w:szCs w:val="24"/>
                <w:lang w:val="en-AU"/>
              </w:rPr>
              <w:t>el</w:t>
            </w:r>
            <w:r w:rsidRPr="00196BA0">
              <w:rPr>
                <w:rFonts w:ascii="Times New Roman" w:eastAsia="Times New Roman" w:hAnsi="Times New Roman"/>
                <w:b/>
                <w:bCs/>
                <w:i/>
                <w:spacing w:val="-5"/>
                <w:sz w:val="24"/>
                <w:szCs w:val="24"/>
                <w:lang w:val="en-AU"/>
              </w:rPr>
              <w:t xml:space="preserve"> </w:t>
            </w:r>
            <w:r w:rsidRPr="00196BA0">
              <w:rPr>
                <w:rFonts w:ascii="Times New Roman" w:eastAsia="Times New Roman" w:hAnsi="Times New Roman"/>
                <w:b/>
                <w:bCs/>
                <w:i/>
                <w:spacing w:val="-1"/>
                <w:sz w:val="24"/>
                <w:szCs w:val="24"/>
                <w:lang w:val="en-AU"/>
              </w:rPr>
              <w:t>s</w:t>
            </w:r>
            <w:r w:rsidRPr="00196BA0">
              <w:rPr>
                <w:rFonts w:ascii="Times New Roman" w:eastAsia="Times New Roman" w:hAnsi="Times New Roman"/>
                <w:b/>
                <w:bCs/>
                <w:i/>
                <w:sz w:val="24"/>
                <w:szCs w:val="24"/>
                <w:lang w:val="en-AU"/>
              </w:rPr>
              <w:t>y</w:t>
            </w:r>
            <w:r w:rsidRPr="00196BA0">
              <w:rPr>
                <w:rFonts w:ascii="Times New Roman" w:eastAsia="Times New Roman" w:hAnsi="Times New Roman"/>
                <w:b/>
                <w:bCs/>
                <w:i/>
                <w:spacing w:val="-1"/>
                <w:sz w:val="24"/>
                <w:szCs w:val="24"/>
                <w:lang w:val="en-AU"/>
              </w:rPr>
              <w:t>st</w:t>
            </w:r>
            <w:r w:rsidRPr="00196BA0">
              <w:rPr>
                <w:rFonts w:ascii="Times New Roman" w:eastAsia="Times New Roman" w:hAnsi="Times New Roman"/>
                <w:b/>
                <w:bCs/>
                <w:i/>
                <w:sz w:val="24"/>
                <w:szCs w:val="24"/>
                <w:lang w:val="en-AU"/>
              </w:rPr>
              <w:t>em</w:t>
            </w:r>
            <w:r w:rsidRPr="00196BA0">
              <w:rPr>
                <w:rFonts w:ascii="Times New Roman" w:eastAsia="Times New Roman" w:hAnsi="Times New Roman"/>
                <w:b/>
                <w:bCs/>
                <w:i/>
                <w:spacing w:val="-3"/>
                <w:sz w:val="24"/>
                <w:szCs w:val="24"/>
                <w:lang w:val="en-AU"/>
              </w:rPr>
              <w:t xml:space="preserve"> </w:t>
            </w:r>
            <w:r w:rsidRPr="00196BA0">
              <w:rPr>
                <w:rFonts w:ascii="Times New Roman" w:eastAsia="Times New Roman" w:hAnsi="Times New Roman"/>
                <w:b/>
                <w:bCs/>
                <w:i/>
                <w:sz w:val="24"/>
                <w:szCs w:val="24"/>
                <w:lang w:val="en-AU"/>
              </w:rPr>
              <w:tab/>
              <w:t>(ve</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z w:val="24"/>
                <w:szCs w:val="24"/>
                <w:lang w:val="en-AU"/>
              </w:rPr>
              <w:t>y</w:t>
            </w:r>
            <w:r w:rsidRPr="00196BA0">
              <w:rPr>
                <w:rFonts w:ascii="Times New Roman" w:eastAsia="Times New Roman" w:hAnsi="Times New Roman"/>
                <w:b/>
                <w:bCs/>
                <w:i/>
                <w:spacing w:val="-5"/>
                <w:sz w:val="24"/>
                <w:szCs w:val="24"/>
                <w:lang w:val="en-AU"/>
              </w:rPr>
              <w:t xml:space="preserve"> s</w:t>
            </w:r>
            <w:r w:rsidRPr="00196BA0">
              <w:rPr>
                <w:rFonts w:ascii="Times New Roman" w:eastAsia="Times New Roman" w:hAnsi="Times New Roman"/>
                <w:b/>
                <w:bCs/>
                <w:i/>
                <w:spacing w:val="1"/>
                <w:sz w:val="24"/>
                <w:szCs w:val="24"/>
                <w:lang w:val="en-AU"/>
              </w:rPr>
              <w:t>ma</w:t>
            </w:r>
            <w:r w:rsidRPr="00196BA0">
              <w:rPr>
                <w:rFonts w:ascii="Times New Roman" w:eastAsia="Times New Roman" w:hAnsi="Times New Roman"/>
                <w:b/>
                <w:bCs/>
                <w:i/>
                <w:spacing w:val="-1"/>
                <w:sz w:val="24"/>
                <w:szCs w:val="24"/>
                <w:lang w:val="en-AU"/>
              </w:rPr>
              <w:t>l</w:t>
            </w:r>
            <w:r w:rsidRPr="00196BA0">
              <w:rPr>
                <w:rFonts w:ascii="Times New Roman" w:eastAsia="Times New Roman" w:hAnsi="Times New Roman"/>
                <w:b/>
                <w:bCs/>
                <w:i/>
                <w:sz w:val="24"/>
                <w:szCs w:val="24"/>
                <w:lang w:val="en-AU"/>
              </w:rPr>
              <w:t>l</w:t>
            </w:r>
            <w:r w:rsidRPr="00196BA0">
              <w:rPr>
                <w:rFonts w:ascii="Times New Roman" w:eastAsia="Times New Roman" w:hAnsi="Times New Roman"/>
                <w:b/>
                <w:bCs/>
                <w:i/>
                <w:spacing w:val="-5"/>
                <w:sz w:val="24"/>
                <w:szCs w:val="24"/>
                <w:lang w:val="en-AU"/>
              </w:rPr>
              <w:t xml:space="preserve"> </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d</w:t>
            </w:r>
            <w:r w:rsidRPr="00196BA0">
              <w:rPr>
                <w:rFonts w:ascii="Times New Roman" w:eastAsia="Times New Roman" w:hAnsi="Times New Roman"/>
                <w:b/>
                <w:bCs/>
                <w:i/>
                <w:spacing w:val="-4"/>
                <w:sz w:val="24"/>
                <w:szCs w:val="24"/>
                <w:lang w:val="en-AU"/>
              </w:rPr>
              <w:t xml:space="preserve"> </w:t>
            </w:r>
            <w:r w:rsidRPr="00196BA0">
              <w:rPr>
                <w:rFonts w:ascii="Times New Roman" w:eastAsia="Times New Roman" w:hAnsi="Times New Roman"/>
                <w:b/>
                <w:bCs/>
                <w:i/>
                <w:spacing w:val="-1"/>
                <w:sz w:val="24"/>
                <w:szCs w:val="24"/>
                <w:lang w:val="en-AU"/>
              </w:rPr>
              <w:t>s</w:t>
            </w:r>
            <w:r w:rsidRPr="00196BA0">
              <w:rPr>
                <w:rFonts w:ascii="Times New Roman" w:eastAsia="Times New Roman" w:hAnsi="Times New Roman"/>
                <w:b/>
                <w:bCs/>
                <w:i/>
                <w:spacing w:val="1"/>
                <w:sz w:val="24"/>
                <w:szCs w:val="24"/>
                <w:lang w:val="en-AU"/>
              </w:rPr>
              <w:t>ma</w:t>
            </w:r>
            <w:r w:rsidRPr="00196BA0">
              <w:rPr>
                <w:rFonts w:ascii="Times New Roman" w:eastAsia="Times New Roman" w:hAnsi="Times New Roman"/>
                <w:b/>
                <w:bCs/>
                <w:i/>
                <w:spacing w:val="-1"/>
                <w:sz w:val="24"/>
                <w:szCs w:val="24"/>
                <w:lang w:val="en-AU"/>
              </w:rPr>
              <w:t>l</w:t>
            </w:r>
            <w:r w:rsidRPr="00196BA0">
              <w:rPr>
                <w:rFonts w:ascii="Times New Roman" w:eastAsia="Times New Roman" w:hAnsi="Times New Roman"/>
                <w:b/>
                <w:bCs/>
                <w:i/>
                <w:sz w:val="24"/>
                <w:szCs w:val="24"/>
                <w:lang w:val="en-AU"/>
              </w:rPr>
              <w:t>l</w:t>
            </w:r>
            <w:r w:rsidRPr="00196BA0">
              <w:rPr>
                <w:rFonts w:ascii="Times New Roman" w:eastAsia="Times New Roman" w:hAnsi="Times New Roman"/>
                <w:b/>
                <w:bCs/>
                <w:i/>
                <w:spacing w:val="-5"/>
                <w:sz w:val="24"/>
                <w:szCs w:val="24"/>
                <w:lang w:val="en-AU"/>
              </w:rPr>
              <w:t xml:space="preserve"> </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z w:val="24"/>
                <w:szCs w:val="24"/>
                <w:lang w:val="en-AU"/>
              </w:rPr>
              <w:t>P</w:t>
            </w:r>
            <w:r w:rsidRPr="00196BA0">
              <w:rPr>
                <w:rFonts w:ascii="Times New Roman" w:eastAsia="Times New Roman" w:hAnsi="Times New Roman"/>
                <w:b/>
                <w:bCs/>
                <w:i/>
                <w:spacing w:val="-1"/>
                <w:sz w:val="24"/>
                <w:szCs w:val="24"/>
                <w:lang w:val="en-AU"/>
              </w:rPr>
              <w:t>A)</w:t>
            </w:r>
          </w:p>
          <w:p w14:paraId="07EB5020" w14:textId="77777777" w:rsidR="001B2618" w:rsidRPr="00D550DB" w:rsidRDefault="001B2618" w:rsidP="00547E53">
            <w:pPr>
              <w:keepNext/>
              <w:spacing w:before="60" w:after="60" w:line="240" w:lineRule="auto"/>
              <w:ind w:left="567" w:hanging="465"/>
              <w:rPr>
                <w:spacing w:val="-3"/>
              </w:rPr>
            </w:pPr>
            <w:r w:rsidRPr="00D550DB">
              <w:rPr>
                <w:spacing w:val="-3"/>
              </w:rPr>
              <w:t>(a)</w:t>
            </w:r>
            <w:r w:rsidRPr="00D550DB">
              <w:rPr>
                <w:spacing w:val="-3"/>
              </w:rPr>
              <w:tab/>
              <w:t>if the RPA is a very small or small RPA and the energy source for the RPA is liquid fuel:</w:t>
            </w:r>
          </w:p>
          <w:p w14:paraId="696D98D7" w14:textId="77777777" w:rsidR="001B2618" w:rsidRPr="00196BA0" w:rsidRDefault="001B2618" w:rsidP="00547E53">
            <w:pPr>
              <w:pStyle w:val="LDP2i"/>
              <w:tabs>
                <w:tab w:val="right" w:pos="850"/>
                <w:tab w:val="left" w:pos="991"/>
              </w:tabs>
              <w:ind w:left="991" w:hanging="537"/>
            </w:pPr>
            <w:r w:rsidRPr="00196BA0">
              <w:tab/>
              <w:t>(</w:t>
            </w:r>
            <w:proofErr w:type="spellStart"/>
            <w:r w:rsidRPr="00196BA0">
              <w:t>i</w:t>
            </w:r>
            <w:proofErr w:type="spellEnd"/>
            <w:r w:rsidRPr="00196BA0">
              <w:t>)</w:t>
            </w:r>
            <w:r w:rsidRPr="00196BA0">
              <w:tab/>
            </w:r>
            <w:r w:rsidRPr="00196BA0">
              <w:rPr>
                <w:color w:val="000000"/>
              </w:rPr>
              <w:t>calculate</w:t>
            </w:r>
            <w:r w:rsidRPr="00196BA0">
              <w:t xml:space="preserve"> fuel required for the </w:t>
            </w:r>
            <w:r>
              <w:t>flight;</w:t>
            </w:r>
          </w:p>
          <w:p w14:paraId="2C8D594E" w14:textId="77777777" w:rsidR="001B2618" w:rsidRPr="00196BA0" w:rsidRDefault="001B2618" w:rsidP="00547E53">
            <w:pPr>
              <w:pStyle w:val="LDP2i"/>
              <w:tabs>
                <w:tab w:val="right" w:pos="850"/>
                <w:tab w:val="left" w:pos="991"/>
              </w:tabs>
              <w:ind w:left="991" w:hanging="537"/>
            </w:pPr>
            <w:r w:rsidRPr="00196BA0">
              <w:tab/>
              <w:t>(ii)</w:t>
            </w:r>
            <w:r w:rsidRPr="00196BA0">
              <w:tab/>
              <w:t>identify the quantity of fuel on</w:t>
            </w:r>
            <w:r>
              <w:t xml:space="preserve"> </w:t>
            </w:r>
            <w:r w:rsidRPr="00196BA0">
              <w:t>board the RPA before the operation;</w:t>
            </w:r>
          </w:p>
          <w:p w14:paraId="45A7E013" w14:textId="77777777" w:rsidR="001B2618" w:rsidRPr="00196BA0" w:rsidRDefault="001B2618" w:rsidP="00547E53">
            <w:pPr>
              <w:pStyle w:val="LDP2i"/>
              <w:tabs>
                <w:tab w:val="right" w:pos="850"/>
                <w:tab w:val="left" w:pos="991"/>
              </w:tabs>
              <w:ind w:left="993" w:hanging="539"/>
            </w:pPr>
            <w:r w:rsidRPr="00196BA0">
              <w:tab/>
              <w:t>(</w:t>
            </w:r>
            <w:r>
              <w:t>iii</w:t>
            </w:r>
            <w:r w:rsidRPr="00196BA0">
              <w:t>)</w:t>
            </w:r>
            <w:r w:rsidRPr="00196BA0">
              <w:tab/>
            </w:r>
            <w:r>
              <w:t>ensure</w:t>
            </w:r>
            <w:r w:rsidRPr="00196BA0">
              <w:t xml:space="preserve"> the fuel cap or caps are closed </w:t>
            </w:r>
            <w:r>
              <w:t xml:space="preserve">and locked </w:t>
            </w:r>
            <w:r w:rsidRPr="00196BA0">
              <w:t xml:space="preserve">before </w:t>
            </w:r>
            <w:r>
              <w:t>flight</w:t>
            </w:r>
            <w:r w:rsidRPr="00196BA0">
              <w:t>;</w:t>
            </w:r>
          </w:p>
          <w:p w14:paraId="544C1177" w14:textId="77777777" w:rsidR="001B2618" w:rsidRPr="00196BA0" w:rsidRDefault="001B2618" w:rsidP="00547E53">
            <w:pPr>
              <w:pStyle w:val="LDP2i"/>
              <w:tabs>
                <w:tab w:val="right" w:pos="850"/>
                <w:tab w:val="left" w:pos="991"/>
              </w:tabs>
              <w:ind w:left="993" w:hanging="539"/>
            </w:pPr>
            <w:r w:rsidRPr="00196BA0">
              <w:tab/>
              <w:t>(</w:t>
            </w:r>
            <w:r>
              <w:t>i</w:t>
            </w:r>
            <w:r w:rsidRPr="00196BA0">
              <w:t>v)</w:t>
            </w:r>
            <w:r w:rsidRPr="00196BA0">
              <w:tab/>
              <w:t>operate the RPA’s fuel pumps and engine controls correctly during the operation;</w:t>
            </w:r>
          </w:p>
          <w:p w14:paraId="0546F6E6" w14:textId="77777777" w:rsidR="001B2618" w:rsidRPr="00196BA0" w:rsidRDefault="001B2618" w:rsidP="00547E53">
            <w:pPr>
              <w:pStyle w:val="LDP2i"/>
              <w:tabs>
                <w:tab w:val="right" w:pos="850"/>
                <w:tab w:val="left" w:pos="991"/>
              </w:tabs>
              <w:ind w:left="991" w:hanging="537"/>
              <w:rPr>
                <w:spacing w:val="-1"/>
              </w:rPr>
            </w:pPr>
            <w:r w:rsidRPr="00196BA0">
              <w:tab/>
              <w:t>(v)</w:t>
            </w:r>
            <w:r w:rsidRPr="00196BA0">
              <w:tab/>
              <w:t>monitor fuel use during the operatio</w:t>
            </w:r>
            <w:r w:rsidRPr="00196BA0">
              <w:rPr>
                <w:spacing w:val="-1"/>
              </w:rPr>
              <w:t>n;</w:t>
            </w:r>
          </w:p>
          <w:p w14:paraId="0E7A81EA" w14:textId="752DE038" w:rsidR="001B2618" w:rsidRDefault="001B2618" w:rsidP="00547E53">
            <w:pPr>
              <w:keepNext/>
              <w:spacing w:before="60" w:after="60" w:line="240" w:lineRule="auto"/>
              <w:ind w:left="567" w:hanging="465"/>
              <w:rPr>
                <w:spacing w:val="-3"/>
              </w:rPr>
            </w:pPr>
            <w:r w:rsidRPr="00196BA0">
              <w:rPr>
                <w:spacing w:val="-1"/>
              </w:rPr>
              <w:t>(</w:t>
            </w:r>
            <w:r w:rsidRPr="00196BA0">
              <w:rPr>
                <w:spacing w:val="-3"/>
              </w:rPr>
              <w:t>b)</w:t>
            </w:r>
            <w:r w:rsidRPr="00196BA0">
              <w:rPr>
                <w:spacing w:val="-3"/>
              </w:rPr>
              <w:tab/>
              <w:t xml:space="preserve">ensure the RPA lands at the end of the operation and is recovered with </w:t>
            </w:r>
            <w:r>
              <w:rPr>
                <w:spacing w:val="-3"/>
              </w:rPr>
              <w:t xml:space="preserve">at least the correct </w:t>
            </w:r>
            <w:r w:rsidRPr="00196BA0">
              <w:rPr>
                <w:spacing w:val="-3"/>
              </w:rPr>
              <w:t>amount of reserve fuel</w:t>
            </w:r>
            <w:r w:rsidR="00EC24B5">
              <w:rPr>
                <w:spacing w:val="-3"/>
              </w:rPr>
              <w:t>;</w:t>
            </w:r>
          </w:p>
          <w:p w14:paraId="0CD6B5DE" w14:textId="77777777" w:rsidR="001B2618" w:rsidRPr="00196BA0" w:rsidRDefault="001B2618" w:rsidP="00547E53">
            <w:pPr>
              <w:keepNext/>
              <w:spacing w:before="60" w:after="60" w:line="240" w:lineRule="auto"/>
              <w:ind w:left="567" w:hanging="465"/>
            </w:pPr>
            <w:r>
              <w:rPr>
                <w:spacing w:val="-3"/>
              </w:rPr>
              <w:t>(c)</w:t>
            </w:r>
            <w:r>
              <w:rPr>
                <w:spacing w:val="-3"/>
              </w:rPr>
              <w:tab/>
              <w:t>defuel the aircraft if required for storage or transport</w:t>
            </w:r>
            <w:r w:rsidRPr="00196BA0">
              <w:rPr>
                <w:spacing w:val="-3"/>
              </w:rPr>
              <w:t>.</w:t>
            </w:r>
          </w:p>
        </w:tc>
        <w:tc>
          <w:tcPr>
            <w:tcW w:w="2958" w:type="dxa"/>
            <w:tcBorders>
              <w:top w:val="single" w:sz="6" w:space="0" w:color="000000"/>
              <w:left w:val="single" w:sz="6" w:space="0" w:color="000000"/>
              <w:bottom w:val="single" w:sz="6" w:space="0" w:color="000000"/>
              <w:right w:val="single" w:sz="6" w:space="0" w:color="000000"/>
            </w:tcBorders>
            <w:hideMark/>
          </w:tcPr>
          <w:p w14:paraId="240BC08B" w14:textId="77777777" w:rsidR="001B2618" w:rsidRPr="00196BA0" w:rsidRDefault="001B2618" w:rsidP="00547E53">
            <w:pPr>
              <w:keepNext/>
              <w:spacing w:before="60" w:after="60" w:line="240" w:lineRule="auto"/>
              <w:ind w:left="567" w:hanging="465"/>
              <w:rPr>
                <w:color w:val="000000"/>
              </w:rPr>
            </w:pPr>
            <w:r w:rsidRPr="00196BA0">
              <w:rPr>
                <w:spacing w:val="-1"/>
              </w:rPr>
              <w:t>(</w:t>
            </w:r>
            <w:r w:rsidRPr="00196BA0">
              <w:rPr>
                <w:spacing w:val="-3"/>
              </w:rPr>
              <w:t>a)</w:t>
            </w:r>
            <w:r w:rsidRPr="00196BA0">
              <w:rPr>
                <w:spacing w:val="-3"/>
              </w:rPr>
              <w:tab/>
              <w:t>within a reasonable period of time;</w:t>
            </w:r>
          </w:p>
          <w:p w14:paraId="71E6657E" w14:textId="77777777" w:rsidR="001B2618" w:rsidRPr="00196BA0" w:rsidRDefault="001B2618" w:rsidP="00547E53">
            <w:pPr>
              <w:keepNext/>
              <w:spacing w:before="60" w:after="60" w:line="240" w:lineRule="auto"/>
              <w:ind w:left="567" w:hanging="465"/>
              <w:rPr>
                <w:color w:val="000000"/>
              </w:rPr>
            </w:pPr>
            <w:r w:rsidRPr="00196BA0">
              <w:rPr>
                <w:color w:val="000000"/>
              </w:rPr>
              <w:t>(b)</w:t>
            </w:r>
            <w:r w:rsidRPr="00196BA0">
              <w:rPr>
                <w:color w:val="000000"/>
              </w:rPr>
              <w:tab/>
              <w:t>demonstrating familiarity with the RPA;</w:t>
            </w:r>
          </w:p>
          <w:p w14:paraId="2ED07A2D" w14:textId="77777777" w:rsidR="001B2618" w:rsidRPr="00196BA0" w:rsidRDefault="001B2618" w:rsidP="00547E53">
            <w:pPr>
              <w:keepNext/>
              <w:spacing w:before="60" w:after="60" w:line="240" w:lineRule="auto"/>
              <w:ind w:left="567" w:hanging="465"/>
              <w:rPr>
                <w:color w:val="000000"/>
              </w:rPr>
            </w:pPr>
            <w:r w:rsidRPr="00196BA0">
              <w:rPr>
                <w:color w:val="000000"/>
              </w:rPr>
              <w:t>(c)</w:t>
            </w:r>
            <w:r w:rsidRPr="00196BA0">
              <w:rPr>
                <w:color w:val="000000"/>
              </w:rPr>
              <w:tab/>
              <w:t>demonstrating dexterity in handling the RPA and the batteries:</w:t>
            </w:r>
          </w:p>
          <w:p w14:paraId="0EEBDD4D" w14:textId="722618D3" w:rsidR="001B2618" w:rsidRPr="00196BA0" w:rsidRDefault="001B2618" w:rsidP="00284EB3">
            <w:pPr>
              <w:pStyle w:val="LDP2i"/>
              <w:tabs>
                <w:tab w:val="right" w:pos="850"/>
                <w:tab w:val="left" w:pos="991"/>
              </w:tabs>
              <w:ind w:left="991" w:hanging="611"/>
              <w:rPr>
                <w:spacing w:val="-1"/>
              </w:rPr>
            </w:pPr>
            <w:r w:rsidRPr="00196BA0">
              <w:rPr>
                <w:spacing w:val="-1"/>
              </w:rPr>
              <w:tab/>
            </w:r>
            <w:r w:rsidRPr="00196BA0">
              <w:rPr>
                <w:color w:val="000000"/>
              </w:rPr>
              <w:t>(</w:t>
            </w:r>
            <w:proofErr w:type="spellStart"/>
            <w:r w:rsidRPr="00196BA0">
              <w:rPr>
                <w:color w:val="000000"/>
              </w:rPr>
              <w:t>i</w:t>
            </w:r>
            <w:proofErr w:type="spellEnd"/>
            <w:r w:rsidRPr="00196BA0">
              <w:rPr>
                <w:color w:val="000000"/>
              </w:rPr>
              <w:t>)</w:t>
            </w:r>
            <w:r w:rsidRPr="00196BA0">
              <w:rPr>
                <w:color w:val="000000"/>
              </w:rPr>
              <w:tab/>
              <w:t>for (</w:t>
            </w:r>
            <w:proofErr w:type="spellStart"/>
            <w:r>
              <w:rPr>
                <w:color w:val="000000"/>
              </w:rPr>
              <w:t>i</w:t>
            </w:r>
            <w:proofErr w:type="spellEnd"/>
            <w:r w:rsidRPr="00196BA0">
              <w:rPr>
                <w:color w:val="000000"/>
              </w:rPr>
              <w:t>), in</w:t>
            </w:r>
            <w:r w:rsidRPr="00196BA0">
              <w:rPr>
                <w:spacing w:val="-1"/>
              </w:rPr>
              <w:t xml:space="preserve"> column</w:t>
            </w:r>
            <w:r w:rsidR="00284EB3">
              <w:rPr>
                <w:spacing w:val="-1"/>
              </w:rPr>
              <w:t xml:space="preserve"> </w:t>
            </w:r>
            <w:r w:rsidRPr="00196BA0">
              <w:rPr>
                <w:spacing w:val="-1"/>
              </w:rPr>
              <w:t>2, fuel calculation is within 10% (but not below);</w:t>
            </w:r>
          </w:p>
          <w:p w14:paraId="09959B5B" w14:textId="41A5DF3D" w:rsidR="001B2618" w:rsidRPr="00196BA0" w:rsidRDefault="001B2618" w:rsidP="00284EB3">
            <w:pPr>
              <w:pStyle w:val="LDP2i"/>
              <w:tabs>
                <w:tab w:val="right" w:pos="850"/>
                <w:tab w:val="left" w:pos="991"/>
              </w:tabs>
              <w:ind w:left="991" w:hanging="611"/>
              <w:rPr>
                <w:spacing w:val="-1"/>
              </w:rPr>
            </w:pPr>
            <w:r w:rsidRPr="00196BA0">
              <w:rPr>
                <w:color w:val="000000"/>
              </w:rPr>
              <w:tab/>
              <w:t>(ii)</w:t>
            </w:r>
            <w:r w:rsidRPr="00196BA0">
              <w:rPr>
                <w:color w:val="000000"/>
              </w:rPr>
              <w:tab/>
              <w:t xml:space="preserve">for </w:t>
            </w:r>
            <w:r w:rsidRPr="00196BA0">
              <w:rPr>
                <w:color w:val="000000"/>
              </w:rPr>
              <w:tab/>
              <w:t>(</w:t>
            </w:r>
            <w:r>
              <w:rPr>
                <w:color w:val="000000"/>
              </w:rPr>
              <w:t>ii</w:t>
            </w:r>
            <w:r w:rsidRPr="00196BA0">
              <w:rPr>
                <w:color w:val="000000"/>
              </w:rPr>
              <w:t>) in</w:t>
            </w:r>
            <w:r w:rsidRPr="00196BA0">
              <w:rPr>
                <w:spacing w:val="-1"/>
              </w:rPr>
              <w:t xml:space="preserve"> column</w:t>
            </w:r>
            <w:r w:rsidR="00284EB3">
              <w:rPr>
                <w:spacing w:val="-1"/>
              </w:rPr>
              <w:t xml:space="preserve"> </w:t>
            </w:r>
            <w:r w:rsidRPr="00196BA0">
              <w:rPr>
                <w:spacing w:val="-1"/>
              </w:rPr>
              <w:t>2, quantity is within +/- 10% accuracy;</w:t>
            </w:r>
          </w:p>
          <w:p w14:paraId="4B75B75E" w14:textId="0C107963" w:rsidR="001B2618" w:rsidRPr="00196BA0" w:rsidRDefault="001B2618" w:rsidP="00284EB3">
            <w:pPr>
              <w:pStyle w:val="LDP2i"/>
              <w:tabs>
                <w:tab w:val="right" w:pos="850"/>
                <w:tab w:val="left" w:pos="991"/>
              </w:tabs>
              <w:ind w:left="991" w:hanging="611"/>
              <w:rPr>
                <w:spacing w:val="-1"/>
              </w:rPr>
            </w:pPr>
            <w:r w:rsidRPr="00196BA0">
              <w:rPr>
                <w:spacing w:val="-1"/>
              </w:rPr>
              <w:tab/>
              <w:t>(iii)</w:t>
            </w:r>
            <w:r w:rsidRPr="00196BA0">
              <w:rPr>
                <w:spacing w:val="-1"/>
              </w:rPr>
              <w:tab/>
              <w:t>for (</w:t>
            </w:r>
            <w:r>
              <w:rPr>
                <w:spacing w:val="-1"/>
              </w:rPr>
              <w:t>b</w:t>
            </w:r>
            <w:r w:rsidRPr="00196BA0">
              <w:rPr>
                <w:spacing w:val="-1"/>
              </w:rPr>
              <w:t>) in column 2, calculated reserve is within of 10% actual reserve at end of flight.</w:t>
            </w:r>
          </w:p>
        </w:tc>
        <w:tc>
          <w:tcPr>
            <w:tcW w:w="2958" w:type="dxa"/>
            <w:tcBorders>
              <w:top w:val="single" w:sz="6" w:space="0" w:color="000000"/>
              <w:left w:val="single" w:sz="6" w:space="0" w:color="000000"/>
              <w:bottom w:val="single" w:sz="6" w:space="0" w:color="000000"/>
              <w:right w:val="single" w:sz="6" w:space="0" w:color="000000"/>
            </w:tcBorders>
            <w:hideMark/>
          </w:tcPr>
          <w:p w14:paraId="7E086BA9" w14:textId="77777777" w:rsidR="001B2618" w:rsidRPr="00196BA0" w:rsidRDefault="001B2618" w:rsidP="00547E53">
            <w:pPr>
              <w:keepNext/>
              <w:spacing w:before="60" w:after="60" w:line="240" w:lineRule="auto"/>
              <w:ind w:left="567" w:hanging="465"/>
              <w:rPr>
                <w:color w:val="000000"/>
              </w:rPr>
            </w:pPr>
            <w:r w:rsidRPr="00196BA0">
              <w:rPr>
                <w:spacing w:val="-1"/>
              </w:rPr>
              <w:t>(</w:t>
            </w:r>
            <w:r w:rsidRPr="00196BA0">
              <w:rPr>
                <w:spacing w:val="-3"/>
              </w:rPr>
              <w:t>a)</w:t>
            </w:r>
            <w:r w:rsidRPr="00196BA0">
              <w:rPr>
                <w:spacing w:val="-3"/>
              </w:rPr>
              <w:tab/>
            </w:r>
            <w:r w:rsidRPr="00196BA0">
              <w:rPr>
                <w:color w:val="000000"/>
              </w:rPr>
              <w:t>kind of RPA;</w:t>
            </w:r>
          </w:p>
          <w:p w14:paraId="24171C6C" w14:textId="77777777" w:rsidR="001B2618" w:rsidRPr="00196BA0" w:rsidRDefault="001B2618" w:rsidP="00547E53">
            <w:pPr>
              <w:keepNext/>
              <w:spacing w:before="60" w:after="60" w:line="240" w:lineRule="auto"/>
              <w:ind w:left="567" w:hanging="465"/>
              <w:rPr>
                <w:color w:val="000000"/>
              </w:rPr>
            </w:pPr>
            <w:r w:rsidRPr="00196BA0">
              <w:rPr>
                <w:color w:val="000000"/>
              </w:rPr>
              <w:t>(b)</w:t>
            </w:r>
            <w:r w:rsidRPr="00196BA0">
              <w:rPr>
                <w:color w:val="000000"/>
              </w:rPr>
              <w:tab/>
              <w:t>kind of liquid fuel;</w:t>
            </w:r>
          </w:p>
          <w:p w14:paraId="25AA0F9C" w14:textId="77777777" w:rsidR="001B2618" w:rsidRPr="00196BA0" w:rsidRDefault="001B2618" w:rsidP="00547E53">
            <w:pPr>
              <w:keepNext/>
              <w:spacing w:before="60" w:after="60" w:line="240" w:lineRule="auto"/>
              <w:ind w:left="567" w:hanging="465"/>
              <w:rPr>
                <w:color w:val="000000"/>
              </w:rPr>
            </w:pPr>
            <w:r w:rsidRPr="00196BA0">
              <w:rPr>
                <w:color w:val="000000"/>
              </w:rPr>
              <w:t>(c)</w:t>
            </w:r>
            <w:r w:rsidRPr="00196BA0">
              <w:rPr>
                <w:color w:val="000000"/>
              </w:rPr>
              <w:tab/>
              <w:t>method used to calculate the fuel needed for an operation;</w:t>
            </w:r>
          </w:p>
          <w:p w14:paraId="0825AC3E" w14:textId="77777777" w:rsidR="001B2618" w:rsidRPr="00196BA0" w:rsidRDefault="001B2618" w:rsidP="00547E53">
            <w:pPr>
              <w:keepNext/>
              <w:spacing w:before="60" w:after="60" w:line="240" w:lineRule="auto"/>
              <w:ind w:left="567" w:hanging="465"/>
              <w:rPr>
                <w:color w:val="000000"/>
              </w:rPr>
            </w:pPr>
            <w:r w:rsidRPr="00196BA0">
              <w:rPr>
                <w:color w:val="000000"/>
              </w:rPr>
              <w:t>(d)</w:t>
            </w:r>
            <w:r w:rsidRPr="00196BA0">
              <w:rPr>
                <w:color w:val="000000"/>
              </w:rPr>
              <w:tab/>
              <w:t>method used to calculate the fuel burn rate;</w:t>
            </w:r>
          </w:p>
          <w:p w14:paraId="284D6E76" w14:textId="77777777" w:rsidR="001B2618" w:rsidRPr="00196BA0" w:rsidRDefault="001B2618" w:rsidP="00547E53">
            <w:pPr>
              <w:keepNext/>
              <w:spacing w:before="60" w:after="60" w:line="240" w:lineRule="auto"/>
              <w:ind w:left="567" w:hanging="465"/>
              <w:rPr>
                <w:color w:val="000000"/>
              </w:rPr>
            </w:pPr>
            <w:r w:rsidRPr="00196BA0">
              <w:rPr>
                <w:color w:val="000000"/>
              </w:rPr>
              <w:t>(e)</w:t>
            </w:r>
            <w:r w:rsidRPr="00196BA0">
              <w:rPr>
                <w:color w:val="000000"/>
              </w:rPr>
              <w:tab/>
              <w:t>method used to check fuel quantity on</w:t>
            </w:r>
            <w:r>
              <w:rPr>
                <w:color w:val="000000"/>
              </w:rPr>
              <w:t xml:space="preserve"> </w:t>
            </w:r>
            <w:r w:rsidRPr="00196BA0">
              <w:rPr>
                <w:color w:val="000000"/>
              </w:rPr>
              <w:t>board;</w:t>
            </w:r>
          </w:p>
          <w:p w14:paraId="3D937797" w14:textId="77777777" w:rsidR="001B2618" w:rsidRPr="00196BA0" w:rsidRDefault="001B2618" w:rsidP="00547E53">
            <w:pPr>
              <w:keepNext/>
              <w:spacing w:before="60" w:after="60" w:line="240" w:lineRule="auto"/>
              <w:ind w:left="567" w:hanging="465"/>
              <w:rPr>
                <w:spacing w:val="-1"/>
              </w:rPr>
            </w:pPr>
            <w:r w:rsidRPr="00196BA0">
              <w:rPr>
                <w:color w:val="000000"/>
              </w:rPr>
              <w:t>(f)</w:t>
            </w:r>
            <w:r w:rsidRPr="00196BA0">
              <w:rPr>
                <w:color w:val="000000"/>
              </w:rPr>
              <w:tab/>
              <w:t>method used to check fuel quality.</w:t>
            </w:r>
          </w:p>
        </w:tc>
      </w:tr>
      <w:tr w:rsidR="001B2618" w:rsidRPr="00196BA0" w14:paraId="1030BCFC" w14:textId="77777777" w:rsidTr="002E3647">
        <w:tc>
          <w:tcPr>
            <w:tcW w:w="695" w:type="dxa"/>
            <w:tcBorders>
              <w:top w:val="single" w:sz="6" w:space="0" w:color="000000"/>
              <w:left w:val="single" w:sz="6" w:space="0" w:color="000000"/>
              <w:bottom w:val="single" w:sz="6" w:space="0" w:color="000000"/>
              <w:right w:val="single" w:sz="6" w:space="0" w:color="000000"/>
            </w:tcBorders>
            <w:hideMark/>
          </w:tcPr>
          <w:p w14:paraId="39185E60"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lastRenderedPageBreak/>
              <w:t>5</w:t>
            </w:r>
          </w:p>
        </w:tc>
        <w:tc>
          <w:tcPr>
            <w:tcW w:w="2884" w:type="dxa"/>
            <w:tcBorders>
              <w:top w:val="single" w:sz="6" w:space="0" w:color="000000"/>
              <w:left w:val="single" w:sz="6" w:space="0" w:color="000000"/>
              <w:bottom w:val="single" w:sz="6" w:space="0" w:color="000000"/>
              <w:right w:val="single" w:sz="6" w:space="0" w:color="000000"/>
            </w:tcBorders>
            <w:hideMark/>
          </w:tcPr>
          <w:p w14:paraId="76E959DF" w14:textId="77777777" w:rsidR="001B2618" w:rsidRPr="003F053A" w:rsidRDefault="001B2618" w:rsidP="00547E53">
            <w:pPr>
              <w:pStyle w:val="TableParagraph"/>
              <w:spacing w:before="60" w:after="60" w:line="240" w:lineRule="auto"/>
              <w:ind w:left="102" w:right="57"/>
              <w:rPr>
                <w:rFonts w:ascii="Times New Roman" w:eastAsia="Times New Roman" w:hAnsi="Times New Roman"/>
                <w:b/>
                <w:bCs/>
                <w:i/>
                <w:sz w:val="24"/>
                <w:szCs w:val="24"/>
                <w:lang w:val="en-AU"/>
              </w:rPr>
            </w:pPr>
            <w:r w:rsidRPr="003F053A">
              <w:rPr>
                <w:rFonts w:ascii="Times New Roman" w:eastAsia="Times New Roman" w:hAnsi="Times New Roman"/>
                <w:b/>
                <w:bCs/>
                <w:i/>
                <w:sz w:val="24"/>
                <w:szCs w:val="24"/>
                <w:lang w:val="en-AU"/>
              </w:rPr>
              <w:t>Refuel RPA (very small and small RPA)</w:t>
            </w:r>
          </w:p>
          <w:p w14:paraId="7129A769" w14:textId="77777777" w:rsidR="001B2618" w:rsidRPr="00A83E90" w:rsidRDefault="001B2618" w:rsidP="00547E53">
            <w:pPr>
              <w:spacing w:before="60" w:after="60" w:line="240" w:lineRule="auto"/>
              <w:ind w:left="102" w:right="57"/>
              <w:rPr>
                <w:color w:val="000000"/>
              </w:rPr>
            </w:pPr>
            <w:r w:rsidRPr="00A83E90">
              <w:rPr>
                <w:color w:val="000000"/>
              </w:rPr>
              <w:t>If the RPA is a very small or small and liquid fuel is the source of the energy for the RPA — before the operation:</w:t>
            </w:r>
          </w:p>
          <w:p w14:paraId="66085A75" w14:textId="77777777" w:rsidR="001B2618" w:rsidRPr="00A83E90" w:rsidRDefault="001B2618" w:rsidP="00547E53">
            <w:pPr>
              <w:spacing w:before="60" w:after="60" w:line="240" w:lineRule="auto"/>
              <w:ind w:left="567" w:right="57" w:hanging="465"/>
              <w:rPr>
                <w:color w:val="000000"/>
              </w:rPr>
            </w:pPr>
            <w:r w:rsidRPr="00A83E90">
              <w:rPr>
                <w:color w:val="000000"/>
              </w:rPr>
              <w:t>(a)</w:t>
            </w:r>
            <w:r w:rsidRPr="00A83E90">
              <w:rPr>
                <w:color w:val="000000"/>
              </w:rPr>
              <w:tab/>
              <w:t>identify the correct kind of fuel to be used;</w:t>
            </w:r>
          </w:p>
          <w:p w14:paraId="69832952" w14:textId="77777777" w:rsidR="001B2618" w:rsidRPr="00A83E90" w:rsidRDefault="001B2618" w:rsidP="00547E53">
            <w:pPr>
              <w:spacing w:before="60" w:after="60" w:line="240" w:lineRule="auto"/>
              <w:ind w:left="567" w:right="57" w:hanging="465"/>
              <w:rPr>
                <w:color w:val="000000"/>
              </w:rPr>
            </w:pPr>
            <w:r w:rsidRPr="00A83E90">
              <w:rPr>
                <w:color w:val="000000"/>
              </w:rPr>
              <w:t>(b)</w:t>
            </w:r>
            <w:r w:rsidRPr="00A83E90">
              <w:rPr>
                <w:color w:val="000000"/>
              </w:rPr>
              <w:tab/>
              <w:t>if the fuel of the RPA must be</w:t>
            </w:r>
            <w:r w:rsidRPr="00A83E90">
              <w:t xml:space="preserve"> </w:t>
            </w:r>
            <w:r w:rsidRPr="00A83E90">
              <w:rPr>
                <w:color w:val="000000"/>
              </w:rPr>
              <w:t>mixed — mix the fuel correctly;</w:t>
            </w:r>
          </w:p>
          <w:p w14:paraId="67D5216D" w14:textId="77777777" w:rsidR="001B2618" w:rsidRPr="00A83E90" w:rsidRDefault="001B2618" w:rsidP="00547E53">
            <w:pPr>
              <w:spacing w:before="60" w:after="60" w:line="240" w:lineRule="auto"/>
              <w:ind w:left="567" w:right="57" w:hanging="465"/>
              <w:rPr>
                <w:color w:val="000000"/>
              </w:rPr>
            </w:pPr>
            <w:r w:rsidRPr="00A83E90">
              <w:rPr>
                <w:color w:val="000000"/>
              </w:rPr>
              <w:t>(c)</w:t>
            </w:r>
            <w:r w:rsidRPr="00A83E90">
              <w:rPr>
                <w:color w:val="000000"/>
              </w:rPr>
              <w:tab/>
              <w:t>correctly fuel or refuel the RPA;</w:t>
            </w:r>
          </w:p>
          <w:p w14:paraId="76704F5A" w14:textId="77777777" w:rsidR="001B2618" w:rsidRPr="00A83E90" w:rsidRDefault="001B2618" w:rsidP="00547E53">
            <w:pPr>
              <w:spacing w:before="60" w:after="60" w:line="240" w:lineRule="auto"/>
              <w:ind w:left="567" w:hanging="465"/>
              <w:rPr>
                <w:color w:val="000000"/>
              </w:rPr>
            </w:pPr>
            <w:r w:rsidRPr="00A83E90">
              <w:rPr>
                <w:color w:val="000000"/>
              </w:rPr>
              <w:t>(d)</w:t>
            </w:r>
            <w:r w:rsidRPr="00A83E90">
              <w:rPr>
                <w:color w:val="000000"/>
              </w:rPr>
              <w:tab/>
              <w:t>perform a fuel quality check;</w:t>
            </w:r>
          </w:p>
          <w:p w14:paraId="4DA11A18" w14:textId="77777777" w:rsidR="001B2618" w:rsidRPr="00A83E90" w:rsidRDefault="001B2618" w:rsidP="00547E53">
            <w:pPr>
              <w:spacing w:before="60" w:after="60" w:line="240" w:lineRule="auto"/>
              <w:ind w:left="567" w:hanging="465"/>
            </w:pPr>
            <w:r w:rsidRPr="00A83E90">
              <w:rPr>
                <w:color w:val="000000"/>
              </w:rPr>
              <w:t>(e)</w:t>
            </w:r>
            <w:r w:rsidRPr="00A83E90">
              <w:rPr>
                <w:color w:val="000000"/>
              </w:rPr>
              <w:tab/>
              <w:t>ensure the RPA’s fuel cap is closed and secured after the RPA has been fuelled.</w:t>
            </w:r>
          </w:p>
        </w:tc>
        <w:tc>
          <w:tcPr>
            <w:tcW w:w="2958" w:type="dxa"/>
            <w:tcBorders>
              <w:top w:val="single" w:sz="6" w:space="0" w:color="000000"/>
              <w:left w:val="single" w:sz="6" w:space="0" w:color="000000"/>
              <w:bottom w:val="single" w:sz="6" w:space="0" w:color="000000"/>
              <w:right w:val="single" w:sz="6" w:space="0" w:color="000000"/>
            </w:tcBorders>
            <w:hideMark/>
          </w:tcPr>
          <w:p w14:paraId="3872E1DC" w14:textId="77777777" w:rsidR="001B2618" w:rsidRPr="00196BA0" w:rsidRDefault="001B2618" w:rsidP="00547E53">
            <w:pPr>
              <w:keepNext/>
              <w:spacing w:before="60" w:after="60" w:line="240" w:lineRule="auto"/>
              <w:ind w:left="567" w:right="57" w:hanging="465"/>
              <w:rPr>
                <w:color w:val="000000"/>
              </w:rPr>
            </w:pPr>
            <w:r w:rsidRPr="00196BA0">
              <w:rPr>
                <w:spacing w:val="-1"/>
              </w:rPr>
              <w:t>(</w:t>
            </w:r>
            <w:r w:rsidRPr="00196BA0">
              <w:rPr>
                <w:spacing w:val="-3"/>
              </w:rPr>
              <w:t>a)</w:t>
            </w:r>
            <w:r w:rsidRPr="00196BA0">
              <w:rPr>
                <w:spacing w:val="-3"/>
              </w:rPr>
              <w:tab/>
              <w:t>within a reasonable period of time;</w:t>
            </w:r>
          </w:p>
          <w:p w14:paraId="2A4F9847" w14:textId="77777777" w:rsidR="001B2618" w:rsidRPr="00196BA0" w:rsidRDefault="001B2618" w:rsidP="00547E53">
            <w:pPr>
              <w:keepNext/>
              <w:spacing w:before="60" w:after="60" w:line="240" w:lineRule="auto"/>
              <w:ind w:left="567" w:right="57" w:hanging="465"/>
              <w:rPr>
                <w:color w:val="000000"/>
              </w:rPr>
            </w:pPr>
            <w:r w:rsidRPr="00196BA0">
              <w:rPr>
                <w:color w:val="000000"/>
              </w:rPr>
              <w:t>(b)</w:t>
            </w:r>
            <w:r w:rsidRPr="00196BA0">
              <w:rPr>
                <w:color w:val="000000"/>
              </w:rPr>
              <w:tab/>
              <w:t>demonstrating familiarity with the RPA;</w:t>
            </w:r>
          </w:p>
          <w:p w14:paraId="4A91B016" w14:textId="77777777" w:rsidR="001B2618" w:rsidRPr="00196BA0" w:rsidRDefault="001B2618" w:rsidP="00547E53">
            <w:pPr>
              <w:keepNext/>
              <w:spacing w:before="60" w:after="60" w:line="240" w:lineRule="auto"/>
              <w:ind w:left="567" w:right="57" w:hanging="465"/>
              <w:rPr>
                <w:color w:val="000000"/>
              </w:rPr>
            </w:pPr>
            <w:r w:rsidRPr="00196BA0">
              <w:rPr>
                <w:color w:val="000000"/>
              </w:rPr>
              <w:t>(c)</w:t>
            </w:r>
            <w:r w:rsidRPr="00196BA0">
              <w:rPr>
                <w:color w:val="000000"/>
              </w:rPr>
              <w:tab/>
              <w:t>demonstrating dexterity in handling the RPA and the fuel;</w:t>
            </w:r>
          </w:p>
          <w:p w14:paraId="521D2318" w14:textId="77777777" w:rsidR="001B2618" w:rsidRPr="00196BA0" w:rsidRDefault="001B2618" w:rsidP="00547E53">
            <w:pPr>
              <w:keepNext/>
              <w:spacing w:before="60" w:after="60" w:line="240" w:lineRule="auto"/>
              <w:ind w:left="567" w:right="57" w:hanging="465"/>
              <w:rPr>
                <w:spacing w:val="-1"/>
              </w:rPr>
            </w:pPr>
            <w:r w:rsidRPr="00196BA0">
              <w:rPr>
                <w:color w:val="000000"/>
              </w:rPr>
              <w:t>(d)</w:t>
            </w:r>
            <w:r w:rsidRPr="00196BA0">
              <w:rPr>
                <w:color w:val="000000"/>
              </w:rPr>
              <w:tab/>
              <w:t>safe handling of fuel and equipment.</w:t>
            </w:r>
          </w:p>
        </w:tc>
        <w:tc>
          <w:tcPr>
            <w:tcW w:w="2958" w:type="dxa"/>
            <w:tcBorders>
              <w:top w:val="single" w:sz="6" w:space="0" w:color="000000"/>
              <w:left w:val="single" w:sz="6" w:space="0" w:color="000000"/>
              <w:bottom w:val="single" w:sz="6" w:space="0" w:color="000000"/>
              <w:right w:val="single" w:sz="6" w:space="0" w:color="000000"/>
            </w:tcBorders>
            <w:hideMark/>
          </w:tcPr>
          <w:p w14:paraId="42D82729" w14:textId="77777777" w:rsidR="001B2618" w:rsidRPr="00196BA0" w:rsidRDefault="001B2618" w:rsidP="00547E53">
            <w:pPr>
              <w:keepNext/>
              <w:spacing w:before="60" w:after="60" w:line="240" w:lineRule="auto"/>
              <w:ind w:left="567" w:right="57" w:hanging="465"/>
              <w:rPr>
                <w:color w:val="000000"/>
              </w:rPr>
            </w:pPr>
            <w:r w:rsidRPr="00196BA0">
              <w:rPr>
                <w:spacing w:val="-1"/>
              </w:rPr>
              <w:t>(</w:t>
            </w:r>
            <w:r w:rsidRPr="00196BA0">
              <w:rPr>
                <w:spacing w:val="-3"/>
              </w:rPr>
              <w:t>a)</w:t>
            </w:r>
            <w:r w:rsidRPr="00196BA0">
              <w:rPr>
                <w:spacing w:val="-3"/>
              </w:rPr>
              <w:tab/>
              <w:t>refuelling procedures according to operator’s documented procedures</w:t>
            </w:r>
            <w:r w:rsidRPr="00196BA0">
              <w:rPr>
                <w:color w:val="000000"/>
              </w:rPr>
              <w:t>;</w:t>
            </w:r>
          </w:p>
          <w:p w14:paraId="796328C2" w14:textId="77777777" w:rsidR="001B2618" w:rsidRPr="00196BA0" w:rsidRDefault="001B2618" w:rsidP="00547E53">
            <w:pPr>
              <w:keepNext/>
              <w:spacing w:before="60" w:after="60" w:line="240" w:lineRule="auto"/>
              <w:ind w:left="567" w:right="57" w:hanging="465"/>
              <w:rPr>
                <w:color w:val="000000"/>
              </w:rPr>
            </w:pPr>
            <w:r w:rsidRPr="00196BA0">
              <w:rPr>
                <w:color w:val="000000"/>
              </w:rPr>
              <w:t>(b)</w:t>
            </w:r>
            <w:r w:rsidRPr="00196BA0">
              <w:rPr>
                <w:color w:val="000000"/>
              </w:rPr>
              <w:tab/>
              <w:t>types of liquid fuels;</w:t>
            </w:r>
          </w:p>
          <w:p w14:paraId="6C1F84A6" w14:textId="77777777" w:rsidR="001B2618" w:rsidRPr="00196BA0" w:rsidRDefault="001B2618" w:rsidP="00547E53">
            <w:pPr>
              <w:keepNext/>
              <w:spacing w:before="60" w:after="60" w:line="240" w:lineRule="auto"/>
              <w:ind w:left="567" w:right="57" w:hanging="465"/>
              <w:rPr>
                <w:spacing w:val="-1"/>
              </w:rPr>
            </w:pPr>
            <w:r w:rsidRPr="00196BA0">
              <w:rPr>
                <w:color w:val="000000"/>
              </w:rPr>
              <w:t>(c)</w:t>
            </w:r>
            <w:r w:rsidRPr="00196BA0">
              <w:rPr>
                <w:color w:val="000000"/>
              </w:rPr>
              <w:tab/>
              <w:t>factors which affect fuel-oil mix ratios.</w:t>
            </w:r>
          </w:p>
        </w:tc>
      </w:tr>
    </w:tbl>
    <w:p w14:paraId="38CEB995" w14:textId="77777777" w:rsidR="001B2618" w:rsidRPr="00196BA0" w:rsidRDefault="001B2618" w:rsidP="00CA6E18">
      <w:pPr>
        <w:sectPr w:rsidR="001B2618" w:rsidRPr="00196BA0">
          <w:pgSz w:w="11907" w:h="16840"/>
          <w:pgMar w:top="1320" w:right="1560" w:bottom="1180" w:left="1220" w:header="0" w:footer="985" w:gutter="0"/>
          <w:cols w:space="720"/>
        </w:sectPr>
      </w:pPr>
    </w:p>
    <w:p w14:paraId="6DB25F25" w14:textId="77777777" w:rsidR="001B2618" w:rsidRPr="00196BA0" w:rsidRDefault="001B2618" w:rsidP="00CA6E18">
      <w:pPr>
        <w:pStyle w:val="LDScheduleheadingcontinued"/>
      </w:pPr>
      <w:r w:rsidRPr="00196BA0">
        <w:lastRenderedPageBreak/>
        <w:t>Schedule 5</w:t>
      </w:r>
      <w:r w:rsidRPr="00196BA0">
        <w:tab/>
        <w:t>Practical competency units</w:t>
      </w:r>
    </w:p>
    <w:p w14:paraId="6EF8FC5C" w14:textId="77777777" w:rsidR="001B2618" w:rsidRPr="00196BA0" w:rsidRDefault="001B2618" w:rsidP="00064EEC">
      <w:pPr>
        <w:pStyle w:val="LDAppendixHeadingcontinued"/>
      </w:pPr>
      <w:bookmarkStart w:id="289" w:name="_Toc511130511"/>
      <w:bookmarkStart w:id="290" w:name="_Toc520281992"/>
      <w:bookmarkStart w:id="291" w:name="_Toc2946041"/>
      <w:r w:rsidRPr="00196BA0">
        <w:t>Appendix 1</w:t>
      </w:r>
      <w:r w:rsidRPr="00196BA0">
        <w:tab/>
        <w:t>Any RPA — Common units (contd.)</w:t>
      </w:r>
      <w:bookmarkEnd w:id="289"/>
      <w:bookmarkEnd w:id="290"/>
      <w:bookmarkEnd w:id="291"/>
    </w:p>
    <w:p w14:paraId="60F6413E" w14:textId="77777777" w:rsidR="001B2618" w:rsidRPr="00196BA0" w:rsidRDefault="001B2618" w:rsidP="00CA6E18">
      <w:pPr>
        <w:pStyle w:val="LDAppendixHeading2"/>
      </w:pPr>
      <w:bookmarkStart w:id="292" w:name="_Toc520281993"/>
      <w:bookmarkStart w:id="293" w:name="_Toc31625789"/>
      <w:r w:rsidRPr="00196BA0">
        <w:t>Unit 16</w:t>
      </w:r>
      <w:r w:rsidRPr="00196BA0">
        <w:tab/>
        <w:t>RC3 — Manage crew, payload and bystanders for RPAS operations</w:t>
      </w:r>
      <w:bookmarkEnd w:id="292"/>
      <w:bookmarkEnd w:id="293"/>
    </w:p>
    <w:tbl>
      <w:tblPr>
        <w:tblW w:w="9645" w:type="dxa"/>
        <w:tblInd w:w="6" w:type="dxa"/>
        <w:tblLayout w:type="fixed"/>
        <w:tblCellMar>
          <w:left w:w="0" w:type="dxa"/>
          <w:right w:w="28" w:type="dxa"/>
        </w:tblCellMar>
        <w:tblLook w:val="01E0" w:firstRow="1" w:lastRow="1" w:firstColumn="1" w:lastColumn="1" w:noHBand="0" w:noVBand="0"/>
      </w:tblPr>
      <w:tblGrid>
        <w:gridCol w:w="993"/>
        <w:gridCol w:w="2884"/>
        <w:gridCol w:w="2884"/>
        <w:gridCol w:w="2884"/>
      </w:tblGrid>
      <w:tr w:rsidR="001B2618" w:rsidRPr="00196BA0" w14:paraId="47ED7DC4" w14:textId="77777777" w:rsidTr="00547E53">
        <w:trPr>
          <w:tblHeader/>
        </w:trPr>
        <w:tc>
          <w:tcPr>
            <w:tcW w:w="993" w:type="dxa"/>
            <w:tcBorders>
              <w:top w:val="single" w:sz="6" w:space="0" w:color="000000"/>
              <w:left w:val="single" w:sz="6" w:space="0" w:color="000000"/>
              <w:bottom w:val="single" w:sz="6" w:space="0" w:color="000000"/>
              <w:right w:val="single" w:sz="6" w:space="0" w:color="000000"/>
            </w:tcBorders>
            <w:hideMark/>
          </w:tcPr>
          <w:p w14:paraId="6231D00C" w14:textId="77777777" w:rsidR="001B2618" w:rsidRPr="00196BA0" w:rsidRDefault="001B2618" w:rsidP="00E17FD4">
            <w:pPr>
              <w:pStyle w:val="TableParagraph"/>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Item</w:t>
            </w:r>
          </w:p>
        </w:tc>
        <w:tc>
          <w:tcPr>
            <w:tcW w:w="2882" w:type="dxa"/>
            <w:tcBorders>
              <w:top w:val="single" w:sz="6" w:space="0" w:color="000000"/>
              <w:left w:val="single" w:sz="6" w:space="0" w:color="000000"/>
              <w:bottom w:val="single" w:sz="6" w:space="0" w:color="000000"/>
              <w:right w:val="single" w:sz="6" w:space="0" w:color="000000"/>
            </w:tcBorders>
            <w:hideMark/>
          </w:tcPr>
          <w:p w14:paraId="2C07451C" w14:textId="77777777" w:rsidR="001B2618" w:rsidRPr="00196BA0" w:rsidRDefault="001B2618" w:rsidP="00E17FD4">
            <w:pPr>
              <w:pStyle w:val="TableParagraph"/>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Topic and requirement</w:t>
            </w:r>
          </w:p>
          <w:p w14:paraId="2DF31A77" w14:textId="77777777" w:rsidR="001B2618" w:rsidRPr="00196BA0" w:rsidRDefault="001B2618" w:rsidP="00547E53">
            <w:pPr>
              <w:pStyle w:val="TableParagraph"/>
              <w:spacing w:before="60" w:after="60" w:line="240" w:lineRule="auto"/>
              <w:ind w:left="102" w:right="306"/>
              <w:rPr>
                <w:rFonts w:ascii="Times New Roman" w:eastAsia="Times New Roman" w:hAnsi="Times New Roman"/>
                <w:b/>
                <w:bCs/>
                <w:spacing w:val="-1"/>
                <w:sz w:val="24"/>
                <w:szCs w:val="24"/>
                <w:lang w:val="en-AU"/>
              </w:rPr>
            </w:pPr>
            <w:r w:rsidRPr="008647A1">
              <w:rPr>
                <w:rFonts w:ascii="Times New Roman" w:eastAsia="Times New Roman" w:hAnsi="Times New Roman"/>
                <w:bCs/>
                <w:spacing w:val="-1"/>
                <w:sz w:val="20"/>
                <w:szCs w:val="20"/>
                <w:lang w:val="en-AU"/>
              </w:rPr>
              <w:t>If operating an RPA, the applicant must be able to…</w:t>
            </w:r>
          </w:p>
        </w:tc>
        <w:tc>
          <w:tcPr>
            <w:tcW w:w="2882" w:type="dxa"/>
            <w:tcBorders>
              <w:top w:val="single" w:sz="6" w:space="0" w:color="000000"/>
              <w:left w:val="single" w:sz="6" w:space="0" w:color="000000"/>
              <w:bottom w:val="single" w:sz="6" w:space="0" w:color="000000"/>
              <w:right w:val="single" w:sz="6" w:space="0" w:color="000000"/>
            </w:tcBorders>
            <w:hideMark/>
          </w:tcPr>
          <w:p w14:paraId="624B1228" w14:textId="77777777" w:rsidR="001B2618" w:rsidRPr="00196BA0" w:rsidRDefault="001B2618" w:rsidP="00E17FD4">
            <w:pPr>
              <w:pStyle w:val="TableParagraph"/>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T</w:t>
            </w:r>
            <w:r w:rsidRPr="00196BA0">
              <w:rPr>
                <w:rFonts w:ascii="Times New Roman" w:eastAsia="Times New Roman" w:hAnsi="Times New Roman"/>
                <w:b/>
                <w:bCs/>
                <w:spacing w:val="1"/>
                <w:sz w:val="24"/>
                <w:szCs w:val="24"/>
                <w:lang w:val="en-AU"/>
              </w:rPr>
              <w:t>o</w:t>
            </w:r>
            <w:r w:rsidRPr="00196BA0">
              <w:rPr>
                <w:rFonts w:ascii="Times New Roman" w:eastAsia="Times New Roman" w:hAnsi="Times New Roman"/>
                <w:b/>
                <w:bCs/>
                <w:spacing w:val="-1"/>
                <w:sz w:val="24"/>
                <w:szCs w:val="24"/>
                <w:lang w:val="en-AU"/>
              </w:rPr>
              <w:t>l</w:t>
            </w:r>
            <w:r w:rsidRPr="00196BA0">
              <w:rPr>
                <w:rFonts w:ascii="Times New Roman" w:eastAsia="Times New Roman" w:hAnsi="Times New Roman"/>
                <w:b/>
                <w:bCs/>
                <w:sz w:val="24"/>
                <w:szCs w:val="24"/>
                <w:lang w:val="en-AU"/>
              </w:rPr>
              <w:t>er</w:t>
            </w:r>
            <w:r w:rsidRPr="00196BA0">
              <w:rPr>
                <w:rFonts w:ascii="Times New Roman" w:eastAsia="Times New Roman" w:hAnsi="Times New Roman"/>
                <w:b/>
                <w:bCs/>
                <w:spacing w:val="1"/>
                <w:sz w:val="24"/>
                <w:szCs w:val="24"/>
                <w:lang w:val="en-AU"/>
              </w:rPr>
              <w:t>a</w:t>
            </w:r>
            <w:r w:rsidRPr="00196BA0">
              <w:rPr>
                <w:rFonts w:ascii="Times New Roman" w:eastAsia="Times New Roman" w:hAnsi="Times New Roman"/>
                <w:b/>
                <w:bCs/>
                <w:spacing w:val="-1"/>
                <w:sz w:val="24"/>
                <w:szCs w:val="24"/>
                <w:lang w:val="en-AU"/>
              </w:rPr>
              <w:t>n</w:t>
            </w:r>
            <w:r w:rsidRPr="00196BA0">
              <w:rPr>
                <w:rFonts w:ascii="Times New Roman" w:eastAsia="Times New Roman" w:hAnsi="Times New Roman"/>
                <w:b/>
                <w:bCs/>
                <w:sz w:val="24"/>
                <w:szCs w:val="24"/>
                <w:lang w:val="en-AU"/>
              </w:rPr>
              <w:t>ces</w:t>
            </w:r>
          </w:p>
        </w:tc>
        <w:tc>
          <w:tcPr>
            <w:tcW w:w="2882" w:type="dxa"/>
            <w:tcBorders>
              <w:top w:val="single" w:sz="6" w:space="0" w:color="000000"/>
              <w:left w:val="single" w:sz="6" w:space="0" w:color="000000"/>
              <w:bottom w:val="single" w:sz="6" w:space="0" w:color="000000"/>
              <w:right w:val="single" w:sz="6" w:space="0" w:color="000000"/>
            </w:tcBorders>
            <w:hideMark/>
          </w:tcPr>
          <w:p w14:paraId="75047AF2" w14:textId="77777777" w:rsidR="001B2618" w:rsidRPr="00196BA0" w:rsidRDefault="001B2618" w:rsidP="00E17FD4">
            <w:pPr>
              <w:pStyle w:val="TableParagraph"/>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Range of variables</w:t>
            </w:r>
          </w:p>
        </w:tc>
      </w:tr>
      <w:tr w:rsidR="001B2618" w:rsidRPr="00196BA0" w14:paraId="7E51B4D4" w14:textId="77777777" w:rsidTr="00547E53">
        <w:tc>
          <w:tcPr>
            <w:tcW w:w="993" w:type="dxa"/>
            <w:tcBorders>
              <w:top w:val="single" w:sz="6" w:space="0" w:color="000000"/>
              <w:left w:val="single" w:sz="6" w:space="0" w:color="000000"/>
              <w:bottom w:val="single" w:sz="6" w:space="0" w:color="000000"/>
              <w:right w:val="single" w:sz="6" w:space="0" w:color="000000"/>
            </w:tcBorders>
            <w:hideMark/>
          </w:tcPr>
          <w:p w14:paraId="7CFE98BF"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p>
        </w:tc>
        <w:tc>
          <w:tcPr>
            <w:tcW w:w="2882" w:type="dxa"/>
            <w:tcBorders>
              <w:top w:val="single" w:sz="6" w:space="0" w:color="000000"/>
              <w:left w:val="single" w:sz="6" w:space="0" w:color="000000"/>
              <w:bottom w:val="single" w:sz="6" w:space="0" w:color="000000"/>
              <w:right w:val="single" w:sz="6" w:space="0" w:color="000000"/>
            </w:tcBorders>
            <w:hideMark/>
          </w:tcPr>
          <w:p w14:paraId="4E36E1B4"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z w:val="24"/>
                <w:szCs w:val="24"/>
                <w:lang w:val="en-AU"/>
              </w:rPr>
              <w:t>M</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pacing w:val="1"/>
                <w:sz w:val="24"/>
                <w:szCs w:val="24"/>
                <w:lang w:val="en-AU"/>
              </w:rPr>
              <w:t>ag</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6"/>
                <w:sz w:val="24"/>
                <w:szCs w:val="24"/>
                <w:lang w:val="en-AU"/>
              </w:rPr>
              <w:t xml:space="preserve"> </w:t>
            </w:r>
            <w:r w:rsidRPr="00196BA0">
              <w:rPr>
                <w:rFonts w:ascii="Times New Roman" w:eastAsia="Times New Roman" w:hAnsi="Times New Roman"/>
                <w:b/>
                <w:bCs/>
                <w:i/>
                <w:spacing w:val="-1"/>
                <w:sz w:val="24"/>
                <w:szCs w:val="24"/>
                <w:lang w:val="en-AU"/>
              </w:rPr>
              <w:t>bystanders</w:t>
            </w:r>
          </w:p>
          <w:p w14:paraId="2A7D9C38" w14:textId="77777777" w:rsidR="001B2618" w:rsidRPr="00196BA0" w:rsidRDefault="001B2618" w:rsidP="00547E53">
            <w:pPr>
              <w:keepNext/>
              <w:spacing w:before="60" w:after="60" w:line="240" w:lineRule="auto"/>
              <w:ind w:left="567" w:hanging="465"/>
              <w:rPr>
                <w:rFonts w:eastAsia="Times New Roman"/>
                <w:spacing w:val="-1"/>
                <w:szCs w:val="24"/>
              </w:rPr>
            </w:pPr>
            <w:r w:rsidRPr="00196BA0">
              <w:rPr>
                <w:spacing w:val="-1"/>
              </w:rPr>
              <w:t>(a)</w:t>
            </w:r>
            <w:r w:rsidRPr="00196BA0">
              <w:rPr>
                <w:spacing w:val="-1"/>
              </w:rPr>
              <w:tab/>
              <w:t>ensure that bystanders remain a safe distance away from the operation;</w:t>
            </w:r>
          </w:p>
          <w:p w14:paraId="2FDEE46A"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ensure bystanders are aware of</w:t>
            </w:r>
            <w:r>
              <w:rPr>
                <w:spacing w:val="-1"/>
              </w:rPr>
              <w:t>,</w:t>
            </w:r>
            <w:r w:rsidRPr="00196BA0">
              <w:rPr>
                <w:spacing w:val="-1"/>
              </w:rPr>
              <w:t xml:space="preserve"> and avoid interference with</w:t>
            </w:r>
            <w:r>
              <w:rPr>
                <w:spacing w:val="-1"/>
              </w:rPr>
              <w:t>,</w:t>
            </w:r>
            <w:r w:rsidRPr="00196BA0">
              <w:rPr>
                <w:spacing w:val="-1"/>
              </w:rPr>
              <w:t xml:space="preserve"> the operation and the systems controls used in the operation such as the remote pilot station;</w:t>
            </w:r>
          </w:p>
          <w:p w14:paraId="14ED88B5"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 xml:space="preserve">manage bystander safety in the event of abnormal or </w:t>
            </w:r>
            <w:r w:rsidRPr="00196BA0">
              <w:rPr>
                <w:spacing w:val="-3"/>
              </w:rPr>
              <w:t>emergency</w:t>
            </w:r>
            <w:r w:rsidRPr="00196BA0">
              <w:rPr>
                <w:spacing w:val="-1"/>
              </w:rPr>
              <w:t xml:space="preserve"> situation arising as a result of the operation;</w:t>
            </w:r>
          </w:p>
          <w:p w14:paraId="77A24531" w14:textId="77777777" w:rsidR="001B2618" w:rsidRPr="00196BA0" w:rsidRDefault="001B2618" w:rsidP="00547E53">
            <w:pPr>
              <w:keepNext/>
              <w:spacing w:before="60" w:after="60" w:line="240" w:lineRule="auto"/>
              <w:ind w:left="567" w:hanging="465"/>
            </w:pPr>
            <w:r w:rsidRPr="00196BA0">
              <w:rPr>
                <w:spacing w:val="-1"/>
              </w:rPr>
              <w:t>(d)</w:t>
            </w:r>
            <w:r w:rsidRPr="00196BA0">
              <w:rPr>
                <w:spacing w:val="-1"/>
              </w:rPr>
              <w:tab/>
              <w:t xml:space="preserve">demonstrate effective oral communication to bystanders in a </w:t>
            </w:r>
            <w:r w:rsidRPr="00196BA0">
              <w:rPr>
                <w:spacing w:val="-3"/>
              </w:rPr>
              <w:t>clear</w:t>
            </w:r>
            <w:r w:rsidRPr="00196BA0">
              <w:rPr>
                <w:spacing w:val="-1"/>
              </w:rPr>
              <w:t>, effective manner</w:t>
            </w:r>
            <w:r>
              <w:rPr>
                <w:spacing w:val="-1"/>
              </w:rPr>
              <w:t>.</w:t>
            </w:r>
          </w:p>
        </w:tc>
        <w:tc>
          <w:tcPr>
            <w:tcW w:w="2882" w:type="dxa"/>
            <w:tcBorders>
              <w:top w:val="single" w:sz="6" w:space="0" w:color="000000"/>
              <w:left w:val="single" w:sz="6" w:space="0" w:color="000000"/>
              <w:bottom w:val="single" w:sz="6" w:space="0" w:color="000000"/>
              <w:right w:val="single" w:sz="6" w:space="0" w:color="000000"/>
            </w:tcBorders>
            <w:hideMark/>
          </w:tcPr>
          <w:p w14:paraId="274566E8" w14:textId="77777777" w:rsidR="001B2618" w:rsidRPr="00196BA0" w:rsidRDefault="001B2618" w:rsidP="00547E53">
            <w:pPr>
              <w:keepNext/>
              <w:spacing w:before="60" w:after="60" w:line="240" w:lineRule="auto"/>
              <w:ind w:left="102"/>
              <w:rPr>
                <w:spacing w:val="-1"/>
              </w:rPr>
            </w:pPr>
            <w:r>
              <w:rPr>
                <w:spacing w:val="-3"/>
              </w:rPr>
              <w:t>C</w:t>
            </w:r>
            <w:r w:rsidRPr="00196BA0">
              <w:rPr>
                <w:spacing w:val="-3"/>
              </w:rPr>
              <w:t>lear</w:t>
            </w:r>
            <w:r>
              <w:rPr>
                <w:spacing w:val="-3"/>
              </w:rPr>
              <w:t xml:space="preserve"> and</w:t>
            </w:r>
            <w:r w:rsidRPr="00196BA0">
              <w:rPr>
                <w:spacing w:val="-3"/>
              </w:rPr>
              <w:t xml:space="preserve"> effective communication.</w:t>
            </w:r>
          </w:p>
        </w:tc>
        <w:tc>
          <w:tcPr>
            <w:tcW w:w="2882" w:type="dxa"/>
            <w:tcBorders>
              <w:top w:val="single" w:sz="6" w:space="0" w:color="000000"/>
              <w:left w:val="single" w:sz="6" w:space="0" w:color="000000"/>
              <w:bottom w:val="single" w:sz="6" w:space="0" w:color="000000"/>
              <w:right w:val="single" w:sz="6" w:space="0" w:color="000000"/>
            </w:tcBorders>
            <w:hideMark/>
          </w:tcPr>
          <w:p w14:paraId="2C89A0BC"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co-operative bystanders;</w:t>
            </w:r>
          </w:p>
          <w:p w14:paraId="36E80698"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non-cooperative bystanders.</w:t>
            </w:r>
          </w:p>
        </w:tc>
      </w:tr>
      <w:tr w:rsidR="001B2618" w:rsidRPr="00196BA0" w14:paraId="761058B6" w14:textId="77777777" w:rsidTr="00547E53">
        <w:tc>
          <w:tcPr>
            <w:tcW w:w="993" w:type="dxa"/>
            <w:tcBorders>
              <w:top w:val="single" w:sz="6" w:space="0" w:color="000000"/>
              <w:left w:val="single" w:sz="6" w:space="0" w:color="000000"/>
              <w:bottom w:val="single" w:sz="6" w:space="0" w:color="000000"/>
              <w:right w:val="single" w:sz="6" w:space="0" w:color="000000"/>
            </w:tcBorders>
            <w:hideMark/>
          </w:tcPr>
          <w:p w14:paraId="1F933163"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2</w:t>
            </w:r>
          </w:p>
        </w:tc>
        <w:tc>
          <w:tcPr>
            <w:tcW w:w="2882" w:type="dxa"/>
            <w:tcBorders>
              <w:top w:val="single" w:sz="6" w:space="0" w:color="000000"/>
              <w:left w:val="single" w:sz="6" w:space="0" w:color="000000"/>
              <w:bottom w:val="single" w:sz="6" w:space="0" w:color="000000"/>
              <w:right w:val="single" w:sz="6" w:space="0" w:color="000000"/>
            </w:tcBorders>
            <w:hideMark/>
          </w:tcPr>
          <w:p w14:paraId="6CDA6CEB" w14:textId="77777777" w:rsidR="001B2618" w:rsidRPr="00196BA0" w:rsidRDefault="001B2618" w:rsidP="00547E53">
            <w:pPr>
              <w:pStyle w:val="TableParagraph"/>
              <w:spacing w:before="60" w:after="60" w:line="240" w:lineRule="auto"/>
              <w:ind w:left="102"/>
              <w:rPr>
                <w:rFonts w:ascii="Times New Roman" w:eastAsia="Times New Roman" w:hAnsi="Times New Roman"/>
                <w:b/>
                <w:bCs/>
                <w:i/>
                <w:sz w:val="24"/>
                <w:szCs w:val="24"/>
                <w:lang w:val="en-AU"/>
              </w:rPr>
            </w:pPr>
            <w:r w:rsidRPr="00196BA0">
              <w:rPr>
                <w:rFonts w:ascii="Times New Roman" w:eastAsia="Times New Roman" w:hAnsi="Times New Roman"/>
                <w:b/>
                <w:bCs/>
                <w:i/>
                <w:spacing w:val="-1"/>
                <w:sz w:val="24"/>
                <w:szCs w:val="24"/>
                <w:lang w:val="en-AU"/>
              </w:rPr>
              <w:t>Manage</w:t>
            </w:r>
            <w:r w:rsidRPr="00196BA0">
              <w:rPr>
                <w:rFonts w:ascii="Times New Roman" w:eastAsia="Times New Roman" w:hAnsi="Times New Roman"/>
                <w:b/>
                <w:bCs/>
                <w:i/>
                <w:sz w:val="24"/>
                <w:szCs w:val="24"/>
                <w:lang w:val="en-AU"/>
              </w:rPr>
              <w:t xml:space="preserve"> people involved in the operation</w:t>
            </w:r>
          </w:p>
          <w:p w14:paraId="129157EE" w14:textId="77777777" w:rsidR="001B2618" w:rsidRPr="00196BA0" w:rsidRDefault="001B2618" w:rsidP="00547E53">
            <w:pPr>
              <w:keepNext/>
              <w:spacing w:before="60" w:after="60" w:line="240" w:lineRule="auto"/>
              <w:ind w:left="567" w:hanging="465"/>
              <w:rPr>
                <w:rFonts w:eastAsia="Times New Roman"/>
                <w:spacing w:val="-1"/>
                <w:szCs w:val="24"/>
              </w:rPr>
            </w:pPr>
            <w:r w:rsidRPr="00196BA0">
              <w:rPr>
                <w:spacing w:val="-1"/>
              </w:rPr>
              <w:t>(a)</w:t>
            </w:r>
            <w:r w:rsidRPr="00196BA0">
              <w:rPr>
                <w:spacing w:val="-1"/>
              </w:rPr>
              <w:tab/>
              <w:t xml:space="preserve">establish and maintain clear communication </w:t>
            </w:r>
            <w:r>
              <w:rPr>
                <w:spacing w:val="-1"/>
              </w:rPr>
              <w:t>with crew members</w:t>
            </w:r>
            <w:r w:rsidRPr="00196BA0">
              <w:rPr>
                <w:spacing w:val="-1"/>
              </w:rPr>
              <w:t>, with a particular view to ensuring the safe operation of the RPA;</w:t>
            </w:r>
          </w:p>
          <w:p w14:paraId="6CE6EFF1"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r>
            <w:r>
              <w:rPr>
                <w:spacing w:val="-1"/>
              </w:rPr>
              <w:t>carry-out</w:t>
            </w:r>
            <w:r w:rsidRPr="00196BA0">
              <w:rPr>
                <w:spacing w:val="-1"/>
              </w:rPr>
              <w:t xml:space="preserve"> effective and safe handovers of </w:t>
            </w:r>
            <w:r>
              <w:rPr>
                <w:spacing w:val="-1"/>
              </w:rPr>
              <w:t>remote pilot responsibilities</w:t>
            </w:r>
            <w:r w:rsidRPr="00196BA0">
              <w:rPr>
                <w:spacing w:val="-1"/>
              </w:rPr>
              <w:t xml:space="preserve"> before, during and after an </w:t>
            </w:r>
            <w:r>
              <w:rPr>
                <w:spacing w:val="-1"/>
              </w:rPr>
              <w:t xml:space="preserve">RPA </w:t>
            </w:r>
            <w:r w:rsidRPr="00196BA0">
              <w:rPr>
                <w:spacing w:val="-1"/>
              </w:rPr>
              <w:t>operation.</w:t>
            </w:r>
          </w:p>
        </w:tc>
        <w:tc>
          <w:tcPr>
            <w:tcW w:w="2882" w:type="dxa"/>
            <w:tcBorders>
              <w:top w:val="single" w:sz="6" w:space="0" w:color="000000"/>
              <w:left w:val="single" w:sz="6" w:space="0" w:color="000000"/>
              <w:bottom w:val="single" w:sz="6" w:space="0" w:color="000000"/>
              <w:right w:val="single" w:sz="6" w:space="0" w:color="000000"/>
            </w:tcBorders>
            <w:hideMark/>
          </w:tcPr>
          <w:p w14:paraId="728FF060" w14:textId="77777777" w:rsidR="001B2618" w:rsidRPr="00196BA0" w:rsidRDefault="001B2618" w:rsidP="00547E53">
            <w:pPr>
              <w:keepNext/>
              <w:spacing w:before="60" w:after="60" w:line="240" w:lineRule="auto"/>
              <w:ind w:left="102"/>
              <w:rPr>
                <w:bCs/>
              </w:rPr>
            </w:pPr>
            <w:r>
              <w:rPr>
                <w:spacing w:val="-3"/>
              </w:rPr>
              <w:t>C</w:t>
            </w:r>
            <w:r w:rsidRPr="00196BA0">
              <w:rPr>
                <w:spacing w:val="-3"/>
              </w:rPr>
              <w:t>lear, effective communication.</w:t>
            </w:r>
          </w:p>
        </w:tc>
        <w:tc>
          <w:tcPr>
            <w:tcW w:w="2882" w:type="dxa"/>
            <w:tcBorders>
              <w:top w:val="single" w:sz="6" w:space="0" w:color="000000"/>
              <w:left w:val="single" w:sz="6" w:space="0" w:color="000000"/>
              <w:bottom w:val="single" w:sz="6" w:space="0" w:color="000000"/>
              <w:right w:val="single" w:sz="6" w:space="0" w:color="000000"/>
            </w:tcBorders>
            <w:hideMark/>
          </w:tcPr>
          <w:p w14:paraId="17058E96"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communication face</w:t>
            </w:r>
            <w:r>
              <w:rPr>
                <w:spacing w:val="-1"/>
              </w:rPr>
              <w:noBreakHyphen/>
            </w:r>
            <w:r w:rsidRPr="00196BA0">
              <w:rPr>
                <w:spacing w:val="-1"/>
              </w:rPr>
              <w:t>to</w:t>
            </w:r>
            <w:r>
              <w:rPr>
                <w:spacing w:val="-1"/>
              </w:rPr>
              <w:noBreakHyphen/>
            </w:r>
            <w:r w:rsidRPr="00196BA0">
              <w:rPr>
                <w:spacing w:val="-1"/>
              </w:rPr>
              <w:t>face;</w:t>
            </w:r>
          </w:p>
          <w:p w14:paraId="4B3BBFC6"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communication over a radio;</w:t>
            </w:r>
          </w:p>
          <w:p w14:paraId="4E38DA02" w14:textId="77777777" w:rsidR="001B2618" w:rsidRPr="00196BA0" w:rsidRDefault="001B2618" w:rsidP="00547E53">
            <w:pPr>
              <w:keepNext/>
              <w:spacing w:before="60" w:after="60" w:line="240" w:lineRule="auto"/>
              <w:ind w:left="567" w:hanging="465"/>
              <w:rPr>
                <w:spacing w:val="-1"/>
              </w:rPr>
            </w:pPr>
            <w:r w:rsidRPr="00196BA0">
              <w:rPr>
                <w:spacing w:val="-1"/>
              </w:rPr>
              <w:t>(c)</w:t>
            </w:r>
            <w:r>
              <w:rPr>
                <w:spacing w:val="-1"/>
              </w:rPr>
              <w:tab/>
            </w:r>
            <w:r w:rsidRPr="00196BA0">
              <w:rPr>
                <w:spacing w:val="-1"/>
              </w:rPr>
              <w:t>operations with and without visual observers (spotters).</w:t>
            </w:r>
          </w:p>
        </w:tc>
      </w:tr>
      <w:tr w:rsidR="001B2618" w:rsidRPr="00196BA0" w14:paraId="6DCB5BBD" w14:textId="77777777" w:rsidTr="00547E53">
        <w:tc>
          <w:tcPr>
            <w:tcW w:w="993" w:type="dxa"/>
            <w:tcBorders>
              <w:top w:val="single" w:sz="6" w:space="0" w:color="000000"/>
              <w:left w:val="single" w:sz="6" w:space="0" w:color="000000"/>
              <w:bottom w:val="single" w:sz="6" w:space="0" w:color="000000"/>
              <w:right w:val="single" w:sz="6" w:space="0" w:color="000000"/>
            </w:tcBorders>
            <w:hideMark/>
          </w:tcPr>
          <w:p w14:paraId="6C284416"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lastRenderedPageBreak/>
              <w:t>3</w:t>
            </w:r>
          </w:p>
        </w:tc>
        <w:tc>
          <w:tcPr>
            <w:tcW w:w="2882" w:type="dxa"/>
            <w:tcBorders>
              <w:top w:val="single" w:sz="6" w:space="0" w:color="000000"/>
              <w:left w:val="single" w:sz="6" w:space="0" w:color="000000"/>
              <w:bottom w:val="single" w:sz="6" w:space="0" w:color="000000"/>
              <w:right w:val="single" w:sz="6" w:space="0" w:color="000000"/>
            </w:tcBorders>
            <w:hideMark/>
          </w:tcPr>
          <w:p w14:paraId="5FC8F780" w14:textId="77777777" w:rsidR="001B2618" w:rsidRPr="00196BA0" w:rsidRDefault="001B2618" w:rsidP="00547E53">
            <w:pPr>
              <w:pStyle w:val="TableParagraph"/>
              <w:spacing w:before="60" w:after="60" w:line="240" w:lineRule="auto"/>
              <w:ind w:left="102"/>
              <w:rPr>
                <w:rFonts w:ascii="Times New Roman" w:eastAsia="Times New Roman" w:hAnsi="Times New Roman"/>
                <w:b/>
                <w:bCs/>
                <w:i/>
                <w:sz w:val="24"/>
                <w:szCs w:val="24"/>
                <w:lang w:val="en-AU"/>
              </w:rPr>
            </w:pPr>
            <w:r w:rsidRPr="00196BA0">
              <w:rPr>
                <w:rFonts w:ascii="Times New Roman" w:eastAsia="Times New Roman" w:hAnsi="Times New Roman"/>
                <w:b/>
                <w:bCs/>
                <w:i/>
                <w:sz w:val="24"/>
                <w:szCs w:val="24"/>
                <w:lang w:val="en-AU"/>
              </w:rPr>
              <w:t xml:space="preserve">Manage </w:t>
            </w:r>
            <w:r w:rsidRPr="00196BA0">
              <w:rPr>
                <w:rFonts w:ascii="Times New Roman" w:eastAsia="Times New Roman" w:hAnsi="Times New Roman"/>
                <w:b/>
                <w:bCs/>
                <w:i/>
                <w:spacing w:val="-1"/>
                <w:sz w:val="24"/>
                <w:szCs w:val="24"/>
                <w:lang w:val="en-AU"/>
              </w:rPr>
              <w:t>payloads</w:t>
            </w:r>
            <w:r w:rsidRPr="00196BA0">
              <w:rPr>
                <w:rFonts w:ascii="Times New Roman" w:eastAsia="Times New Roman" w:hAnsi="Times New Roman"/>
                <w:b/>
                <w:bCs/>
                <w:i/>
                <w:sz w:val="24"/>
                <w:szCs w:val="24"/>
                <w:lang w:val="en-AU"/>
              </w:rPr>
              <w:t xml:space="preserve"> and dangerous goods</w:t>
            </w:r>
          </w:p>
          <w:p w14:paraId="3BCBDEEA" w14:textId="77777777" w:rsidR="001B2618" w:rsidRPr="00196BA0" w:rsidRDefault="001B2618" w:rsidP="00547E53">
            <w:pPr>
              <w:keepNext/>
              <w:spacing w:before="60" w:after="60" w:line="240" w:lineRule="auto"/>
              <w:ind w:left="567" w:hanging="465"/>
              <w:rPr>
                <w:rFonts w:eastAsia="Times New Roman"/>
                <w:spacing w:val="-1"/>
                <w:szCs w:val="24"/>
              </w:rPr>
            </w:pPr>
            <w:r w:rsidRPr="00196BA0">
              <w:rPr>
                <w:spacing w:val="-1"/>
              </w:rPr>
              <w:t>(a)</w:t>
            </w:r>
            <w:r w:rsidRPr="00196BA0">
              <w:rPr>
                <w:spacing w:val="-1"/>
              </w:rPr>
              <w:tab/>
              <w:t>manage loading, unloading and security of payload during an operation of the RPA;</w:t>
            </w:r>
          </w:p>
          <w:p w14:paraId="173382B0"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identify dangerous goods and apply operator procedures to ensure safety of the operation.</w:t>
            </w:r>
          </w:p>
        </w:tc>
        <w:tc>
          <w:tcPr>
            <w:tcW w:w="2882" w:type="dxa"/>
            <w:tcBorders>
              <w:top w:val="single" w:sz="6" w:space="0" w:color="000000"/>
              <w:left w:val="single" w:sz="6" w:space="0" w:color="000000"/>
              <w:bottom w:val="single" w:sz="6" w:space="0" w:color="000000"/>
              <w:right w:val="single" w:sz="6" w:space="0" w:color="000000"/>
            </w:tcBorders>
            <w:hideMark/>
          </w:tcPr>
          <w:p w14:paraId="2E295EF3"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within a reasonable period of time;</w:t>
            </w:r>
          </w:p>
          <w:p w14:paraId="042C4EEC"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demonstrating familiarity with the RPA;</w:t>
            </w:r>
          </w:p>
          <w:p w14:paraId="32DC6184"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demonstrating dexterity in handling the RPA.</w:t>
            </w:r>
          </w:p>
        </w:tc>
        <w:tc>
          <w:tcPr>
            <w:tcW w:w="2882" w:type="dxa"/>
            <w:tcBorders>
              <w:top w:val="single" w:sz="6" w:space="0" w:color="000000"/>
              <w:left w:val="single" w:sz="6" w:space="0" w:color="000000"/>
              <w:bottom w:val="single" w:sz="6" w:space="0" w:color="000000"/>
              <w:right w:val="single" w:sz="6" w:space="0" w:color="000000"/>
            </w:tcBorders>
            <w:hideMark/>
          </w:tcPr>
          <w:p w14:paraId="4B95DE1E"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different kinds of payload;</w:t>
            </w:r>
          </w:p>
          <w:p w14:paraId="4F770495"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internal and external payloads;</w:t>
            </w:r>
          </w:p>
          <w:p w14:paraId="23F7A03F"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activities are performed in accordance with operator’s documented practices and procedures.</w:t>
            </w:r>
          </w:p>
        </w:tc>
      </w:tr>
    </w:tbl>
    <w:p w14:paraId="2D8B4D1C" w14:textId="77777777" w:rsidR="001B2618" w:rsidRPr="00196BA0" w:rsidRDefault="001B2618" w:rsidP="00CA6E18">
      <w:pPr>
        <w:sectPr w:rsidR="001B2618" w:rsidRPr="00196BA0">
          <w:pgSz w:w="11907" w:h="16840"/>
          <w:pgMar w:top="1340" w:right="1420" w:bottom="1180" w:left="1220" w:header="0" w:footer="985" w:gutter="0"/>
          <w:cols w:space="720"/>
        </w:sectPr>
      </w:pPr>
    </w:p>
    <w:p w14:paraId="5419F0EE" w14:textId="77777777" w:rsidR="001B2618" w:rsidRPr="00196BA0" w:rsidRDefault="001B2618" w:rsidP="00CA6E18">
      <w:pPr>
        <w:pStyle w:val="LDScheduleheadingcontinued"/>
      </w:pPr>
      <w:r w:rsidRPr="00196BA0">
        <w:lastRenderedPageBreak/>
        <w:t>Schedule 5</w:t>
      </w:r>
      <w:r w:rsidRPr="00196BA0">
        <w:tab/>
        <w:t>Practical competency units</w:t>
      </w:r>
    </w:p>
    <w:p w14:paraId="023CB86D" w14:textId="77777777" w:rsidR="001B2618" w:rsidRPr="00196BA0" w:rsidRDefault="001B2618" w:rsidP="00064EEC">
      <w:pPr>
        <w:pStyle w:val="LDAppendixHeadingcontinued"/>
      </w:pPr>
      <w:bookmarkStart w:id="294" w:name="_Toc511130513"/>
      <w:bookmarkStart w:id="295" w:name="_Toc520281994"/>
      <w:bookmarkStart w:id="296" w:name="_Toc2946043"/>
      <w:r w:rsidRPr="00196BA0">
        <w:t>Appendix 1</w:t>
      </w:r>
      <w:r w:rsidRPr="00196BA0">
        <w:tab/>
        <w:t>Any RPA — Common units (contd.)</w:t>
      </w:r>
      <w:bookmarkEnd w:id="294"/>
      <w:bookmarkEnd w:id="295"/>
      <w:bookmarkEnd w:id="296"/>
    </w:p>
    <w:p w14:paraId="6E7BD887" w14:textId="77777777" w:rsidR="001B2618" w:rsidRPr="00196BA0" w:rsidRDefault="001B2618" w:rsidP="00CA6E18">
      <w:pPr>
        <w:pStyle w:val="LDAppendixHeading2"/>
      </w:pPr>
      <w:bookmarkStart w:id="297" w:name="_Toc520281995"/>
      <w:bookmarkStart w:id="298" w:name="_Toc31625790"/>
      <w:r w:rsidRPr="00196BA0">
        <w:t>Unit 17</w:t>
      </w:r>
      <w:r w:rsidRPr="00196BA0">
        <w:tab/>
        <w:t>RC4 — Navigation and operation of RPAS</w:t>
      </w:r>
      <w:bookmarkEnd w:id="297"/>
      <w:bookmarkEnd w:id="298"/>
    </w:p>
    <w:tbl>
      <w:tblPr>
        <w:tblW w:w="9114" w:type="dxa"/>
        <w:tblInd w:w="106" w:type="dxa"/>
        <w:tblCellMar>
          <w:left w:w="0" w:type="dxa"/>
          <w:right w:w="57" w:type="dxa"/>
        </w:tblCellMar>
        <w:tblLook w:val="01E0" w:firstRow="1" w:lastRow="1" w:firstColumn="1" w:lastColumn="1" w:noHBand="0" w:noVBand="0"/>
      </w:tblPr>
      <w:tblGrid>
        <w:gridCol w:w="892"/>
        <w:gridCol w:w="2740"/>
        <w:gridCol w:w="2741"/>
        <w:gridCol w:w="2741"/>
      </w:tblGrid>
      <w:tr w:rsidR="001B2618" w:rsidRPr="00196BA0" w14:paraId="59EFFF24" w14:textId="77777777" w:rsidTr="00547E53">
        <w:trPr>
          <w:tblHeader/>
        </w:trPr>
        <w:tc>
          <w:tcPr>
            <w:tcW w:w="892" w:type="dxa"/>
            <w:tcBorders>
              <w:top w:val="single" w:sz="6" w:space="0" w:color="000000"/>
              <w:left w:val="single" w:sz="6" w:space="0" w:color="000000"/>
              <w:bottom w:val="single" w:sz="6" w:space="0" w:color="000000"/>
              <w:right w:val="single" w:sz="6" w:space="0" w:color="000000"/>
            </w:tcBorders>
            <w:hideMark/>
          </w:tcPr>
          <w:p w14:paraId="202EB652" w14:textId="77777777" w:rsidR="001B2618" w:rsidRPr="00196BA0" w:rsidRDefault="001B2618" w:rsidP="00547E53">
            <w:pPr>
              <w:pStyle w:val="TableParagraph"/>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Item</w:t>
            </w:r>
          </w:p>
        </w:tc>
        <w:tc>
          <w:tcPr>
            <w:tcW w:w="2740" w:type="dxa"/>
            <w:tcBorders>
              <w:top w:val="single" w:sz="6" w:space="0" w:color="000000"/>
              <w:left w:val="single" w:sz="6" w:space="0" w:color="000000"/>
              <w:bottom w:val="single" w:sz="6" w:space="0" w:color="000000"/>
              <w:right w:val="single" w:sz="6" w:space="0" w:color="000000"/>
            </w:tcBorders>
            <w:hideMark/>
          </w:tcPr>
          <w:p w14:paraId="3B153B56" w14:textId="77777777" w:rsidR="001B2618" w:rsidRPr="00196BA0" w:rsidRDefault="001B2618" w:rsidP="00547E53">
            <w:pPr>
              <w:pStyle w:val="TableParagraph"/>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Topic and requirement</w:t>
            </w:r>
          </w:p>
          <w:p w14:paraId="38921A06" w14:textId="77777777" w:rsidR="001B2618" w:rsidRPr="00196BA0" w:rsidRDefault="001B2618" w:rsidP="00547E53">
            <w:pPr>
              <w:pStyle w:val="TableParagraph"/>
              <w:spacing w:before="60" w:after="60" w:line="240" w:lineRule="auto"/>
              <w:ind w:left="102" w:right="306"/>
              <w:rPr>
                <w:rFonts w:ascii="Times New Roman" w:eastAsia="Times New Roman" w:hAnsi="Times New Roman"/>
                <w:b/>
                <w:bCs/>
                <w:spacing w:val="-1"/>
                <w:sz w:val="24"/>
                <w:szCs w:val="24"/>
                <w:lang w:val="en-AU"/>
              </w:rPr>
            </w:pPr>
            <w:r w:rsidRPr="008647A1">
              <w:rPr>
                <w:rFonts w:ascii="Times New Roman" w:eastAsia="Times New Roman" w:hAnsi="Times New Roman"/>
                <w:bCs/>
                <w:spacing w:val="-1"/>
                <w:sz w:val="20"/>
                <w:szCs w:val="20"/>
                <w:lang w:val="en-AU"/>
              </w:rPr>
              <w:t>If operating an RPA, the applicant must be able to…</w:t>
            </w:r>
          </w:p>
        </w:tc>
        <w:tc>
          <w:tcPr>
            <w:tcW w:w="2741" w:type="dxa"/>
            <w:tcBorders>
              <w:top w:val="single" w:sz="6" w:space="0" w:color="000000"/>
              <w:left w:val="single" w:sz="6" w:space="0" w:color="000000"/>
              <w:bottom w:val="single" w:sz="6" w:space="0" w:color="000000"/>
              <w:right w:val="single" w:sz="6" w:space="0" w:color="000000"/>
            </w:tcBorders>
            <w:hideMark/>
          </w:tcPr>
          <w:p w14:paraId="57FD3278" w14:textId="77777777" w:rsidR="001B2618" w:rsidRPr="00196BA0" w:rsidRDefault="001B2618" w:rsidP="00547E53">
            <w:pPr>
              <w:pStyle w:val="TableParagraph"/>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Tolerances</w:t>
            </w:r>
          </w:p>
        </w:tc>
        <w:tc>
          <w:tcPr>
            <w:tcW w:w="2741" w:type="dxa"/>
            <w:tcBorders>
              <w:top w:val="single" w:sz="6" w:space="0" w:color="000000"/>
              <w:left w:val="single" w:sz="6" w:space="0" w:color="000000"/>
              <w:bottom w:val="single" w:sz="6" w:space="0" w:color="000000"/>
              <w:right w:val="single" w:sz="6" w:space="0" w:color="000000"/>
            </w:tcBorders>
            <w:hideMark/>
          </w:tcPr>
          <w:p w14:paraId="2785FAB7" w14:textId="77777777" w:rsidR="001B2618" w:rsidRPr="00196BA0" w:rsidRDefault="001B2618" w:rsidP="00547E53">
            <w:pPr>
              <w:pStyle w:val="TableParagraph"/>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Range of variables</w:t>
            </w:r>
          </w:p>
        </w:tc>
      </w:tr>
      <w:tr w:rsidR="001B2618" w:rsidRPr="00196BA0" w14:paraId="189083F9" w14:textId="77777777" w:rsidTr="00547E53">
        <w:tc>
          <w:tcPr>
            <w:tcW w:w="892" w:type="dxa"/>
            <w:tcBorders>
              <w:top w:val="single" w:sz="6" w:space="0" w:color="000000"/>
              <w:left w:val="single" w:sz="6" w:space="0" w:color="000000"/>
              <w:bottom w:val="single" w:sz="6" w:space="0" w:color="000000"/>
              <w:right w:val="single" w:sz="6" w:space="0" w:color="000000"/>
            </w:tcBorders>
            <w:hideMark/>
          </w:tcPr>
          <w:p w14:paraId="671BFEEA"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p>
        </w:tc>
        <w:tc>
          <w:tcPr>
            <w:tcW w:w="2740" w:type="dxa"/>
            <w:tcBorders>
              <w:top w:val="single" w:sz="6" w:space="0" w:color="000000"/>
              <w:left w:val="single" w:sz="6" w:space="0" w:color="000000"/>
              <w:bottom w:val="single" w:sz="6" w:space="0" w:color="000000"/>
              <w:right w:val="single" w:sz="6" w:space="0" w:color="000000"/>
            </w:tcBorders>
            <w:hideMark/>
          </w:tcPr>
          <w:p w14:paraId="380F33FF"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Operational</w:t>
            </w:r>
            <w:r>
              <w:rPr>
                <w:rFonts w:ascii="Times New Roman" w:eastAsia="Times New Roman" w:hAnsi="Times New Roman"/>
                <w:b/>
                <w:bCs/>
                <w:i/>
                <w:spacing w:val="-1"/>
                <w:sz w:val="24"/>
                <w:szCs w:val="24"/>
                <w:lang w:val="en-AU"/>
              </w:rPr>
              <w:t xml:space="preserve"> “</w:t>
            </w:r>
            <w:r w:rsidRPr="00196BA0">
              <w:rPr>
                <w:rFonts w:ascii="Times New Roman" w:eastAsia="Times New Roman" w:hAnsi="Times New Roman"/>
                <w:b/>
                <w:bCs/>
                <w:i/>
                <w:spacing w:val="-1"/>
                <w:sz w:val="24"/>
                <w:szCs w:val="24"/>
                <w:lang w:val="en-AU"/>
              </w:rPr>
              <w:t>rul</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s</w:t>
            </w:r>
            <w:r>
              <w:rPr>
                <w:rFonts w:ascii="Times New Roman" w:eastAsia="Times New Roman" w:hAnsi="Times New Roman"/>
                <w:b/>
                <w:bCs/>
                <w:i/>
                <w:spacing w:val="-1"/>
                <w:sz w:val="24"/>
                <w:szCs w:val="24"/>
                <w:lang w:val="en-AU"/>
              </w:rPr>
              <w:t>”</w:t>
            </w:r>
          </w:p>
          <w:p w14:paraId="3A4A8113" w14:textId="77777777" w:rsidR="001B2618" w:rsidRPr="00196BA0" w:rsidRDefault="001B2618" w:rsidP="00547E53">
            <w:pPr>
              <w:keepNext/>
              <w:spacing w:before="60" w:after="60" w:line="240" w:lineRule="auto"/>
              <w:ind w:left="567" w:hanging="465"/>
            </w:pPr>
            <w:r w:rsidRPr="00196BA0">
              <w:rPr>
                <w:spacing w:val="-1"/>
              </w:rPr>
              <w:t>(</w:t>
            </w:r>
            <w:r>
              <w:rPr>
                <w:spacing w:val="-1"/>
              </w:rPr>
              <w:t>a</w:t>
            </w:r>
            <w:r w:rsidRPr="00196BA0">
              <w:rPr>
                <w:spacing w:val="-1"/>
              </w:rPr>
              <w:t>)</w:t>
            </w:r>
            <w:r w:rsidRPr="00196BA0">
              <w:rPr>
                <w:spacing w:val="-1"/>
              </w:rPr>
              <w:tab/>
            </w:r>
            <w:r w:rsidRPr="00196BA0">
              <w:rPr>
                <w:spacing w:val="1"/>
              </w:rPr>
              <w:t>op</w:t>
            </w:r>
            <w:r w:rsidRPr="00196BA0">
              <w:t>era</w:t>
            </w:r>
            <w:r w:rsidRPr="00196BA0">
              <w:rPr>
                <w:spacing w:val="-1"/>
              </w:rPr>
              <w:t>t</w:t>
            </w:r>
            <w:r w:rsidRPr="00196BA0">
              <w:t>e</w:t>
            </w:r>
            <w:r w:rsidRPr="00196BA0">
              <w:rPr>
                <w:spacing w:val="-5"/>
              </w:rPr>
              <w:t xml:space="preserve"> </w:t>
            </w:r>
            <w:r w:rsidRPr="00196BA0">
              <w:rPr>
                <w:spacing w:val="-1"/>
              </w:rPr>
              <w:t>t</w:t>
            </w:r>
            <w:r w:rsidRPr="00196BA0">
              <w:rPr>
                <w:spacing w:val="-2"/>
              </w:rPr>
              <w:t>h</w:t>
            </w:r>
            <w:r w:rsidRPr="00196BA0">
              <w:t>e</w:t>
            </w:r>
            <w:r w:rsidRPr="00196BA0">
              <w:rPr>
                <w:spacing w:val="-5"/>
              </w:rPr>
              <w:t xml:space="preserve"> </w:t>
            </w:r>
            <w:r w:rsidRPr="00196BA0">
              <w:rPr>
                <w:spacing w:val="-1"/>
              </w:rPr>
              <w:t>R</w:t>
            </w:r>
            <w:r w:rsidRPr="00196BA0">
              <w:rPr>
                <w:spacing w:val="2"/>
              </w:rPr>
              <w:t>P</w:t>
            </w:r>
            <w:r w:rsidRPr="00196BA0">
              <w:t>A</w:t>
            </w:r>
            <w:r w:rsidRPr="00196BA0">
              <w:rPr>
                <w:spacing w:val="-6"/>
              </w:rPr>
              <w:t xml:space="preserve"> </w:t>
            </w:r>
            <w:r w:rsidRPr="00196BA0">
              <w:rPr>
                <w:spacing w:val="-1"/>
              </w:rPr>
              <w:t>i</w:t>
            </w:r>
            <w:r w:rsidRPr="00196BA0">
              <w:t>n</w:t>
            </w:r>
            <w:r w:rsidRPr="00196BA0">
              <w:rPr>
                <w:spacing w:val="-6"/>
              </w:rPr>
              <w:t xml:space="preserve"> </w:t>
            </w:r>
            <w:r w:rsidRPr="00196BA0">
              <w:t>c</w:t>
            </w:r>
            <w:r w:rsidRPr="00196BA0">
              <w:rPr>
                <w:spacing w:val="3"/>
              </w:rPr>
              <w:t>o</w:t>
            </w:r>
            <w:r w:rsidRPr="00196BA0">
              <w:rPr>
                <w:spacing w:val="-5"/>
              </w:rPr>
              <w:t>m</w:t>
            </w:r>
            <w:r w:rsidRPr="00196BA0">
              <w:rPr>
                <w:spacing w:val="1"/>
              </w:rPr>
              <w:t>p</w:t>
            </w:r>
            <w:r w:rsidRPr="00196BA0">
              <w:rPr>
                <w:spacing w:val="-1"/>
              </w:rPr>
              <w:t>li</w:t>
            </w:r>
            <w:r w:rsidRPr="00196BA0">
              <w:rPr>
                <w:spacing w:val="2"/>
              </w:rPr>
              <w:t>a</w:t>
            </w:r>
            <w:r w:rsidRPr="00196BA0">
              <w:rPr>
                <w:spacing w:val="-2"/>
              </w:rPr>
              <w:t>n</w:t>
            </w:r>
            <w:r w:rsidRPr="00196BA0">
              <w:t>ce</w:t>
            </w:r>
            <w:r w:rsidRPr="00196BA0">
              <w:rPr>
                <w:spacing w:val="-3"/>
              </w:rPr>
              <w:t xml:space="preserve"> w</w:t>
            </w:r>
            <w:r w:rsidRPr="00196BA0">
              <w:rPr>
                <w:spacing w:val="-1"/>
              </w:rPr>
              <w:t>i</w:t>
            </w:r>
            <w:r w:rsidRPr="00196BA0">
              <w:rPr>
                <w:spacing w:val="2"/>
              </w:rPr>
              <w:t>t</w:t>
            </w:r>
            <w:r w:rsidRPr="00196BA0">
              <w:t>h</w:t>
            </w:r>
            <w:r w:rsidRPr="00196BA0">
              <w:rPr>
                <w:spacing w:val="-5"/>
              </w:rPr>
              <w:t xml:space="preserve"> </w:t>
            </w:r>
            <w:r w:rsidRPr="00196BA0">
              <w:rPr>
                <w:spacing w:val="-1"/>
              </w:rPr>
              <w:t>t</w:t>
            </w:r>
            <w:r w:rsidRPr="00196BA0">
              <w:rPr>
                <w:spacing w:val="-2"/>
              </w:rPr>
              <w:t>h</w:t>
            </w:r>
            <w:r w:rsidRPr="00196BA0">
              <w:t>e</w:t>
            </w:r>
            <w:r w:rsidRPr="00196BA0">
              <w:rPr>
                <w:spacing w:val="-5"/>
              </w:rPr>
              <w:t xml:space="preserve"> </w:t>
            </w:r>
            <w:r w:rsidRPr="00196BA0">
              <w:rPr>
                <w:spacing w:val="-1"/>
              </w:rPr>
              <w:t>requirements</w:t>
            </w:r>
            <w:r w:rsidRPr="00196BA0">
              <w:rPr>
                <w:w w:val="99"/>
              </w:rPr>
              <w:t xml:space="preserve"> </w:t>
            </w:r>
            <w:r w:rsidRPr="00196BA0">
              <w:t>re</w:t>
            </w:r>
            <w:r w:rsidRPr="00196BA0">
              <w:rPr>
                <w:spacing w:val="-1"/>
              </w:rPr>
              <w:t>l</w:t>
            </w:r>
            <w:r w:rsidRPr="00196BA0">
              <w:t>a</w:t>
            </w:r>
            <w:r w:rsidRPr="00196BA0">
              <w:rPr>
                <w:spacing w:val="-1"/>
              </w:rPr>
              <w:t>ti</w:t>
            </w:r>
            <w:r w:rsidRPr="00196BA0">
              <w:rPr>
                <w:spacing w:val="1"/>
              </w:rPr>
              <w:t>n</w:t>
            </w:r>
            <w:r w:rsidRPr="00196BA0">
              <w:t>g</w:t>
            </w:r>
            <w:r w:rsidRPr="00196BA0">
              <w:rPr>
                <w:spacing w:val="-6"/>
              </w:rPr>
              <w:t xml:space="preserve"> </w:t>
            </w:r>
            <w:r w:rsidRPr="00196BA0">
              <w:rPr>
                <w:spacing w:val="-1"/>
              </w:rPr>
              <w:t>t</w:t>
            </w:r>
            <w:r w:rsidRPr="00196BA0">
              <w:t>o</w:t>
            </w:r>
            <w:r w:rsidRPr="00196BA0">
              <w:rPr>
                <w:spacing w:val="-4"/>
              </w:rPr>
              <w:t xml:space="preserve"> </w:t>
            </w:r>
            <w:r w:rsidRPr="00196BA0">
              <w:rPr>
                <w:spacing w:val="1"/>
              </w:rPr>
              <w:t>op</w:t>
            </w:r>
            <w:r w:rsidRPr="00196BA0">
              <w:t>era</w:t>
            </w:r>
            <w:r w:rsidRPr="00196BA0">
              <w:rPr>
                <w:spacing w:val="-1"/>
              </w:rPr>
              <w:t>ti</w:t>
            </w:r>
            <w:r w:rsidRPr="00196BA0">
              <w:rPr>
                <w:spacing w:val="-2"/>
              </w:rPr>
              <w:t>n</w:t>
            </w:r>
            <w:r w:rsidRPr="00196BA0">
              <w:t>g</w:t>
            </w:r>
            <w:r w:rsidRPr="00196BA0">
              <w:rPr>
                <w:spacing w:val="-5"/>
              </w:rPr>
              <w:t xml:space="preserve"> </w:t>
            </w:r>
            <w:r>
              <w:rPr>
                <w:spacing w:val="-5"/>
              </w:rPr>
              <w:t xml:space="preserve">the </w:t>
            </w:r>
            <w:r w:rsidRPr="00196BA0">
              <w:rPr>
                <w:spacing w:val="-1"/>
              </w:rPr>
              <w:t>R</w:t>
            </w:r>
            <w:r w:rsidRPr="00196BA0">
              <w:rPr>
                <w:spacing w:val="4"/>
              </w:rPr>
              <w:t>P</w:t>
            </w:r>
            <w:r w:rsidRPr="00196BA0">
              <w:t>A</w:t>
            </w:r>
            <w:r w:rsidRPr="00196BA0">
              <w:rPr>
                <w:spacing w:val="-5"/>
              </w:rPr>
              <w:t xml:space="preserve"> m</w:t>
            </w:r>
            <w:r w:rsidRPr="00196BA0">
              <w:rPr>
                <w:spacing w:val="2"/>
              </w:rPr>
              <w:t>e</w:t>
            </w:r>
            <w:r w:rsidRPr="00196BA0">
              <w:rPr>
                <w:spacing w:val="1"/>
              </w:rPr>
              <w:t>n</w:t>
            </w:r>
            <w:r w:rsidRPr="00196BA0">
              <w:rPr>
                <w:spacing w:val="-1"/>
              </w:rPr>
              <w:t>ti</w:t>
            </w:r>
            <w:r w:rsidRPr="00196BA0">
              <w:rPr>
                <w:spacing w:val="1"/>
              </w:rPr>
              <w:t>o</w:t>
            </w:r>
            <w:r w:rsidRPr="00196BA0">
              <w:rPr>
                <w:spacing w:val="-2"/>
              </w:rPr>
              <w:t>n</w:t>
            </w:r>
            <w:r w:rsidRPr="00196BA0">
              <w:t>ed</w:t>
            </w:r>
            <w:r w:rsidRPr="00196BA0">
              <w:rPr>
                <w:spacing w:val="-4"/>
              </w:rPr>
              <w:t xml:space="preserve"> </w:t>
            </w:r>
            <w:r w:rsidRPr="00196BA0">
              <w:rPr>
                <w:spacing w:val="-1"/>
              </w:rPr>
              <w:t>i</w:t>
            </w:r>
            <w:r w:rsidRPr="00196BA0">
              <w:t>n</w:t>
            </w:r>
            <w:r w:rsidRPr="00196BA0">
              <w:rPr>
                <w:spacing w:val="-5"/>
              </w:rPr>
              <w:t xml:space="preserve"> </w:t>
            </w:r>
            <w:r w:rsidRPr="00196BA0">
              <w:rPr>
                <w:spacing w:val="2"/>
              </w:rPr>
              <w:t>P</w:t>
            </w:r>
            <w:r w:rsidRPr="00196BA0">
              <w:t>art</w:t>
            </w:r>
            <w:r w:rsidRPr="00196BA0">
              <w:rPr>
                <w:spacing w:val="-5"/>
              </w:rPr>
              <w:t xml:space="preserve"> </w:t>
            </w:r>
            <w:r w:rsidRPr="00196BA0">
              <w:rPr>
                <w:spacing w:val="1"/>
              </w:rPr>
              <w:t>10</w:t>
            </w:r>
            <w:r w:rsidRPr="00196BA0">
              <w:t>1</w:t>
            </w:r>
            <w:r w:rsidRPr="00196BA0">
              <w:rPr>
                <w:spacing w:val="-5"/>
              </w:rPr>
              <w:t xml:space="preserve"> </w:t>
            </w:r>
            <w:r w:rsidRPr="00196BA0">
              <w:rPr>
                <w:spacing w:val="1"/>
              </w:rPr>
              <w:t>o</w:t>
            </w:r>
            <w:r w:rsidRPr="00196BA0">
              <w:t>f</w:t>
            </w:r>
            <w:r w:rsidRPr="00196BA0">
              <w:rPr>
                <w:spacing w:val="-7"/>
              </w:rPr>
              <w:t xml:space="preserve"> </w:t>
            </w:r>
            <w:r w:rsidRPr="00196BA0">
              <w:rPr>
                <w:spacing w:val="1"/>
              </w:rPr>
              <w:t>C</w:t>
            </w:r>
            <w:r w:rsidRPr="00196BA0">
              <w:rPr>
                <w:spacing w:val="-3"/>
              </w:rPr>
              <w:t>A</w:t>
            </w:r>
            <w:r w:rsidRPr="00196BA0">
              <w:rPr>
                <w:spacing w:val="2"/>
              </w:rPr>
              <w:t>S</w:t>
            </w:r>
            <w:r w:rsidRPr="00196BA0">
              <w:t>R</w:t>
            </w:r>
            <w:r w:rsidRPr="00196BA0">
              <w:rPr>
                <w:w w:val="99"/>
              </w:rPr>
              <w:t xml:space="preserve"> </w:t>
            </w:r>
            <w:r w:rsidRPr="00196BA0">
              <w:t>a</w:t>
            </w:r>
            <w:r w:rsidRPr="00196BA0">
              <w:rPr>
                <w:spacing w:val="-2"/>
              </w:rPr>
              <w:t>n</w:t>
            </w:r>
            <w:r w:rsidRPr="00196BA0">
              <w:t>d</w:t>
            </w:r>
            <w:r w:rsidRPr="00196BA0">
              <w:rPr>
                <w:spacing w:val="-5"/>
              </w:rPr>
              <w:t xml:space="preserve"> </w:t>
            </w:r>
            <w:r w:rsidRPr="00196BA0">
              <w:rPr>
                <w:spacing w:val="-1"/>
              </w:rPr>
              <w:t>t</w:t>
            </w:r>
            <w:r w:rsidRPr="00196BA0">
              <w:rPr>
                <w:spacing w:val="-2"/>
              </w:rPr>
              <w:t>h</w:t>
            </w:r>
            <w:r w:rsidRPr="00196BA0">
              <w:rPr>
                <w:spacing w:val="2"/>
              </w:rPr>
              <w:t>i</w:t>
            </w:r>
            <w:r w:rsidRPr="00196BA0">
              <w:t>s</w:t>
            </w:r>
            <w:r w:rsidRPr="00196BA0">
              <w:rPr>
                <w:spacing w:val="-7"/>
              </w:rPr>
              <w:t xml:space="preserve"> </w:t>
            </w:r>
            <w:r w:rsidRPr="00196BA0">
              <w:t>M</w:t>
            </w:r>
            <w:r>
              <w:t>OS</w:t>
            </w:r>
            <w:r w:rsidRPr="00196BA0">
              <w:t>;</w:t>
            </w:r>
          </w:p>
          <w:p w14:paraId="57467BA9" w14:textId="6CD3A318" w:rsidR="001B2618" w:rsidRPr="00196BA0" w:rsidRDefault="001B2618" w:rsidP="00547E53">
            <w:pPr>
              <w:keepNext/>
              <w:spacing w:before="60" w:after="60" w:line="240" w:lineRule="auto"/>
              <w:ind w:left="567" w:hanging="465"/>
            </w:pPr>
            <w:r w:rsidRPr="00196BA0">
              <w:rPr>
                <w:spacing w:val="-1"/>
              </w:rPr>
              <w:t>(</w:t>
            </w:r>
            <w:r>
              <w:rPr>
                <w:spacing w:val="-1"/>
              </w:rPr>
              <w:t>b</w:t>
            </w:r>
            <w:r w:rsidRPr="00196BA0">
              <w:rPr>
                <w:spacing w:val="-1"/>
              </w:rPr>
              <w:t>)</w:t>
            </w:r>
            <w:r w:rsidRPr="00196BA0">
              <w:rPr>
                <w:spacing w:val="-1"/>
              </w:rPr>
              <w:tab/>
            </w:r>
            <w:r>
              <w:rPr>
                <w:spacing w:val="-1"/>
              </w:rPr>
              <w:t>identify the location and relevant parts</w:t>
            </w:r>
            <w:r w:rsidRPr="00196BA0">
              <w:rPr>
                <w:spacing w:val="-5"/>
              </w:rPr>
              <w:t xml:space="preserve"> </w:t>
            </w:r>
            <w:r w:rsidRPr="00196BA0">
              <w:rPr>
                <w:spacing w:val="3"/>
              </w:rPr>
              <w:t>o</w:t>
            </w:r>
            <w:r w:rsidRPr="00196BA0">
              <w:t>f</w:t>
            </w:r>
            <w:r w:rsidRPr="00196BA0">
              <w:rPr>
                <w:spacing w:val="-4"/>
              </w:rPr>
              <w:t xml:space="preserve"> </w:t>
            </w:r>
            <w:r w:rsidRPr="00196BA0">
              <w:rPr>
                <w:spacing w:val="-1"/>
              </w:rPr>
              <w:t>t</w:t>
            </w:r>
            <w:r w:rsidRPr="00196BA0">
              <w:rPr>
                <w:spacing w:val="-2"/>
              </w:rPr>
              <w:t>h</w:t>
            </w:r>
            <w:r w:rsidRPr="00196BA0">
              <w:t>e</w:t>
            </w:r>
            <w:r w:rsidRPr="00196BA0">
              <w:rPr>
                <w:spacing w:val="-5"/>
              </w:rPr>
              <w:t xml:space="preserve"> </w:t>
            </w:r>
            <w:r w:rsidRPr="00196BA0">
              <w:rPr>
                <w:spacing w:val="-1"/>
              </w:rPr>
              <w:t>R</w:t>
            </w:r>
            <w:r w:rsidRPr="00196BA0">
              <w:rPr>
                <w:spacing w:val="4"/>
              </w:rPr>
              <w:t>P</w:t>
            </w:r>
            <w:r w:rsidRPr="00196BA0">
              <w:t>A</w:t>
            </w:r>
            <w:r w:rsidRPr="00196BA0">
              <w:rPr>
                <w:spacing w:val="-6"/>
              </w:rPr>
              <w:t xml:space="preserve"> </w:t>
            </w:r>
            <w:r w:rsidRPr="00196BA0">
              <w:rPr>
                <w:spacing w:val="1"/>
              </w:rPr>
              <w:t>op</w:t>
            </w:r>
            <w:r w:rsidRPr="00196BA0">
              <w:t>era</w:t>
            </w:r>
            <w:r w:rsidRPr="00196BA0">
              <w:rPr>
                <w:spacing w:val="-1"/>
              </w:rPr>
              <w:t>t</w:t>
            </w:r>
            <w:r w:rsidRPr="00196BA0">
              <w:rPr>
                <w:spacing w:val="1"/>
              </w:rPr>
              <w:t>o</w:t>
            </w:r>
            <w:r w:rsidRPr="00196BA0">
              <w:t>r</w:t>
            </w:r>
            <w:r w:rsidRPr="00196BA0">
              <w:rPr>
                <w:spacing w:val="-2"/>
              </w:rPr>
              <w:t>’</w:t>
            </w:r>
            <w:r w:rsidRPr="00196BA0">
              <w:t>s</w:t>
            </w:r>
            <w:r w:rsidRPr="00196BA0">
              <w:rPr>
                <w:spacing w:val="40"/>
              </w:rPr>
              <w:t xml:space="preserve"> </w:t>
            </w:r>
            <w:r w:rsidRPr="00196BA0">
              <w:rPr>
                <w:spacing w:val="-1"/>
              </w:rPr>
              <w:t>documented</w:t>
            </w:r>
            <w:r w:rsidRPr="00196BA0">
              <w:rPr>
                <w:spacing w:val="1"/>
              </w:rPr>
              <w:t xml:space="preserve"> p</w:t>
            </w:r>
            <w:r w:rsidRPr="00196BA0">
              <w:t>rac</w:t>
            </w:r>
            <w:r w:rsidRPr="00196BA0">
              <w:rPr>
                <w:spacing w:val="-1"/>
              </w:rPr>
              <w:t>ti</w:t>
            </w:r>
            <w:r w:rsidRPr="00196BA0">
              <w:t>ces</w:t>
            </w:r>
            <w:r w:rsidRPr="00196BA0">
              <w:rPr>
                <w:spacing w:val="-8"/>
              </w:rPr>
              <w:t xml:space="preserve"> </w:t>
            </w:r>
            <w:r w:rsidRPr="00196BA0">
              <w:t>a</w:t>
            </w:r>
            <w:r w:rsidRPr="00196BA0">
              <w:rPr>
                <w:spacing w:val="-2"/>
              </w:rPr>
              <w:t>n</w:t>
            </w:r>
            <w:r w:rsidRPr="00196BA0">
              <w:t>d</w:t>
            </w:r>
            <w:r w:rsidRPr="00196BA0">
              <w:rPr>
                <w:spacing w:val="-5"/>
              </w:rPr>
              <w:t xml:space="preserve"> </w:t>
            </w:r>
            <w:r w:rsidRPr="00196BA0">
              <w:rPr>
                <w:spacing w:val="1"/>
              </w:rPr>
              <w:t>p</w:t>
            </w:r>
            <w:r w:rsidRPr="00196BA0">
              <w:t>r</w:t>
            </w:r>
            <w:r w:rsidRPr="00196BA0">
              <w:rPr>
                <w:spacing w:val="-2"/>
              </w:rPr>
              <w:t>o</w:t>
            </w:r>
            <w:r w:rsidRPr="00196BA0">
              <w:t>ce</w:t>
            </w:r>
            <w:r w:rsidRPr="00196BA0">
              <w:rPr>
                <w:spacing w:val="1"/>
              </w:rPr>
              <w:t>d</w:t>
            </w:r>
            <w:r w:rsidRPr="00196BA0">
              <w:rPr>
                <w:spacing w:val="-2"/>
              </w:rPr>
              <w:t>u</w:t>
            </w:r>
            <w:r w:rsidRPr="00196BA0">
              <w:t>res</w:t>
            </w:r>
            <w:r w:rsidRPr="00196BA0">
              <w:rPr>
                <w:spacing w:val="-5"/>
              </w:rPr>
              <w:t xml:space="preserve"> m</w:t>
            </w:r>
            <w:r w:rsidRPr="00196BA0">
              <w:rPr>
                <w:spacing w:val="2"/>
              </w:rPr>
              <w:t>e</w:t>
            </w:r>
            <w:r w:rsidRPr="00196BA0">
              <w:rPr>
                <w:spacing w:val="-2"/>
              </w:rPr>
              <w:t>n</w:t>
            </w:r>
            <w:r w:rsidR="00284EB3">
              <w:rPr>
                <w:spacing w:val="-2"/>
              </w:rPr>
              <w:t>-</w:t>
            </w:r>
            <w:proofErr w:type="spellStart"/>
            <w:r w:rsidRPr="00196BA0">
              <w:rPr>
                <w:spacing w:val="-1"/>
              </w:rPr>
              <w:t>ti</w:t>
            </w:r>
            <w:r w:rsidRPr="00196BA0">
              <w:rPr>
                <w:spacing w:val="1"/>
              </w:rPr>
              <w:t>o</w:t>
            </w:r>
            <w:r w:rsidRPr="00196BA0">
              <w:rPr>
                <w:spacing w:val="-2"/>
              </w:rPr>
              <w:t>n</w:t>
            </w:r>
            <w:r w:rsidRPr="00196BA0">
              <w:t>ed</w:t>
            </w:r>
            <w:proofErr w:type="spellEnd"/>
            <w:r w:rsidRPr="00196BA0">
              <w:rPr>
                <w:spacing w:val="-5"/>
              </w:rPr>
              <w:t xml:space="preserve"> </w:t>
            </w:r>
            <w:r w:rsidRPr="00196BA0">
              <w:rPr>
                <w:spacing w:val="2"/>
              </w:rPr>
              <w:t>i</w:t>
            </w:r>
            <w:r w:rsidRPr="00196BA0">
              <w:t>n</w:t>
            </w:r>
            <w:r w:rsidRPr="00196BA0">
              <w:rPr>
                <w:spacing w:val="-7"/>
              </w:rPr>
              <w:t xml:space="preserve"> </w:t>
            </w:r>
            <w:r w:rsidRPr="00196BA0">
              <w:rPr>
                <w:spacing w:val="1"/>
              </w:rPr>
              <w:t>p</w:t>
            </w:r>
            <w:r w:rsidRPr="00196BA0">
              <w:t>ara</w:t>
            </w:r>
            <w:r w:rsidRPr="00196BA0">
              <w:rPr>
                <w:spacing w:val="-2"/>
              </w:rPr>
              <w:t>g</w:t>
            </w:r>
            <w:r w:rsidRPr="00196BA0">
              <w:t>ra</w:t>
            </w:r>
            <w:r w:rsidRPr="00196BA0">
              <w:rPr>
                <w:spacing w:val="1"/>
              </w:rPr>
              <w:t>p</w:t>
            </w:r>
            <w:r w:rsidRPr="00196BA0">
              <w:t>h</w:t>
            </w:r>
            <w:r w:rsidRPr="00196BA0">
              <w:rPr>
                <w:spacing w:val="-7"/>
              </w:rPr>
              <w:t xml:space="preserve"> </w:t>
            </w:r>
            <w:r w:rsidRPr="00196BA0">
              <w:rPr>
                <w:spacing w:val="1"/>
              </w:rPr>
              <w:t>101</w:t>
            </w:r>
            <w:r w:rsidRPr="00196BA0">
              <w:t>.</w:t>
            </w:r>
            <w:r w:rsidRPr="00196BA0">
              <w:rPr>
                <w:spacing w:val="-2"/>
              </w:rPr>
              <w:t>3</w:t>
            </w:r>
            <w:r w:rsidRPr="00196BA0">
              <w:rPr>
                <w:spacing w:val="1"/>
              </w:rPr>
              <w:t>7</w:t>
            </w:r>
            <w:r w:rsidRPr="00196BA0">
              <w:t>0</w:t>
            </w:r>
            <w:r>
              <w:t> </w:t>
            </w:r>
            <w:r w:rsidRPr="00196BA0">
              <w:t>(</w:t>
            </w:r>
            <w:r w:rsidRPr="00196BA0">
              <w:rPr>
                <w:spacing w:val="1"/>
              </w:rPr>
              <w:t>b</w:t>
            </w:r>
            <w:r w:rsidRPr="00196BA0">
              <w:t xml:space="preserve">) </w:t>
            </w:r>
            <w:r w:rsidRPr="00196BA0">
              <w:rPr>
                <w:spacing w:val="1"/>
              </w:rPr>
              <w:t>o</w:t>
            </w:r>
            <w:r w:rsidRPr="00196BA0">
              <w:t>f</w:t>
            </w:r>
            <w:r w:rsidRPr="00196BA0">
              <w:rPr>
                <w:spacing w:val="-6"/>
              </w:rPr>
              <w:t xml:space="preserve"> </w:t>
            </w:r>
            <w:r w:rsidRPr="00196BA0">
              <w:rPr>
                <w:spacing w:val="1"/>
              </w:rPr>
              <w:t>C</w:t>
            </w:r>
            <w:r w:rsidRPr="00196BA0">
              <w:rPr>
                <w:spacing w:val="-3"/>
              </w:rPr>
              <w:t>A</w:t>
            </w:r>
            <w:r w:rsidRPr="00196BA0">
              <w:rPr>
                <w:spacing w:val="2"/>
              </w:rPr>
              <w:t>S</w:t>
            </w:r>
            <w:r w:rsidRPr="00196BA0">
              <w:t>R</w:t>
            </w:r>
            <w:r w:rsidRPr="00196BA0">
              <w:rPr>
                <w:spacing w:val="-5"/>
              </w:rPr>
              <w:t xml:space="preserve"> </w:t>
            </w:r>
            <w:r w:rsidRPr="00196BA0">
              <w:t>re</w:t>
            </w:r>
            <w:r w:rsidRPr="00196BA0">
              <w:rPr>
                <w:spacing w:val="-1"/>
              </w:rPr>
              <w:t>l</w:t>
            </w:r>
            <w:r w:rsidRPr="00196BA0">
              <w:t>a</w:t>
            </w:r>
            <w:r w:rsidRPr="00196BA0">
              <w:rPr>
                <w:spacing w:val="-1"/>
              </w:rPr>
              <w:t>ti</w:t>
            </w:r>
            <w:r w:rsidRPr="00196BA0">
              <w:rPr>
                <w:spacing w:val="1"/>
              </w:rPr>
              <w:t>n</w:t>
            </w:r>
            <w:r w:rsidRPr="00196BA0">
              <w:t>g</w:t>
            </w:r>
            <w:r w:rsidRPr="00196BA0">
              <w:rPr>
                <w:spacing w:val="-5"/>
              </w:rPr>
              <w:t xml:space="preserve"> </w:t>
            </w:r>
            <w:r w:rsidRPr="00196BA0">
              <w:rPr>
                <w:spacing w:val="-1"/>
              </w:rPr>
              <w:t>t</w:t>
            </w:r>
            <w:r w:rsidRPr="00196BA0">
              <w:t>o</w:t>
            </w:r>
            <w:r w:rsidRPr="00196BA0">
              <w:rPr>
                <w:spacing w:val="-4"/>
              </w:rPr>
              <w:t xml:space="preserve"> </w:t>
            </w:r>
            <w:r w:rsidRPr="00196BA0">
              <w:rPr>
                <w:spacing w:val="-1"/>
              </w:rPr>
              <w:t>t</w:t>
            </w:r>
            <w:r w:rsidRPr="00196BA0">
              <w:rPr>
                <w:spacing w:val="-2"/>
              </w:rPr>
              <w:t>h</w:t>
            </w:r>
            <w:r w:rsidRPr="00196BA0">
              <w:t>e</w:t>
            </w:r>
            <w:r w:rsidRPr="00196BA0">
              <w:rPr>
                <w:spacing w:val="-4"/>
              </w:rPr>
              <w:t xml:space="preserve"> </w:t>
            </w:r>
            <w:r w:rsidRPr="00196BA0">
              <w:rPr>
                <w:spacing w:val="-1"/>
              </w:rPr>
              <w:t>operation</w:t>
            </w:r>
            <w:r w:rsidRPr="00196BA0">
              <w:rPr>
                <w:spacing w:val="-5"/>
              </w:rPr>
              <w:t xml:space="preserve"> </w:t>
            </w:r>
            <w:r w:rsidRPr="00196BA0">
              <w:rPr>
                <w:spacing w:val="1"/>
              </w:rPr>
              <w:t>of</w:t>
            </w:r>
            <w:r w:rsidRPr="00196BA0">
              <w:rPr>
                <w:spacing w:val="-3"/>
              </w:rPr>
              <w:t xml:space="preserve"> </w:t>
            </w:r>
            <w:r w:rsidRPr="00196BA0">
              <w:rPr>
                <w:spacing w:val="-1"/>
              </w:rPr>
              <w:t>t</w:t>
            </w:r>
            <w:r w:rsidRPr="00196BA0">
              <w:rPr>
                <w:spacing w:val="-2"/>
              </w:rPr>
              <w:t>h</w:t>
            </w:r>
            <w:r w:rsidRPr="00196BA0">
              <w:t>e</w:t>
            </w:r>
            <w:r w:rsidRPr="00196BA0">
              <w:rPr>
                <w:spacing w:val="-5"/>
              </w:rPr>
              <w:t xml:space="preserve"> </w:t>
            </w:r>
            <w:r w:rsidRPr="00196BA0">
              <w:rPr>
                <w:spacing w:val="-1"/>
              </w:rPr>
              <w:t>R</w:t>
            </w:r>
            <w:r w:rsidRPr="00196BA0">
              <w:rPr>
                <w:spacing w:val="4"/>
              </w:rPr>
              <w:t>P</w:t>
            </w:r>
            <w:r w:rsidRPr="00196BA0">
              <w:t>A.</w:t>
            </w:r>
          </w:p>
        </w:tc>
        <w:tc>
          <w:tcPr>
            <w:tcW w:w="2741" w:type="dxa"/>
            <w:tcBorders>
              <w:top w:val="single" w:sz="6" w:space="0" w:color="000000"/>
              <w:left w:val="single" w:sz="6" w:space="0" w:color="000000"/>
              <w:bottom w:val="single" w:sz="6" w:space="0" w:color="000000"/>
              <w:right w:val="single" w:sz="6" w:space="0" w:color="000000"/>
            </w:tcBorders>
            <w:hideMark/>
          </w:tcPr>
          <w:p w14:paraId="4602E05B" w14:textId="77777777" w:rsidR="001B2618" w:rsidRPr="00196BA0" w:rsidRDefault="001B2618" w:rsidP="00547E53">
            <w:pPr>
              <w:keepNext/>
              <w:spacing w:before="60" w:after="60" w:line="240" w:lineRule="auto"/>
              <w:ind w:left="567" w:hanging="465"/>
            </w:pPr>
            <w:r w:rsidRPr="00196BA0">
              <w:t>[No tolerances]</w:t>
            </w:r>
          </w:p>
        </w:tc>
        <w:tc>
          <w:tcPr>
            <w:tcW w:w="2741" w:type="dxa"/>
            <w:tcBorders>
              <w:top w:val="single" w:sz="6" w:space="0" w:color="000000"/>
              <w:left w:val="single" w:sz="6" w:space="0" w:color="000000"/>
              <w:bottom w:val="single" w:sz="6" w:space="0" w:color="000000"/>
              <w:right w:val="single" w:sz="6" w:space="0" w:color="000000"/>
            </w:tcBorders>
            <w:hideMark/>
          </w:tcPr>
          <w:p w14:paraId="7765D45A" w14:textId="77777777" w:rsidR="001B2618" w:rsidRPr="00196BA0" w:rsidRDefault="001B2618" w:rsidP="00547E53">
            <w:pPr>
              <w:keepNext/>
              <w:spacing w:before="60" w:after="60" w:line="240" w:lineRule="auto"/>
              <w:ind w:left="102"/>
              <w:rPr>
                <w:spacing w:val="-1"/>
              </w:rPr>
            </w:pPr>
            <w:r w:rsidRPr="006D3043">
              <w:rPr>
                <w:spacing w:val="-3"/>
              </w:rPr>
              <w:t>Activities are performed in accordance with the operator’s documented practices and procedures.</w:t>
            </w:r>
          </w:p>
        </w:tc>
      </w:tr>
      <w:tr w:rsidR="001B2618" w:rsidRPr="00196BA0" w14:paraId="0E43CDB8" w14:textId="77777777" w:rsidTr="00547E53">
        <w:tc>
          <w:tcPr>
            <w:tcW w:w="892" w:type="dxa"/>
            <w:tcBorders>
              <w:top w:val="single" w:sz="6" w:space="0" w:color="000000"/>
              <w:left w:val="single" w:sz="6" w:space="0" w:color="000000"/>
              <w:bottom w:val="single" w:sz="4" w:space="0" w:color="auto"/>
              <w:right w:val="single" w:sz="6" w:space="0" w:color="000000"/>
            </w:tcBorders>
            <w:hideMark/>
          </w:tcPr>
          <w:p w14:paraId="7B23A3EC"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2</w:t>
            </w:r>
          </w:p>
        </w:tc>
        <w:tc>
          <w:tcPr>
            <w:tcW w:w="2740" w:type="dxa"/>
            <w:tcBorders>
              <w:top w:val="single" w:sz="6" w:space="0" w:color="000000"/>
              <w:left w:val="single" w:sz="6" w:space="0" w:color="000000"/>
              <w:bottom w:val="single" w:sz="4" w:space="0" w:color="auto"/>
              <w:right w:val="single" w:sz="6" w:space="0" w:color="000000"/>
            </w:tcBorders>
            <w:hideMark/>
          </w:tcPr>
          <w:p w14:paraId="215484FB" w14:textId="77777777" w:rsidR="001B2618" w:rsidRPr="00196BA0"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Operational basics</w:t>
            </w:r>
          </w:p>
          <w:p w14:paraId="427E488E"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describe different traffic patterns of manned aircraft at aerodromes;</w:t>
            </w:r>
          </w:p>
          <w:p w14:paraId="01B25258"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describe suitable vertical and horizontal separation distances between the RPA and other aircraft;</w:t>
            </w:r>
          </w:p>
          <w:p w14:paraId="310DBCE2" w14:textId="77777777" w:rsidR="001B2618" w:rsidRPr="00196BA0" w:rsidRDefault="001B2618" w:rsidP="00547E53">
            <w:pPr>
              <w:keepNext/>
              <w:spacing w:before="60" w:after="60" w:line="240" w:lineRule="auto"/>
              <w:ind w:left="567" w:hanging="465"/>
              <w:rPr>
                <w:spacing w:val="-1"/>
              </w:rPr>
            </w:pPr>
            <w:r w:rsidRPr="00196BA0">
              <w:rPr>
                <w:spacing w:val="-1"/>
              </w:rPr>
              <w:t>(c)</w:t>
            </w:r>
            <w:r>
              <w:rPr>
                <w:spacing w:val="-1"/>
              </w:rPr>
              <w:tab/>
            </w:r>
            <w:r w:rsidRPr="00196BA0">
              <w:rPr>
                <w:spacing w:val="-1"/>
              </w:rPr>
              <w:t>respond and take preventative actions to maintain the safety of the operation during simulated interactions with manned aircraft near aerodromes;</w:t>
            </w:r>
          </w:p>
          <w:p w14:paraId="7713E572" w14:textId="77777777" w:rsidR="001B2618" w:rsidRPr="00196BA0" w:rsidRDefault="001B2618" w:rsidP="00547E53">
            <w:pPr>
              <w:keepNext/>
              <w:spacing w:before="60" w:after="60" w:line="240" w:lineRule="auto"/>
              <w:ind w:left="567" w:hanging="465"/>
              <w:rPr>
                <w:spacing w:val="-1"/>
              </w:rPr>
            </w:pPr>
            <w:r w:rsidRPr="00196BA0">
              <w:rPr>
                <w:spacing w:val="-1"/>
              </w:rPr>
              <w:t>(</w:t>
            </w:r>
            <w:r>
              <w:rPr>
                <w:spacing w:val="-1"/>
              </w:rPr>
              <w:t>d</w:t>
            </w:r>
            <w:r w:rsidRPr="00196BA0">
              <w:rPr>
                <w:spacing w:val="-1"/>
              </w:rPr>
              <w:t>)</w:t>
            </w:r>
            <w:r w:rsidRPr="00196BA0">
              <w:rPr>
                <w:spacing w:val="-1"/>
              </w:rPr>
              <w:tab/>
              <w:t xml:space="preserve">explain when an incident or accident report must be </w:t>
            </w:r>
            <w:r w:rsidRPr="00196BA0">
              <w:rPr>
                <w:spacing w:val="-1"/>
              </w:rPr>
              <w:lastRenderedPageBreak/>
              <w:t>submitted in relation to an operation of the RPA.</w:t>
            </w:r>
          </w:p>
        </w:tc>
        <w:tc>
          <w:tcPr>
            <w:tcW w:w="2741" w:type="dxa"/>
            <w:tcBorders>
              <w:top w:val="single" w:sz="6" w:space="0" w:color="000000"/>
              <w:left w:val="single" w:sz="6" w:space="0" w:color="000000"/>
              <w:bottom w:val="single" w:sz="4" w:space="0" w:color="auto"/>
              <w:right w:val="single" w:sz="6" w:space="0" w:color="000000"/>
            </w:tcBorders>
            <w:hideMark/>
          </w:tcPr>
          <w:p w14:paraId="515631DC" w14:textId="77777777" w:rsidR="001B2618" w:rsidRPr="00196BA0" w:rsidRDefault="001B2618" w:rsidP="00547E53">
            <w:pPr>
              <w:keepNext/>
              <w:spacing w:before="60" w:after="60" w:line="240" w:lineRule="auto"/>
              <w:ind w:left="567" w:hanging="465"/>
            </w:pPr>
            <w:r w:rsidRPr="00196BA0">
              <w:lastRenderedPageBreak/>
              <w:t>[No tolerances]</w:t>
            </w:r>
          </w:p>
        </w:tc>
        <w:tc>
          <w:tcPr>
            <w:tcW w:w="2741" w:type="dxa"/>
            <w:tcBorders>
              <w:top w:val="single" w:sz="6" w:space="0" w:color="000000"/>
              <w:left w:val="single" w:sz="6" w:space="0" w:color="000000"/>
              <w:bottom w:val="single" w:sz="4" w:space="0" w:color="auto"/>
              <w:right w:val="single" w:sz="6" w:space="0" w:color="000000"/>
            </w:tcBorders>
            <w:hideMark/>
          </w:tcPr>
          <w:p w14:paraId="72C3B10A"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traffic patterns at aerodromes;</w:t>
            </w:r>
          </w:p>
          <w:p w14:paraId="586BD0F4"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controlled and non</w:t>
            </w:r>
            <w:r>
              <w:rPr>
                <w:spacing w:val="-1"/>
              </w:rPr>
              <w:noBreakHyphen/>
            </w:r>
            <w:r w:rsidRPr="00196BA0">
              <w:rPr>
                <w:spacing w:val="-1"/>
              </w:rPr>
              <w:t>controlled aerodromes</w:t>
            </w:r>
            <w:r>
              <w:rPr>
                <w:spacing w:val="-1"/>
              </w:rPr>
              <w:t>;</w:t>
            </w:r>
          </w:p>
          <w:p w14:paraId="3B3C1874"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flight separation considerations;</w:t>
            </w:r>
          </w:p>
          <w:p w14:paraId="0B82DEA1" w14:textId="77777777" w:rsidR="001B2618" w:rsidRPr="00196BA0" w:rsidRDefault="001B2618" w:rsidP="00547E53">
            <w:pPr>
              <w:keepNext/>
              <w:spacing w:before="60" w:after="60" w:line="240" w:lineRule="auto"/>
              <w:ind w:left="567" w:hanging="465"/>
              <w:rPr>
                <w:spacing w:val="-1"/>
              </w:rPr>
            </w:pPr>
            <w:r w:rsidRPr="00196BA0">
              <w:rPr>
                <w:spacing w:val="-1"/>
              </w:rPr>
              <w:t>(d)</w:t>
            </w:r>
            <w:r w:rsidRPr="00196BA0">
              <w:rPr>
                <w:spacing w:val="-1"/>
              </w:rPr>
              <w:tab/>
              <w:t>types of incident;</w:t>
            </w:r>
          </w:p>
          <w:p w14:paraId="38A7891C" w14:textId="32D6BEAD" w:rsidR="001B2618" w:rsidRPr="00196BA0" w:rsidRDefault="001B2618" w:rsidP="00547E53">
            <w:pPr>
              <w:keepNext/>
              <w:spacing w:before="60" w:after="60" w:line="240" w:lineRule="auto"/>
              <w:ind w:left="567" w:hanging="465"/>
              <w:rPr>
                <w:spacing w:val="-1"/>
              </w:rPr>
            </w:pPr>
            <w:r w:rsidRPr="00196BA0">
              <w:rPr>
                <w:spacing w:val="-1"/>
              </w:rPr>
              <w:t>(</w:t>
            </w:r>
            <w:r>
              <w:rPr>
                <w:spacing w:val="-1"/>
              </w:rPr>
              <w:t>e</w:t>
            </w:r>
            <w:r w:rsidRPr="00196BA0">
              <w:rPr>
                <w:spacing w:val="-1"/>
              </w:rPr>
              <w:t>)</w:t>
            </w:r>
            <w:r w:rsidRPr="00196BA0">
              <w:rPr>
                <w:spacing w:val="-1"/>
              </w:rPr>
              <w:tab/>
              <w:t>manual and automated flight.</w:t>
            </w:r>
          </w:p>
        </w:tc>
      </w:tr>
      <w:tr w:rsidR="001B2618" w:rsidRPr="00196BA0" w14:paraId="52CCA695" w14:textId="77777777" w:rsidTr="00547E53">
        <w:tc>
          <w:tcPr>
            <w:tcW w:w="892" w:type="dxa"/>
            <w:tcBorders>
              <w:top w:val="single" w:sz="4" w:space="0" w:color="auto"/>
              <w:left w:val="single" w:sz="6" w:space="0" w:color="000000"/>
              <w:bottom w:val="single" w:sz="6" w:space="0" w:color="000000"/>
              <w:right w:val="single" w:sz="6" w:space="0" w:color="000000"/>
            </w:tcBorders>
            <w:hideMark/>
          </w:tcPr>
          <w:p w14:paraId="5A37B773"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3</w:t>
            </w:r>
          </w:p>
        </w:tc>
        <w:tc>
          <w:tcPr>
            <w:tcW w:w="2740" w:type="dxa"/>
            <w:tcBorders>
              <w:top w:val="single" w:sz="4" w:space="0" w:color="auto"/>
              <w:left w:val="single" w:sz="6" w:space="0" w:color="000000"/>
              <w:bottom w:val="single" w:sz="6" w:space="0" w:color="000000"/>
              <w:right w:val="single" w:sz="6" w:space="0" w:color="000000"/>
            </w:tcBorders>
            <w:hideMark/>
          </w:tcPr>
          <w:p w14:paraId="2685AC0B" w14:textId="77777777" w:rsidR="001B2618" w:rsidRPr="00196BA0" w:rsidRDefault="001B2618" w:rsidP="00547E53">
            <w:pPr>
              <w:pStyle w:val="TableParagraph"/>
              <w:spacing w:before="60" w:after="60" w:line="240" w:lineRule="auto"/>
              <w:ind w:left="102"/>
              <w:rPr>
                <w:rFonts w:eastAsia="Times New Roman"/>
                <w:spacing w:val="-1"/>
                <w:szCs w:val="24"/>
                <w:lang w:val="en-AU"/>
              </w:rPr>
            </w:pPr>
            <w:r w:rsidRPr="00196BA0">
              <w:rPr>
                <w:rFonts w:ascii="Times New Roman" w:eastAsia="Times New Roman" w:hAnsi="Times New Roman"/>
                <w:b/>
                <w:bCs/>
                <w:i/>
                <w:spacing w:val="-1"/>
                <w:sz w:val="24"/>
                <w:szCs w:val="24"/>
                <w:lang w:val="en-AU"/>
              </w:rPr>
              <w:t>Orientation</w:t>
            </w:r>
          </w:p>
          <w:p w14:paraId="7125DFBC"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interpret a given map or chart in relation to a proposed operation of the RPA and work out its implications for the operation;</w:t>
            </w:r>
          </w:p>
          <w:p w14:paraId="550522E9"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in relation to any kind of aerodrome (including HLS) — point out the approach and departure paths and movement areas;</w:t>
            </w:r>
          </w:p>
          <w:p w14:paraId="411928F9" w14:textId="77777777" w:rsidR="001B2618" w:rsidRDefault="001B2618" w:rsidP="00547E53">
            <w:pPr>
              <w:keepNext/>
              <w:spacing w:before="60" w:after="60" w:line="240" w:lineRule="auto"/>
              <w:ind w:left="567" w:hanging="465"/>
              <w:rPr>
                <w:spacing w:val="-1"/>
              </w:rPr>
            </w:pPr>
            <w:r w:rsidRPr="00196BA0">
              <w:rPr>
                <w:spacing w:val="-1"/>
              </w:rPr>
              <w:t>(c)</w:t>
            </w:r>
            <w:r w:rsidRPr="00196BA0">
              <w:rPr>
                <w:spacing w:val="-1"/>
              </w:rPr>
              <w:tab/>
              <w:t>explain the significance of track and ground speed in relation to an operation of the RPA;</w:t>
            </w:r>
          </w:p>
          <w:p w14:paraId="7D45BA9C" w14:textId="77777777" w:rsidR="001B2618" w:rsidRPr="00196BA0" w:rsidRDefault="001B2618" w:rsidP="00547E53">
            <w:pPr>
              <w:keepNext/>
              <w:spacing w:before="60" w:after="60" w:line="240" w:lineRule="auto"/>
              <w:ind w:left="567" w:hanging="465"/>
              <w:rPr>
                <w:spacing w:val="-1"/>
              </w:rPr>
            </w:pPr>
            <w:r w:rsidRPr="00196BA0">
              <w:rPr>
                <w:spacing w:val="-1"/>
              </w:rPr>
              <w:t>(d)</w:t>
            </w:r>
            <w:r w:rsidRPr="00196BA0">
              <w:rPr>
                <w:spacing w:val="-1"/>
              </w:rPr>
              <w:tab/>
              <w:t>state the relevance of height, altitude and elevation in relation to different circumstances in which the RPA is operated.</w:t>
            </w:r>
          </w:p>
        </w:tc>
        <w:tc>
          <w:tcPr>
            <w:tcW w:w="2741" w:type="dxa"/>
            <w:tcBorders>
              <w:top w:val="single" w:sz="4" w:space="0" w:color="auto"/>
              <w:left w:val="single" w:sz="6" w:space="0" w:color="000000"/>
              <w:bottom w:val="single" w:sz="6" w:space="0" w:color="000000"/>
              <w:right w:val="single" w:sz="6" w:space="0" w:color="000000"/>
            </w:tcBorders>
            <w:hideMark/>
          </w:tcPr>
          <w:p w14:paraId="7714F0EC" w14:textId="77777777" w:rsidR="001B2618" w:rsidRPr="00196BA0" w:rsidRDefault="001B2618" w:rsidP="00547E53">
            <w:pPr>
              <w:keepNext/>
              <w:spacing w:before="60" w:after="60" w:line="240" w:lineRule="auto"/>
              <w:ind w:left="567" w:hanging="465"/>
            </w:pPr>
            <w:r w:rsidRPr="00196BA0">
              <w:t>[No tolerances]</w:t>
            </w:r>
          </w:p>
        </w:tc>
        <w:tc>
          <w:tcPr>
            <w:tcW w:w="2741" w:type="dxa"/>
            <w:tcBorders>
              <w:top w:val="single" w:sz="4" w:space="0" w:color="auto"/>
              <w:left w:val="single" w:sz="6" w:space="0" w:color="000000"/>
              <w:bottom w:val="single" w:sz="6" w:space="0" w:color="000000"/>
              <w:right w:val="single" w:sz="6" w:space="0" w:color="000000"/>
            </w:tcBorders>
            <w:hideMark/>
          </w:tcPr>
          <w:p w14:paraId="796B907B"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type of map projection;</w:t>
            </w:r>
          </w:p>
          <w:p w14:paraId="2E92BD8A"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various map scales;</w:t>
            </w:r>
          </w:p>
          <w:p w14:paraId="4E7E1E8A"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digital or paper map;</w:t>
            </w:r>
          </w:p>
          <w:p w14:paraId="576671F1" w14:textId="77777777" w:rsidR="001B2618" w:rsidRPr="00196BA0" w:rsidRDefault="001B2618" w:rsidP="00547E53">
            <w:pPr>
              <w:keepNext/>
              <w:spacing w:before="60" w:after="60" w:line="240" w:lineRule="auto"/>
              <w:ind w:left="567" w:hanging="465"/>
              <w:rPr>
                <w:spacing w:val="-1"/>
              </w:rPr>
            </w:pPr>
            <w:r w:rsidRPr="00196BA0">
              <w:rPr>
                <w:spacing w:val="-1"/>
              </w:rPr>
              <w:t>(d)</w:t>
            </w:r>
            <w:r w:rsidRPr="00196BA0">
              <w:rPr>
                <w:spacing w:val="-1"/>
              </w:rPr>
              <w:tab/>
              <w:t>different aerodromes and HLS;</w:t>
            </w:r>
          </w:p>
          <w:p w14:paraId="102E1447" w14:textId="77777777" w:rsidR="001B2618" w:rsidRPr="00196BA0" w:rsidRDefault="001B2618" w:rsidP="00547E53">
            <w:pPr>
              <w:keepNext/>
              <w:spacing w:before="60" w:after="60" w:line="240" w:lineRule="auto"/>
              <w:ind w:left="567" w:hanging="465"/>
              <w:rPr>
                <w:spacing w:val="-1"/>
              </w:rPr>
            </w:pPr>
            <w:r w:rsidRPr="00196BA0">
              <w:rPr>
                <w:spacing w:val="-1"/>
              </w:rPr>
              <w:t>(e)</w:t>
            </w:r>
            <w:r w:rsidRPr="00196BA0">
              <w:rPr>
                <w:spacing w:val="-1"/>
              </w:rPr>
              <w:tab/>
              <w:t>at, near and away from aerodromes and HLS.</w:t>
            </w:r>
          </w:p>
        </w:tc>
      </w:tr>
      <w:tr w:rsidR="001B2618" w:rsidRPr="00196BA0" w14:paraId="11EC4807" w14:textId="77777777" w:rsidTr="00547E53">
        <w:tc>
          <w:tcPr>
            <w:tcW w:w="892" w:type="dxa"/>
            <w:tcBorders>
              <w:top w:val="single" w:sz="6" w:space="0" w:color="000000"/>
              <w:left w:val="single" w:sz="6" w:space="0" w:color="000000"/>
              <w:bottom w:val="single" w:sz="6" w:space="0" w:color="000000"/>
              <w:right w:val="single" w:sz="6" w:space="0" w:color="000000"/>
            </w:tcBorders>
            <w:hideMark/>
          </w:tcPr>
          <w:p w14:paraId="101F8437"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4</w:t>
            </w:r>
          </w:p>
        </w:tc>
        <w:tc>
          <w:tcPr>
            <w:tcW w:w="2740" w:type="dxa"/>
            <w:tcBorders>
              <w:top w:val="single" w:sz="6" w:space="0" w:color="000000"/>
              <w:left w:val="single" w:sz="6" w:space="0" w:color="000000"/>
              <w:bottom w:val="single" w:sz="6" w:space="0" w:color="000000"/>
              <w:right w:val="single" w:sz="6" w:space="0" w:color="000000"/>
            </w:tcBorders>
            <w:hideMark/>
          </w:tcPr>
          <w:p w14:paraId="241FDC8B"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Use of aeronautical ch</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pacing w:val="2"/>
                <w:sz w:val="24"/>
                <w:szCs w:val="24"/>
                <w:lang w:val="en-AU"/>
              </w:rPr>
              <w:t>t</w:t>
            </w:r>
            <w:r w:rsidRPr="00196BA0">
              <w:rPr>
                <w:rFonts w:ascii="Times New Roman" w:eastAsia="Times New Roman" w:hAnsi="Times New Roman"/>
                <w:b/>
                <w:bCs/>
                <w:i/>
                <w:sz w:val="24"/>
                <w:szCs w:val="24"/>
                <w:lang w:val="en-AU"/>
              </w:rPr>
              <w:t>s</w:t>
            </w:r>
          </w:p>
          <w:p w14:paraId="755C7A90" w14:textId="77777777" w:rsidR="001B2618" w:rsidRPr="00A83E90" w:rsidRDefault="001B2618" w:rsidP="00547E53">
            <w:pPr>
              <w:spacing w:before="60" w:after="60" w:line="240" w:lineRule="auto"/>
              <w:ind w:left="102"/>
              <w:rPr>
                <w:color w:val="000000"/>
              </w:rPr>
            </w:pPr>
            <w:r>
              <w:rPr>
                <w:color w:val="000000"/>
              </w:rPr>
              <w:t>O</w:t>
            </w:r>
            <w:r w:rsidRPr="00A83E90">
              <w:rPr>
                <w:color w:val="000000"/>
              </w:rPr>
              <w:t>n a visual navigation chart</w:t>
            </w:r>
            <w:r>
              <w:rPr>
                <w:color w:val="000000"/>
              </w:rPr>
              <w:t> </w:t>
            </w:r>
            <w:r w:rsidRPr="00A83E90">
              <w:rPr>
                <w:color w:val="000000"/>
              </w:rPr>
              <w:t>— identify, without reference to the chart legend:</w:t>
            </w:r>
          </w:p>
          <w:p w14:paraId="77D6DDBF" w14:textId="77777777" w:rsidR="001B2618" w:rsidRPr="00A83E90" w:rsidRDefault="001B2618" w:rsidP="00547E53">
            <w:pPr>
              <w:spacing w:before="60" w:after="60" w:line="240" w:lineRule="auto"/>
              <w:ind w:left="567" w:hanging="465"/>
              <w:rPr>
                <w:spacing w:val="1"/>
              </w:rPr>
            </w:pPr>
            <w:r w:rsidRPr="00A83E90">
              <w:rPr>
                <w:spacing w:val="1"/>
              </w:rPr>
              <w:t>(</w:t>
            </w:r>
            <w:r>
              <w:rPr>
                <w:spacing w:val="1"/>
              </w:rPr>
              <w:t>a</w:t>
            </w:r>
            <w:r w:rsidRPr="00A83E90">
              <w:rPr>
                <w:spacing w:val="1"/>
              </w:rPr>
              <w:t>)</w:t>
            </w:r>
            <w:r w:rsidRPr="00A83E90">
              <w:rPr>
                <w:spacing w:val="1"/>
              </w:rPr>
              <w:tab/>
              <w:t>major features</w:t>
            </w:r>
            <w:r>
              <w:rPr>
                <w:spacing w:val="1"/>
              </w:rPr>
              <w:t>,</w:t>
            </w:r>
            <w:r w:rsidRPr="00A83E90">
              <w:rPr>
                <w:spacing w:val="1"/>
              </w:rPr>
              <w:t xml:space="preserve"> including roads, rivers, lakes;</w:t>
            </w:r>
          </w:p>
          <w:p w14:paraId="0905D6E9" w14:textId="77777777" w:rsidR="001B2618" w:rsidRPr="00A83E90" w:rsidRDefault="001B2618" w:rsidP="00547E53">
            <w:pPr>
              <w:spacing w:before="60" w:after="60" w:line="240" w:lineRule="auto"/>
              <w:ind w:left="567" w:hanging="465"/>
              <w:rPr>
                <w:spacing w:val="1"/>
              </w:rPr>
            </w:pPr>
            <w:r w:rsidRPr="00A83E90">
              <w:rPr>
                <w:spacing w:val="1"/>
              </w:rPr>
              <w:t>(</w:t>
            </w:r>
            <w:r>
              <w:rPr>
                <w:spacing w:val="1"/>
              </w:rPr>
              <w:t>b</w:t>
            </w:r>
            <w:r w:rsidRPr="00A83E90">
              <w:rPr>
                <w:spacing w:val="1"/>
              </w:rPr>
              <w:t>)</w:t>
            </w:r>
            <w:r w:rsidRPr="00A83E90">
              <w:rPr>
                <w:spacing w:val="1"/>
              </w:rPr>
              <w:tab/>
              <w:t>obstacles</w:t>
            </w:r>
            <w:r>
              <w:rPr>
                <w:spacing w:val="1"/>
              </w:rPr>
              <w:t>,</w:t>
            </w:r>
            <w:r w:rsidRPr="00A83E90">
              <w:rPr>
                <w:spacing w:val="1"/>
              </w:rPr>
              <w:t xml:space="preserve"> spot heights</w:t>
            </w:r>
            <w:r>
              <w:rPr>
                <w:spacing w:val="1"/>
              </w:rPr>
              <w:t>,</w:t>
            </w:r>
            <w:r w:rsidRPr="00A83E90">
              <w:rPr>
                <w:spacing w:val="1"/>
              </w:rPr>
              <w:t xml:space="preserve"> inclu</w:t>
            </w:r>
            <w:r w:rsidRPr="00196BA0">
              <w:rPr>
                <w:spacing w:val="1"/>
              </w:rPr>
              <w:t>d</w:t>
            </w:r>
            <w:r w:rsidRPr="00A83E90">
              <w:rPr>
                <w:spacing w:val="1"/>
              </w:rPr>
              <w:t>i</w:t>
            </w:r>
            <w:r w:rsidRPr="00196BA0">
              <w:rPr>
                <w:spacing w:val="1"/>
              </w:rPr>
              <w:t>n</w:t>
            </w:r>
            <w:r w:rsidRPr="00A83E90">
              <w:rPr>
                <w:spacing w:val="1"/>
              </w:rPr>
              <w:t>g elevati</w:t>
            </w:r>
            <w:r w:rsidRPr="00196BA0">
              <w:rPr>
                <w:spacing w:val="1"/>
              </w:rPr>
              <w:t>o</w:t>
            </w:r>
            <w:r w:rsidRPr="00A83E90">
              <w:rPr>
                <w:spacing w:val="1"/>
              </w:rPr>
              <w:t xml:space="preserve">n </w:t>
            </w:r>
            <w:r w:rsidRPr="00196BA0">
              <w:rPr>
                <w:spacing w:val="1"/>
              </w:rPr>
              <w:t>o</w:t>
            </w:r>
            <w:r w:rsidRPr="00A83E90">
              <w:rPr>
                <w:spacing w:val="1"/>
              </w:rPr>
              <w:t>r height above terrain;</w:t>
            </w:r>
          </w:p>
          <w:p w14:paraId="40125920" w14:textId="77777777" w:rsidR="001B2618" w:rsidRPr="00A83E90" w:rsidRDefault="001B2618" w:rsidP="00547E53">
            <w:pPr>
              <w:spacing w:before="60" w:after="60" w:line="240" w:lineRule="auto"/>
              <w:ind w:left="567" w:hanging="465"/>
              <w:rPr>
                <w:spacing w:val="1"/>
              </w:rPr>
            </w:pPr>
            <w:r w:rsidRPr="00A83E90">
              <w:rPr>
                <w:spacing w:val="1"/>
              </w:rPr>
              <w:lastRenderedPageBreak/>
              <w:t>(</w:t>
            </w:r>
            <w:r>
              <w:rPr>
                <w:spacing w:val="1"/>
              </w:rPr>
              <w:t>c</w:t>
            </w:r>
            <w:r w:rsidRPr="00A83E90">
              <w:rPr>
                <w:spacing w:val="1"/>
              </w:rPr>
              <w:t>)</w:t>
            </w:r>
            <w:r w:rsidRPr="00A83E90">
              <w:rPr>
                <w:spacing w:val="1"/>
              </w:rPr>
              <w:tab/>
              <w:t>CTA, CTR, PRDs and aerodrome information;</w:t>
            </w:r>
          </w:p>
          <w:p w14:paraId="1AF1E81C" w14:textId="77777777" w:rsidR="001B2618" w:rsidRPr="00A83E90" w:rsidRDefault="001B2618" w:rsidP="00547E53">
            <w:pPr>
              <w:spacing w:before="60" w:after="60" w:line="240" w:lineRule="auto"/>
              <w:ind w:left="567" w:hanging="465"/>
              <w:rPr>
                <w:spacing w:val="1"/>
              </w:rPr>
            </w:pPr>
            <w:r w:rsidRPr="00A83E90">
              <w:rPr>
                <w:spacing w:val="1"/>
              </w:rPr>
              <w:t>(</w:t>
            </w:r>
            <w:r>
              <w:rPr>
                <w:spacing w:val="1"/>
              </w:rPr>
              <w:t>d</w:t>
            </w:r>
            <w:r w:rsidRPr="00A83E90">
              <w:rPr>
                <w:spacing w:val="1"/>
              </w:rPr>
              <w:t>)</w:t>
            </w:r>
            <w:r w:rsidRPr="00A83E90">
              <w:rPr>
                <w:spacing w:val="1"/>
              </w:rPr>
              <w:tab/>
              <w:t>secondary controlled aerodromes;</w:t>
            </w:r>
          </w:p>
          <w:p w14:paraId="4D623896" w14:textId="635AA220" w:rsidR="001B2618" w:rsidRDefault="001B2618" w:rsidP="00547E53">
            <w:pPr>
              <w:spacing w:before="60" w:after="60" w:line="240" w:lineRule="auto"/>
              <w:ind w:left="567" w:hanging="465"/>
              <w:rPr>
                <w:spacing w:val="1"/>
              </w:rPr>
            </w:pPr>
            <w:r w:rsidRPr="00A83E90">
              <w:rPr>
                <w:spacing w:val="1"/>
              </w:rPr>
              <w:t>(</w:t>
            </w:r>
            <w:r>
              <w:rPr>
                <w:spacing w:val="1"/>
              </w:rPr>
              <w:t>e</w:t>
            </w:r>
            <w:r w:rsidRPr="00A83E90">
              <w:rPr>
                <w:spacing w:val="1"/>
              </w:rPr>
              <w:t>)</w:t>
            </w:r>
            <w:r w:rsidRPr="00A83E90">
              <w:rPr>
                <w:spacing w:val="1"/>
              </w:rPr>
              <w:tab/>
              <w:t>identify airspace boundaries and symbols</w:t>
            </w:r>
            <w:r w:rsidR="004459F4">
              <w:rPr>
                <w:spacing w:val="1"/>
              </w:rPr>
              <w:t>;</w:t>
            </w:r>
          </w:p>
          <w:p w14:paraId="44A0563F" w14:textId="3AFD8EB1" w:rsidR="001B2618" w:rsidRPr="00196BA0" w:rsidRDefault="001B2618" w:rsidP="00284EB3">
            <w:pPr>
              <w:spacing w:before="60" w:after="60" w:line="240" w:lineRule="auto"/>
              <w:ind w:left="567" w:hanging="465"/>
            </w:pPr>
            <w:r>
              <w:rPr>
                <w:spacing w:val="1"/>
              </w:rPr>
              <w:t>(f)</w:t>
            </w:r>
            <w:r>
              <w:rPr>
                <w:spacing w:val="1"/>
              </w:rPr>
              <w:tab/>
              <w:t xml:space="preserve">interpret </w:t>
            </w:r>
            <w:r w:rsidRPr="00A83E90">
              <w:rPr>
                <w:spacing w:val="1"/>
              </w:rPr>
              <w:t>other symbols with reference to the chart legend</w:t>
            </w:r>
            <w:r w:rsidR="00284EB3">
              <w:rPr>
                <w:spacing w:val="1"/>
              </w:rPr>
              <w:t>.</w:t>
            </w:r>
          </w:p>
        </w:tc>
        <w:tc>
          <w:tcPr>
            <w:tcW w:w="2741" w:type="dxa"/>
            <w:tcBorders>
              <w:top w:val="single" w:sz="6" w:space="0" w:color="000000"/>
              <w:left w:val="single" w:sz="6" w:space="0" w:color="000000"/>
              <w:bottom w:val="single" w:sz="6" w:space="0" w:color="000000"/>
              <w:right w:val="single" w:sz="6" w:space="0" w:color="000000"/>
            </w:tcBorders>
            <w:hideMark/>
          </w:tcPr>
          <w:p w14:paraId="56198D72" w14:textId="77777777" w:rsidR="001B2618" w:rsidRPr="00196BA0" w:rsidRDefault="001B2618" w:rsidP="00547E53">
            <w:pPr>
              <w:tabs>
                <w:tab w:val="left" w:pos="102"/>
              </w:tabs>
              <w:spacing w:before="60" w:after="60" w:line="240" w:lineRule="auto"/>
              <w:ind w:left="102"/>
              <w:rPr>
                <w:spacing w:val="-1"/>
              </w:rPr>
            </w:pPr>
            <w:r>
              <w:rPr>
                <w:spacing w:val="-1"/>
              </w:rPr>
              <w:lastRenderedPageBreak/>
              <w:t>Q</w:t>
            </w:r>
            <w:r w:rsidRPr="00196BA0">
              <w:rPr>
                <w:spacing w:val="-1"/>
              </w:rPr>
              <w:t>uickly identifies major features, obstacles, heights and prescribed airspace boundaries</w:t>
            </w:r>
            <w:r>
              <w:rPr>
                <w:spacing w:val="-1"/>
              </w:rPr>
              <w:t>.</w:t>
            </w:r>
          </w:p>
        </w:tc>
        <w:tc>
          <w:tcPr>
            <w:tcW w:w="2741" w:type="dxa"/>
            <w:tcBorders>
              <w:top w:val="single" w:sz="6" w:space="0" w:color="000000"/>
              <w:left w:val="single" w:sz="6" w:space="0" w:color="000000"/>
              <w:bottom w:val="single" w:sz="6" w:space="0" w:color="000000"/>
              <w:right w:val="single" w:sz="6" w:space="0" w:color="000000"/>
            </w:tcBorders>
            <w:hideMark/>
          </w:tcPr>
          <w:p w14:paraId="2D543119" w14:textId="77777777" w:rsidR="001B2618" w:rsidRPr="00196BA0" w:rsidRDefault="001B2618" w:rsidP="00547E53">
            <w:pPr>
              <w:tabs>
                <w:tab w:val="left" w:pos="102"/>
              </w:tabs>
              <w:spacing w:before="60" w:after="60" w:line="240" w:lineRule="auto"/>
              <w:ind w:left="102"/>
              <w:rPr>
                <w:spacing w:val="-1"/>
              </w:rPr>
            </w:pPr>
            <w:r>
              <w:rPr>
                <w:spacing w:val="-1"/>
              </w:rPr>
              <w:t>P</w:t>
            </w:r>
            <w:r w:rsidRPr="00196BA0">
              <w:rPr>
                <w:spacing w:val="-1"/>
              </w:rPr>
              <w:t>aper and digital maps and charts</w:t>
            </w:r>
            <w:r>
              <w:rPr>
                <w:spacing w:val="-1"/>
              </w:rPr>
              <w:t>.</w:t>
            </w:r>
          </w:p>
        </w:tc>
      </w:tr>
      <w:tr w:rsidR="001B2618" w:rsidRPr="00196BA0" w14:paraId="33FD9441" w14:textId="77777777" w:rsidTr="00547E53">
        <w:tc>
          <w:tcPr>
            <w:tcW w:w="892" w:type="dxa"/>
            <w:tcBorders>
              <w:top w:val="single" w:sz="6" w:space="0" w:color="000000"/>
              <w:left w:val="single" w:sz="6" w:space="0" w:color="000000"/>
              <w:bottom w:val="single" w:sz="6" w:space="0" w:color="000000"/>
              <w:right w:val="single" w:sz="6" w:space="0" w:color="000000"/>
            </w:tcBorders>
          </w:tcPr>
          <w:p w14:paraId="3093F402" w14:textId="77777777" w:rsidR="001B2618" w:rsidRPr="00B2112F" w:rsidRDefault="001B2618" w:rsidP="00547E53">
            <w:pPr>
              <w:pStyle w:val="TableParagraph"/>
              <w:spacing w:before="60" w:after="60" w:line="240" w:lineRule="auto"/>
              <w:ind w:left="102"/>
              <w:rPr>
                <w:rFonts w:ascii="Times New Roman" w:eastAsia="Times New Roman" w:hAnsi="Times New Roman"/>
                <w:sz w:val="24"/>
                <w:szCs w:val="24"/>
                <w:lang w:val="en-AU"/>
              </w:rPr>
            </w:pPr>
            <w:r w:rsidRPr="00B2112F">
              <w:rPr>
                <w:rFonts w:ascii="Times New Roman" w:eastAsia="Times New Roman" w:hAnsi="Times New Roman"/>
                <w:sz w:val="24"/>
                <w:szCs w:val="24"/>
                <w:lang w:val="en-AU"/>
              </w:rPr>
              <w:t>5</w:t>
            </w:r>
          </w:p>
        </w:tc>
        <w:tc>
          <w:tcPr>
            <w:tcW w:w="2740" w:type="dxa"/>
            <w:tcBorders>
              <w:top w:val="single" w:sz="6" w:space="0" w:color="000000"/>
              <w:left w:val="single" w:sz="6" w:space="0" w:color="000000"/>
              <w:bottom w:val="single" w:sz="6" w:space="0" w:color="000000"/>
              <w:right w:val="single" w:sz="6" w:space="0" w:color="000000"/>
            </w:tcBorders>
            <w:hideMark/>
          </w:tcPr>
          <w:p w14:paraId="3704C4CC" w14:textId="77777777" w:rsidR="001B2618" w:rsidRPr="00196BA0"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Use of ERSA</w:t>
            </w:r>
          </w:p>
          <w:p w14:paraId="4CFE984E" w14:textId="77777777" w:rsidR="001B2618" w:rsidRPr="00A83E90" w:rsidRDefault="001B2618" w:rsidP="00547E53">
            <w:pPr>
              <w:spacing w:before="60" w:after="60" w:line="240" w:lineRule="auto"/>
              <w:ind w:left="102"/>
              <w:rPr>
                <w:color w:val="000000"/>
              </w:rPr>
            </w:pPr>
            <w:r>
              <w:rPr>
                <w:color w:val="000000"/>
              </w:rPr>
              <w:t>U</w:t>
            </w:r>
            <w:r w:rsidRPr="00A83E90">
              <w:rPr>
                <w:color w:val="000000"/>
              </w:rPr>
              <w:t>se an ERSA to extract:</w:t>
            </w:r>
          </w:p>
          <w:p w14:paraId="5E25CC24" w14:textId="77777777" w:rsidR="001B2618" w:rsidRPr="00A83E90" w:rsidRDefault="001B2618" w:rsidP="00547E53">
            <w:pPr>
              <w:keepNext/>
              <w:spacing w:before="60" w:after="60" w:line="240" w:lineRule="auto"/>
              <w:ind w:left="567" w:hanging="465"/>
              <w:rPr>
                <w:spacing w:val="1"/>
              </w:rPr>
            </w:pPr>
            <w:r w:rsidRPr="00A83E90">
              <w:rPr>
                <w:spacing w:val="1"/>
              </w:rPr>
              <w:t>(</w:t>
            </w:r>
            <w:r>
              <w:rPr>
                <w:spacing w:val="1"/>
              </w:rPr>
              <w:t>a</w:t>
            </w:r>
            <w:r w:rsidRPr="00A83E90">
              <w:rPr>
                <w:spacing w:val="1"/>
              </w:rPr>
              <w:t>)</w:t>
            </w:r>
            <w:r w:rsidRPr="00A83E90">
              <w:rPr>
                <w:spacing w:val="1"/>
              </w:rPr>
              <w:tab/>
              <w:t xml:space="preserve">information for </w:t>
            </w:r>
            <w:r>
              <w:rPr>
                <w:spacing w:val="1"/>
              </w:rPr>
              <w:t xml:space="preserve">a </w:t>
            </w:r>
            <w:r w:rsidRPr="00A83E90">
              <w:rPr>
                <w:spacing w:val="1"/>
              </w:rPr>
              <w:t>particular aerodrome or airspace;</w:t>
            </w:r>
          </w:p>
          <w:p w14:paraId="6B1558D1" w14:textId="77777777" w:rsidR="001B2618" w:rsidRPr="00196BA0" w:rsidRDefault="001B2618" w:rsidP="00547E53">
            <w:pPr>
              <w:keepNext/>
              <w:spacing w:before="60" w:after="60" w:line="240" w:lineRule="auto"/>
              <w:ind w:left="567" w:hanging="465"/>
              <w:rPr>
                <w:strike/>
              </w:rPr>
            </w:pPr>
            <w:r w:rsidRPr="00A83E90">
              <w:rPr>
                <w:spacing w:val="1"/>
              </w:rPr>
              <w:t>(</w:t>
            </w:r>
            <w:r>
              <w:rPr>
                <w:spacing w:val="1"/>
              </w:rPr>
              <w:t>b</w:t>
            </w:r>
            <w:r w:rsidRPr="00A83E90">
              <w:rPr>
                <w:spacing w:val="1"/>
              </w:rPr>
              <w:t>)</w:t>
            </w:r>
            <w:r w:rsidRPr="00A83E90">
              <w:rPr>
                <w:spacing w:val="1"/>
              </w:rPr>
              <w:tab/>
              <w:t>information and data about PRD areas.</w:t>
            </w:r>
          </w:p>
        </w:tc>
        <w:tc>
          <w:tcPr>
            <w:tcW w:w="2741" w:type="dxa"/>
            <w:tcBorders>
              <w:top w:val="single" w:sz="6" w:space="0" w:color="000000"/>
              <w:left w:val="single" w:sz="6" w:space="0" w:color="000000"/>
              <w:bottom w:val="single" w:sz="6" w:space="0" w:color="000000"/>
              <w:right w:val="single" w:sz="6" w:space="0" w:color="000000"/>
            </w:tcBorders>
            <w:hideMark/>
          </w:tcPr>
          <w:p w14:paraId="2CFD3EAA" w14:textId="77777777" w:rsidR="001B2618" w:rsidRPr="00196BA0" w:rsidRDefault="001B2618" w:rsidP="00547E53">
            <w:pPr>
              <w:keepNext/>
              <w:spacing w:before="60" w:after="60" w:line="240" w:lineRule="auto"/>
              <w:ind w:left="567" w:hanging="465"/>
            </w:pPr>
            <w:r w:rsidRPr="00196BA0">
              <w:t>[No tolerances]</w:t>
            </w:r>
          </w:p>
        </w:tc>
        <w:tc>
          <w:tcPr>
            <w:tcW w:w="2741" w:type="dxa"/>
            <w:tcBorders>
              <w:top w:val="single" w:sz="6" w:space="0" w:color="000000"/>
              <w:left w:val="single" w:sz="6" w:space="0" w:color="000000"/>
              <w:bottom w:val="single" w:sz="6" w:space="0" w:color="000000"/>
              <w:right w:val="single" w:sz="6" w:space="0" w:color="000000"/>
            </w:tcBorders>
            <w:hideMark/>
          </w:tcPr>
          <w:p w14:paraId="0A59D99A" w14:textId="77777777" w:rsidR="001B2618" w:rsidRPr="00196BA0" w:rsidRDefault="001B2618" w:rsidP="00547E53">
            <w:pPr>
              <w:keepNext/>
              <w:spacing w:before="60" w:after="60" w:line="240" w:lineRule="auto"/>
              <w:ind w:left="567" w:hanging="465"/>
            </w:pPr>
            <w:r w:rsidRPr="00196BA0">
              <w:t>[No variables]</w:t>
            </w:r>
          </w:p>
        </w:tc>
      </w:tr>
      <w:tr w:rsidR="001B2618" w:rsidRPr="00196BA0" w14:paraId="54EE782E" w14:textId="77777777" w:rsidTr="00547E53">
        <w:tc>
          <w:tcPr>
            <w:tcW w:w="892" w:type="dxa"/>
            <w:tcBorders>
              <w:top w:val="single" w:sz="6" w:space="0" w:color="000000"/>
              <w:left w:val="single" w:sz="6" w:space="0" w:color="000000"/>
              <w:bottom w:val="single" w:sz="6" w:space="0" w:color="000000"/>
              <w:right w:val="single" w:sz="6" w:space="0" w:color="000000"/>
            </w:tcBorders>
            <w:hideMark/>
          </w:tcPr>
          <w:p w14:paraId="222D5B01"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z w:val="24"/>
                <w:szCs w:val="24"/>
                <w:lang w:val="en-AU"/>
              </w:rPr>
              <w:t>6</w:t>
            </w:r>
          </w:p>
        </w:tc>
        <w:tc>
          <w:tcPr>
            <w:tcW w:w="2740" w:type="dxa"/>
            <w:tcBorders>
              <w:top w:val="single" w:sz="6" w:space="0" w:color="000000"/>
              <w:left w:val="single" w:sz="6" w:space="0" w:color="000000"/>
              <w:bottom w:val="single" w:sz="6" w:space="0" w:color="000000"/>
              <w:right w:val="single" w:sz="6" w:space="0" w:color="000000"/>
            </w:tcBorders>
            <w:hideMark/>
          </w:tcPr>
          <w:p w14:paraId="41090397" w14:textId="77777777" w:rsidR="001B2618" w:rsidRPr="00196BA0"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Operations preparation</w:t>
            </w:r>
          </w:p>
          <w:p w14:paraId="11DB839C"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identify the operational documentation required for a planned operation;</w:t>
            </w:r>
          </w:p>
          <w:p w14:paraId="2D54C3A7"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read and interpret a NOTAM, using NOTAM decode information;</w:t>
            </w:r>
          </w:p>
          <w:p w14:paraId="27E29830"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obtain and comply with ATC clearances;</w:t>
            </w:r>
          </w:p>
          <w:p w14:paraId="3AF53DF5" w14:textId="77777777" w:rsidR="001B2618" w:rsidRPr="00196BA0" w:rsidRDefault="001B2618" w:rsidP="00547E53">
            <w:pPr>
              <w:keepNext/>
              <w:spacing w:before="60" w:after="60" w:line="240" w:lineRule="auto"/>
              <w:ind w:left="567" w:hanging="465"/>
              <w:rPr>
                <w:spacing w:val="-1"/>
              </w:rPr>
            </w:pPr>
            <w:r w:rsidRPr="00196BA0">
              <w:rPr>
                <w:spacing w:val="-1"/>
              </w:rPr>
              <w:t>(</w:t>
            </w:r>
            <w:r>
              <w:rPr>
                <w:spacing w:val="-1"/>
              </w:rPr>
              <w:t>d</w:t>
            </w:r>
            <w:r w:rsidRPr="00196BA0">
              <w:rPr>
                <w:spacing w:val="-1"/>
              </w:rPr>
              <w:t>)</w:t>
            </w:r>
            <w:r w:rsidRPr="00196BA0">
              <w:rPr>
                <w:spacing w:val="-1"/>
              </w:rPr>
              <w:tab/>
            </w:r>
            <w:r>
              <w:rPr>
                <w:spacing w:val="-1"/>
              </w:rPr>
              <w:t>be aware of</w:t>
            </w:r>
            <w:r w:rsidRPr="00196BA0">
              <w:rPr>
                <w:spacing w:val="-1"/>
              </w:rPr>
              <w:t xml:space="preserve"> </w:t>
            </w:r>
            <w:r>
              <w:rPr>
                <w:spacing w:val="-1"/>
              </w:rPr>
              <w:t>“</w:t>
            </w:r>
            <w:r w:rsidRPr="00196BA0">
              <w:rPr>
                <w:spacing w:val="-1"/>
              </w:rPr>
              <w:t>fly neighbourly</w:t>
            </w:r>
            <w:r>
              <w:rPr>
                <w:spacing w:val="-1"/>
              </w:rPr>
              <w:t>”</w:t>
            </w:r>
            <w:r w:rsidRPr="00196BA0">
              <w:rPr>
                <w:spacing w:val="-1"/>
              </w:rPr>
              <w:t xml:space="preserve"> </w:t>
            </w:r>
            <w:r>
              <w:rPr>
                <w:spacing w:val="-1"/>
              </w:rPr>
              <w:t>areas and environmental protection</w:t>
            </w:r>
            <w:r w:rsidRPr="00196BA0">
              <w:rPr>
                <w:spacing w:val="-1"/>
              </w:rPr>
              <w:t>;</w:t>
            </w:r>
          </w:p>
          <w:p w14:paraId="6D56B5A5" w14:textId="77777777" w:rsidR="001B2618" w:rsidRDefault="001B2618" w:rsidP="00547E53">
            <w:pPr>
              <w:keepNext/>
              <w:spacing w:before="60" w:after="60" w:line="240" w:lineRule="auto"/>
              <w:ind w:left="567" w:hanging="465"/>
              <w:rPr>
                <w:spacing w:val="-1"/>
              </w:rPr>
            </w:pPr>
            <w:r w:rsidRPr="00196BA0">
              <w:rPr>
                <w:spacing w:val="-1"/>
              </w:rPr>
              <w:t>(</w:t>
            </w:r>
            <w:r>
              <w:rPr>
                <w:spacing w:val="-1"/>
              </w:rPr>
              <w:t>e</w:t>
            </w:r>
            <w:r w:rsidRPr="00196BA0">
              <w:rPr>
                <w:spacing w:val="-1"/>
              </w:rPr>
              <w:t>)</w:t>
            </w:r>
            <w:r w:rsidRPr="00196BA0">
              <w:rPr>
                <w:spacing w:val="-1"/>
              </w:rPr>
              <w:tab/>
              <w:t>read and interpret a local weather forecast and determine whether it would be suitable to operate the RPA for the operation given the forecast</w:t>
            </w:r>
            <w:r>
              <w:rPr>
                <w:spacing w:val="-1"/>
              </w:rPr>
              <w:t>;</w:t>
            </w:r>
          </w:p>
          <w:p w14:paraId="32836C62" w14:textId="77777777" w:rsidR="001B2618" w:rsidRPr="00196BA0" w:rsidRDefault="001B2618" w:rsidP="00547E53">
            <w:pPr>
              <w:keepNext/>
              <w:spacing w:before="60" w:after="60" w:line="240" w:lineRule="auto"/>
              <w:ind w:left="567" w:hanging="465"/>
              <w:rPr>
                <w:spacing w:val="-1"/>
              </w:rPr>
            </w:pPr>
            <w:r>
              <w:rPr>
                <w:spacing w:val="-1"/>
              </w:rPr>
              <w:t>(f)</w:t>
            </w:r>
            <w:r>
              <w:rPr>
                <w:spacing w:val="-1"/>
              </w:rPr>
              <w:tab/>
            </w:r>
            <w:r w:rsidRPr="00196BA0">
              <w:rPr>
                <w:spacing w:val="-1"/>
              </w:rPr>
              <w:t>read and interpret a</w:t>
            </w:r>
            <w:r>
              <w:rPr>
                <w:spacing w:val="-1"/>
              </w:rPr>
              <w:t>n</w:t>
            </w:r>
            <w:r w:rsidRPr="00196BA0">
              <w:rPr>
                <w:spacing w:val="-1"/>
              </w:rPr>
              <w:t xml:space="preserve"> </w:t>
            </w:r>
            <w:r>
              <w:rPr>
                <w:spacing w:val="-1"/>
              </w:rPr>
              <w:t>aeronautical</w:t>
            </w:r>
            <w:r w:rsidRPr="00196BA0">
              <w:rPr>
                <w:spacing w:val="-1"/>
              </w:rPr>
              <w:t xml:space="preserve"> weather </w:t>
            </w:r>
            <w:r w:rsidRPr="00196BA0">
              <w:rPr>
                <w:spacing w:val="-1"/>
              </w:rPr>
              <w:lastRenderedPageBreak/>
              <w:t>forecast and determine whether it would be suitable to operate the RPA for the operation given the forecast.</w:t>
            </w:r>
          </w:p>
        </w:tc>
        <w:tc>
          <w:tcPr>
            <w:tcW w:w="2741" w:type="dxa"/>
            <w:tcBorders>
              <w:top w:val="single" w:sz="6" w:space="0" w:color="000000"/>
              <w:left w:val="single" w:sz="6" w:space="0" w:color="000000"/>
              <w:bottom w:val="single" w:sz="6" w:space="0" w:color="000000"/>
              <w:right w:val="single" w:sz="6" w:space="0" w:color="000000"/>
            </w:tcBorders>
            <w:hideMark/>
          </w:tcPr>
          <w:p w14:paraId="76E1C5BD" w14:textId="77777777" w:rsidR="001B2618" w:rsidRPr="00196BA0" w:rsidRDefault="001B2618" w:rsidP="00547E53">
            <w:pPr>
              <w:keepNext/>
              <w:spacing w:before="60" w:after="60" w:line="240" w:lineRule="auto"/>
              <w:ind w:left="567" w:hanging="465"/>
              <w:rPr>
                <w:spacing w:val="-1"/>
              </w:rPr>
            </w:pPr>
            <w:r w:rsidRPr="00196BA0">
              <w:rPr>
                <w:spacing w:val="-1"/>
              </w:rPr>
              <w:lastRenderedPageBreak/>
              <w:t>(a)</w:t>
            </w:r>
            <w:r w:rsidRPr="00196BA0">
              <w:rPr>
                <w:spacing w:val="-1"/>
              </w:rPr>
              <w:tab/>
              <w:t>all necessary documents identified;</w:t>
            </w:r>
          </w:p>
          <w:p w14:paraId="4E6BD134"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understanding of NOTAMs is accurate;</w:t>
            </w:r>
          </w:p>
          <w:p w14:paraId="1945A750"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makes informed decisions about whether to carry out the operation.</w:t>
            </w:r>
          </w:p>
        </w:tc>
        <w:tc>
          <w:tcPr>
            <w:tcW w:w="2741" w:type="dxa"/>
            <w:tcBorders>
              <w:top w:val="single" w:sz="6" w:space="0" w:color="000000"/>
              <w:left w:val="single" w:sz="6" w:space="0" w:color="000000"/>
              <w:bottom w:val="single" w:sz="6" w:space="0" w:color="000000"/>
              <w:right w:val="single" w:sz="6" w:space="0" w:color="000000"/>
            </w:tcBorders>
            <w:hideMark/>
          </w:tcPr>
          <w:p w14:paraId="20305F5D"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operational documentation;</w:t>
            </w:r>
          </w:p>
          <w:p w14:paraId="7AC72835"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complexity of NOTAM;</w:t>
            </w:r>
          </w:p>
          <w:p w14:paraId="455E66A6"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area approval;</w:t>
            </w:r>
          </w:p>
          <w:p w14:paraId="5194CFA3" w14:textId="77777777" w:rsidR="001B2618" w:rsidRPr="00196BA0" w:rsidRDefault="001B2618" w:rsidP="00547E53">
            <w:pPr>
              <w:keepNext/>
              <w:spacing w:before="60" w:after="60" w:line="240" w:lineRule="auto"/>
              <w:ind w:left="567" w:hanging="465"/>
              <w:rPr>
                <w:spacing w:val="-1"/>
              </w:rPr>
            </w:pPr>
            <w:r w:rsidRPr="00196BA0">
              <w:rPr>
                <w:spacing w:val="-1"/>
              </w:rPr>
              <w:t>(d)</w:t>
            </w:r>
            <w:r w:rsidRPr="00196BA0">
              <w:rPr>
                <w:spacing w:val="-1"/>
              </w:rPr>
              <w:tab/>
              <w:t>type of weather forecast</w:t>
            </w:r>
            <w:r>
              <w:rPr>
                <w:spacing w:val="-1"/>
              </w:rPr>
              <w:t>.</w:t>
            </w:r>
          </w:p>
        </w:tc>
      </w:tr>
    </w:tbl>
    <w:p w14:paraId="5B855FFD" w14:textId="77777777" w:rsidR="001B2618" w:rsidRPr="00196BA0" w:rsidRDefault="001B2618" w:rsidP="00CA6E18">
      <w:pPr>
        <w:sectPr w:rsidR="001B2618" w:rsidRPr="00196BA0">
          <w:pgSz w:w="11907" w:h="16840"/>
          <w:pgMar w:top="1320" w:right="1420" w:bottom="1180" w:left="1220" w:header="0" w:footer="985" w:gutter="0"/>
          <w:cols w:space="720"/>
        </w:sectPr>
      </w:pPr>
    </w:p>
    <w:p w14:paraId="26C0609A" w14:textId="77777777" w:rsidR="001B2618" w:rsidRPr="00196BA0" w:rsidRDefault="001B2618" w:rsidP="00CA6E18">
      <w:pPr>
        <w:pStyle w:val="LDScheduleheadingcontinued"/>
      </w:pPr>
      <w:r w:rsidRPr="00196BA0">
        <w:lastRenderedPageBreak/>
        <w:t>Schedule 5</w:t>
      </w:r>
      <w:r w:rsidRPr="00196BA0">
        <w:tab/>
        <w:t>Practical competency units</w:t>
      </w:r>
    </w:p>
    <w:p w14:paraId="3D46B8CE" w14:textId="77777777" w:rsidR="001B2618" w:rsidRPr="00196BA0" w:rsidRDefault="001B2618" w:rsidP="00064EEC">
      <w:pPr>
        <w:pStyle w:val="LDAppendixHeadingcontinued"/>
      </w:pPr>
      <w:bookmarkStart w:id="299" w:name="_Toc511130515"/>
      <w:bookmarkStart w:id="300" w:name="_Toc520281996"/>
      <w:bookmarkStart w:id="301" w:name="_Toc2946045"/>
      <w:r w:rsidRPr="00196BA0">
        <w:t>Appendix 1</w:t>
      </w:r>
      <w:r w:rsidRPr="00196BA0">
        <w:tab/>
        <w:t>Any RPA — Common units (contd.)</w:t>
      </w:r>
      <w:bookmarkEnd w:id="299"/>
      <w:bookmarkEnd w:id="300"/>
      <w:bookmarkEnd w:id="301"/>
    </w:p>
    <w:p w14:paraId="5D2C8DE7" w14:textId="77777777" w:rsidR="001B2618" w:rsidRPr="00196BA0" w:rsidRDefault="001B2618" w:rsidP="00CA6E18">
      <w:pPr>
        <w:pStyle w:val="LDAppendixHeading2"/>
      </w:pPr>
      <w:bookmarkStart w:id="302" w:name="_Toc520281997"/>
      <w:bookmarkStart w:id="303" w:name="_Toc31625791"/>
      <w:r w:rsidRPr="00196BA0">
        <w:t>Unit 18</w:t>
      </w:r>
      <w:r w:rsidRPr="00196BA0">
        <w:tab/>
        <w:t>RNT — Non-technical skills for operation of RPAS</w:t>
      </w:r>
      <w:bookmarkEnd w:id="302"/>
      <w:bookmarkEnd w:id="303"/>
    </w:p>
    <w:tbl>
      <w:tblPr>
        <w:tblW w:w="0" w:type="auto"/>
        <w:tblInd w:w="106" w:type="dxa"/>
        <w:tblCellMar>
          <w:left w:w="0" w:type="dxa"/>
          <w:right w:w="57" w:type="dxa"/>
        </w:tblCellMar>
        <w:tblLook w:val="01E0" w:firstRow="1" w:lastRow="1" w:firstColumn="1" w:lastColumn="1" w:noHBand="0" w:noVBand="0"/>
      </w:tblPr>
      <w:tblGrid>
        <w:gridCol w:w="640"/>
        <w:gridCol w:w="2796"/>
        <w:gridCol w:w="2782"/>
        <w:gridCol w:w="2787"/>
      </w:tblGrid>
      <w:tr w:rsidR="001B2618" w:rsidRPr="00196BA0" w14:paraId="369AF36D" w14:textId="77777777" w:rsidTr="00547E53">
        <w:trPr>
          <w:tblHeader/>
        </w:trPr>
        <w:tc>
          <w:tcPr>
            <w:tcW w:w="0" w:type="auto"/>
            <w:tcBorders>
              <w:top w:val="single" w:sz="6" w:space="0" w:color="000000"/>
              <w:left w:val="single" w:sz="6" w:space="0" w:color="000000"/>
              <w:bottom w:val="single" w:sz="6" w:space="0" w:color="000000"/>
              <w:right w:val="single" w:sz="6" w:space="0" w:color="000000"/>
            </w:tcBorders>
            <w:hideMark/>
          </w:tcPr>
          <w:p w14:paraId="114CB34F"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I</w:t>
            </w:r>
            <w:r w:rsidRPr="00196BA0">
              <w:rPr>
                <w:rFonts w:ascii="Times New Roman" w:eastAsia="Times New Roman" w:hAnsi="Times New Roman"/>
                <w:b/>
                <w:bCs/>
                <w:sz w:val="24"/>
                <w:szCs w:val="24"/>
                <w:lang w:val="en-AU"/>
              </w:rPr>
              <w:t>t</w:t>
            </w:r>
            <w:r w:rsidRPr="00196BA0">
              <w:rPr>
                <w:rFonts w:ascii="Times New Roman" w:eastAsia="Times New Roman" w:hAnsi="Times New Roman"/>
                <w:b/>
                <w:bCs/>
                <w:spacing w:val="2"/>
                <w:sz w:val="24"/>
                <w:szCs w:val="24"/>
                <w:lang w:val="en-AU"/>
              </w:rPr>
              <w:t>e</w:t>
            </w:r>
            <w:r w:rsidRPr="00196BA0">
              <w:rPr>
                <w:rFonts w:ascii="Times New Roman" w:eastAsia="Times New Roman" w:hAnsi="Times New Roman"/>
                <w:b/>
                <w:bCs/>
                <w:sz w:val="24"/>
                <w:szCs w:val="24"/>
                <w:lang w:val="en-AU"/>
              </w:rPr>
              <w:t>m</w:t>
            </w:r>
          </w:p>
        </w:tc>
        <w:tc>
          <w:tcPr>
            <w:tcW w:w="2812" w:type="dxa"/>
            <w:tcBorders>
              <w:top w:val="single" w:sz="6" w:space="0" w:color="000000"/>
              <w:left w:val="single" w:sz="6" w:space="0" w:color="000000"/>
              <w:bottom w:val="single" w:sz="6" w:space="0" w:color="000000"/>
              <w:right w:val="single" w:sz="6" w:space="0" w:color="000000"/>
            </w:tcBorders>
            <w:hideMark/>
          </w:tcPr>
          <w:p w14:paraId="46878FC0" w14:textId="77777777" w:rsidR="001B2618" w:rsidRPr="00196BA0" w:rsidRDefault="001B2618" w:rsidP="00547E53">
            <w:pPr>
              <w:pStyle w:val="TableParagraph"/>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Topic and requirement</w:t>
            </w:r>
          </w:p>
          <w:p w14:paraId="59A29F7A" w14:textId="77777777" w:rsidR="001B2618" w:rsidRPr="00196BA0" w:rsidRDefault="001B2618" w:rsidP="00547E53">
            <w:pPr>
              <w:pStyle w:val="TableParagraph"/>
              <w:spacing w:before="60" w:after="60" w:line="240" w:lineRule="auto"/>
              <w:ind w:left="102" w:right="306"/>
              <w:rPr>
                <w:rFonts w:ascii="Times New Roman" w:eastAsia="Times New Roman" w:hAnsi="Times New Roman"/>
                <w:sz w:val="24"/>
                <w:szCs w:val="24"/>
                <w:lang w:val="en-AU"/>
              </w:rPr>
            </w:pPr>
            <w:r w:rsidRPr="008647A1">
              <w:rPr>
                <w:rFonts w:ascii="Times New Roman" w:eastAsia="Times New Roman" w:hAnsi="Times New Roman"/>
                <w:bCs/>
                <w:spacing w:val="-1"/>
                <w:sz w:val="20"/>
                <w:szCs w:val="20"/>
                <w:lang w:val="en-AU"/>
              </w:rPr>
              <w:t>If operating an RPA, the applicant must be able to…</w:t>
            </w:r>
          </w:p>
        </w:tc>
        <w:tc>
          <w:tcPr>
            <w:tcW w:w="2813" w:type="dxa"/>
            <w:tcBorders>
              <w:top w:val="single" w:sz="6" w:space="0" w:color="000000"/>
              <w:left w:val="single" w:sz="6" w:space="0" w:color="000000"/>
              <w:bottom w:val="single" w:sz="6" w:space="0" w:color="000000"/>
              <w:right w:val="single" w:sz="6" w:space="0" w:color="000000"/>
            </w:tcBorders>
            <w:hideMark/>
          </w:tcPr>
          <w:p w14:paraId="4ECCE648" w14:textId="77777777" w:rsidR="001B2618" w:rsidRPr="00196BA0" w:rsidRDefault="001B2618" w:rsidP="00547E53">
            <w:pPr>
              <w:pStyle w:val="TableParagraph"/>
              <w:spacing w:before="60" w:after="60" w:line="240" w:lineRule="auto"/>
              <w:ind w:left="102" w:right="74"/>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T</w:t>
            </w:r>
            <w:r w:rsidRPr="00196BA0">
              <w:rPr>
                <w:rFonts w:ascii="Times New Roman" w:eastAsia="Times New Roman" w:hAnsi="Times New Roman"/>
                <w:b/>
                <w:bCs/>
                <w:spacing w:val="1"/>
                <w:sz w:val="24"/>
                <w:szCs w:val="24"/>
                <w:lang w:val="en-AU"/>
              </w:rPr>
              <w:t>o</w:t>
            </w:r>
            <w:r w:rsidRPr="00196BA0">
              <w:rPr>
                <w:rFonts w:ascii="Times New Roman" w:eastAsia="Times New Roman" w:hAnsi="Times New Roman"/>
                <w:b/>
                <w:bCs/>
                <w:spacing w:val="-1"/>
                <w:sz w:val="24"/>
                <w:szCs w:val="24"/>
                <w:lang w:val="en-AU"/>
              </w:rPr>
              <w:t>l</w:t>
            </w:r>
            <w:r w:rsidRPr="00196BA0">
              <w:rPr>
                <w:rFonts w:ascii="Times New Roman" w:eastAsia="Times New Roman" w:hAnsi="Times New Roman"/>
                <w:b/>
                <w:bCs/>
                <w:sz w:val="24"/>
                <w:szCs w:val="24"/>
                <w:lang w:val="en-AU"/>
              </w:rPr>
              <w:t>er</w:t>
            </w:r>
            <w:r w:rsidRPr="00196BA0">
              <w:rPr>
                <w:rFonts w:ascii="Times New Roman" w:eastAsia="Times New Roman" w:hAnsi="Times New Roman"/>
                <w:b/>
                <w:bCs/>
                <w:spacing w:val="1"/>
                <w:sz w:val="24"/>
                <w:szCs w:val="24"/>
                <w:lang w:val="en-AU"/>
              </w:rPr>
              <w:t>a</w:t>
            </w:r>
            <w:r w:rsidRPr="00196BA0">
              <w:rPr>
                <w:rFonts w:ascii="Times New Roman" w:eastAsia="Times New Roman" w:hAnsi="Times New Roman"/>
                <w:b/>
                <w:bCs/>
                <w:spacing w:val="-1"/>
                <w:sz w:val="24"/>
                <w:szCs w:val="24"/>
                <w:lang w:val="en-AU"/>
              </w:rPr>
              <w:t>n</w:t>
            </w:r>
            <w:r w:rsidRPr="00196BA0">
              <w:rPr>
                <w:rFonts w:ascii="Times New Roman" w:eastAsia="Times New Roman" w:hAnsi="Times New Roman"/>
                <w:b/>
                <w:bCs/>
                <w:sz w:val="24"/>
                <w:szCs w:val="24"/>
                <w:lang w:val="en-AU"/>
              </w:rPr>
              <w:t>ces</w:t>
            </w:r>
          </w:p>
        </w:tc>
        <w:tc>
          <w:tcPr>
            <w:tcW w:w="2813" w:type="dxa"/>
            <w:tcBorders>
              <w:top w:val="single" w:sz="6" w:space="0" w:color="000000"/>
              <w:left w:val="single" w:sz="6" w:space="0" w:color="000000"/>
              <w:bottom w:val="single" w:sz="6" w:space="0" w:color="000000"/>
              <w:right w:val="single" w:sz="6" w:space="0" w:color="000000"/>
            </w:tcBorders>
            <w:hideMark/>
          </w:tcPr>
          <w:p w14:paraId="25AB45A1" w14:textId="77777777" w:rsidR="001B2618" w:rsidRPr="00196BA0" w:rsidRDefault="001B2618" w:rsidP="00547E53">
            <w:pPr>
              <w:pStyle w:val="TableParagraph"/>
              <w:spacing w:before="60" w:after="60" w:line="240" w:lineRule="auto"/>
              <w:ind w:left="102" w:right="74"/>
              <w:rPr>
                <w:rFonts w:ascii="Times New Roman" w:eastAsia="Times New Roman" w:hAnsi="Times New Roman"/>
                <w:b/>
                <w:bCs/>
                <w:spacing w:val="2"/>
                <w:sz w:val="24"/>
                <w:szCs w:val="24"/>
                <w:lang w:val="en-AU"/>
              </w:rPr>
            </w:pPr>
            <w:r w:rsidRPr="00196BA0">
              <w:rPr>
                <w:rFonts w:ascii="Times New Roman" w:eastAsia="Times New Roman" w:hAnsi="Times New Roman"/>
                <w:b/>
                <w:bCs/>
                <w:spacing w:val="2"/>
                <w:sz w:val="24"/>
                <w:szCs w:val="24"/>
                <w:lang w:val="en-AU"/>
              </w:rPr>
              <w:t>Range of variables</w:t>
            </w:r>
          </w:p>
        </w:tc>
      </w:tr>
      <w:tr w:rsidR="001B2618" w:rsidRPr="00196BA0" w14:paraId="4FE03B90" w14:textId="77777777" w:rsidTr="00547E53">
        <w:tc>
          <w:tcPr>
            <w:tcW w:w="0" w:type="auto"/>
            <w:tcBorders>
              <w:top w:val="single" w:sz="6" w:space="0" w:color="000000"/>
              <w:left w:val="single" w:sz="6" w:space="0" w:color="000000"/>
              <w:bottom w:val="single" w:sz="6" w:space="0" w:color="000000"/>
              <w:right w:val="single" w:sz="6" w:space="0" w:color="000000"/>
            </w:tcBorders>
            <w:hideMark/>
          </w:tcPr>
          <w:p w14:paraId="71797071"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p>
        </w:tc>
        <w:tc>
          <w:tcPr>
            <w:tcW w:w="2812" w:type="dxa"/>
            <w:tcBorders>
              <w:top w:val="single" w:sz="6" w:space="0" w:color="000000"/>
              <w:left w:val="single" w:sz="6" w:space="0" w:color="000000"/>
              <w:bottom w:val="single" w:sz="6" w:space="0" w:color="000000"/>
              <w:right w:val="single" w:sz="6" w:space="0" w:color="000000"/>
            </w:tcBorders>
            <w:hideMark/>
          </w:tcPr>
          <w:p w14:paraId="5ADB82B4"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z w:val="24"/>
                <w:szCs w:val="24"/>
                <w:lang w:val="en-AU"/>
              </w:rPr>
              <w:t>M</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int</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i</w:t>
            </w:r>
            <w:r w:rsidRPr="00196BA0">
              <w:rPr>
                <w:rFonts w:ascii="Times New Roman" w:eastAsia="Times New Roman" w:hAnsi="Times New Roman"/>
                <w:b/>
                <w:bCs/>
                <w:i/>
                <w:sz w:val="24"/>
                <w:szCs w:val="24"/>
                <w:lang w:val="en-AU"/>
              </w:rPr>
              <w:t>n</w:t>
            </w:r>
            <w:r w:rsidRPr="00196BA0">
              <w:rPr>
                <w:rFonts w:ascii="Times New Roman" w:eastAsia="Times New Roman" w:hAnsi="Times New Roman"/>
                <w:b/>
                <w:bCs/>
                <w:i/>
                <w:spacing w:val="-11"/>
                <w:sz w:val="24"/>
                <w:szCs w:val="24"/>
                <w:lang w:val="en-AU"/>
              </w:rPr>
              <w:t xml:space="preserve"> </w:t>
            </w:r>
            <w:r w:rsidRPr="00196BA0">
              <w:rPr>
                <w:rFonts w:ascii="Times New Roman" w:eastAsia="Times New Roman" w:hAnsi="Times New Roman"/>
                <w:b/>
                <w:bCs/>
                <w:i/>
                <w:spacing w:val="-1"/>
                <w:sz w:val="24"/>
                <w:szCs w:val="24"/>
                <w:lang w:val="en-AU"/>
              </w:rPr>
              <w:t>effective</w:t>
            </w:r>
            <w:r w:rsidRPr="00196BA0">
              <w:rPr>
                <w:rFonts w:ascii="Times New Roman" w:eastAsia="Times New Roman" w:hAnsi="Times New Roman"/>
                <w:b/>
                <w:bCs/>
                <w:i/>
                <w:spacing w:val="-10"/>
                <w:sz w:val="24"/>
                <w:szCs w:val="24"/>
                <w:lang w:val="en-AU"/>
              </w:rPr>
              <w:t xml:space="preserve"> </w:t>
            </w:r>
            <w:r w:rsidRPr="00196BA0">
              <w:rPr>
                <w:rFonts w:ascii="Times New Roman" w:eastAsia="Times New Roman" w:hAnsi="Times New Roman"/>
                <w:b/>
                <w:bCs/>
                <w:i/>
                <w:spacing w:val="-1"/>
                <w:sz w:val="24"/>
                <w:szCs w:val="24"/>
                <w:lang w:val="en-AU"/>
              </w:rPr>
              <w:t>l</w:t>
            </w:r>
            <w:r w:rsidRPr="00196BA0">
              <w:rPr>
                <w:rFonts w:ascii="Times New Roman" w:eastAsia="Times New Roman" w:hAnsi="Times New Roman"/>
                <w:b/>
                <w:bCs/>
                <w:i/>
                <w:spacing w:val="1"/>
                <w:sz w:val="24"/>
                <w:szCs w:val="24"/>
                <w:lang w:val="en-AU"/>
              </w:rPr>
              <w:t>ooko</w:t>
            </w:r>
            <w:r w:rsidRPr="00196BA0">
              <w:rPr>
                <w:rFonts w:ascii="Times New Roman" w:eastAsia="Times New Roman" w:hAnsi="Times New Roman"/>
                <w:b/>
                <w:bCs/>
                <w:i/>
                <w:spacing w:val="-1"/>
                <w:sz w:val="24"/>
                <w:szCs w:val="24"/>
                <w:lang w:val="en-AU"/>
              </w:rPr>
              <w:t>u</w:t>
            </w:r>
            <w:r w:rsidRPr="00196BA0">
              <w:rPr>
                <w:rFonts w:ascii="Times New Roman" w:eastAsia="Times New Roman" w:hAnsi="Times New Roman"/>
                <w:b/>
                <w:bCs/>
                <w:i/>
                <w:sz w:val="24"/>
                <w:szCs w:val="24"/>
                <w:lang w:val="en-AU"/>
              </w:rPr>
              <w:t>t</w:t>
            </w:r>
          </w:p>
          <w:p w14:paraId="323223B6" w14:textId="77777777" w:rsidR="001B2618" w:rsidRPr="00196BA0" w:rsidRDefault="001B2618" w:rsidP="00547E53">
            <w:pPr>
              <w:keepNext/>
              <w:spacing w:before="60" w:after="60" w:line="240" w:lineRule="auto"/>
              <w:ind w:left="102"/>
              <w:rPr>
                <w:rFonts w:eastAsia="Times New Roman"/>
                <w:szCs w:val="24"/>
              </w:rPr>
            </w:pPr>
            <w:r w:rsidRPr="007D5FFC">
              <w:t>Maintain obstacle and traffic separation using a systematic visual scan technique at a rate determined by location, visibility and terrain.</w:t>
            </w:r>
          </w:p>
        </w:tc>
        <w:tc>
          <w:tcPr>
            <w:tcW w:w="2813" w:type="dxa"/>
            <w:tcBorders>
              <w:top w:val="single" w:sz="6" w:space="0" w:color="000000"/>
              <w:left w:val="single" w:sz="6" w:space="0" w:color="000000"/>
              <w:bottom w:val="single" w:sz="6" w:space="0" w:color="000000"/>
              <w:right w:val="single" w:sz="6" w:space="0" w:color="000000"/>
            </w:tcBorders>
            <w:hideMark/>
          </w:tcPr>
          <w:p w14:paraId="4890BB4F" w14:textId="77777777" w:rsidR="001B2618" w:rsidRPr="00196BA0" w:rsidRDefault="001B2618" w:rsidP="00547E53">
            <w:pPr>
              <w:keepNext/>
              <w:spacing w:before="60" w:after="60" w:line="240" w:lineRule="auto"/>
              <w:ind w:left="567" w:hanging="465"/>
            </w:pPr>
            <w:r w:rsidRPr="00196BA0">
              <w:t>[No tolerances]</w:t>
            </w:r>
          </w:p>
        </w:tc>
        <w:tc>
          <w:tcPr>
            <w:tcW w:w="2813" w:type="dxa"/>
            <w:tcBorders>
              <w:top w:val="single" w:sz="6" w:space="0" w:color="000000"/>
              <w:left w:val="single" w:sz="6" w:space="0" w:color="000000"/>
              <w:bottom w:val="single" w:sz="6" w:space="0" w:color="000000"/>
              <w:right w:val="single" w:sz="6" w:space="0" w:color="000000"/>
            </w:tcBorders>
            <w:hideMark/>
          </w:tcPr>
          <w:p w14:paraId="736E9665" w14:textId="77777777" w:rsidR="001B2618" w:rsidRPr="00196BA0" w:rsidRDefault="001B2618" w:rsidP="00547E53">
            <w:pPr>
              <w:keepNext/>
              <w:spacing w:before="60" w:after="60" w:line="240" w:lineRule="auto"/>
              <w:ind w:left="567" w:hanging="465"/>
              <w:rPr>
                <w:spacing w:val="-5"/>
              </w:rPr>
            </w:pPr>
            <w:r w:rsidRPr="00196BA0">
              <w:rPr>
                <w:spacing w:val="-1"/>
              </w:rPr>
              <w:t>(a)</w:t>
            </w:r>
            <w:r w:rsidRPr="00196BA0">
              <w:rPr>
                <w:spacing w:val="-5"/>
              </w:rPr>
              <w:tab/>
              <w:t>various weather conditions;</w:t>
            </w:r>
          </w:p>
          <w:p w14:paraId="748C9294" w14:textId="77777777" w:rsidR="001B2618" w:rsidRPr="00196BA0" w:rsidRDefault="001B2618" w:rsidP="00547E53">
            <w:pPr>
              <w:keepNext/>
              <w:spacing w:before="60" w:after="60" w:line="240" w:lineRule="auto"/>
              <w:ind w:left="567" w:hanging="465"/>
              <w:rPr>
                <w:spacing w:val="-1"/>
              </w:rPr>
            </w:pPr>
            <w:r w:rsidRPr="00196BA0">
              <w:rPr>
                <w:spacing w:val="-5"/>
              </w:rPr>
              <w:t>(b)</w:t>
            </w:r>
            <w:r w:rsidRPr="00196BA0">
              <w:rPr>
                <w:spacing w:val="-5"/>
              </w:rPr>
              <w:tab/>
              <w:t>surrounding terrain and obstacles.</w:t>
            </w:r>
          </w:p>
        </w:tc>
      </w:tr>
      <w:tr w:rsidR="001B2618" w:rsidRPr="00196BA0" w14:paraId="5A9F7936" w14:textId="77777777" w:rsidTr="00547E53">
        <w:tc>
          <w:tcPr>
            <w:tcW w:w="0" w:type="auto"/>
            <w:tcBorders>
              <w:top w:val="single" w:sz="6" w:space="0" w:color="000000"/>
              <w:left w:val="single" w:sz="6" w:space="0" w:color="000000"/>
              <w:bottom w:val="single" w:sz="6" w:space="0" w:color="000000"/>
              <w:right w:val="single" w:sz="6" w:space="0" w:color="000000"/>
            </w:tcBorders>
            <w:hideMark/>
          </w:tcPr>
          <w:p w14:paraId="6859F0A1"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2</w:t>
            </w:r>
          </w:p>
        </w:tc>
        <w:tc>
          <w:tcPr>
            <w:tcW w:w="2812" w:type="dxa"/>
            <w:tcBorders>
              <w:top w:val="single" w:sz="6" w:space="0" w:color="000000"/>
              <w:left w:val="single" w:sz="6" w:space="0" w:color="000000"/>
              <w:bottom w:val="single" w:sz="6" w:space="0" w:color="000000"/>
              <w:right w:val="single" w:sz="6" w:space="0" w:color="000000"/>
            </w:tcBorders>
            <w:hideMark/>
          </w:tcPr>
          <w:p w14:paraId="5D715137"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z w:val="24"/>
                <w:szCs w:val="24"/>
                <w:lang w:val="en-AU"/>
              </w:rPr>
              <w:t>M</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int</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i</w:t>
            </w:r>
            <w:r w:rsidRPr="00196BA0">
              <w:rPr>
                <w:rFonts w:ascii="Times New Roman" w:eastAsia="Times New Roman" w:hAnsi="Times New Roman"/>
                <w:b/>
                <w:bCs/>
                <w:i/>
                <w:sz w:val="24"/>
                <w:szCs w:val="24"/>
                <w:lang w:val="en-AU"/>
              </w:rPr>
              <w:t>n</w:t>
            </w:r>
            <w:r w:rsidRPr="00196BA0">
              <w:rPr>
                <w:rFonts w:ascii="Times New Roman" w:eastAsia="Times New Roman" w:hAnsi="Times New Roman"/>
                <w:b/>
                <w:bCs/>
                <w:i/>
                <w:spacing w:val="-13"/>
                <w:sz w:val="24"/>
                <w:szCs w:val="24"/>
                <w:lang w:val="en-AU"/>
              </w:rPr>
              <w:t xml:space="preserve"> </w:t>
            </w:r>
            <w:r w:rsidRPr="00196BA0">
              <w:rPr>
                <w:rFonts w:ascii="Times New Roman" w:eastAsia="Times New Roman" w:hAnsi="Times New Roman"/>
                <w:b/>
                <w:bCs/>
                <w:i/>
                <w:spacing w:val="-1"/>
                <w:sz w:val="24"/>
                <w:szCs w:val="24"/>
                <w:lang w:val="en-AU"/>
              </w:rPr>
              <w:t>si</w:t>
            </w:r>
            <w:r w:rsidRPr="00196BA0">
              <w:rPr>
                <w:rFonts w:ascii="Times New Roman" w:eastAsia="Times New Roman" w:hAnsi="Times New Roman"/>
                <w:b/>
                <w:bCs/>
                <w:i/>
                <w:spacing w:val="2"/>
                <w:sz w:val="24"/>
                <w:szCs w:val="24"/>
                <w:lang w:val="en-AU"/>
              </w:rPr>
              <w:t>t</w:t>
            </w:r>
            <w:r w:rsidRPr="00196BA0">
              <w:rPr>
                <w:rFonts w:ascii="Times New Roman" w:eastAsia="Times New Roman" w:hAnsi="Times New Roman"/>
                <w:b/>
                <w:bCs/>
                <w:i/>
                <w:spacing w:val="-1"/>
                <w:sz w:val="24"/>
                <w:szCs w:val="24"/>
                <w:lang w:val="en-AU"/>
              </w:rPr>
              <w:t>u</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ti</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z w:val="24"/>
                <w:szCs w:val="24"/>
                <w:lang w:val="en-AU"/>
              </w:rPr>
              <w:t>l</w:t>
            </w:r>
            <w:r w:rsidRPr="00196BA0">
              <w:rPr>
                <w:rFonts w:ascii="Times New Roman" w:eastAsia="Times New Roman" w:hAnsi="Times New Roman"/>
                <w:b/>
                <w:bCs/>
                <w:i/>
                <w:spacing w:val="-12"/>
                <w:sz w:val="24"/>
                <w:szCs w:val="24"/>
                <w:lang w:val="en-AU"/>
              </w:rPr>
              <w:t xml:space="preserve"> </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w</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pacing w:val="2"/>
                <w:sz w:val="24"/>
                <w:szCs w:val="24"/>
                <w:lang w:val="en-AU"/>
              </w:rPr>
              <w:t>e</w:t>
            </w:r>
            <w:r w:rsidRPr="00196BA0">
              <w:rPr>
                <w:rFonts w:ascii="Times New Roman" w:eastAsia="Times New Roman" w:hAnsi="Times New Roman"/>
                <w:b/>
                <w:bCs/>
                <w:i/>
                <w:spacing w:val="-1"/>
                <w:sz w:val="24"/>
                <w:szCs w:val="24"/>
                <w:lang w:val="en-AU"/>
              </w:rPr>
              <w:t>s</w:t>
            </w:r>
            <w:r w:rsidRPr="00196BA0">
              <w:rPr>
                <w:rFonts w:ascii="Times New Roman" w:eastAsia="Times New Roman" w:hAnsi="Times New Roman"/>
                <w:b/>
                <w:bCs/>
                <w:i/>
                <w:sz w:val="24"/>
                <w:szCs w:val="24"/>
                <w:lang w:val="en-AU"/>
              </w:rPr>
              <w:t>s</w:t>
            </w:r>
          </w:p>
          <w:p w14:paraId="5F458711" w14:textId="77777777" w:rsidR="001B2618" w:rsidRPr="00196BA0" w:rsidRDefault="001B2618" w:rsidP="00547E53">
            <w:pPr>
              <w:keepNext/>
              <w:spacing w:before="60" w:after="60" w:line="240" w:lineRule="auto"/>
              <w:ind w:left="567" w:hanging="465"/>
              <w:rPr>
                <w:spacing w:val="-5"/>
              </w:rPr>
            </w:pPr>
            <w:r w:rsidRPr="00196BA0">
              <w:rPr>
                <w:spacing w:val="-1"/>
              </w:rPr>
              <w:t>(a)</w:t>
            </w:r>
            <w:r w:rsidRPr="00196BA0">
              <w:rPr>
                <w:spacing w:val="-1"/>
              </w:rPr>
              <w:tab/>
            </w:r>
            <w:r w:rsidRPr="00196BA0">
              <w:rPr>
                <w:spacing w:val="-5"/>
              </w:rPr>
              <w:t xml:space="preserve">collect information to </w:t>
            </w:r>
            <w:r>
              <w:rPr>
                <w:spacing w:val="-5"/>
              </w:rPr>
              <w:t>ensure the continued</w:t>
            </w:r>
            <w:r w:rsidRPr="00196BA0">
              <w:rPr>
                <w:spacing w:val="-5"/>
              </w:rPr>
              <w:t xml:space="preserve"> safe operation of the RPA;</w:t>
            </w:r>
          </w:p>
          <w:p w14:paraId="095B7A16" w14:textId="77777777" w:rsidR="001B2618" w:rsidRPr="00196BA0" w:rsidRDefault="001B2618" w:rsidP="00547E53">
            <w:pPr>
              <w:keepNext/>
              <w:spacing w:before="60" w:after="60" w:line="240" w:lineRule="auto"/>
              <w:ind w:left="567" w:hanging="465"/>
            </w:pPr>
            <w:r w:rsidRPr="00196BA0">
              <w:t>(</w:t>
            </w:r>
            <w:r>
              <w:t>b</w:t>
            </w:r>
            <w:r w:rsidRPr="00196BA0">
              <w:t>)</w:t>
            </w:r>
            <w:r w:rsidRPr="00196BA0">
              <w:tab/>
              <w:t>non-weather hazards to operations (for example, thermal plumes, powerlines, animals).</w:t>
            </w:r>
          </w:p>
        </w:tc>
        <w:tc>
          <w:tcPr>
            <w:tcW w:w="2813" w:type="dxa"/>
            <w:tcBorders>
              <w:top w:val="single" w:sz="6" w:space="0" w:color="000000"/>
              <w:left w:val="single" w:sz="6" w:space="0" w:color="000000"/>
              <w:bottom w:val="single" w:sz="6" w:space="0" w:color="000000"/>
              <w:right w:val="single" w:sz="6" w:space="0" w:color="000000"/>
            </w:tcBorders>
            <w:hideMark/>
          </w:tcPr>
          <w:p w14:paraId="1567487B" w14:textId="77777777" w:rsidR="001B2618" w:rsidRPr="00914CCB" w:rsidRDefault="001B2618" w:rsidP="00547E53">
            <w:pPr>
              <w:keepNext/>
              <w:spacing w:before="60" w:after="60" w:line="240" w:lineRule="auto"/>
              <w:ind w:left="102"/>
              <w:rPr>
                <w:spacing w:val="-3"/>
              </w:rPr>
            </w:pPr>
            <w:r>
              <w:rPr>
                <w:spacing w:val="-3"/>
              </w:rPr>
              <w:t>M</w:t>
            </w:r>
            <w:r w:rsidRPr="00914CCB">
              <w:rPr>
                <w:spacing w:val="-3"/>
              </w:rPr>
              <w:t>akes decisions in a timely manner.</w:t>
            </w:r>
          </w:p>
        </w:tc>
        <w:tc>
          <w:tcPr>
            <w:tcW w:w="2813" w:type="dxa"/>
            <w:tcBorders>
              <w:top w:val="single" w:sz="6" w:space="0" w:color="000000"/>
              <w:left w:val="single" w:sz="6" w:space="0" w:color="000000"/>
              <w:bottom w:val="single" w:sz="6" w:space="0" w:color="000000"/>
              <w:right w:val="single" w:sz="6" w:space="0" w:color="000000"/>
            </w:tcBorders>
            <w:hideMark/>
          </w:tcPr>
          <w:p w14:paraId="365449C9" w14:textId="77777777" w:rsidR="001B2618" w:rsidRPr="00914CCB" w:rsidRDefault="001B2618" w:rsidP="00547E53">
            <w:pPr>
              <w:keepNext/>
              <w:spacing w:before="60" w:after="60" w:line="240" w:lineRule="auto"/>
              <w:ind w:left="102"/>
              <w:rPr>
                <w:spacing w:val="-3"/>
              </w:rPr>
            </w:pPr>
            <w:r>
              <w:rPr>
                <w:spacing w:val="-3"/>
              </w:rPr>
              <w:t>L</w:t>
            </w:r>
            <w:r w:rsidRPr="00914CCB">
              <w:rPr>
                <w:spacing w:val="-3"/>
              </w:rPr>
              <w:t xml:space="preserve">ocation of </w:t>
            </w:r>
            <w:r>
              <w:rPr>
                <w:spacing w:val="-3"/>
              </w:rPr>
              <w:t xml:space="preserve">the </w:t>
            </w:r>
            <w:r w:rsidRPr="00914CCB">
              <w:rPr>
                <w:spacing w:val="-3"/>
              </w:rPr>
              <w:t>RPA operation (for example, urban, suburban, park, beach).</w:t>
            </w:r>
          </w:p>
        </w:tc>
      </w:tr>
      <w:tr w:rsidR="001B2618" w:rsidRPr="00196BA0" w14:paraId="2931C659" w14:textId="77777777" w:rsidTr="00547E53">
        <w:tc>
          <w:tcPr>
            <w:tcW w:w="0" w:type="auto"/>
            <w:tcBorders>
              <w:top w:val="single" w:sz="6" w:space="0" w:color="000000"/>
              <w:left w:val="single" w:sz="6" w:space="0" w:color="000000"/>
              <w:bottom w:val="single" w:sz="6" w:space="0" w:color="000000"/>
              <w:right w:val="single" w:sz="6" w:space="0" w:color="000000"/>
            </w:tcBorders>
            <w:hideMark/>
          </w:tcPr>
          <w:p w14:paraId="32F9FA9D"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3</w:t>
            </w:r>
          </w:p>
        </w:tc>
        <w:tc>
          <w:tcPr>
            <w:tcW w:w="2812" w:type="dxa"/>
            <w:tcBorders>
              <w:top w:val="single" w:sz="6" w:space="0" w:color="000000"/>
              <w:left w:val="single" w:sz="6" w:space="0" w:color="000000"/>
              <w:bottom w:val="single" w:sz="6" w:space="0" w:color="000000"/>
              <w:right w:val="single" w:sz="6" w:space="0" w:color="000000"/>
            </w:tcBorders>
            <w:hideMark/>
          </w:tcPr>
          <w:p w14:paraId="3B102563"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Ass</w:t>
            </w:r>
            <w:r w:rsidRPr="00196BA0">
              <w:rPr>
                <w:rFonts w:ascii="Times New Roman" w:eastAsia="Times New Roman" w:hAnsi="Times New Roman"/>
                <w:b/>
                <w:bCs/>
                <w:i/>
                <w:spacing w:val="2"/>
                <w:sz w:val="24"/>
                <w:szCs w:val="24"/>
                <w:lang w:val="en-AU"/>
              </w:rPr>
              <w:t>e</w:t>
            </w:r>
            <w:r w:rsidRPr="00196BA0">
              <w:rPr>
                <w:rFonts w:ascii="Times New Roman" w:eastAsia="Times New Roman" w:hAnsi="Times New Roman"/>
                <w:b/>
                <w:bCs/>
                <w:i/>
                <w:spacing w:val="-1"/>
                <w:sz w:val="24"/>
                <w:szCs w:val="24"/>
                <w:lang w:val="en-AU"/>
              </w:rPr>
              <w:t>s</w:t>
            </w:r>
            <w:r w:rsidRPr="00196BA0">
              <w:rPr>
                <w:rFonts w:ascii="Times New Roman" w:eastAsia="Times New Roman" w:hAnsi="Times New Roman"/>
                <w:b/>
                <w:bCs/>
                <w:i/>
                <w:sz w:val="24"/>
                <w:szCs w:val="24"/>
                <w:lang w:val="en-AU"/>
              </w:rPr>
              <w:t>s</w:t>
            </w:r>
            <w:r w:rsidRPr="00196BA0">
              <w:rPr>
                <w:rFonts w:ascii="Times New Roman" w:eastAsia="Times New Roman" w:hAnsi="Times New Roman"/>
                <w:b/>
                <w:bCs/>
                <w:i/>
                <w:spacing w:val="-6"/>
                <w:sz w:val="24"/>
                <w:szCs w:val="24"/>
                <w:lang w:val="en-AU"/>
              </w:rPr>
              <w:t xml:space="preserve"> </w:t>
            </w:r>
            <w:r w:rsidRPr="00196BA0">
              <w:rPr>
                <w:rFonts w:ascii="Times New Roman" w:eastAsia="Times New Roman" w:hAnsi="Times New Roman"/>
                <w:b/>
                <w:bCs/>
                <w:i/>
                <w:spacing w:val="-1"/>
                <w:sz w:val="24"/>
                <w:szCs w:val="24"/>
                <w:lang w:val="en-AU"/>
              </w:rPr>
              <w:t>situ</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ti</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2"/>
                <w:sz w:val="24"/>
                <w:szCs w:val="24"/>
                <w:lang w:val="en-AU"/>
              </w:rPr>
              <w:t>n</w:t>
            </w:r>
            <w:r w:rsidRPr="00196BA0">
              <w:rPr>
                <w:rFonts w:ascii="Times New Roman" w:eastAsia="Times New Roman" w:hAnsi="Times New Roman"/>
                <w:b/>
                <w:bCs/>
                <w:i/>
                <w:sz w:val="24"/>
                <w:szCs w:val="24"/>
                <w:lang w:val="en-AU"/>
              </w:rPr>
              <w:t>s</w:t>
            </w:r>
            <w:r w:rsidRPr="00196BA0">
              <w:rPr>
                <w:rFonts w:ascii="Times New Roman" w:eastAsia="Times New Roman" w:hAnsi="Times New Roman"/>
                <w:b/>
                <w:bCs/>
                <w:i/>
                <w:spacing w:val="-8"/>
                <w:sz w:val="24"/>
                <w:szCs w:val="24"/>
                <w:lang w:val="en-AU"/>
              </w:rPr>
              <w:t xml:space="preserve"> </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d</w:t>
            </w:r>
            <w:r w:rsidRPr="00196BA0">
              <w:rPr>
                <w:rFonts w:ascii="Times New Roman" w:eastAsia="Times New Roman" w:hAnsi="Times New Roman"/>
                <w:b/>
                <w:bCs/>
                <w:i/>
                <w:spacing w:val="-6"/>
                <w:sz w:val="24"/>
                <w:szCs w:val="24"/>
                <w:lang w:val="en-AU"/>
              </w:rPr>
              <w:t xml:space="preserve"> </w:t>
            </w:r>
            <w:r w:rsidRPr="00196BA0">
              <w:rPr>
                <w:rFonts w:ascii="Times New Roman" w:eastAsia="Times New Roman" w:hAnsi="Times New Roman"/>
                <w:b/>
                <w:bCs/>
                <w:i/>
                <w:spacing w:val="3"/>
                <w:sz w:val="24"/>
                <w:szCs w:val="24"/>
                <w:lang w:val="en-AU"/>
              </w:rPr>
              <w:t>m</w:t>
            </w:r>
            <w:r w:rsidRPr="00196BA0">
              <w:rPr>
                <w:rFonts w:ascii="Times New Roman" w:eastAsia="Times New Roman" w:hAnsi="Times New Roman"/>
                <w:b/>
                <w:bCs/>
                <w:i/>
                <w:spacing w:val="-2"/>
                <w:sz w:val="24"/>
                <w:szCs w:val="24"/>
                <w:lang w:val="en-AU"/>
              </w:rPr>
              <w:t>a</w:t>
            </w:r>
            <w:r w:rsidRPr="00196BA0">
              <w:rPr>
                <w:rFonts w:ascii="Times New Roman" w:eastAsia="Times New Roman" w:hAnsi="Times New Roman"/>
                <w:b/>
                <w:bCs/>
                <w:i/>
                <w:spacing w:val="1"/>
                <w:sz w:val="24"/>
                <w:szCs w:val="24"/>
                <w:lang w:val="en-AU"/>
              </w:rPr>
              <w:t>k</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7"/>
                <w:sz w:val="24"/>
                <w:szCs w:val="24"/>
                <w:lang w:val="en-AU"/>
              </w:rPr>
              <w:t xml:space="preserve"> </w:t>
            </w:r>
            <w:r w:rsidRPr="00196BA0">
              <w:rPr>
                <w:rFonts w:ascii="Times New Roman" w:eastAsia="Times New Roman" w:hAnsi="Times New Roman"/>
                <w:b/>
                <w:bCs/>
                <w:i/>
                <w:spacing w:val="-1"/>
                <w:sz w:val="24"/>
                <w:szCs w:val="24"/>
                <w:lang w:val="en-AU"/>
              </w:rPr>
              <w:t>decisions</w:t>
            </w:r>
          </w:p>
          <w:p w14:paraId="75772453" w14:textId="77777777" w:rsidR="001B2618" w:rsidRPr="00196BA0" w:rsidRDefault="001B2618" w:rsidP="00547E53">
            <w:pPr>
              <w:keepNext/>
              <w:spacing w:before="60" w:after="60" w:line="240" w:lineRule="auto"/>
              <w:ind w:left="567" w:hanging="465"/>
              <w:rPr>
                <w:spacing w:val="-5"/>
              </w:rPr>
            </w:pPr>
            <w:r w:rsidRPr="00196BA0">
              <w:rPr>
                <w:spacing w:val="1"/>
              </w:rPr>
              <w:t>(a)</w:t>
            </w:r>
            <w:r w:rsidRPr="00196BA0">
              <w:rPr>
                <w:spacing w:val="1"/>
              </w:rPr>
              <w:tab/>
            </w:r>
            <w:r w:rsidRPr="00196BA0">
              <w:rPr>
                <w:spacing w:val="-5"/>
              </w:rPr>
              <w:t>identify problems that may affect the safe operation of the RPA;</w:t>
            </w:r>
          </w:p>
          <w:p w14:paraId="76B96A6D" w14:textId="77777777" w:rsidR="001B2618" w:rsidRPr="00196BA0" w:rsidRDefault="001B2618" w:rsidP="00547E53">
            <w:pPr>
              <w:keepNext/>
              <w:spacing w:before="60" w:after="60" w:line="240" w:lineRule="auto"/>
              <w:ind w:left="567" w:hanging="465"/>
              <w:rPr>
                <w:spacing w:val="-5"/>
              </w:rPr>
            </w:pPr>
            <w:r w:rsidRPr="00196BA0">
              <w:rPr>
                <w:spacing w:val="-5"/>
              </w:rPr>
              <w:t>(b)</w:t>
            </w:r>
            <w:r w:rsidRPr="00196BA0">
              <w:rPr>
                <w:spacing w:val="-5"/>
              </w:rPr>
              <w:tab/>
              <w:t>analyse the problems;</w:t>
            </w:r>
          </w:p>
          <w:p w14:paraId="4234D58D" w14:textId="77777777" w:rsidR="001B2618" w:rsidRPr="00196BA0" w:rsidRDefault="001B2618" w:rsidP="00547E53">
            <w:pPr>
              <w:keepNext/>
              <w:spacing w:before="60" w:after="60" w:line="240" w:lineRule="auto"/>
              <w:ind w:left="567" w:hanging="465"/>
              <w:rPr>
                <w:spacing w:val="-5"/>
              </w:rPr>
            </w:pPr>
            <w:r w:rsidRPr="00196BA0">
              <w:rPr>
                <w:spacing w:val="-5"/>
              </w:rPr>
              <w:t>(c)</w:t>
            </w:r>
            <w:r w:rsidRPr="00196BA0">
              <w:rPr>
                <w:spacing w:val="-5"/>
              </w:rPr>
              <w:tab/>
              <w:t>identify solutions to the problems;</w:t>
            </w:r>
          </w:p>
          <w:p w14:paraId="7FF16918" w14:textId="77777777" w:rsidR="001B2618" w:rsidRPr="00196BA0" w:rsidRDefault="001B2618" w:rsidP="00547E53">
            <w:pPr>
              <w:keepNext/>
              <w:spacing w:before="60" w:after="60" w:line="240" w:lineRule="auto"/>
              <w:ind w:left="567" w:hanging="465"/>
              <w:rPr>
                <w:spacing w:val="-5"/>
              </w:rPr>
            </w:pPr>
            <w:r w:rsidRPr="00196BA0">
              <w:rPr>
                <w:spacing w:val="-5"/>
              </w:rPr>
              <w:t>(</w:t>
            </w:r>
            <w:r>
              <w:rPr>
                <w:spacing w:val="-5"/>
              </w:rPr>
              <w:t>d</w:t>
            </w:r>
            <w:r w:rsidRPr="00196BA0">
              <w:rPr>
                <w:spacing w:val="-5"/>
              </w:rPr>
              <w:t>)</w:t>
            </w:r>
            <w:r w:rsidRPr="00196BA0">
              <w:rPr>
                <w:spacing w:val="-5"/>
              </w:rPr>
              <w:tab/>
              <w:t>assess the solutions and risks of the solutions;</w:t>
            </w:r>
          </w:p>
          <w:p w14:paraId="6B59CCFB" w14:textId="77777777" w:rsidR="001B2618" w:rsidRPr="00196BA0" w:rsidRDefault="001B2618" w:rsidP="00547E53">
            <w:pPr>
              <w:keepNext/>
              <w:spacing w:before="60" w:after="60" w:line="240" w:lineRule="auto"/>
              <w:ind w:left="567" w:hanging="465"/>
              <w:rPr>
                <w:spacing w:val="-5"/>
              </w:rPr>
            </w:pPr>
            <w:r w:rsidRPr="00196BA0">
              <w:rPr>
                <w:spacing w:val="-5"/>
              </w:rPr>
              <w:t>(</w:t>
            </w:r>
            <w:r>
              <w:rPr>
                <w:spacing w:val="-5"/>
              </w:rPr>
              <w:t>e</w:t>
            </w:r>
            <w:r w:rsidRPr="00196BA0">
              <w:rPr>
                <w:spacing w:val="-5"/>
              </w:rPr>
              <w:t>)</w:t>
            </w:r>
            <w:r w:rsidRPr="00196BA0">
              <w:rPr>
                <w:spacing w:val="-5"/>
              </w:rPr>
              <w:tab/>
              <w:t>decide on a course of</w:t>
            </w:r>
            <w:r w:rsidRPr="00196BA0">
              <w:rPr>
                <w:spacing w:val="-1"/>
              </w:rPr>
              <w:t xml:space="preserve"> </w:t>
            </w:r>
            <w:r w:rsidRPr="00196BA0">
              <w:rPr>
                <w:spacing w:val="-5"/>
              </w:rPr>
              <w:t>action;</w:t>
            </w:r>
          </w:p>
          <w:p w14:paraId="6F199E69" w14:textId="77777777" w:rsidR="001B2618" w:rsidRPr="00196BA0" w:rsidRDefault="001B2618" w:rsidP="00547E53">
            <w:pPr>
              <w:keepNext/>
              <w:spacing w:before="60" w:after="60" w:line="240" w:lineRule="auto"/>
              <w:ind w:left="567" w:hanging="465"/>
              <w:rPr>
                <w:spacing w:val="-5"/>
              </w:rPr>
            </w:pPr>
            <w:r w:rsidRPr="00196BA0">
              <w:rPr>
                <w:spacing w:val="-1"/>
              </w:rPr>
              <w:t>(</w:t>
            </w:r>
            <w:r>
              <w:rPr>
                <w:spacing w:val="-1"/>
              </w:rPr>
              <w:t>f</w:t>
            </w:r>
            <w:r w:rsidRPr="00196BA0">
              <w:rPr>
                <w:spacing w:val="-1"/>
              </w:rPr>
              <w:t>)</w:t>
            </w:r>
            <w:r w:rsidRPr="00196BA0">
              <w:rPr>
                <w:spacing w:val="-1"/>
              </w:rPr>
              <w:tab/>
              <w:t xml:space="preserve">if appropriate — communicate the </w:t>
            </w:r>
            <w:r w:rsidRPr="00196BA0">
              <w:rPr>
                <w:spacing w:val="-5"/>
              </w:rPr>
              <w:t>proposed course of action;</w:t>
            </w:r>
          </w:p>
          <w:p w14:paraId="44DF0B45" w14:textId="77777777" w:rsidR="001B2618" w:rsidRPr="00196BA0" w:rsidRDefault="001B2618" w:rsidP="00547E53">
            <w:pPr>
              <w:spacing w:before="60" w:after="60" w:line="240" w:lineRule="auto"/>
              <w:ind w:left="567" w:hanging="465"/>
              <w:rPr>
                <w:spacing w:val="-5"/>
              </w:rPr>
            </w:pPr>
            <w:r w:rsidRPr="00196BA0">
              <w:rPr>
                <w:spacing w:val="-5"/>
              </w:rPr>
              <w:t>(</w:t>
            </w:r>
            <w:r>
              <w:rPr>
                <w:spacing w:val="-5"/>
              </w:rPr>
              <w:t>g</w:t>
            </w:r>
            <w:r w:rsidRPr="00196BA0">
              <w:rPr>
                <w:spacing w:val="-5"/>
              </w:rPr>
              <w:t>)</w:t>
            </w:r>
            <w:r w:rsidRPr="00196BA0">
              <w:rPr>
                <w:spacing w:val="-5"/>
              </w:rPr>
              <w:tab/>
              <w:t>if appropriate — allocate tasks relating to the proposed course of action;</w:t>
            </w:r>
          </w:p>
          <w:p w14:paraId="3BC029E9" w14:textId="77777777" w:rsidR="001B2618" w:rsidRPr="00196BA0" w:rsidRDefault="001B2618" w:rsidP="00547E53">
            <w:pPr>
              <w:keepNext/>
              <w:spacing w:before="60" w:after="60" w:line="240" w:lineRule="auto"/>
              <w:ind w:left="567" w:hanging="465"/>
              <w:rPr>
                <w:spacing w:val="-5"/>
              </w:rPr>
            </w:pPr>
            <w:r w:rsidRPr="00196BA0">
              <w:rPr>
                <w:spacing w:val="-5"/>
              </w:rPr>
              <w:lastRenderedPageBreak/>
              <w:t>(</w:t>
            </w:r>
            <w:r>
              <w:rPr>
                <w:spacing w:val="-5"/>
              </w:rPr>
              <w:t>h</w:t>
            </w:r>
            <w:r w:rsidRPr="00196BA0">
              <w:rPr>
                <w:spacing w:val="-5"/>
              </w:rPr>
              <w:t>)</w:t>
            </w:r>
            <w:r w:rsidRPr="00196BA0">
              <w:rPr>
                <w:spacing w:val="-5"/>
              </w:rPr>
              <w:tab/>
              <w:t>take actions to achieve optimum outcomes for the operation;</w:t>
            </w:r>
          </w:p>
          <w:p w14:paraId="5614B34C" w14:textId="77777777" w:rsidR="001B2618" w:rsidRPr="00196BA0" w:rsidRDefault="001B2618" w:rsidP="00547E53">
            <w:pPr>
              <w:keepNext/>
              <w:spacing w:before="60" w:after="60" w:line="240" w:lineRule="auto"/>
              <w:ind w:left="567" w:hanging="465"/>
              <w:rPr>
                <w:spacing w:val="-5"/>
              </w:rPr>
            </w:pPr>
            <w:r w:rsidRPr="00196BA0">
              <w:rPr>
                <w:spacing w:val="-5"/>
              </w:rPr>
              <w:t>(</w:t>
            </w:r>
            <w:proofErr w:type="spellStart"/>
            <w:r>
              <w:rPr>
                <w:spacing w:val="-5"/>
              </w:rPr>
              <w:t>i</w:t>
            </w:r>
            <w:proofErr w:type="spellEnd"/>
            <w:r w:rsidRPr="00196BA0">
              <w:rPr>
                <w:spacing w:val="-5"/>
              </w:rPr>
              <w:t>)</w:t>
            </w:r>
            <w:r w:rsidRPr="00196BA0">
              <w:rPr>
                <w:spacing w:val="-5"/>
              </w:rPr>
              <w:tab/>
              <w:t>monitor progress of the course of action;</w:t>
            </w:r>
          </w:p>
          <w:p w14:paraId="732F5AC6" w14:textId="77777777" w:rsidR="001B2618" w:rsidRPr="00196BA0" w:rsidRDefault="001B2618" w:rsidP="00547E53">
            <w:pPr>
              <w:keepNext/>
              <w:spacing w:before="60" w:after="60" w:line="240" w:lineRule="auto"/>
              <w:ind w:left="567" w:hanging="465"/>
            </w:pPr>
            <w:r w:rsidRPr="00196BA0">
              <w:rPr>
                <w:spacing w:val="-5"/>
              </w:rPr>
              <w:t>(</w:t>
            </w:r>
            <w:r>
              <w:rPr>
                <w:spacing w:val="-5"/>
              </w:rPr>
              <w:t>j</w:t>
            </w:r>
            <w:r w:rsidRPr="00196BA0">
              <w:rPr>
                <w:spacing w:val="-5"/>
              </w:rPr>
              <w:t>)</w:t>
            </w:r>
            <w:r w:rsidRPr="00196BA0">
              <w:rPr>
                <w:spacing w:val="-5"/>
              </w:rPr>
              <w:tab/>
              <w:t>adjust the course of action to achieve the optimum outcomes for the operation.</w:t>
            </w:r>
          </w:p>
        </w:tc>
        <w:tc>
          <w:tcPr>
            <w:tcW w:w="2813" w:type="dxa"/>
            <w:tcBorders>
              <w:top w:val="single" w:sz="6" w:space="0" w:color="000000"/>
              <w:left w:val="single" w:sz="6" w:space="0" w:color="000000"/>
              <w:bottom w:val="single" w:sz="6" w:space="0" w:color="000000"/>
              <w:right w:val="single" w:sz="6" w:space="0" w:color="000000"/>
            </w:tcBorders>
            <w:hideMark/>
          </w:tcPr>
          <w:p w14:paraId="7ABA5AE8" w14:textId="77777777" w:rsidR="001B2618" w:rsidRPr="00914CCB" w:rsidRDefault="001B2618" w:rsidP="00547E53">
            <w:pPr>
              <w:keepNext/>
              <w:spacing w:before="60" w:after="60" w:line="240" w:lineRule="auto"/>
              <w:ind w:left="102"/>
              <w:rPr>
                <w:spacing w:val="-3"/>
              </w:rPr>
            </w:pPr>
            <w:r>
              <w:rPr>
                <w:spacing w:val="-3"/>
              </w:rPr>
              <w:lastRenderedPageBreak/>
              <w:t>M</w:t>
            </w:r>
            <w:r w:rsidRPr="00914CCB">
              <w:rPr>
                <w:spacing w:val="-3"/>
              </w:rPr>
              <w:t>akes decisions in a timely manner.</w:t>
            </w:r>
          </w:p>
        </w:tc>
        <w:tc>
          <w:tcPr>
            <w:tcW w:w="2813" w:type="dxa"/>
            <w:tcBorders>
              <w:top w:val="single" w:sz="6" w:space="0" w:color="000000"/>
              <w:left w:val="single" w:sz="6" w:space="0" w:color="000000"/>
              <w:bottom w:val="single" w:sz="6" w:space="0" w:color="000000"/>
              <w:right w:val="single" w:sz="6" w:space="0" w:color="000000"/>
            </w:tcBorders>
            <w:hideMark/>
          </w:tcPr>
          <w:p w14:paraId="5A3E7595" w14:textId="77777777" w:rsidR="001B2618" w:rsidRPr="00914CCB" w:rsidRDefault="001B2618" w:rsidP="00547E53">
            <w:pPr>
              <w:keepNext/>
              <w:spacing w:before="60" w:after="60" w:line="240" w:lineRule="auto"/>
              <w:ind w:left="102"/>
              <w:rPr>
                <w:spacing w:val="-3"/>
              </w:rPr>
            </w:pPr>
            <w:r>
              <w:rPr>
                <w:spacing w:val="-3"/>
              </w:rPr>
              <w:t>V</w:t>
            </w:r>
            <w:r w:rsidRPr="00914CCB">
              <w:rPr>
                <w:spacing w:val="-3"/>
              </w:rPr>
              <w:t>arious operational scenarios.</w:t>
            </w:r>
          </w:p>
        </w:tc>
      </w:tr>
      <w:tr w:rsidR="001B2618" w:rsidRPr="00196BA0" w14:paraId="742E4874" w14:textId="77777777" w:rsidTr="00547E53">
        <w:tc>
          <w:tcPr>
            <w:tcW w:w="0" w:type="auto"/>
            <w:tcBorders>
              <w:top w:val="single" w:sz="6" w:space="0" w:color="000000"/>
              <w:left w:val="single" w:sz="6" w:space="0" w:color="000000"/>
              <w:bottom w:val="single" w:sz="6" w:space="0" w:color="000000"/>
              <w:right w:val="single" w:sz="6" w:space="0" w:color="000000"/>
            </w:tcBorders>
          </w:tcPr>
          <w:p w14:paraId="7593096A" w14:textId="77777777" w:rsidR="001B2618" w:rsidRPr="0058362A" w:rsidRDefault="001B2618" w:rsidP="00547E53">
            <w:pPr>
              <w:pStyle w:val="TableParagraph"/>
              <w:spacing w:before="60" w:after="60" w:line="240" w:lineRule="auto"/>
              <w:ind w:left="102"/>
              <w:rPr>
                <w:rFonts w:ascii="Times New Roman" w:eastAsia="Times New Roman" w:hAnsi="Times New Roman"/>
                <w:sz w:val="24"/>
                <w:szCs w:val="24"/>
                <w:lang w:val="en-AU"/>
              </w:rPr>
            </w:pPr>
            <w:r w:rsidRPr="0058362A">
              <w:rPr>
                <w:rFonts w:ascii="Times New Roman" w:eastAsia="Times New Roman" w:hAnsi="Times New Roman"/>
                <w:sz w:val="24"/>
                <w:szCs w:val="24"/>
                <w:lang w:val="en-AU"/>
              </w:rPr>
              <w:t>4</w:t>
            </w:r>
          </w:p>
        </w:tc>
        <w:tc>
          <w:tcPr>
            <w:tcW w:w="2812" w:type="dxa"/>
            <w:tcBorders>
              <w:top w:val="single" w:sz="6" w:space="0" w:color="000000"/>
              <w:left w:val="single" w:sz="6" w:space="0" w:color="000000"/>
              <w:bottom w:val="single" w:sz="6" w:space="0" w:color="000000"/>
              <w:right w:val="single" w:sz="6" w:space="0" w:color="000000"/>
            </w:tcBorders>
            <w:hideMark/>
          </w:tcPr>
          <w:p w14:paraId="24DD137B"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S</w:t>
            </w:r>
            <w:r w:rsidRPr="00196BA0">
              <w:rPr>
                <w:rFonts w:ascii="Times New Roman" w:eastAsia="Times New Roman" w:hAnsi="Times New Roman"/>
                <w:b/>
                <w:bCs/>
                <w:i/>
                <w:sz w:val="24"/>
                <w:szCs w:val="24"/>
                <w:lang w:val="en-AU"/>
              </w:rPr>
              <w:t>et</w:t>
            </w:r>
            <w:r w:rsidRPr="00196BA0">
              <w:rPr>
                <w:rFonts w:ascii="Times New Roman" w:eastAsia="Times New Roman" w:hAnsi="Times New Roman"/>
                <w:b/>
                <w:bCs/>
                <w:i/>
                <w:spacing w:val="-6"/>
                <w:sz w:val="24"/>
                <w:szCs w:val="24"/>
                <w:lang w:val="en-AU"/>
              </w:rPr>
              <w:t xml:space="preserve"> </w:t>
            </w:r>
            <w:r w:rsidRPr="00196BA0">
              <w:rPr>
                <w:rFonts w:ascii="Times New Roman" w:eastAsia="Times New Roman" w:hAnsi="Times New Roman"/>
                <w:b/>
                <w:bCs/>
                <w:i/>
                <w:spacing w:val="1"/>
                <w:sz w:val="24"/>
                <w:szCs w:val="24"/>
                <w:lang w:val="en-AU"/>
              </w:rPr>
              <w:t>p</w:t>
            </w:r>
            <w:r w:rsidRPr="00196BA0">
              <w:rPr>
                <w:rFonts w:ascii="Times New Roman" w:eastAsia="Times New Roman" w:hAnsi="Times New Roman"/>
                <w:b/>
                <w:bCs/>
                <w:i/>
                <w:spacing w:val="-1"/>
                <w:sz w:val="24"/>
                <w:szCs w:val="24"/>
                <w:lang w:val="en-AU"/>
              </w:rPr>
              <w:t>ri</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riti</w:t>
            </w:r>
            <w:r w:rsidRPr="00196BA0">
              <w:rPr>
                <w:rFonts w:ascii="Times New Roman" w:eastAsia="Times New Roman" w:hAnsi="Times New Roman"/>
                <w:b/>
                <w:bCs/>
                <w:i/>
                <w:spacing w:val="2"/>
                <w:sz w:val="24"/>
                <w:szCs w:val="24"/>
                <w:lang w:val="en-AU"/>
              </w:rPr>
              <w:t>e</w:t>
            </w:r>
            <w:r w:rsidRPr="00196BA0">
              <w:rPr>
                <w:rFonts w:ascii="Times New Roman" w:eastAsia="Times New Roman" w:hAnsi="Times New Roman"/>
                <w:b/>
                <w:bCs/>
                <w:i/>
                <w:sz w:val="24"/>
                <w:szCs w:val="24"/>
                <w:lang w:val="en-AU"/>
              </w:rPr>
              <w:t>s</w:t>
            </w:r>
            <w:r w:rsidRPr="00196BA0">
              <w:rPr>
                <w:rFonts w:ascii="Times New Roman" w:eastAsia="Times New Roman" w:hAnsi="Times New Roman"/>
                <w:b/>
                <w:bCs/>
                <w:i/>
                <w:spacing w:val="-7"/>
                <w:sz w:val="24"/>
                <w:szCs w:val="24"/>
                <w:lang w:val="en-AU"/>
              </w:rPr>
              <w:t xml:space="preserve"> </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d</w:t>
            </w:r>
            <w:r w:rsidRPr="00196BA0">
              <w:rPr>
                <w:rFonts w:ascii="Times New Roman" w:eastAsia="Times New Roman" w:hAnsi="Times New Roman"/>
                <w:b/>
                <w:bCs/>
                <w:i/>
                <w:spacing w:val="-5"/>
                <w:sz w:val="24"/>
                <w:szCs w:val="24"/>
                <w:lang w:val="en-AU"/>
              </w:rPr>
              <w:t xml:space="preserve"> </w:t>
            </w:r>
            <w:r w:rsidRPr="00196BA0">
              <w:rPr>
                <w:rFonts w:ascii="Times New Roman" w:eastAsia="Times New Roman" w:hAnsi="Times New Roman"/>
                <w:b/>
                <w:bCs/>
                <w:i/>
                <w:spacing w:val="1"/>
                <w:sz w:val="24"/>
                <w:szCs w:val="24"/>
                <w:lang w:val="en-AU"/>
              </w:rPr>
              <w:t>ma</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pacing w:val="1"/>
                <w:sz w:val="24"/>
                <w:szCs w:val="24"/>
                <w:lang w:val="en-AU"/>
              </w:rPr>
              <w:t>ag</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5"/>
                <w:sz w:val="24"/>
                <w:szCs w:val="24"/>
                <w:lang w:val="en-AU"/>
              </w:rPr>
              <w:t xml:space="preserve"> </w:t>
            </w:r>
            <w:r w:rsidRPr="00196BA0">
              <w:rPr>
                <w:rFonts w:ascii="Times New Roman" w:eastAsia="Times New Roman" w:hAnsi="Times New Roman"/>
                <w:b/>
                <w:bCs/>
                <w:i/>
                <w:spacing w:val="-1"/>
                <w:sz w:val="24"/>
                <w:szCs w:val="24"/>
                <w:lang w:val="en-AU"/>
              </w:rPr>
              <w:t>t</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5"/>
                <w:sz w:val="24"/>
                <w:szCs w:val="24"/>
                <w:lang w:val="en-AU"/>
              </w:rPr>
              <w:t>s</w:t>
            </w:r>
            <w:r w:rsidRPr="00196BA0">
              <w:rPr>
                <w:rFonts w:ascii="Times New Roman" w:eastAsia="Times New Roman" w:hAnsi="Times New Roman"/>
                <w:b/>
                <w:bCs/>
                <w:i/>
                <w:spacing w:val="1"/>
                <w:sz w:val="24"/>
                <w:szCs w:val="24"/>
                <w:lang w:val="en-AU"/>
              </w:rPr>
              <w:t>ks</w:t>
            </w:r>
          </w:p>
          <w:p w14:paraId="504125C8" w14:textId="77777777" w:rsidR="001B2618" w:rsidRPr="00196BA0" w:rsidRDefault="001B2618" w:rsidP="00547E53">
            <w:pPr>
              <w:keepNext/>
              <w:spacing w:before="60" w:after="60" w:line="240" w:lineRule="auto"/>
              <w:ind w:left="567" w:hanging="465"/>
              <w:rPr>
                <w:spacing w:val="-5"/>
              </w:rPr>
            </w:pPr>
            <w:r w:rsidRPr="00196BA0">
              <w:rPr>
                <w:spacing w:val="-2"/>
              </w:rPr>
              <w:t>(a)</w:t>
            </w:r>
            <w:r w:rsidRPr="00196BA0">
              <w:rPr>
                <w:spacing w:val="-2"/>
              </w:rPr>
              <w:tab/>
            </w:r>
            <w:r w:rsidRPr="00196BA0">
              <w:rPr>
                <w:spacing w:val="-5"/>
              </w:rPr>
              <w:t>organise workload and priorities to ensure safe operation of the RPA;</w:t>
            </w:r>
          </w:p>
          <w:p w14:paraId="6E534A29" w14:textId="77777777" w:rsidR="001B2618" w:rsidRPr="00196BA0" w:rsidRDefault="001B2618" w:rsidP="00547E53">
            <w:pPr>
              <w:keepNext/>
              <w:spacing w:before="60" w:after="60" w:line="240" w:lineRule="auto"/>
              <w:ind w:left="567" w:hanging="465"/>
              <w:rPr>
                <w:spacing w:val="-5"/>
              </w:rPr>
            </w:pPr>
            <w:r w:rsidRPr="00196BA0">
              <w:rPr>
                <w:spacing w:val="-5"/>
              </w:rPr>
              <w:t>(b)</w:t>
            </w:r>
            <w:r w:rsidRPr="00196BA0">
              <w:rPr>
                <w:spacing w:val="-5"/>
              </w:rPr>
              <w:tab/>
              <w:t>anticipate events and tasks that may occur during the operation;</w:t>
            </w:r>
          </w:p>
          <w:p w14:paraId="0C51054D" w14:textId="77777777" w:rsidR="001B2618" w:rsidRPr="00196BA0" w:rsidRDefault="001B2618" w:rsidP="00547E53">
            <w:pPr>
              <w:keepNext/>
              <w:spacing w:before="60" w:after="60" w:line="240" w:lineRule="auto"/>
              <w:ind w:left="567" w:hanging="465"/>
              <w:rPr>
                <w:spacing w:val="-5"/>
              </w:rPr>
            </w:pPr>
            <w:r w:rsidRPr="00196BA0">
              <w:rPr>
                <w:spacing w:val="-5"/>
              </w:rPr>
              <w:t>(c)</w:t>
            </w:r>
            <w:r w:rsidRPr="00196BA0">
              <w:rPr>
                <w:spacing w:val="-5"/>
              </w:rPr>
              <w:tab/>
              <w:t>plan events and tasks for the operation so that the events and task occur sequentially;</w:t>
            </w:r>
          </w:p>
          <w:p w14:paraId="1B451EEF" w14:textId="77777777" w:rsidR="001B2618" w:rsidRPr="00196BA0" w:rsidRDefault="001B2618" w:rsidP="00547E53">
            <w:pPr>
              <w:keepNext/>
              <w:spacing w:before="60" w:after="60" w:line="240" w:lineRule="auto"/>
              <w:ind w:left="567" w:hanging="465"/>
            </w:pPr>
            <w:r w:rsidRPr="00196BA0">
              <w:rPr>
                <w:spacing w:val="-5"/>
              </w:rPr>
              <w:t>(d)</w:t>
            </w:r>
            <w:r w:rsidRPr="00196BA0">
              <w:rPr>
                <w:spacing w:val="-5"/>
              </w:rPr>
              <w:tab/>
              <w:t>use technology to reduce workload and improve cognitive and manipulative activities during the operation</w:t>
            </w:r>
            <w:r w:rsidRPr="00196BA0">
              <w:rPr>
                <w:spacing w:val="-2"/>
              </w:rPr>
              <w:t>.</w:t>
            </w:r>
          </w:p>
        </w:tc>
        <w:tc>
          <w:tcPr>
            <w:tcW w:w="2813" w:type="dxa"/>
            <w:tcBorders>
              <w:top w:val="single" w:sz="6" w:space="0" w:color="000000"/>
              <w:left w:val="single" w:sz="6" w:space="0" w:color="000000"/>
              <w:bottom w:val="single" w:sz="6" w:space="0" w:color="000000"/>
              <w:right w:val="single" w:sz="6" w:space="0" w:color="000000"/>
            </w:tcBorders>
            <w:hideMark/>
          </w:tcPr>
          <w:p w14:paraId="45C086FF" w14:textId="77777777" w:rsidR="001B2618" w:rsidRPr="00196BA0" w:rsidRDefault="001B2618" w:rsidP="00547E53">
            <w:pPr>
              <w:keepNext/>
              <w:spacing w:before="60" w:after="60" w:line="240" w:lineRule="auto"/>
              <w:ind w:left="567" w:hanging="465"/>
              <w:rPr>
                <w:spacing w:val="-3"/>
              </w:rPr>
            </w:pPr>
            <w:r w:rsidRPr="00196BA0">
              <w:t>[No tolerances]</w:t>
            </w:r>
          </w:p>
        </w:tc>
        <w:tc>
          <w:tcPr>
            <w:tcW w:w="2813" w:type="dxa"/>
            <w:tcBorders>
              <w:top w:val="single" w:sz="6" w:space="0" w:color="000000"/>
              <w:left w:val="single" w:sz="6" w:space="0" w:color="000000"/>
              <w:bottom w:val="single" w:sz="6" w:space="0" w:color="000000"/>
              <w:right w:val="single" w:sz="6" w:space="0" w:color="000000"/>
            </w:tcBorders>
            <w:hideMark/>
          </w:tcPr>
          <w:p w14:paraId="0607CC1E" w14:textId="77777777" w:rsidR="001B2618" w:rsidRPr="00196BA0" w:rsidRDefault="001B2618" w:rsidP="00547E53">
            <w:pPr>
              <w:keepNext/>
              <w:spacing w:before="60" w:after="60" w:line="240" w:lineRule="auto"/>
              <w:ind w:left="567" w:hanging="465"/>
              <w:rPr>
                <w:spacing w:val="-1"/>
              </w:rPr>
            </w:pPr>
            <w:r w:rsidRPr="00196BA0">
              <w:t>[No variables]</w:t>
            </w:r>
          </w:p>
        </w:tc>
      </w:tr>
      <w:tr w:rsidR="001B2618" w:rsidRPr="00196BA0" w14:paraId="279F2CEB" w14:textId="77777777" w:rsidTr="00547E53">
        <w:tc>
          <w:tcPr>
            <w:tcW w:w="0" w:type="auto"/>
            <w:tcBorders>
              <w:top w:val="single" w:sz="6" w:space="0" w:color="000000"/>
              <w:left w:val="single" w:sz="6" w:space="0" w:color="000000"/>
              <w:bottom w:val="single" w:sz="6" w:space="0" w:color="000000"/>
              <w:right w:val="single" w:sz="6" w:space="0" w:color="000000"/>
            </w:tcBorders>
          </w:tcPr>
          <w:p w14:paraId="2E9E74C4" w14:textId="77777777" w:rsidR="001B2618" w:rsidRPr="0058362A" w:rsidRDefault="001B2618" w:rsidP="00547E53">
            <w:pPr>
              <w:pStyle w:val="TableParagraph"/>
              <w:spacing w:before="60" w:after="60" w:line="240" w:lineRule="auto"/>
              <w:ind w:left="102"/>
              <w:rPr>
                <w:rFonts w:ascii="Times New Roman" w:eastAsia="Times New Roman" w:hAnsi="Times New Roman"/>
                <w:sz w:val="24"/>
                <w:szCs w:val="24"/>
                <w:lang w:val="en-AU"/>
              </w:rPr>
            </w:pPr>
            <w:r w:rsidRPr="0058362A">
              <w:rPr>
                <w:rFonts w:ascii="Times New Roman" w:eastAsia="Times New Roman" w:hAnsi="Times New Roman"/>
                <w:sz w:val="24"/>
                <w:szCs w:val="24"/>
                <w:lang w:val="en-AU"/>
              </w:rPr>
              <w:t>5</w:t>
            </w:r>
          </w:p>
        </w:tc>
        <w:tc>
          <w:tcPr>
            <w:tcW w:w="2812" w:type="dxa"/>
            <w:tcBorders>
              <w:top w:val="single" w:sz="6" w:space="0" w:color="000000"/>
              <w:left w:val="single" w:sz="6" w:space="0" w:color="000000"/>
              <w:bottom w:val="single" w:sz="6" w:space="0" w:color="000000"/>
              <w:right w:val="single" w:sz="6" w:space="0" w:color="000000"/>
            </w:tcBorders>
            <w:hideMark/>
          </w:tcPr>
          <w:p w14:paraId="0FF248F7"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z w:val="24"/>
                <w:szCs w:val="24"/>
                <w:lang w:val="en-AU"/>
              </w:rPr>
              <w:t>M</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int</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i</w:t>
            </w:r>
            <w:r w:rsidRPr="00196BA0">
              <w:rPr>
                <w:rFonts w:ascii="Times New Roman" w:eastAsia="Times New Roman" w:hAnsi="Times New Roman"/>
                <w:b/>
                <w:bCs/>
                <w:i/>
                <w:sz w:val="24"/>
                <w:szCs w:val="24"/>
                <w:lang w:val="en-AU"/>
              </w:rPr>
              <w:t>n</w:t>
            </w:r>
            <w:r w:rsidRPr="00196BA0">
              <w:rPr>
                <w:rFonts w:ascii="Times New Roman" w:eastAsia="Times New Roman" w:hAnsi="Times New Roman"/>
                <w:b/>
                <w:bCs/>
                <w:i/>
                <w:spacing w:val="-11"/>
                <w:sz w:val="24"/>
                <w:szCs w:val="24"/>
                <w:lang w:val="en-AU"/>
              </w:rPr>
              <w:t xml:space="preserve"> </w:t>
            </w:r>
            <w:r w:rsidRPr="00196BA0">
              <w:rPr>
                <w:rFonts w:ascii="Times New Roman" w:eastAsia="Times New Roman" w:hAnsi="Times New Roman"/>
                <w:b/>
                <w:bCs/>
                <w:i/>
                <w:sz w:val="24"/>
                <w:szCs w:val="24"/>
                <w:lang w:val="en-AU"/>
              </w:rPr>
              <w:t>effec</w:t>
            </w:r>
            <w:r w:rsidRPr="00196BA0">
              <w:rPr>
                <w:rFonts w:ascii="Times New Roman" w:eastAsia="Times New Roman" w:hAnsi="Times New Roman"/>
                <w:b/>
                <w:bCs/>
                <w:i/>
                <w:spacing w:val="-1"/>
                <w:sz w:val="24"/>
                <w:szCs w:val="24"/>
                <w:lang w:val="en-AU"/>
              </w:rPr>
              <w:t>ti</w:t>
            </w:r>
            <w:r w:rsidRPr="00196BA0">
              <w:rPr>
                <w:rFonts w:ascii="Times New Roman" w:eastAsia="Times New Roman" w:hAnsi="Times New Roman"/>
                <w:b/>
                <w:bCs/>
                <w:i/>
                <w:sz w:val="24"/>
                <w:szCs w:val="24"/>
                <w:lang w:val="en-AU"/>
              </w:rPr>
              <w:t>ve</w:t>
            </w:r>
            <w:r w:rsidRPr="00196BA0">
              <w:rPr>
                <w:rFonts w:ascii="Times New Roman" w:eastAsia="Times New Roman" w:hAnsi="Times New Roman"/>
                <w:b/>
                <w:bCs/>
                <w:i/>
                <w:spacing w:val="-11"/>
                <w:sz w:val="24"/>
                <w:szCs w:val="24"/>
                <w:lang w:val="en-AU"/>
              </w:rPr>
              <w:t xml:space="preserve"> </w:t>
            </w:r>
            <w:r w:rsidRPr="00196BA0">
              <w:rPr>
                <w:rFonts w:ascii="Times New Roman" w:eastAsia="Times New Roman" w:hAnsi="Times New Roman"/>
                <w:b/>
                <w:bCs/>
                <w:i/>
                <w:sz w:val="24"/>
                <w:szCs w:val="24"/>
                <w:lang w:val="en-AU"/>
              </w:rPr>
              <w:t>c</w:t>
            </w:r>
            <w:r w:rsidRPr="00196BA0">
              <w:rPr>
                <w:rFonts w:ascii="Times New Roman" w:eastAsia="Times New Roman" w:hAnsi="Times New Roman"/>
                <w:b/>
                <w:bCs/>
                <w:i/>
                <w:spacing w:val="1"/>
                <w:sz w:val="24"/>
                <w:szCs w:val="24"/>
                <w:lang w:val="en-AU"/>
              </w:rPr>
              <w:t>om</w:t>
            </w:r>
            <w:r w:rsidRPr="00196BA0">
              <w:rPr>
                <w:rFonts w:ascii="Times New Roman" w:eastAsia="Times New Roman" w:hAnsi="Times New Roman"/>
                <w:b/>
                <w:bCs/>
                <w:i/>
                <w:spacing w:val="3"/>
                <w:sz w:val="24"/>
                <w:szCs w:val="24"/>
                <w:lang w:val="en-AU"/>
              </w:rPr>
              <w:t>m</w:t>
            </w:r>
            <w:r w:rsidRPr="00196BA0">
              <w:rPr>
                <w:rFonts w:ascii="Times New Roman" w:eastAsia="Times New Roman" w:hAnsi="Times New Roman"/>
                <w:b/>
                <w:bCs/>
                <w:i/>
                <w:spacing w:val="-1"/>
                <w:sz w:val="24"/>
                <w:szCs w:val="24"/>
                <w:lang w:val="en-AU"/>
              </w:rPr>
              <w:t>uni</w:t>
            </w:r>
            <w:r w:rsidRPr="00196BA0">
              <w:rPr>
                <w:rFonts w:ascii="Times New Roman" w:eastAsia="Times New Roman" w:hAnsi="Times New Roman"/>
                <w:b/>
                <w:bCs/>
                <w:i/>
                <w:spacing w:val="-2"/>
                <w:sz w:val="24"/>
                <w:szCs w:val="24"/>
                <w:lang w:val="en-AU"/>
              </w:rPr>
              <w:t>c</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ti</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s</w:t>
            </w:r>
            <w:r w:rsidRPr="00196BA0">
              <w:rPr>
                <w:rFonts w:ascii="Times New Roman" w:eastAsia="Times New Roman" w:hAnsi="Times New Roman"/>
                <w:b/>
                <w:bCs/>
                <w:i/>
                <w:spacing w:val="-11"/>
                <w:sz w:val="24"/>
                <w:szCs w:val="24"/>
                <w:lang w:val="en-AU"/>
              </w:rPr>
              <w:t xml:space="preserve"> </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z w:val="24"/>
                <w:szCs w:val="24"/>
                <w:lang w:val="en-AU"/>
              </w:rPr>
              <w:t>d</w:t>
            </w:r>
            <w:r w:rsidRPr="00196BA0">
              <w:rPr>
                <w:rFonts w:ascii="Times New Roman" w:eastAsia="Times New Roman" w:hAnsi="Times New Roman"/>
                <w:b/>
                <w:bCs/>
                <w:i/>
                <w:spacing w:val="-10"/>
                <w:sz w:val="24"/>
                <w:szCs w:val="24"/>
                <w:lang w:val="en-AU"/>
              </w:rPr>
              <w:t xml:space="preserve"> </w:t>
            </w:r>
            <w:r w:rsidRPr="00196BA0">
              <w:rPr>
                <w:rFonts w:ascii="Times New Roman" w:eastAsia="Times New Roman" w:hAnsi="Times New Roman"/>
                <w:b/>
                <w:bCs/>
                <w:i/>
                <w:spacing w:val="-1"/>
                <w:sz w:val="24"/>
                <w:szCs w:val="24"/>
                <w:lang w:val="en-AU"/>
              </w:rPr>
              <w:t>int</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pacing w:val="1"/>
                <w:sz w:val="24"/>
                <w:szCs w:val="24"/>
                <w:lang w:val="en-AU"/>
              </w:rPr>
              <w:t>p</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rs</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n</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z w:val="24"/>
                <w:szCs w:val="24"/>
                <w:lang w:val="en-AU"/>
              </w:rPr>
              <w:t>l</w:t>
            </w:r>
            <w:r w:rsidRPr="00196BA0">
              <w:rPr>
                <w:rFonts w:ascii="Times New Roman" w:eastAsia="Times New Roman" w:hAnsi="Times New Roman"/>
                <w:b/>
                <w:bCs/>
                <w:i/>
                <w:w w:val="99"/>
                <w:sz w:val="24"/>
                <w:szCs w:val="24"/>
                <w:lang w:val="en-AU"/>
              </w:rPr>
              <w:t xml:space="preserve"> </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l</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ti</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ns</w:t>
            </w:r>
            <w:r w:rsidRPr="00196BA0">
              <w:rPr>
                <w:rFonts w:ascii="Times New Roman" w:eastAsia="Times New Roman" w:hAnsi="Times New Roman"/>
                <w:b/>
                <w:bCs/>
                <w:i/>
                <w:spacing w:val="2"/>
                <w:sz w:val="24"/>
                <w:szCs w:val="24"/>
                <w:lang w:val="en-AU"/>
              </w:rPr>
              <w:t>h</w:t>
            </w:r>
            <w:r w:rsidRPr="00196BA0">
              <w:rPr>
                <w:rFonts w:ascii="Times New Roman" w:eastAsia="Times New Roman" w:hAnsi="Times New Roman"/>
                <w:b/>
                <w:bCs/>
                <w:i/>
                <w:spacing w:val="-1"/>
                <w:sz w:val="24"/>
                <w:szCs w:val="24"/>
                <w:lang w:val="en-AU"/>
              </w:rPr>
              <w:t>i</w:t>
            </w:r>
            <w:r w:rsidRPr="00196BA0">
              <w:rPr>
                <w:rFonts w:ascii="Times New Roman" w:eastAsia="Times New Roman" w:hAnsi="Times New Roman"/>
                <w:b/>
                <w:bCs/>
                <w:i/>
                <w:spacing w:val="1"/>
                <w:sz w:val="24"/>
                <w:szCs w:val="24"/>
                <w:lang w:val="en-AU"/>
              </w:rPr>
              <w:t>p</w:t>
            </w:r>
            <w:r w:rsidRPr="00196BA0">
              <w:rPr>
                <w:rFonts w:ascii="Times New Roman" w:eastAsia="Times New Roman" w:hAnsi="Times New Roman"/>
                <w:b/>
                <w:bCs/>
                <w:i/>
                <w:sz w:val="24"/>
                <w:szCs w:val="24"/>
                <w:lang w:val="en-AU"/>
              </w:rPr>
              <w:t>s</w:t>
            </w:r>
          </w:p>
          <w:p w14:paraId="5CE5E353" w14:textId="77777777" w:rsidR="001B2618" w:rsidRPr="00196BA0" w:rsidRDefault="001B2618" w:rsidP="00547E53">
            <w:pPr>
              <w:spacing w:before="60" w:after="60" w:line="240" w:lineRule="auto"/>
              <w:ind w:left="567" w:hanging="465"/>
              <w:rPr>
                <w:spacing w:val="-5"/>
              </w:rPr>
            </w:pPr>
            <w:r w:rsidRPr="00196BA0">
              <w:rPr>
                <w:spacing w:val="-2"/>
              </w:rPr>
              <w:t>(a)</w:t>
            </w:r>
            <w:r w:rsidRPr="00196BA0">
              <w:rPr>
                <w:spacing w:val="-2"/>
              </w:rPr>
              <w:tab/>
            </w:r>
            <w:r w:rsidRPr="00196BA0">
              <w:rPr>
                <w:spacing w:val="-5"/>
              </w:rPr>
              <w:t>establish and maintain effective and efficient communications and interpersonal relationships with all</w:t>
            </w:r>
            <w:r w:rsidRPr="00196BA0">
              <w:rPr>
                <w:spacing w:val="-1"/>
                <w:w w:val="99"/>
              </w:rPr>
              <w:t xml:space="preserve"> </w:t>
            </w:r>
            <w:r w:rsidRPr="00196BA0">
              <w:rPr>
                <w:spacing w:val="-5"/>
              </w:rPr>
              <w:t>stakeholders to ensure the optimum outcome of the operation;</w:t>
            </w:r>
          </w:p>
          <w:p w14:paraId="7A4EDECF" w14:textId="77777777" w:rsidR="001B2618" w:rsidRPr="00196BA0" w:rsidRDefault="001B2618" w:rsidP="00547E53">
            <w:pPr>
              <w:spacing w:before="60" w:after="60" w:line="240" w:lineRule="auto"/>
              <w:ind w:left="567" w:hanging="465"/>
              <w:rPr>
                <w:spacing w:val="-5"/>
              </w:rPr>
            </w:pPr>
            <w:r w:rsidRPr="00196BA0">
              <w:rPr>
                <w:spacing w:val="-5"/>
              </w:rPr>
              <w:t>(b)</w:t>
            </w:r>
            <w:r w:rsidRPr="00196BA0">
              <w:rPr>
                <w:spacing w:val="-5"/>
              </w:rPr>
              <w:tab/>
              <w:t>define and explain objectives to stakeholders;</w:t>
            </w:r>
          </w:p>
          <w:p w14:paraId="3EC6AE79" w14:textId="77777777" w:rsidR="001B2618" w:rsidRPr="00196BA0" w:rsidRDefault="001B2618" w:rsidP="00547E53">
            <w:pPr>
              <w:spacing w:before="60" w:after="60" w:line="240" w:lineRule="auto"/>
              <w:ind w:left="567" w:hanging="465"/>
              <w:rPr>
                <w:spacing w:val="-5"/>
              </w:rPr>
            </w:pPr>
            <w:r w:rsidRPr="00196BA0">
              <w:rPr>
                <w:spacing w:val="-5"/>
              </w:rPr>
              <w:t>(c)</w:t>
            </w:r>
            <w:r w:rsidRPr="00196BA0">
              <w:rPr>
                <w:spacing w:val="-5"/>
              </w:rPr>
              <w:tab/>
              <w:t>recognise hazardous attitudes and mindsets;</w:t>
            </w:r>
          </w:p>
          <w:p w14:paraId="67203AC9" w14:textId="77777777" w:rsidR="001B2618" w:rsidRPr="00196BA0" w:rsidRDefault="001B2618" w:rsidP="00547E53">
            <w:pPr>
              <w:spacing w:before="60" w:after="60" w:line="240" w:lineRule="auto"/>
              <w:ind w:left="567" w:hanging="465"/>
            </w:pPr>
            <w:r w:rsidRPr="00196BA0">
              <w:rPr>
                <w:spacing w:val="-5"/>
              </w:rPr>
              <w:lastRenderedPageBreak/>
              <w:t>(d)</w:t>
            </w:r>
            <w:r w:rsidRPr="00196BA0">
              <w:rPr>
                <w:spacing w:val="-5"/>
              </w:rPr>
              <w:tab/>
              <w:t>demonstrate a level of assertiveness that ensures the optimum completion of the operation.</w:t>
            </w:r>
          </w:p>
        </w:tc>
        <w:tc>
          <w:tcPr>
            <w:tcW w:w="2813" w:type="dxa"/>
            <w:tcBorders>
              <w:top w:val="single" w:sz="6" w:space="0" w:color="000000"/>
              <w:left w:val="single" w:sz="6" w:space="0" w:color="000000"/>
              <w:bottom w:val="single" w:sz="6" w:space="0" w:color="000000"/>
              <w:right w:val="single" w:sz="6" w:space="0" w:color="000000"/>
            </w:tcBorders>
            <w:hideMark/>
          </w:tcPr>
          <w:p w14:paraId="5A7C2143" w14:textId="77777777" w:rsidR="001B2618" w:rsidRPr="00196BA0" w:rsidRDefault="001B2618" w:rsidP="00547E53">
            <w:pPr>
              <w:keepNext/>
              <w:spacing w:before="60" w:after="60" w:line="240" w:lineRule="auto"/>
              <w:ind w:left="567" w:hanging="465"/>
              <w:rPr>
                <w:spacing w:val="-1"/>
              </w:rPr>
            </w:pPr>
            <w:r w:rsidRPr="00196BA0">
              <w:lastRenderedPageBreak/>
              <w:t>[No tolerances]</w:t>
            </w:r>
          </w:p>
        </w:tc>
        <w:tc>
          <w:tcPr>
            <w:tcW w:w="2813" w:type="dxa"/>
            <w:tcBorders>
              <w:top w:val="single" w:sz="6" w:space="0" w:color="000000"/>
              <w:left w:val="single" w:sz="6" w:space="0" w:color="000000"/>
              <w:bottom w:val="single" w:sz="6" w:space="0" w:color="000000"/>
              <w:right w:val="single" w:sz="6" w:space="0" w:color="000000"/>
            </w:tcBorders>
            <w:hideMark/>
          </w:tcPr>
          <w:p w14:paraId="6714E4EC" w14:textId="77777777" w:rsidR="001B2618" w:rsidRPr="00196BA0" w:rsidRDefault="001B2618" w:rsidP="00547E53">
            <w:pPr>
              <w:keepNext/>
              <w:spacing w:before="60" w:after="60" w:line="240" w:lineRule="auto"/>
              <w:ind w:left="567" w:hanging="465"/>
              <w:rPr>
                <w:spacing w:val="-1"/>
              </w:rPr>
            </w:pPr>
            <w:r>
              <w:t>[No variables]</w:t>
            </w:r>
          </w:p>
        </w:tc>
      </w:tr>
      <w:tr w:rsidR="001B2618" w:rsidRPr="00196BA0" w14:paraId="3B564A02" w14:textId="77777777" w:rsidTr="00547E53">
        <w:tc>
          <w:tcPr>
            <w:tcW w:w="0" w:type="auto"/>
            <w:tcBorders>
              <w:top w:val="single" w:sz="6" w:space="0" w:color="000000"/>
              <w:left w:val="single" w:sz="6" w:space="0" w:color="000000"/>
              <w:bottom w:val="single" w:sz="4" w:space="0" w:color="auto"/>
              <w:right w:val="single" w:sz="6" w:space="0" w:color="000000"/>
            </w:tcBorders>
          </w:tcPr>
          <w:p w14:paraId="208AFE87" w14:textId="77777777" w:rsidR="001B2618" w:rsidRPr="0058362A" w:rsidRDefault="001B2618" w:rsidP="00547E53">
            <w:pPr>
              <w:pStyle w:val="TableParagraph"/>
              <w:spacing w:before="60" w:after="60" w:line="240" w:lineRule="auto"/>
              <w:ind w:left="102"/>
              <w:rPr>
                <w:rFonts w:ascii="Times New Roman" w:eastAsia="Times New Roman" w:hAnsi="Times New Roman"/>
                <w:sz w:val="24"/>
                <w:szCs w:val="24"/>
                <w:lang w:val="en-AU"/>
              </w:rPr>
            </w:pPr>
            <w:r w:rsidRPr="0058362A">
              <w:rPr>
                <w:rFonts w:ascii="Times New Roman" w:eastAsia="Times New Roman" w:hAnsi="Times New Roman"/>
                <w:sz w:val="24"/>
                <w:szCs w:val="24"/>
                <w:lang w:val="en-AU"/>
              </w:rPr>
              <w:t>6</w:t>
            </w:r>
          </w:p>
        </w:tc>
        <w:tc>
          <w:tcPr>
            <w:tcW w:w="2812" w:type="dxa"/>
            <w:tcBorders>
              <w:top w:val="single" w:sz="6" w:space="0" w:color="000000"/>
              <w:left w:val="single" w:sz="6" w:space="0" w:color="000000"/>
              <w:bottom w:val="single" w:sz="4" w:space="0" w:color="auto"/>
              <w:right w:val="single" w:sz="6" w:space="0" w:color="000000"/>
            </w:tcBorders>
            <w:hideMark/>
          </w:tcPr>
          <w:p w14:paraId="0F533BA4" w14:textId="77777777" w:rsidR="001B2618" w:rsidRPr="00196BA0" w:rsidRDefault="001B2618" w:rsidP="00547E53">
            <w:pPr>
              <w:pStyle w:val="TableParagraph"/>
              <w:spacing w:before="60" w:after="60" w:line="240" w:lineRule="auto"/>
              <w:ind w:left="102"/>
              <w:rPr>
                <w:rFonts w:ascii="Times New Roman" w:eastAsia="Times New Roman" w:hAnsi="Times New Roman"/>
                <w:b/>
                <w:bCs/>
                <w:i/>
                <w:sz w:val="24"/>
                <w:szCs w:val="24"/>
                <w:lang w:val="en-AU"/>
              </w:rPr>
            </w:pPr>
            <w:r w:rsidRPr="00196BA0">
              <w:rPr>
                <w:rFonts w:ascii="Times New Roman" w:eastAsia="Times New Roman" w:hAnsi="Times New Roman"/>
                <w:b/>
                <w:bCs/>
                <w:i/>
                <w:sz w:val="24"/>
                <w:szCs w:val="24"/>
                <w:lang w:val="en-AU"/>
              </w:rPr>
              <w:t>Recognise and manage threats</w:t>
            </w:r>
          </w:p>
          <w:p w14:paraId="0723B7B5" w14:textId="77777777" w:rsidR="001B2618" w:rsidRPr="00196BA0" w:rsidRDefault="001B2618" w:rsidP="00547E53">
            <w:pPr>
              <w:keepNext/>
              <w:spacing w:before="60" w:after="60" w:line="240" w:lineRule="auto"/>
              <w:ind w:left="567" w:hanging="465"/>
              <w:rPr>
                <w:spacing w:val="-5"/>
              </w:rPr>
            </w:pPr>
            <w:r w:rsidRPr="00196BA0">
              <w:rPr>
                <w:spacing w:val="-1"/>
              </w:rPr>
              <w:t>(a)</w:t>
            </w:r>
            <w:r w:rsidRPr="00196BA0">
              <w:rPr>
                <w:spacing w:val="-1"/>
              </w:rPr>
              <w:tab/>
            </w:r>
            <w:r w:rsidRPr="00196BA0">
              <w:rPr>
                <w:spacing w:val="-5"/>
              </w:rPr>
              <w:t>identify environmental or operational threats likely to affect the safety of the operation;</w:t>
            </w:r>
          </w:p>
          <w:p w14:paraId="004B45EB" w14:textId="77777777" w:rsidR="001B2618" w:rsidRPr="00196BA0" w:rsidRDefault="001B2618" w:rsidP="00547E53">
            <w:pPr>
              <w:keepNext/>
              <w:spacing w:before="60" w:after="60" w:line="240" w:lineRule="auto"/>
              <w:ind w:left="567" w:hanging="465"/>
              <w:rPr>
                <w:spacing w:val="-5"/>
              </w:rPr>
            </w:pPr>
            <w:r w:rsidRPr="00196BA0">
              <w:rPr>
                <w:spacing w:val="-5"/>
              </w:rPr>
              <w:t>(b)</w:t>
            </w:r>
            <w:r w:rsidRPr="00196BA0">
              <w:rPr>
                <w:spacing w:val="-5"/>
              </w:rPr>
              <w:tab/>
              <w:t>identify if competing priorities and demands may represent a threat to the safety of the operation;</w:t>
            </w:r>
          </w:p>
          <w:p w14:paraId="62C5ED75" w14:textId="77777777" w:rsidR="001B2618" w:rsidRPr="00196BA0" w:rsidRDefault="001B2618" w:rsidP="00547E53">
            <w:pPr>
              <w:keepNext/>
              <w:spacing w:before="60" w:after="60" w:line="240" w:lineRule="auto"/>
              <w:ind w:left="567" w:hanging="465"/>
              <w:rPr>
                <w:spacing w:val="-5"/>
              </w:rPr>
            </w:pPr>
            <w:r w:rsidRPr="00196BA0">
              <w:rPr>
                <w:spacing w:val="-5"/>
              </w:rPr>
              <w:t>(c)</w:t>
            </w:r>
            <w:r w:rsidRPr="00196BA0">
              <w:rPr>
                <w:spacing w:val="-5"/>
              </w:rPr>
              <w:tab/>
              <w:t>develop and implement countermeasures to manage threats;</w:t>
            </w:r>
          </w:p>
          <w:p w14:paraId="5E339E56" w14:textId="77777777" w:rsidR="001B2618" w:rsidRPr="00196BA0" w:rsidRDefault="001B2618" w:rsidP="00547E53">
            <w:pPr>
              <w:keepNext/>
              <w:spacing w:before="60" w:after="60" w:line="240" w:lineRule="auto"/>
              <w:ind w:left="567" w:hanging="465"/>
              <w:rPr>
                <w:spacing w:val="-5"/>
              </w:rPr>
            </w:pPr>
            <w:r w:rsidRPr="00196BA0">
              <w:rPr>
                <w:spacing w:val="-5"/>
              </w:rPr>
              <w:t>(d)</w:t>
            </w:r>
            <w:r w:rsidRPr="00196BA0">
              <w:rPr>
                <w:spacing w:val="-5"/>
              </w:rPr>
              <w:tab/>
              <w:t>during the operation, monitor and assess the progress of the operation to ensure a safe outcome and modify actions accordingly;</w:t>
            </w:r>
          </w:p>
          <w:p w14:paraId="7D4E22A1" w14:textId="77777777" w:rsidR="001B2618" w:rsidRPr="00196BA0" w:rsidRDefault="001B2618" w:rsidP="00547E53">
            <w:pPr>
              <w:keepNext/>
              <w:spacing w:before="60" w:after="60" w:line="240" w:lineRule="auto"/>
              <w:ind w:left="567" w:hanging="465"/>
              <w:rPr>
                <w:spacing w:val="-1"/>
              </w:rPr>
            </w:pPr>
            <w:r w:rsidRPr="00196BA0">
              <w:rPr>
                <w:spacing w:val="-1"/>
              </w:rPr>
              <w:t>(e)</w:t>
            </w:r>
            <w:r>
              <w:rPr>
                <w:spacing w:val="-1"/>
              </w:rPr>
              <w:tab/>
            </w:r>
            <w:r w:rsidRPr="00196BA0">
              <w:rPr>
                <w:spacing w:val="-1"/>
              </w:rPr>
              <w:t>identify and manage fatigue.</w:t>
            </w:r>
          </w:p>
        </w:tc>
        <w:tc>
          <w:tcPr>
            <w:tcW w:w="2813" w:type="dxa"/>
            <w:tcBorders>
              <w:top w:val="single" w:sz="6" w:space="0" w:color="000000"/>
              <w:left w:val="single" w:sz="6" w:space="0" w:color="000000"/>
              <w:bottom w:val="single" w:sz="4" w:space="0" w:color="auto"/>
              <w:right w:val="single" w:sz="6" w:space="0" w:color="000000"/>
            </w:tcBorders>
            <w:hideMark/>
          </w:tcPr>
          <w:p w14:paraId="39936F14" w14:textId="77777777" w:rsidR="001B2618" w:rsidRPr="00357293" w:rsidRDefault="001B2618" w:rsidP="00547E53">
            <w:pPr>
              <w:keepNext/>
              <w:spacing w:before="60" w:after="60" w:line="240" w:lineRule="auto"/>
              <w:ind w:left="102"/>
              <w:rPr>
                <w:spacing w:val="-3"/>
              </w:rPr>
            </w:pPr>
            <w:r>
              <w:rPr>
                <w:spacing w:val="-3"/>
              </w:rPr>
              <w:t>Q</w:t>
            </w:r>
            <w:r w:rsidRPr="00357293">
              <w:rPr>
                <w:spacing w:val="-3"/>
              </w:rPr>
              <w:t>uickly identifies threats and makes and implements suitable countermeasures in a timely way.</w:t>
            </w:r>
          </w:p>
        </w:tc>
        <w:tc>
          <w:tcPr>
            <w:tcW w:w="2813" w:type="dxa"/>
            <w:tcBorders>
              <w:top w:val="single" w:sz="6" w:space="0" w:color="000000"/>
              <w:left w:val="single" w:sz="6" w:space="0" w:color="000000"/>
              <w:bottom w:val="single" w:sz="4" w:space="0" w:color="auto"/>
              <w:right w:val="single" w:sz="6" w:space="0" w:color="000000"/>
            </w:tcBorders>
            <w:hideMark/>
          </w:tcPr>
          <w:p w14:paraId="68191E04" w14:textId="77777777" w:rsidR="001B2618" w:rsidRPr="00196BA0" w:rsidRDefault="001B2618" w:rsidP="00547E53">
            <w:pPr>
              <w:keepNext/>
              <w:spacing w:before="60" w:after="60" w:line="240" w:lineRule="auto"/>
              <w:ind w:left="567" w:hanging="465"/>
              <w:rPr>
                <w:spacing w:val="-5"/>
              </w:rPr>
            </w:pPr>
            <w:r w:rsidRPr="00196BA0">
              <w:rPr>
                <w:spacing w:val="-5"/>
              </w:rPr>
              <w:t>(a)</w:t>
            </w:r>
            <w:r w:rsidRPr="00196BA0">
              <w:rPr>
                <w:spacing w:val="-5"/>
              </w:rPr>
              <w:tab/>
              <w:t>types of threat;</w:t>
            </w:r>
          </w:p>
          <w:p w14:paraId="26A171CC" w14:textId="77777777" w:rsidR="001B2618" w:rsidRPr="00196BA0" w:rsidRDefault="001B2618" w:rsidP="00547E53">
            <w:pPr>
              <w:keepNext/>
              <w:spacing w:before="60" w:after="60" w:line="240" w:lineRule="auto"/>
              <w:ind w:left="567" w:hanging="465"/>
              <w:rPr>
                <w:spacing w:val="-5"/>
              </w:rPr>
            </w:pPr>
            <w:r w:rsidRPr="00196BA0">
              <w:rPr>
                <w:spacing w:val="-5"/>
              </w:rPr>
              <w:t>(b)</w:t>
            </w:r>
            <w:r>
              <w:rPr>
                <w:spacing w:val="-5"/>
              </w:rPr>
              <w:tab/>
            </w:r>
            <w:r w:rsidRPr="00196BA0">
              <w:rPr>
                <w:spacing w:val="-5"/>
              </w:rPr>
              <w:t>types of fire and material hazards</w:t>
            </w:r>
            <w:r>
              <w:rPr>
                <w:spacing w:val="-5"/>
              </w:rPr>
              <w:t>;</w:t>
            </w:r>
          </w:p>
          <w:p w14:paraId="1A9759A2" w14:textId="77777777" w:rsidR="001B2618" w:rsidRPr="00196BA0" w:rsidRDefault="001B2618" w:rsidP="00547E53">
            <w:pPr>
              <w:keepNext/>
              <w:spacing w:before="60" w:after="60" w:line="240" w:lineRule="auto"/>
              <w:ind w:left="567" w:hanging="465"/>
              <w:rPr>
                <w:spacing w:val="-5"/>
              </w:rPr>
            </w:pPr>
            <w:r w:rsidRPr="00196BA0">
              <w:rPr>
                <w:spacing w:val="-5"/>
              </w:rPr>
              <w:t>(</w:t>
            </w:r>
            <w:r>
              <w:rPr>
                <w:spacing w:val="-5"/>
              </w:rPr>
              <w:t>c</w:t>
            </w:r>
            <w:r w:rsidRPr="00196BA0">
              <w:rPr>
                <w:spacing w:val="-5"/>
              </w:rPr>
              <w:t>)</w:t>
            </w:r>
            <w:r w:rsidRPr="00196BA0">
              <w:rPr>
                <w:spacing w:val="-5"/>
              </w:rPr>
              <w:tab/>
              <w:t>various risk mitigations to minimise threat.</w:t>
            </w:r>
          </w:p>
        </w:tc>
      </w:tr>
      <w:tr w:rsidR="001B2618" w:rsidRPr="00196BA0" w14:paraId="49069F3D" w14:textId="77777777" w:rsidTr="00547E53">
        <w:tc>
          <w:tcPr>
            <w:tcW w:w="0" w:type="auto"/>
            <w:tcBorders>
              <w:top w:val="single" w:sz="4" w:space="0" w:color="auto"/>
              <w:left w:val="single" w:sz="6" w:space="0" w:color="000000"/>
              <w:bottom w:val="single" w:sz="4" w:space="0" w:color="auto"/>
              <w:right w:val="single" w:sz="6" w:space="0" w:color="000000"/>
            </w:tcBorders>
          </w:tcPr>
          <w:p w14:paraId="7862045E" w14:textId="77777777" w:rsidR="001B2618" w:rsidRPr="0058362A" w:rsidRDefault="001B2618" w:rsidP="00547E53">
            <w:pPr>
              <w:pStyle w:val="TableParagraph"/>
              <w:spacing w:before="60" w:after="60" w:line="240" w:lineRule="auto"/>
              <w:ind w:left="102"/>
              <w:rPr>
                <w:rFonts w:ascii="Times New Roman" w:eastAsia="Times New Roman" w:hAnsi="Times New Roman"/>
                <w:sz w:val="24"/>
                <w:szCs w:val="24"/>
                <w:lang w:val="en-AU"/>
              </w:rPr>
            </w:pPr>
            <w:r w:rsidRPr="0058362A">
              <w:rPr>
                <w:rFonts w:ascii="Times New Roman" w:eastAsia="Times New Roman" w:hAnsi="Times New Roman"/>
                <w:sz w:val="24"/>
                <w:szCs w:val="24"/>
                <w:lang w:val="en-AU"/>
              </w:rPr>
              <w:t>7</w:t>
            </w:r>
          </w:p>
        </w:tc>
        <w:tc>
          <w:tcPr>
            <w:tcW w:w="2812" w:type="dxa"/>
            <w:tcBorders>
              <w:top w:val="single" w:sz="4" w:space="0" w:color="auto"/>
              <w:left w:val="single" w:sz="6" w:space="0" w:color="000000"/>
              <w:bottom w:val="single" w:sz="4" w:space="0" w:color="auto"/>
              <w:right w:val="single" w:sz="6" w:space="0" w:color="000000"/>
            </w:tcBorders>
            <w:hideMark/>
          </w:tcPr>
          <w:p w14:paraId="634E7B97" w14:textId="77777777" w:rsidR="001B2618" w:rsidRPr="00196BA0"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Recognise and manage errors</w:t>
            </w:r>
          </w:p>
          <w:p w14:paraId="54E829FE" w14:textId="77777777" w:rsidR="001B2618" w:rsidRPr="00196BA0" w:rsidRDefault="001B2618" w:rsidP="00547E53">
            <w:pPr>
              <w:spacing w:before="60" w:after="60" w:line="240" w:lineRule="auto"/>
              <w:ind w:left="567" w:hanging="465"/>
              <w:rPr>
                <w:rFonts w:eastAsia="Times New Roman"/>
                <w:spacing w:val="-1"/>
                <w:szCs w:val="24"/>
              </w:rPr>
            </w:pPr>
            <w:r w:rsidRPr="00196BA0">
              <w:rPr>
                <w:spacing w:val="-2"/>
              </w:rPr>
              <w:t>(a)</w:t>
            </w:r>
            <w:r w:rsidRPr="00196BA0">
              <w:rPr>
                <w:spacing w:val="-2"/>
              </w:rPr>
              <w:tab/>
            </w:r>
            <w:r w:rsidRPr="00196BA0">
              <w:rPr>
                <w:spacing w:val="-1"/>
              </w:rPr>
              <w:t xml:space="preserve">apply the RPA operator’s documented practices and procedures mentioned in </w:t>
            </w:r>
            <w:r>
              <w:rPr>
                <w:spacing w:val="-1"/>
              </w:rPr>
              <w:t xml:space="preserve">regulation </w:t>
            </w:r>
            <w:r w:rsidRPr="00196BA0">
              <w:rPr>
                <w:spacing w:val="-1"/>
              </w:rPr>
              <w:t>101.370</w:t>
            </w:r>
            <w:r>
              <w:rPr>
                <w:spacing w:val="-1"/>
              </w:rPr>
              <w:t xml:space="preserve"> of CASR</w:t>
            </w:r>
            <w:r w:rsidRPr="00196BA0">
              <w:rPr>
                <w:spacing w:val="-1"/>
              </w:rPr>
              <w:t>;</w:t>
            </w:r>
          </w:p>
          <w:p w14:paraId="699FE2D1" w14:textId="77777777" w:rsidR="001B2618" w:rsidRPr="00196BA0" w:rsidRDefault="001B2618" w:rsidP="00547E53">
            <w:pPr>
              <w:spacing w:before="60" w:after="60" w:line="240" w:lineRule="auto"/>
              <w:ind w:left="567" w:hanging="465"/>
              <w:rPr>
                <w:spacing w:val="-1"/>
              </w:rPr>
            </w:pPr>
            <w:r w:rsidRPr="00196BA0">
              <w:rPr>
                <w:spacing w:val="-1"/>
              </w:rPr>
              <w:t>(b)</w:t>
            </w:r>
            <w:r w:rsidRPr="00196BA0">
              <w:rPr>
                <w:spacing w:val="-1"/>
              </w:rPr>
              <w:tab/>
              <w:t>prevent aircraft handling, procedural or communication errors;</w:t>
            </w:r>
          </w:p>
          <w:p w14:paraId="35CD5B32" w14:textId="77777777" w:rsidR="001B2618" w:rsidRPr="00196BA0" w:rsidRDefault="001B2618" w:rsidP="00547E53">
            <w:pPr>
              <w:spacing w:before="60" w:after="60" w:line="240" w:lineRule="auto"/>
              <w:ind w:left="567" w:hanging="465"/>
              <w:rPr>
                <w:spacing w:val="-1"/>
              </w:rPr>
            </w:pPr>
            <w:r w:rsidRPr="00196BA0">
              <w:rPr>
                <w:spacing w:val="-1"/>
              </w:rPr>
              <w:t>(c)</w:t>
            </w:r>
            <w:r w:rsidRPr="00196BA0">
              <w:rPr>
                <w:spacing w:val="-1"/>
              </w:rPr>
              <w:tab/>
              <w:t xml:space="preserve">during the operation, identify errors in the operation of the RPA before the safety of </w:t>
            </w:r>
            <w:r w:rsidRPr="00196BA0">
              <w:rPr>
                <w:spacing w:val="-1"/>
              </w:rPr>
              <w:lastRenderedPageBreak/>
              <w:t>the operation is affected;</w:t>
            </w:r>
          </w:p>
          <w:p w14:paraId="22305CE4" w14:textId="19DF75C4" w:rsidR="001B2618" w:rsidRPr="00196BA0" w:rsidRDefault="001B2618" w:rsidP="00547E53">
            <w:pPr>
              <w:spacing w:before="60" w:after="60" w:line="240" w:lineRule="auto"/>
              <w:ind w:left="567" w:hanging="465"/>
              <w:rPr>
                <w:spacing w:val="-1"/>
              </w:rPr>
            </w:pPr>
            <w:r w:rsidRPr="00196BA0">
              <w:rPr>
                <w:spacing w:val="-1"/>
              </w:rPr>
              <w:t>(d)</w:t>
            </w:r>
            <w:r w:rsidRPr="00196BA0">
              <w:rPr>
                <w:spacing w:val="-1"/>
              </w:rPr>
              <w:tab/>
              <w:t>during the operation, monitor the following to identify potential or actual errors</w:t>
            </w:r>
            <w:r w:rsidRPr="004A0071">
              <w:rPr>
                <w:spacing w:val="-1"/>
              </w:rPr>
              <w:t>:</w:t>
            </w:r>
          </w:p>
          <w:p w14:paraId="3468547F" w14:textId="77777777" w:rsidR="001B2618" w:rsidRPr="00196BA0" w:rsidRDefault="001B2618" w:rsidP="004E5A91">
            <w:pPr>
              <w:pStyle w:val="LDP2i"/>
              <w:tabs>
                <w:tab w:val="right" w:pos="850"/>
                <w:tab w:val="left" w:pos="991"/>
              </w:tabs>
              <w:ind w:left="993" w:hanging="751"/>
              <w:rPr>
                <w:color w:val="000000"/>
              </w:rPr>
            </w:pPr>
            <w:r w:rsidRPr="00196BA0">
              <w:tab/>
            </w:r>
            <w:r w:rsidRPr="00196BA0">
              <w:rPr>
                <w:color w:val="000000"/>
              </w:rPr>
              <w:t>(</w:t>
            </w:r>
            <w:proofErr w:type="spellStart"/>
            <w:r w:rsidRPr="00196BA0">
              <w:rPr>
                <w:color w:val="000000"/>
              </w:rPr>
              <w:t>i</w:t>
            </w:r>
            <w:proofErr w:type="spellEnd"/>
            <w:r w:rsidRPr="00196BA0">
              <w:rPr>
                <w:color w:val="000000"/>
              </w:rPr>
              <w:t>)</w:t>
            </w:r>
            <w:r w:rsidRPr="00196BA0">
              <w:rPr>
                <w:color w:val="000000"/>
              </w:rPr>
              <w:tab/>
            </w:r>
            <w:r>
              <w:rPr>
                <w:color w:val="000000"/>
              </w:rPr>
              <w:t xml:space="preserve">in </w:t>
            </w:r>
            <w:r w:rsidRPr="00196BA0">
              <w:rPr>
                <w:color w:val="000000"/>
              </w:rPr>
              <w:t xml:space="preserve">the </w:t>
            </w:r>
            <w:r w:rsidRPr="00196BA0">
              <w:t>RPA</w:t>
            </w:r>
            <w:r w:rsidRPr="00196BA0">
              <w:rPr>
                <w:color w:val="000000"/>
              </w:rPr>
              <w:t xml:space="preserve"> systems using a systematic scan technique;</w:t>
            </w:r>
          </w:p>
          <w:p w14:paraId="217E526C" w14:textId="32EB24BD" w:rsidR="001B2618" w:rsidRPr="00196BA0" w:rsidRDefault="001B2618" w:rsidP="004E5A91">
            <w:pPr>
              <w:pStyle w:val="LDP2i"/>
              <w:tabs>
                <w:tab w:val="right" w:pos="850"/>
                <w:tab w:val="left" w:pos="991"/>
              </w:tabs>
              <w:ind w:left="993" w:hanging="751"/>
              <w:rPr>
                <w:color w:val="000000"/>
              </w:rPr>
            </w:pPr>
            <w:r w:rsidRPr="00196BA0">
              <w:rPr>
                <w:color w:val="000000"/>
              </w:rPr>
              <w:tab/>
              <w:t>(ii)</w:t>
            </w:r>
            <w:r w:rsidRPr="00196BA0">
              <w:rPr>
                <w:color w:val="000000"/>
              </w:rPr>
              <w:tab/>
            </w:r>
            <w:r w:rsidR="00284EB3">
              <w:rPr>
                <w:color w:val="000000"/>
              </w:rPr>
              <w:t xml:space="preserve">caused by </w:t>
            </w:r>
            <w:r w:rsidRPr="00196BA0">
              <w:rPr>
                <w:color w:val="000000"/>
              </w:rPr>
              <w:t xml:space="preserve">the environment in </w:t>
            </w:r>
            <w:r w:rsidRPr="00196BA0">
              <w:t>which</w:t>
            </w:r>
            <w:r w:rsidRPr="00196BA0">
              <w:rPr>
                <w:color w:val="000000"/>
              </w:rPr>
              <w:t xml:space="preserve"> the RPA is operating;</w:t>
            </w:r>
          </w:p>
          <w:p w14:paraId="2590C490" w14:textId="61CB2815" w:rsidR="001B2618" w:rsidRPr="00196BA0" w:rsidRDefault="001B2618" w:rsidP="004E5A91">
            <w:pPr>
              <w:pStyle w:val="LDP2i"/>
              <w:tabs>
                <w:tab w:val="right" w:pos="850"/>
                <w:tab w:val="left" w:pos="991"/>
              </w:tabs>
              <w:ind w:left="993" w:hanging="751"/>
            </w:pPr>
            <w:r w:rsidRPr="00196BA0">
              <w:rPr>
                <w:color w:val="000000"/>
              </w:rPr>
              <w:tab/>
              <w:t>(iii)</w:t>
            </w:r>
            <w:r w:rsidRPr="00196BA0">
              <w:rPr>
                <w:color w:val="000000"/>
              </w:rPr>
              <w:tab/>
            </w:r>
            <w:r w:rsidR="00284EB3">
              <w:rPr>
                <w:color w:val="000000"/>
              </w:rPr>
              <w:t>by</w:t>
            </w:r>
            <w:r>
              <w:rPr>
                <w:color w:val="000000"/>
              </w:rPr>
              <w:t xml:space="preserve"> </w:t>
            </w:r>
            <w:r w:rsidRPr="00196BA0">
              <w:rPr>
                <w:color w:val="000000"/>
              </w:rPr>
              <w:t xml:space="preserve">the other </w:t>
            </w:r>
            <w:r w:rsidRPr="00196BA0">
              <w:t>individuals</w:t>
            </w:r>
            <w:r w:rsidRPr="00196BA0">
              <w:rPr>
                <w:color w:val="000000"/>
              </w:rPr>
              <w:t xml:space="preserve"> who have been assigned duty</w:t>
            </w:r>
            <w:r w:rsidR="004E5A91">
              <w:rPr>
                <w:color w:val="000000"/>
              </w:rPr>
              <w:t>.</w:t>
            </w:r>
          </w:p>
        </w:tc>
        <w:tc>
          <w:tcPr>
            <w:tcW w:w="2813" w:type="dxa"/>
            <w:tcBorders>
              <w:top w:val="single" w:sz="4" w:space="0" w:color="auto"/>
              <w:left w:val="single" w:sz="6" w:space="0" w:color="000000"/>
              <w:bottom w:val="single" w:sz="4" w:space="0" w:color="auto"/>
              <w:right w:val="single" w:sz="6" w:space="0" w:color="000000"/>
            </w:tcBorders>
            <w:hideMark/>
          </w:tcPr>
          <w:p w14:paraId="3DD19291" w14:textId="77777777" w:rsidR="001B2618" w:rsidRPr="00196BA0" w:rsidRDefault="001B2618" w:rsidP="00547E53">
            <w:pPr>
              <w:keepNext/>
              <w:spacing w:before="60" w:after="60" w:line="240" w:lineRule="auto"/>
              <w:ind w:left="102"/>
              <w:rPr>
                <w:spacing w:val="-3"/>
              </w:rPr>
            </w:pPr>
            <w:r>
              <w:rPr>
                <w:spacing w:val="-3"/>
              </w:rPr>
              <w:lastRenderedPageBreak/>
              <w:t>M</w:t>
            </w:r>
            <w:r w:rsidRPr="00357293">
              <w:rPr>
                <w:spacing w:val="-3"/>
              </w:rPr>
              <w:t>inimises the consequences of an error in a timely manner.</w:t>
            </w:r>
          </w:p>
        </w:tc>
        <w:tc>
          <w:tcPr>
            <w:tcW w:w="2813" w:type="dxa"/>
            <w:tcBorders>
              <w:top w:val="single" w:sz="4" w:space="0" w:color="auto"/>
              <w:left w:val="single" w:sz="6" w:space="0" w:color="000000"/>
              <w:bottom w:val="single" w:sz="4" w:space="0" w:color="auto"/>
              <w:right w:val="single" w:sz="6" w:space="0" w:color="000000"/>
            </w:tcBorders>
            <w:hideMark/>
          </w:tcPr>
          <w:p w14:paraId="2BF09EBE" w14:textId="77777777" w:rsidR="001B2618" w:rsidRPr="00196BA0" w:rsidRDefault="001B2618" w:rsidP="00547E53">
            <w:pPr>
              <w:keepNext/>
              <w:spacing w:before="60" w:after="60" w:line="240" w:lineRule="auto"/>
              <w:ind w:left="567" w:hanging="465"/>
              <w:rPr>
                <w:spacing w:val="-1"/>
              </w:rPr>
            </w:pPr>
            <w:r>
              <w:rPr>
                <w:spacing w:val="-1"/>
              </w:rPr>
              <w:t>T</w:t>
            </w:r>
            <w:r w:rsidRPr="00196BA0">
              <w:rPr>
                <w:spacing w:val="-1"/>
              </w:rPr>
              <w:t>ype of errors.</w:t>
            </w:r>
          </w:p>
        </w:tc>
      </w:tr>
      <w:tr w:rsidR="001B2618" w:rsidRPr="00196BA0" w14:paraId="270EEFD5" w14:textId="77777777" w:rsidTr="00547E53">
        <w:trPr>
          <w:trHeight w:val="1856"/>
        </w:trPr>
        <w:tc>
          <w:tcPr>
            <w:tcW w:w="0" w:type="auto"/>
            <w:tcBorders>
              <w:top w:val="single" w:sz="4" w:space="0" w:color="auto"/>
              <w:left w:val="single" w:sz="6" w:space="0" w:color="000000"/>
              <w:bottom w:val="single" w:sz="6" w:space="0" w:color="000000"/>
              <w:right w:val="single" w:sz="6" w:space="0" w:color="000000"/>
            </w:tcBorders>
          </w:tcPr>
          <w:p w14:paraId="1E17B430" w14:textId="77777777" w:rsidR="001B2618" w:rsidRPr="0058362A" w:rsidRDefault="001B2618" w:rsidP="00547E53">
            <w:pPr>
              <w:pStyle w:val="TableParagraph"/>
              <w:spacing w:before="60" w:after="60" w:line="240" w:lineRule="auto"/>
              <w:ind w:left="102"/>
              <w:rPr>
                <w:rFonts w:ascii="Times New Roman" w:eastAsia="Times New Roman" w:hAnsi="Times New Roman"/>
                <w:sz w:val="24"/>
                <w:szCs w:val="24"/>
                <w:lang w:val="en-AU"/>
              </w:rPr>
            </w:pPr>
            <w:r w:rsidRPr="0058362A">
              <w:rPr>
                <w:rFonts w:ascii="Times New Roman" w:eastAsia="Times New Roman" w:hAnsi="Times New Roman"/>
                <w:sz w:val="24"/>
                <w:szCs w:val="24"/>
                <w:lang w:val="en-AU"/>
              </w:rPr>
              <w:t>8</w:t>
            </w:r>
          </w:p>
        </w:tc>
        <w:tc>
          <w:tcPr>
            <w:tcW w:w="2812" w:type="dxa"/>
            <w:tcBorders>
              <w:top w:val="single" w:sz="4" w:space="0" w:color="auto"/>
              <w:left w:val="single" w:sz="6" w:space="0" w:color="000000"/>
              <w:bottom w:val="single" w:sz="6" w:space="0" w:color="000000"/>
              <w:right w:val="single" w:sz="6" w:space="0" w:color="000000"/>
            </w:tcBorders>
          </w:tcPr>
          <w:p w14:paraId="0E6864CA" w14:textId="77777777" w:rsidR="001B2618"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 xml:space="preserve">Considerations for indoor </w:t>
            </w:r>
            <w:r>
              <w:rPr>
                <w:rFonts w:ascii="Times New Roman" w:eastAsia="Times New Roman" w:hAnsi="Times New Roman"/>
                <w:b/>
                <w:bCs/>
                <w:i/>
                <w:spacing w:val="-1"/>
                <w:sz w:val="24"/>
                <w:szCs w:val="24"/>
                <w:lang w:val="en-AU"/>
              </w:rPr>
              <w:t xml:space="preserve">and underground </w:t>
            </w:r>
            <w:r w:rsidRPr="00196BA0">
              <w:rPr>
                <w:rFonts w:ascii="Times New Roman" w:eastAsia="Times New Roman" w:hAnsi="Times New Roman"/>
                <w:b/>
                <w:bCs/>
                <w:i/>
                <w:spacing w:val="-1"/>
                <w:sz w:val="24"/>
                <w:szCs w:val="24"/>
                <w:lang w:val="en-AU"/>
              </w:rPr>
              <w:t>operations</w:t>
            </w:r>
          </w:p>
          <w:p w14:paraId="55EF5A92" w14:textId="77777777" w:rsidR="001B2618" w:rsidRPr="00C92AE7" w:rsidRDefault="001B2618" w:rsidP="00547E53">
            <w:pPr>
              <w:keepNext/>
              <w:spacing w:before="60" w:after="60" w:line="240" w:lineRule="auto"/>
              <w:ind w:left="102"/>
              <w:rPr>
                <w:rFonts w:eastAsia="Times New Roman"/>
                <w:bCs/>
                <w:spacing w:val="-1"/>
                <w:szCs w:val="24"/>
              </w:rPr>
            </w:pPr>
            <w:r>
              <w:rPr>
                <w:spacing w:val="-3"/>
              </w:rPr>
              <w:t>S</w:t>
            </w:r>
            <w:r w:rsidRPr="00FB0B8A">
              <w:rPr>
                <w:spacing w:val="-3"/>
              </w:rPr>
              <w:t>how awareness of risks associated with indoor and underground operations.</w:t>
            </w:r>
          </w:p>
        </w:tc>
        <w:tc>
          <w:tcPr>
            <w:tcW w:w="2813" w:type="dxa"/>
            <w:tcBorders>
              <w:top w:val="single" w:sz="4" w:space="0" w:color="auto"/>
              <w:left w:val="single" w:sz="6" w:space="0" w:color="000000"/>
              <w:bottom w:val="single" w:sz="6" w:space="0" w:color="000000"/>
              <w:right w:val="single" w:sz="6" w:space="0" w:color="000000"/>
            </w:tcBorders>
          </w:tcPr>
          <w:p w14:paraId="5A726DED" w14:textId="77777777" w:rsidR="001B2618" w:rsidRPr="00196BA0" w:rsidRDefault="001B2618" w:rsidP="00547E53">
            <w:pPr>
              <w:keepNext/>
              <w:spacing w:before="60" w:after="60" w:line="240" w:lineRule="auto"/>
              <w:ind w:left="567" w:hanging="465"/>
              <w:rPr>
                <w:spacing w:val="-1"/>
              </w:rPr>
            </w:pPr>
            <w:r w:rsidRPr="00196BA0">
              <w:rPr>
                <w:spacing w:val="-1"/>
              </w:rPr>
              <w:t>[No tolerances]</w:t>
            </w:r>
          </w:p>
        </w:tc>
        <w:tc>
          <w:tcPr>
            <w:tcW w:w="2813" w:type="dxa"/>
            <w:tcBorders>
              <w:top w:val="single" w:sz="4" w:space="0" w:color="auto"/>
              <w:left w:val="single" w:sz="6" w:space="0" w:color="000000"/>
              <w:bottom w:val="single" w:sz="6" w:space="0" w:color="000000"/>
              <w:right w:val="single" w:sz="6" w:space="0" w:color="000000"/>
            </w:tcBorders>
          </w:tcPr>
          <w:p w14:paraId="72F00399" w14:textId="77777777" w:rsidR="001B2618" w:rsidRPr="00D94D85" w:rsidRDefault="001B2618" w:rsidP="00547E53">
            <w:pPr>
              <w:keepNext/>
              <w:spacing w:before="60" w:after="60" w:line="240" w:lineRule="auto"/>
              <w:ind w:left="567" w:hanging="465"/>
              <w:rPr>
                <w:spacing w:val="-5"/>
              </w:rPr>
            </w:pPr>
            <w:r w:rsidRPr="00D94D85">
              <w:rPr>
                <w:spacing w:val="-5"/>
              </w:rPr>
              <w:t>(a)</w:t>
            </w:r>
            <w:r w:rsidRPr="00D94D85">
              <w:rPr>
                <w:spacing w:val="-5"/>
              </w:rPr>
              <w:tab/>
              <w:t>large and small spaces;</w:t>
            </w:r>
          </w:p>
          <w:p w14:paraId="771886E8" w14:textId="7DD44564" w:rsidR="001B2618" w:rsidRPr="00D94D85" w:rsidRDefault="001B2618" w:rsidP="00547E53">
            <w:pPr>
              <w:keepNext/>
              <w:spacing w:before="60" w:after="60" w:line="240" w:lineRule="auto"/>
              <w:ind w:left="567" w:hanging="465"/>
              <w:rPr>
                <w:spacing w:val="-5"/>
              </w:rPr>
            </w:pPr>
            <w:r w:rsidRPr="00D94D85">
              <w:rPr>
                <w:spacing w:val="-5"/>
              </w:rPr>
              <w:t>(</w:t>
            </w:r>
            <w:r>
              <w:rPr>
                <w:spacing w:val="-5"/>
              </w:rPr>
              <w:t>b</w:t>
            </w:r>
            <w:r w:rsidRPr="00D94D85">
              <w:rPr>
                <w:spacing w:val="-5"/>
              </w:rPr>
              <w:t>)</w:t>
            </w:r>
            <w:r w:rsidRPr="00D94D85">
              <w:rPr>
                <w:spacing w:val="-5"/>
              </w:rPr>
              <w:tab/>
              <w:t>different fire hazards;</w:t>
            </w:r>
          </w:p>
          <w:p w14:paraId="02FC6081" w14:textId="0BD17724" w:rsidR="001B2618" w:rsidRPr="00196BA0" w:rsidRDefault="001B2618" w:rsidP="00547E53">
            <w:pPr>
              <w:keepNext/>
              <w:spacing w:before="60" w:after="60" w:line="240" w:lineRule="auto"/>
              <w:ind w:left="567" w:hanging="465"/>
              <w:rPr>
                <w:spacing w:val="-1"/>
              </w:rPr>
            </w:pPr>
            <w:r w:rsidRPr="00D94D85">
              <w:rPr>
                <w:spacing w:val="-5"/>
              </w:rPr>
              <w:t>(</w:t>
            </w:r>
            <w:r>
              <w:rPr>
                <w:spacing w:val="-5"/>
              </w:rPr>
              <w:t>c</w:t>
            </w:r>
            <w:r w:rsidRPr="00D94D85">
              <w:rPr>
                <w:spacing w:val="-5"/>
              </w:rPr>
              <w:t>)</w:t>
            </w:r>
            <w:r w:rsidRPr="00D94D85">
              <w:rPr>
                <w:spacing w:val="-5"/>
              </w:rPr>
              <w:tab/>
              <w:t>populated and unpopulated spaces</w:t>
            </w:r>
            <w:r>
              <w:rPr>
                <w:spacing w:val="-5"/>
              </w:rPr>
              <w:t>.</w:t>
            </w:r>
          </w:p>
        </w:tc>
      </w:tr>
    </w:tbl>
    <w:p w14:paraId="0313965A" w14:textId="77777777" w:rsidR="001B2618" w:rsidRPr="00196BA0" w:rsidRDefault="001B2618" w:rsidP="00CA6E18">
      <w:pPr>
        <w:pStyle w:val="LDAppendixHeading"/>
        <w:sectPr w:rsidR="001B2618" w:rsidRPr="00196BA0">
          <w:pgSz w:w="11907" w:h="16840"/>
          <w:pgMar w:top="1320" w:right="1560" w:bottom="1180" w:left="1220" w:header="0" w:footer="985" w:gutter="0"/>
          <w:cols w:space="720"/>
        </w:sectPr>
      </w:pPr>
    </w:p>
    <w:p w14:paraId="217BA841" w14:textId="77777777" w:rsidR="001B2618" w:rsidRPr="00196BA0" w:rsidRDefault="001B2618" w:rsidP="004E5A91">
      <w:pPr>
        <w:pStyle w:val="LDScheduleheadingcontinued"/>
        <w:spacing w:after="100"/>
      </w:pPr>
      <w:r w:rsidRPr="00196BA0">
        <w:lastRenderedPageBreak/>
        <w:t>Schedule 5</w:t>
      </w:r>
      <w:r w:rsidRPr="00196BA0">
        <w:tab/>
        <w:t>Practical competency units</w:t>
      </w:r>
    </w:p>
    <w:p w14:paraId="3149376A" w14:textId="77777777" w:rsidR="004F548F" w:rsidRPr="00196BA0" w:rsidRDefault="004F548F" w:rsidP="004F548F">
      <w:pPr>
        <w:pStyle w:val="LDAppendixHeadingcontinued"/>
      </w:pPr>
      <w:bookmarkStart w:id="304" w:name="_Toc520281999"/>
      <w:r w:rsidRPr="00196BA0">
        <w:t>Appendix 1</w:t>
      </w:r>
      <w:r w:rsidRPr="00196BA0">
        <w:tab/>
        <w:t>Any RPA — Common units (contd.)</w:t>
      </w:r>
    </w:p>
    <w:p w14:paraId="36A03310" w14:textId="77777777" w:rsidR="001B2618" w:rsidRPr="00196BA0" w:rsidRDefault="001B2618" w:rsidP="004E5A91">
      <w:pPr>
        <w:pStyle w:val="LDAppendixHeading2"/>
        <w:spacing w:before="220"/>
      </w:pPr>
      <w:bookmarkStart w:id="305" w:name="_Toc31625792"/>
      <w:r w:rsidRPr="00196BA0">
        <w:t>Unit 19</w:t>
      </w:r>
      <w:r w:rsidRPr="00196BA0">
        <w:tab/>
        <w:t>RAF — Automated flight management systems for RPAS</w:t>
      </w:r>
      <w:bookmarkEnd w:id="304"/>
      <w:bookmarkEnd w:id="305"/>
    </w:p>
    <w:tbl>
      <w:tblPr>
        <w:tblW w:w="0" w:type="auto"/>
        <w:tblInd w:w="6" w:type="dxa"/>
        <w:tblCellMar>
          <w:left w:w="28" w:type="dxa"/>
          <w:right w:w="28" w:type="dxa"/>
        </w:tblCellMar>
        <w:tblLook w:val="01E0" w:firstRow="1" w:lastRow="1" w:firstColumn="1" w:lastColumn="1" w:noHBand="0" w:noVBand="0"/>
      </w:tblPr>
      <w:tblGrid>
        <w:gridCol w:w="634"/>
        <w:gridCol w:w="2814"/>
        <w:gridCol w:w="2801"/>
        <w:gridCol w:w="2704"/>
      </w:tblGrid>
      <w:tr w:rsidR="001B2618" w:rsidRPr="00196BA0" w14:paraId="4E4BF37C" w14:textId="77777777" w:rsidTr="00547E53">
        <w:trPr>
          <w:tblHeader/>
        </w:trPr>
        <w:tc>
          <w:tcPr>
            <w:tcW w:w="0" w:type="auto"/>
            <w:tcBorders>
              <w:top w:val="single" w:sz="6" w:space="0" w:color="000000"/>
              <w:left w:val="single" w:sz="6" w:space="0" w:color="000000"/>
              <w:bottom w:val="single" w:sz="6" w:space="0" w:color="000000"/>
              <w:right w:val="single" w:sz="6" w:space="0" w:color="000000"/>
            </w:tcBorders>
            <w:hideMark/>
          </w:tcPr>
          <w:p w14:paraId="3AD3BABD" w14:textId="77777777" w:rsidR="001B2618" w:rsidRPr="00196BA0" w:rsidRDefault="001B2618" w:rsidP="00547E53">
            <w:pPr>
              <w:pStyle w:val="TableParagraph"/>
              <w:keepNext/>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Item</w:t>
            </w:r>
          </w:p>
        </w:tc>
        <w:tc>
          <w:tcPr>
            <w:tcW w:w="2814" w:type="dxa"/>
            <w:tcBorders>
              <w:top w:val="single" w:sz="6" w:space="0" w:color="000000"/>
              <w:left w:val="single" w:sz="6" w:space="0" w:color="000000"/>
              <w:bottom w:val="single" w:sz="6" w:space="0" w:color="000000"/>
              <w:right w:val="single" w:sz="6" w:space="0" w:color="000000"/>
            </w:tcBorders>
            <w:hideMark/>
          </w:tcPr>
          <w:p w14:paraId="67AFBAE7" w14:textId="77777777" w:rsidR="001B2618" w:rsidRPr="00196BA0" w:rsidRDefault="001B2618" w:rsidP="00547E53">
            <w:pPr>
              <w:pStyle w:val="TableParagraph"/>
              <w:keepNext/>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Topic and requirement</w:t>
            </w:r>
          </w:p>
          <w:p w14:paraId="5BA20C61" w14:textId="77777777" w:rsidR="001B2618" w:rsidRPr="00196BA0" w:rsidRDefault="001B2618" w:rsidP="00547E53">
            <w:pPr>
              <w:pStyle w:val="TableParagraph"/>
              <w:spacing w:before="60" w:after="60" w:line="240" w:lineRule="auto"/>
              <w:ind w:left="102" w:right="306"/>
              <w:rPr>
                <w:rFonts w:ascii="Times New Roman" w:eastAsia="Times New Roman" w:hAnsi="Times New Roman"/>
                <w:b/>
                <w:bCs/>
                <w:spacing w:val="-1"/>
                <w:sz w:val="24"/>
                <w:szCs w:val="24"/>
                <w:lang w:val="en-AU"/>
              </w:rPr>
            </w:pPr>
            <w:r w:rsidRPr="008647A1">
              <w:rPr>
                <w:rFonts w:ascii="Times New Roman" w:eastAsia="Times New Roman" w:hAnsi="Times New Roman"/>
                <w:bCs/>
                <w:spacing w:val="-1"/>
                <w:sz w:val="20"/>
                <w:szCs w:val="20"/>
                <w:lang w:val="en-AU"/>
              </w:rPr>
              <w:t>If operating an RPA under an automated flight management system, the applicant must be able to…</w:t>
            </w:r>
          </w:p>
        </w:tc>
        <w:tc>
          <w:tcPr>
            <w:tcW w:w="2801" w:type="dxa"/>
            <w:tcBorders>
              <w:top w:val="single" w:sz="6" w:space="0" w:color="000000"/>
              <w:left w:val="single" w:sz="6" w:space="0" w:color="000000"/>
              <w:bottom w:val="single" w:sz="6" w:space="0" w:color="000000"/>
              <w:right w:val="single" w:sz="6" w:space="0" w:color="000000"/>
            </w:tcBorders>
            <w:hideMark/>
          </w:tcPr>
          <w:p w14:paraId="72C1C49F" w14:textId="77777777" w:rsidR="001B2618" w:rsidRPr="00196BA0" w:rsidRDefault="001B2618" w:rsidP="00547E53">
            <w:pPr>
              <w:pStyle w:val="TableParagraph"/>
              <w:keepNext/>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Tolerances</w:t>
            </w:r>
          </w:p>
        </w:tc>
        <w:tc>
          <w:tcPr>
            <w:tcW w:w="2704" w:type="dxa"/>
            <w:tcBorders>
              <w:top w:val="single" w:sz="6" w:space="0" w:color="000000"/>
              <w:left w:val="single" w:sz="6" w:space="0" w:color="000000"/>
              <w:bottom w:val="single" w:sz="6" w:space="0" w:color="000000"/>
              <w:right w:val="single" w:sz="6" w:space="0" w:color="000000"/>
            </w:tcBorders>
            <w:hideMark/>
          </w:tcPr>
          <w:p w14:paraId="0EA0EA5F" w14:textId="77777777" w:rsidR="001B2618" w:rsidRPr="00196BA0" w:rsidRDefault="001B2618" w:rsidP="00547E53">
            <w:pPr>
              <w:pStyle w:val="TableParagraph"/>
              <w:keepNext/>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Range of variables</w:t>
            </w:r>
          </w:p>
        </w:tc>
      </w:tr>
      <w:tr w:rsidR="001B2618" w:rsidRPr="00196BA0" w14:paraId="1B4A60D3" w14:textId="77777777" w:rsidTr="00547E53">
        <w:tc>
          <w:tcPr>
            <w:tcW w:w="0" w:type="auto"/>
            <w:tcBorders>
              <w:top w:val="single" w:sz="6" w:space="0" w:color="000000"/>
              <w:left w:val="single" w:sz="6" w:space="0" w:color="000000"/>
              <w:bottom w:val="single" w:sz="6" w:space="0" w:color="000000"/>
              <w:right w:val="single" w:sz="6" w:space="0" w:color="000000"/>
            </w:tcBorders>
            <w:hideMark/>
          </w:tcPr>
          <w:p w14:paraId="52C8C5FF"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p>
        </w:tc>
        <w:tc>
          <w:tcPr>
            <w:tcW w:w="2814" w:type="dxa"/>
            <w:tcBorders>
              <w:top w:val="single" w:sz="6" w:space="0" w:color="000000"/>
              <w:left w:val="single" w:sz="6" w:space="0" w:color="000000"/>
              <w:bottom w:val="single" w:sz="6" w:space="0" w:color="000000"/>
              <w:right w:val="single" w:sz="6" w:space="0" w:color="000000"/>
            </w:tcBorders>
            <w:hideMark/>
          </w:tcPr>
          <w:p w14:paraId="7B609B54" w14:textId="77777777" w:rsidR="001B2618" w:rsidRPr="00196BA0" w:rsidRDefault="001B2618" w:rsidP="00547E53">
            <w:pPr>
              <w:pStyle w:val="TableParagraph"/>
              <w:spacing w:before="60" w:after="60" w:line="240" w:lineRule="auto"/>
              <w:ind w:left="102"/>
              <w:rPr>
                <w:spacing w:val="1"/>
                <w:lang w:val="en-AU"/>
              </w:rPr>
            </w:pPr>
            <w:r w:rsidRPr="00196BA0">
              <w:rPr>
                <w:rFonts w:ascii="Times New Roman" w:eastAsia="Times New Roman" w:hAnsi="Times New Roman"/>
                <w:b/>
                <w:bCs/>
                <w:i/>
                <w:sz w:val="24"/>
                <w:szCs w:val="24"/>
                <w:lang w:val="en-AU"/>
              </w:rPr>
              <w:t>P</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op</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ti</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z w:val="24"/>
                <w:szCs w:val="24"/>
                <w:lang w:val="en-AU"/>
              </w:rPr>
              <w:t>n</w:t>
            </w:r>
            <w:r w:rsidRPr="00196BA0">
              <w:rPr>
                <w:rFonts w:ascii="Times New Roman" w:eastAsia="Times New Roman" w:hAnsi="Times New Roman"/>
                <w:b/>
                <w:bCs/>
                <w:i/>
                <w:spacing w:val="-22"/>
                <w:sz w:val="24"/>
                <w:szCs w:val="24"/>
                <w:lang w:val="en-AU"/>
              </w:rPr>
              <w:t xml:space="preserve"> </w:t>
            </w:r>
            <w:r w:rsidRPr="00196BA0">
              <w:rPr>
                <w:rFonts w:ascii="Times New Roman" w:eastAsia="Times New Roman" w:hAnsi="Times New Roman"/>
                <w:b/>
                <w:bCs/>
                <w:i/>
                <w:spacing w:val="1"/>
                <w:sz w:val="24"/>
                <w:szCs w:val="24"/>
                <w:lang w:val="en-AU"/>
              </w:rPr>
              <w:t>p</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pa</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ti</w:t>
            </w:r>
            <w:r w:rsidRPr="00196BA0">
              <w:rPr>
                <w:rFonts w:ascii="Times New Roman" w:eastAsia="Times New Roman" w:hAnsi="Times New Roman"/>
                <w:b/>
                <w:bCs/>
                <w:i/>
                <w:spacing w:val="1"/>
                <w:sz w:val="24"/>
                <w:szCs w:val="24"/>
                <w:lang w:val="en-AU"/>
              </w:rPr>
              <w:t>on</w:t>
            </w:r>
          </w:p>
          <w:p w14:paraId="4433E199"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check the automated flight management system software is current and up to date;</w:t>
            </w:r>
          </w:p>
          <w:p w14:paraId="7E54025A" w14:textId="60DB25FD" w:rsidR="001B2618" w:rsidRPr="00196BA0" w:rsidRDefault="001B2618" w:rsidP="004E5A91">
            <w:pPr>
              <w:keepNext/>
              <w:spacing w:before="60" w:after="60" w:line="240" w:lineRule="auto"/>
              <w:ind w:left="567" w:hanging="465"/>
            </w:pPr>
            <w:r w:rsidRPr="00196BA0">
              <w:rPr>
                <w:spacing w:val="-1"/>
              </w:rPr>
              <w:t>(b)</w:t>
            </w:r>
            <w:r w:rsidRPr="00196BA0">
              <w:rPr>
                <w:spacing w:val="-1"/>
              </w:rPr>
              <w:tab/>
              <w:t>load a flight plan for the automated operation of the RPA</w:t>
            </w:r>
            <w:r w:rsidR="004E5A91">
              <w:rPr>
                <w:spacing w:val="-1"/>
              </w:rPr>
              <w:t>.</w:t>
            </w:r>
          </w:p>
        </w:tc>
        <w:tc>
          <w:tcPr>
            <w:tcW w:w="2801" w:type="dxa"/>
            <w:tcBorders>
              <w:top w:val="single" w:sz="6" w:space="0" w:color="000000"/>
              <w:left w:val="single" w:sz="6" w:space="0" w:color="000000"/>
              <w:bottom w:val="single" w:sz="6" w:space="0" w:color="000000"/>
              <w:right w:val="single" w:sz="6" w:space="0" w:color="000000"/>
            </w:tcBorders>
            <w:hideMark/>
          </w:tcPr>
          <w:p w14:paraId="77EB3D0A" w14:textId="77777777" w:rsidR="001B2618" w:rsidRPr="00196BA0" w:rsidRDefault="001B2618" w:rsidP="00547E53">
            <w:pPr>
              <w:keepNext/>
              <w:spacing w:before="60" w:after="60" w:line="240" w:lineRule="auto"/>
              <w:ind w:left="567" w:hanging="465"/>
              <w:rPr>
                <w:spacing w:val="-1"/>
              </w:rPr>
            </w:pPr>
            <w:r w:rsidRPr="00196BA0">
              <w:rPr>
                <w:spacing w:val="-1"/>
              </w:rPr>
              <w:t>[No tolerances]</w:t>
            </w:r>
          </w:p>
        </w:tc>
        <w:tc>
          <w:tcPr>
            <w:tcW w:w="2704" w:type="dxa"/>
            <w:tcBorders>
              <w:top w:val="single" w:sz="6" w:space="0" w:color="000000"/>
              <w:left w:val="single" w:sz="6" w:space="0" w:color="000000"/>
              <w:bottom w:val="single" w:sz="6" w:space="0" w:color="000000"/>
              <w:right w:val="single" w:sz="6" w:space="0" w:color="000000"/>
            </w:tcBorders>
            <w:hideMark/>
          </w:tcPr>
          <w:p w14:paraId="16919CB3"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various meteorological conditions;</w:t>
            </w:r>
          </w:p>
          <w:p w14:paraId="6B354070"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size of operation area;</w:t>
            </w:r>
          </w:p>
          <w:p w14:paraId="74F5F87A"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category of RPA.</w:t>
            </w:r>
          </w:p>
        </w:tc>
      </w:tr>
      <w:tr w:rsidR="001B2618" w:rsidRPr="00196BA0" w14:paraId="53DD50E1" w14:textId="77777777" w:rsidTr="00547E53">
        <w:tc>
          <w:tcPr>
            <w:tcW w:w="0" w:type="auto"/>
            <w:tcBorders>
              <w:top w:val="single" w:sz="6" w:space="0" w:color="000000"/>
              <w:left w:val="single" w:sz="6" w:space="0" w:color="000000"/>
              <w:bottom w:val="single" w:sz="6" w:space="0" w:color="000000"/>
              <w:right w:val="single" w:sz="6" w:space="0" w:color="000000"/>
            </w:tcBorders>
            <w:hideMark/>
          </w:tcPr>
          <w:p w14:paraId="0F7145EA"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2</w:t>
            </w:r>
          </w:p>
        </w:tc>
        <w:tc>
          <w:tcPr>
            <w:tcW w:w="2814" w:type="dxa"/>
            <w:tcBorders>
              <w:top w:val="single" w:sz="6" w:space="0" w:color="000000"/>
              <w:left w:val="single" w:sz="6" w:space="0" w:color="000000"/>
              <w:bottom w:val="single" w:sz="6" w:space="0" w:color="000000"/>
              <w:right w:val="single" w:sz="6" w:space="0" w:color="000000"/>
            </w:tcBorders>
            <w:hideMark/>
          </w:tcPr>
          <w:p w14:paraId="0793CB86"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z w:val="24"/>
                <w:szCs w:val="24"/>
                <w:lang w:val="en-AU"/>
              </w:rPr>
              <w:t>Automated o</w:t>
            </w:r>
            <w:r w:rsidRPr="00196BA0">
              <w:rPr>
                <w:rFonts w:ascii="Times New Roman" w:eastAsia="Times New Roman" w:hAnsi="Times New Roman"/>
                <w:b/>
                <w:bCs/>
                <w:i/>
                <w:spacing w:val="1"/>
                <w:sz w:val="24"/>
                <w:szCs w:val="24"/>
                <w:lang w:val="en-AU"/>
              </w:rPr>
              <w:t>p</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ti</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z w:val="24"/>
                <w:szCs w:val="24"/>
                <w:lang w:val="en-AU"/>
              </w:rPr>
              <w:t>n</w:t>
            </w:r>
            <w:r w:rsidRPr="00196BA0">
              <w:rPr>
                <w:rFonts w:ascii="Times New Roman" w:eastAsia="Times New Roman" w:hAnsi="Times New Roman"/>
                <w:b/>
                <w:bCs/>
                <w:i/>
                <w:spacing w:val="-15"/>
                <w:sz w:val="24"/>
                <w:szCs w:val="24"/>
                <w:lang w:val="en-AU"/>
              </w:rPr>
              <w:t xml:space="preserve"> </w:t>
            </w:r>
            <w:r w:rsidRPr="00196BA0">
              <w:rPr>
                <w:rFonts w:ascii="Times New Roman" w:eastAsia="Times New Roman" w:hAnsi="Times New Roman"/>
                <w:b/>
                <w:bCs/>
                <w:i/>
                <w:sz w:val="24"/>
                <w:szCs w:val="24"/>
                <w:lang w:val="en-AU"/>
              </w:rPr>
              <w:t>c</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ntr</w:t>
            </w:r>
            <w:r w:rsidRPr="00196BA0">
              <w:rPr>
                <w:rFonts w:ascii="Times New Roman" w:eastAsia="Times New Roman" w:hAnsi="Times New Roman"/>
                <w:b/>
                <w:bCs/>
                <w:i/>
                <w:spacing w:val="1"/>
                <w:sz w:val="24"/>
                <w:szCs w:val="24"/>
                <w:lang w:val="en-AU"/>
              </w:rPr>
              <w:t>ol</w:t>
            </w:r>
          </w:p>
          <w:p w14:paraId="4BF378EB" w14:textId="77777777" w:rsidR="001B2618" w:rsidRPr="00196BA0" w:rsidRDefault="001B2618" w:rsidP="00547E53">
            <w:pPr>
              <w:keepNext/>
              <w:spacing w:before="60" w:after="60" w:line="240" w:lineRule="auto"/>
              <w:ind w:left="567" w:hanging="465"/>
              <w:rPr>
                <w:rFonts w:eastAsia="Times New Roman"/>
                <w:spacing w:val="-1"/>
                <w:szCs w:val="24"/>
              </w:rPr>
            </w:pPr>
            <w:r w:rsidRPr="00196BA0">
              <w:t>(a)</w:t>
            </w:r>
            <w:r w:rsidRPr="00196BA0">
              <w:tab/>
            </w:r>
            <w:r w:rsidRPr="00196BA0">
              <w:rPr>
                <w:spacing w:val="-1"/>
              </w:rPr>
              <w:t>demonstrate a</w:t>
            </w:r>
            <w:r>
              <w:rPr>
                <w:spacing w:val="-1"/>
              </w:rPr>
              <w:t>n</w:t>
            </w:r>
            <w:r w:rsidRPr="00196BA0">
              <w:rPr>
                <w:spacing w:val="-1"/>
              </w:rPr>
              <w:t xml:space="preserve"> automated launch </w:t>
            </w:r>
            <w:r>
              <w:rPr>
                <w:spacing w:val="-1"/>
              </w:rPr>
              <w:t xml:space="preserve">and initial climb </w:t>
            </w:r>
            <w:r w:rsidRPr="00196BA0">
              <w:rPr>
                <w:spacing w:val="-1"/>
              </w:rPr>
              <w:t>of the RPA;</w:t>
            </w:r>
          </w:p>
          <w:p w14:paraId="5672B3C6"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modify the pre</w:t>
            </w:r>
            <w:r>
              <w:rPr>
                <w:spacing w:val="-1"/>
              </w:rPr>
              <w:t>-p</w:t>
            </w:r>
            <w:r w:rsidRPr="00196BA0">
              <w:rPr>
                <w:spacing w:val="-1"/>
              </w:rPr>
              <w:t xml:space="preserve">rogrammed </w:t>
            </w:r>
            <w:r>
              <w:rPr>
                <w:spacing w:val="-1"/>
              </w:rPr>
              <w:t>flight path while</w:t>
            </w:r>
            <w:r w:rsidRPr="00196BA0">
              <w:rPr>
                <w:spacing w:val="-1"/>
              </w:rPr>
              <w:t xml:space="preserve"> the RPA</w:t>
            </w:r>
            <w:r>
              <w:rPr>
                <w:spacing w:val="-1"/>
              </w:rPr>
              <w:t xml:space="preserve"> is in flight</w:t>
            </w:r>
            <w:r w:rsidRPr="00196BA0">
              <w:rPr>
                <w:spacing w:val="-1"/>
              </w:rPr>
              <w:t>;</w:t>
            </w:r>
          </w:p>
          <w:p w14:paraId="09679C0F" w14:textId="77777777" w:rsidR="001B2618" w:rsidRPr="00196BA0" w:rsidRDefault="001B2618" w:rsidP="00547E53">
            <w:pPr>
              <w:keepNext/>
              <w:spacing w:before="60" w:after="60" w:line="240" w:lineRule="auto"/>
              <w:ind w:left="567" w:hanging="465"/>
            </w:pPr>
            <w:r w:rsidRPr="00196BA0">
              <w:rPr>
                <w:spacing w:val="-1"/>
              </w:rPr>
              <w:t>(c)</w:t>
            </w:r>
            <w:r w:rsidRPr="00196BA0">
              <w:rPr>
                <w:spacing w:val="-1"/>
              </w:rPr>
              <w:tab/>
              <w:t>demonstrate a</w:t>
            </w:r>
            <w:r>
              <w:rPr>
                <w:spacing w:val="-1"/>
              </w:rPr>
              <w:t>n automated approach and</w:t>
            </w:r>
            <w:r w:rsidRPr="00196BA0">
              <w:rPr>
                <w:spacing w:val="-1"/>
              </w:rPr>
              <w:t xml:space="preserve"> landing</w:t>
            </w:r>
            <w:r>
              <w:rPr>
                <w:spacing w:val="-1"/>
              </w:rPr>
              <w:t>/</w:t>
            </w:r>
            <w:r w:rsidRPr="00196BA0">
              <w:rPr>
                <w:spacing w:val="-1"/>
              </w:rPr>
              <w:t>recovery of an RPA.</w:t>
            </w:r>
          </w:p>
        </w:tc>
        <w:tc>
          <w:tcPr>
            <w:tcW w:w="2801" w:type="dxa"/>
            <w:tcBorders>
              <w:top w:val="single" w:sz="6" w:space="0" w:color="000000"/>
              <w:left w:val="single" w:sz="6" w:space="0" w:color="000000"/>
              <w:bottom w:val="single" w:sz="6" w:space="0" w:color="000000"/>
              <w:right w:val="single" w:sz="6" w:space="0" w:color="000000"/>
            </w:tcBorders>
            <w:hideMark/>
          </w:tcPr>
          <w:p w14:paraId="66DA98DB"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 xml:space="preserve">initial climb is </w:t>
            </w:r>
            <w:r>
              <w:rPr>
                <w:spacing w:val="-1"/>
              </w:rPr>
              <w:t>made after post-launch checks are complete</w:t>
            </w:r>
            <w:r w:rsidRPr="00196BA0">
              <w:rPr>
                <w:spacing w:val="-1"/>
              </w:rPr>
              <w:t>;</w:t>
            </w:r>
          </w:p>
          <w:p w14:paraId="6B26E63E"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modifications made in a reasonable amount of time;</w:t>
            </w:r>
          </w:p>
          <w:p w14:paraId="4E5BCCD0"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r>
            <w:r>
              <w:rPr>
                <w:spacing w:val="-1"/>
              </w:rPr>
              <w:t xml:space="preserve">the </w:t>
            </w:r>
            <w:r w:rsidRPr="00196BA0">
              <w:rPr>
                <w:spacing w:val="-1"/>
              </w:rPr>
              <w:t>RPA lands within designated/predicted area/limits</w:t>
            </w:r>
            <w:r>
              <w:rPr>
                <w:spacing w:val="-1"/>
              </w:rPr>
              <w:t>.</w:t>
            </w:r>
          </w:p>
        </w:tc>
        <w:tc>
          <w:tcPr>
            <w:tcW w:w="2704" w:type="dxa"/>
            <w:tcBorders>
              <w:top w:val="single" w:sz="6" w:space="0" w:color="000000"/>
              <w:left w:val="single" w:sz="6" w:space="0" w:color="000000"/>
              <w:bottom w:val="single" w:sz="6" w:space="0" w:color="000000"/>
              <w:right w:val="single" w:sz="6" w:space="0" w:color="000000"/>
            </w:tcBorders>
            <w:hideMark/>
          </w:tcPr>
          <w:p w14:paraId="32CD1DCE"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various meteorological conditions;</w:t>
            </w:r>
          </w:p>
          <w:p w14:paraId="01FD444D"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size of operation area;</w:t>
            </w:r>
          </w:p>
          <w:p w14:paraId="6C31F6FE"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category of RPA.</w:t>
            </w:r>
          </w:p>
        </w:tc>
      </w:tr>
      <w:tr w:rsidR="001B2618" w:rsidRPr="00196BA0" w14:paraId="761BA6A8" w14:textId="77777777" w:rsidTr="00547E53">
        <w:tc>
          <w:tcPr>
            <w:tcW w:w="0" w:type="auto"/>
            <w:tcBorders>
              <w:top w:val="single" w:sz="6" w:space="0" w:color="000000"/>
              <w:left w:val="single" w:sz="6" w:space="0" w:color="000000"/>
              <w:bottom w:val="single" w:sz="6" w:space="0" w:color="000000"/>
              <w:right w:val="single" w:sz="6" w:space="0" w:color="000000"/>
            </w:tcBorders>
            <w:hideMark/>
          </w:tcPr>
          <w:p w14:paraId="6C74BA27"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3</w:t>
            </w:r>
          </w:p>
        </w:tc>
        <w:tc>
          <w:tcPr>
            <w:tcW w:w="2814" w:type="dxa"/>
            <w:tcBorders>
              <w:top w:val="single" w:sz="6" w:space="0" w:color="000000"/>
              <w:left w:val="single" w:sz="6" w:space="0" w:color="000000"/>
              <w:bottom w:val="single" w:sz="6" w:space="0" w:color="000000"/>
              <w:right w:val="single" w:sz="6" w:space="0" w:color="000000"/>
            </w:tcBorders>
            <w:hideMark/>
          </w:tcPr>
          <w:p w14:paraId="55165205" w14:textId="77777777" w:rsidR="001B2618" w:rsidRPr="00FB0B8A" w:rsidRDefault="001B2618" w:rsidP="00547E53">
            <w:pPr>
              <w:pStyle w:val="TableParagraph"/>
              <w:spacing w:before="60" w:after="60" w:line="240" w:lineRule="auto"/>
              <w:ind w:left="102"/>
              <w:rPr>
                <w:rFonts w:ascii="Times New Roman" w:eastAsia="Times New Roman" w:hAnsi="Times New Roman"/>
                <w:b/>
                <w:bCs/>
                <w:i/>
                <w:sz w:val="24"/>
                <w:szCs w:val="24"/>
                <w:lang w:val="en-AU"/>
              </w:rPr>
            </w:pPr>
            <w:r w:rsidRPr="00FB0B8A">
              <w:rPr>
                <w:rFonts w:ascii="Times New Roman" w:eastAsia="Times New Roman" w:hAnsi="Times New Roman"/>
                <w:b/>
                <w:bCs/>
                <w:i/>
                <w:sz w:val="24"/>
                <w:szCs w:val="24"/>
                <w:lang w:val="en-AU"/>
              </w:rPr>
              <w:t>Emergency procedures</w:t>
            </w:r>
          </w:p>
          <w:p w14:paraId="54555A5D" w14:textId="77777777" w:rsidR="001B2618" w:rsidRPr="00196BA0" w:rsidRDefault="001B2618" w:rsidP="00547E53">
            <w:pPr>
              <w:spacing w:before="60" w:after="60" w:line="240" w:lineRule="auto"/>
              <w:ind w:left="567" w:hanging="465"/>
              <w:rPr>
                <w:spacing w:val="-1"/>
              </w:rPr>
            </w:pPr>
            <w:r w:rsidRPr="00196BA0">
              <w:rPr>
                <w:spacing w:val="-1"/>
              </w:rPr>
              <w:t>(a)</w:t>
            </w:r>
            <w:r w:rsidRPr="00196BA0">
              <w:rPr>
                <w:spacing w:val="-1"/>
              </w:rPr>
              <w:tab/>
              <w:t xml:space="preserve">interrupt an automated operation of the RPA and redirect the RPA to </w:t>
            </w:r>
            <w:r>
              <w:rPr>
                <w:spacing w:val="-1"/>
              </w:rPr>
              <w:t>a</w:t>
            </w:r>
            <w:r w:rsidRPr="00196BA0">
              <w:rPr>
                <w:spacing w:val="-1"/>
              </w:rPr>
              <w:t xml:space="preserve"> safe point;</w:t>
            </w:r>
          </w:p>
          <w:p w14:paraId="697885BD"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 xml:space="preserve">demonstrate a </w:t>
            </w:r>
            <w:r>
              <w:rPr>
                <w:spacing w:val="-1"/>
              </w:rPr>
              <w:t>baulked landing procedure</w:t>
            </w:r>
            <w:r w:rsidRPr="00196BA0">
              <w:rPr>
                <w:spacing w:val="-1"/>
              </w:rPr>
              <w:t>;</w:t>
            </w:r>
          </w:p>
          <w:p w14:paraId="4FAF8956"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demonstrate the procedure to terminate the automated operation of the RPA.</w:t>
            </w:r>
          </w:p>
        </w:tc>
        <w:tc>
          <w:tcPr>
            <w:tcW w:w="2801" w:type="dxa"/>
            <w:tcBorders>
              <w:top w:val="single" w:sz="6" w:space="0" w:color="000000"/>
              <w:left w:val="single" w:sz="6" w:space="0" w:color="000000"/>
              <w:bottom w:val="single" w:sz="6" w:space="0" w:color="000000"/>
              <w:right w:val="single" w:sz="6" w:space="0" w:color="000000"/>
            </w:tcBorders>
            <w:hideMark/>
          </w:tcPr>
          <w:p w14:paraId="1C3494BE"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error-free and timely reprogramming;</w:t>
            </w:r>
          </w:p>
          <w:p w14:paraId="283AF11A"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r>
            <w:r>
              <w:rPr>
                <w:spacing w:val="-1"/>
              </w:rPr>
              <w:t xml:space="preserve">the </w:t>
            </w:r>
            <w:r w:rsidRPr="00196BA0">
              <w:rPr>
                <w:spacing w:val="-1"/>
              </w:rPr>
              <w:t>RPA is handled with dexterity and actions performed or simulated in a timely way;</w:t>
            </w:r>
          </w:p>
          <w:p w14:paraId="78402F22"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 xml:space="preserve">for the </w:t>
            </w:r>
            <w:r>
              <w:rPr>
                <w:spacing w:val="-1"/>
              </w:rPr>
              <w:t>baulked landing</w:t>
            </w:r>
            <w:r w:rsidRPr="00196BA0">
              <w:rPr>
                <w:spacing w:val="-1"/>
              </w:rPr>
              <w:t>, the aircraft does not descend below a nominated height</w:t>
            </w:r>
            <w:r>
              <w:rPr>
                <w:spacing w:val="-1"/>
              </w:rPr>
              <w:t xml:space="preserve"> and maintains a nominated track</w:t>
            </w:r>
            <w:r w:rsidRPr="00196BA0">
              <w:rPr>
                <w:spacing w:val="-1"/>
              </w:rPr>
              <w:t>;</w:t>
            </w:r>
          </w:p>
          <w:p w14:paraId="515D3080" w14:textId="77777777" w:rsidR="001B2618" w:rsidRPr="00196BA0" w:rsidRDefault="001B2618" w:rsidP="00547E53">
            <w:pPr>
              <w:keepNext/>
              <w:spacing w:before="60" w:after="60" w:line="240" w:lineRule="auto"/>
              <w:ind w:left="567" w:hanging="465"/>
              <w:rPr>
                <w:spacing w:val="-1"/>
              </w:rPr>
            </w:pPr>
            <w:r w:rsidRPr="00196BA0">
              <w:rPr>
                <w:spacing w:val="-1"/>
              </w:rPr>
              <w:t>(d)</w:t>
            </w:r>
            <w:r w:rsidRPr="00196BA0">
              <w:rPr>
                <w:spacing w:val="-1"/>
              </w:rPr>
              <w:tab/>
              <w:t>safe termination procedure.</w:t>
            </w:r>
          </w:p>
        </w:tc>
        <w:tc>
          <w:tcPr>
            <w:tcW w:w="2704" w:type="dxa"/>
            <w:tcBorders>
              <w:top w:val="single" w:sz="6" w:space="0" w:color="000000"/>
              <w:left w:val="single" w:sz="6" w:space="0" w:color="000000"/>
              <w:bottom w:val="single" w:sz="6" w:space="0" w:color="000000"/>
              <w:right w:val="single" w:sz="6" w:space="0" w:color="000000"/>
            </w:tcBorders>
            <w:hideMark/>
          </w:tcPr>
          <w:p w14:paraId="7F1A6FCB"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operations in both dark conditions and under artificial illumination;</w:t>
            </w:r>
          </w:p>
          <w:p w14:paraId="343FC206"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various weather conditions;</w:t>
            </w:r>
          </w:p>
          <w:p w14:paraId="0D031CA6"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urban, suburban and unpopulated areas;</w:t>
            </w:r>
          </w:p>
          <w:p w14:paraId="4B6ED62F" w14:textId="77777777" w:rsidR="001B2618" w:rsidRPr="00196BA0" w:rsidRDefault="001B2618" w:rsidP="00547E53">
            <w:pPr>
              <w:keepNext/>
              <w:spacing w:before="60" w:after="60" w:line="240" w:lineRule="auto"/>
              <w:ind w:left="567" w:hanging="465"/>
              <w:rPr>
                <w:spacing w:val="-1"/>
              </w:rPr>
            </w:pPr>
            <w:r w:rsidRPr="00196BA0">
              <w:rPr>
                <w:spacing w:val="-1"/>
              </w:rPr>
              <w:t>(d)</w:t>
            </w:r>
            <w:r w:rsidRPr="00196BA0">
              <w:rPr>
                <w:spacing w:val="-1"/>
              </w:rPr>
              <w:tab/>
              <w:t>category of RPA.</w:t>
            </w:r>
          </w:p>
        </w:tc>
      </w:tr>
    </w:tbl>
    <w:p w14:paraId="1DD57637" w14:textId="77777777" w:rsidR="001B2618" w:rsidRPr="004E5A91" w:rsidRDefault="001B2618" w:rsidP="004E5A91">
      <w:pPr>
        <w:spacing w:before="1" w:after="0" w:line="240" w:lineRule="auto"/>
        <w:rPr>
          <w:sz w:val="6"/>
          <w:szCs w:val="6"/>
        </w:rPr>
      </w:pPr>
    </w:p>
    <w:p w14:paraId="2124E723" w14:textId="77777777" w:rsidR="001B2618" w:rsidRPr="00196BA0" w:rsidRDefault="001B2618" w:rsidP="00CA6E18">
      <w:pPr>
        <w:pStyle w:val="LDScheduleheadingcontinued"/>
      </w:pPr>
      <w:r w:rsidRPr="00196BA0">
        <w:lastRenderedPageBreak/>
        <w:t>Schedule 5</w:t>
      </w:r>
      <w:r w:rsidRPr="00196BA0">
        <w:tab/>
        <w:t>Practical competency units</w:t>
      </w:r>
    </w:p>
    <w:p w14:paraId="1FC3E450" w14:textId="77777777" w:rsidR="001B2618" w:rsidRPr="00196BA0" w:rsidRDefault="001B2618" w:rsidP="00CA6E18">
      <w:pPr>
        <w:pStyle w:val="LDAppendixHeading"/>
      </w:pPr>
      <w:bookmarkStart w:id="306" w:name="_Toc511130517"/>
      <w:bookmarkStart w:id="307" w:name="_Toc520282000"/>
      <w:bookmarkStart w:id="308" w:name="_Toc31625793"/>
      <w:r w:rsidRPr="00196BA0">
        <w:t>Appendix 2</w:t>
      </w:r>
      <w:r w:rsidRPr="00196BA0">
        <w:tab/>
        <w:t>Category specific units — Aeroplane category</w:t>
      </w:r>
      <w:bookmarkEnd w:id="306"/>
      <w:bookmarkEnd w:id="307"/>
      <w:bookmarkEnd w:id="308"/>
    </w:p>
    <w:p w14:paraId="391A8630" w14:textId="77777777" w:rsidR="001B2618" w:rsidRPr="00196BA0" w:rsidRDefault="001B2618" w:rsidP="00CA6E18">
      <w:pPr>
        <w:pStyle w:val="LDAppendixHeading2"/>
      </w:pPr>
      <w:bookmarkStart w:id="309" w:name="_Toc520282001"/>
      <w:bookmarkStart w:id="310" w:name="_Toc31625794"/>
      <w:r w:rsidRPr="00196BA0">
        <w:t>Unit 20</w:t>
      </w:r>
      <w:r w:rsidRPr="00196BA0">
        <w:tab/>
        <w:t>RA1 — Ground operations and launch</w:t>
      </w:r>
      <w:bookmarkEnd w:id="309"/>
      <w:bookmarkEnd w:id="310"/>
    </w:p>
    <w:tbl>
      <w:tblPr>
        <w:tblW w:w="0" w:type="auto"/>
        <w:tblInd w:w="106" w:type="dxa"/>
        <w:tblCellMar>
          <w:left w:w="0" w:type="dxa"/>
          <w:right w:w="57" w:type="dxa"/>
        </w:tblCellMar>
        <w:tblLook w:val="01E0" w:firstRow="1" w:lastRow="1" w:firstColumn="1" w:lastColumn="1" w:noHBand="0" w:noVBand="0"/>
      </w:tblPr>
      <w:tblGrid>
        <w:gridCol w:w="640"/>
        <w:gridCol w:w="2836"/>
        <w:gridCol w:w="2841"/>
        <w:gridCol w:w="2831"/>
      </w:tblGrid>
      <w:tr w:rsidR="001B2618" w:rsidRPr="00196BA0" w14:paraId="32949D1F" w14:textId="77777777" w:rsidTr="00547E53">
        <w:trPr>
          <w:tblHeader/>
        </w:trPr>
        <w:tc>
          <w:tcPr>
            <w:tcW w:w="0" w:type="auto"/>
            <w:tcBorders>
              <w:top w:val="single" w:sz="6" w:space="0" w:color="000000"/>
              <w:left w:val="single" w:sz="6" w:space="0" w:color="000000"/>
              <w:bottom w:val="single" w:sz="6" w:space="0" w:color="000000"/>
              <w:right w:val="single" w:sz="6" w:space="0" w:color="000000"/>
            </w:tcBorders>
            <w:hideMark/>
          </w:tcPr>
          <w:p w14:paraId="499AB0F6"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I</w:t>
            </w:r>
            <w:r w:rsidRPr="00196BA0">
              <w:rPr>
                <w:rFonts w:ascii="Times New Roman" w:eastAsia="Times New Roman" w:hAnsi="Times New Roman"/>
                <w:b/>
                <w:bCs/>
                <w:sz w:val="24"/>
                <w:szCs w:val="24"/>
                <w:lang w:val="en-AU"/>
              </w:rPr>
              <w:t>t</w:t>
            </w:r>
            <w:r w:rsidRPr="00196BA0">
              <w:rPr>
                <w:rFonts w:ascii="Times New Roman" w:eastAsia="Times New Roman" w:hAnsi="Times New Roman"/>
                <w:b/>
                <w:bCs/>
                <w:spacing w:val="2"/>
                <w:sz w:val="24"/>
                <w:szCs w:val="24"/>
                <w:lang w:val="en-AU"/>
              </w:rPr>
              <w:t>e</w:t>
            </w:r>
            <w:r w:rsidRPr="00196BA0">
              <w:rPr>
                <w:rFonts w:ascii="Times New Roman" w:eastAsia="Times New Roman" w:hAnsi="Times New Roman"/>
                <w:b/>
                <w:bCs/>
                <w:sz w:val="24"/>
                <w:szCs w:val="24"/>
                <w:lang w:val="en-AU"/>
              </w:rPr>
              <w:t>m</w:t>
            </w:r>
          </w:p>
        </w:tc>
        <w:tc>
          <w:tcPr>
            <w:tcW w:w="2846" w:type="dxa"/>
            <w:tcBorders>
              <w:top w:val="single" w:sz="6" w:space="0" w:color="000000"/>
              <w:left w:val="single" w:sz="6" w:space="0" w:color="000000"/>
              <w:bottom w:val="single" w:sz="6" w:space="0" w:color="000000"/>
              <w:right w:val="single" w:sz="6" w:space="0" w:color="000000"/>
            </w:tcBorders>
            <w:hideMark/>
          </w:tcPr>
          <w:p w14:paraId="4E8398D2" w14:textId="77777777" w:rsidR="001B2618" w:rsidRPr="00196BA0" w:rsidRDefault="001B2618" w:rsidP="00547E53">
            <w:pPr>
              <w:pStyle w:val="TableParagraph"/>
              <w:spacing w:before="60" w:after="60" w:line="240" w:lineRule="auto"/>
              <w:ind w:left="102" w:right="319"/>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Topic and requirement</w:t>
            </w:r>
          </w:p>
          <w:p w14:paraId="298A86C2" w14:textId="77777777" w:rsidR="001B2618" w:rsidRPr="00196BA0" w:rsidRDefault="001B2618" w:rsidP="00547E53">
            <w:pPr>
              <w:pStyle w:val="TableParagraph"/>
              <w:spacing w:before="60" w:after="60" w:line="240" w:lineRule="auto"/>
              <w:ind w:left="102" w:right="306"/>
              <w:rPr>
                <w:rFonts w:ascii="Times New Roman" w:eastAsia="Times New Roman" w:hAnsi="Times New Roman"/>
                <w:sz w:val="24"/>
                <w:szCs w:val="24"/>
                <w:lang w:val="en-AU"/>
              </w:rPr>
            </w:pPr>
            <w:r w:rsidRPr="008647A1">
              <w:rPr>
                <w:rFonts w:ascii="Times New Roman" w:eastAsia="Times New Roman" w:hAnsi="Times New Roman"/>
                <w:bCs/>
                <w:spacing w:val="-1"/>
                <w:sz w:val="20"/>
                <w:szCs w:val="20"/>
                <w:lang w:val="en-AU"/>
              </w:rPr>
              <w:t>If operating an RPA that is an aeroplane, the applicant must be able to…</w:t>
            </w:r>
          </w:p>
        </w:tc>
        <w:tc>
          <w:tcPr>
            <w:tcW w:w="2850" w:type="dxa"/>
            <w:tcBorders>
              <w:top w:val="single" w:sz="6" w:space="0" w:color="000000"/>
              <w:left w:val="single" w:sz="6" w:space="0" w:color="000000"/>
              <w:bottom w:val="single" w:sz="6" w:space="0" w:color="000000"/>
              <w:right w:val="single" w:sz="6" w:space="0" w:color="000000"/>
            </w:tcBorders>
            <w:hideMark/>
          </w:tcPr>
          <w:p w14:paraId="42608B7B"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T</w:t>
            </w:r>
            <w:r w:rsidRPr="00196BA0">
              <w:rPr>
                <w:rFonts w:ascii="Times New Roman" w:eastAsia="Times New Roman" w:hAnsi="Times New Roman"/>
                <w:b/>
                <w:bCs/>
                <w:spacing w:val="1"/>
                <w:sz w:val="24"/>
                <w:szCs w:val="24"/>
                <w:lang w:val="en-AU"/>
              </w:rPr>
              <w:t>o</w:t>
            </w:r>
            <w:r w:rsidRPr="00196BA0">
              <w:rPr>
                <w:rFonts w:ascii="Times New Roman" w:eastAsia="Times New Roman" w:hAnsi="Times New Roman"/>
                <w:b/>
                <w:bCs/>
                <w:spacing w:val="-1"/>
                <w:sz w:val="24"/>
                <w:szCs w:val="24"/>
                <w:lang w:val="en-AU"/>
              </w:rPr>
              <w:t>l</w:t>
            </w:r>
            <w:r w:rsidRPr="00196BA0">
              <w:rPr>
                <w:rFonts w:ascii="Times New Roman" w:eastAsia="Times New Roman" w:hAnsi="Times New Roman"/>
                <w:b/>
                <w:bCs/>
                <w:sz w:val="24"/>
                <w:szCs w:val="24"/>
                <w:lang w:val="en-AU"/>
              </w:rPr>
              <w:t>er</w:t>
            </w:r>
            <w:r w:rsidRPr="00196BA0">
              <w:rPr>
                <w:rFonts w:ascii="Times New Roman" w:eastAsia="Times New Roman" w:hAnsi="Times New Roman"/>
                <w:b/>
                <w:bCs/>
                <w:spacing w:val="1"/>
                <w:sz w:val="24"/>
                <w:szCs w:val="24"/>
                <w:lang w:val="en-AU"/>
              </w:rPr>
              <w:t>a</w:t>
            </w:r>
            <w:r w:rsidRPr="00196BA0">
              <w:rPr>
                <w:rFonts w:ascii="Times New Roman" w:eastAsia="Times New Roman" w:hAnsi="Times New Roman"/>
                <w:b/>
                <w:bCs/>
                <w:spacing w:val="-1"/>
                <w:sz w:val="24"/>
                <w:szCs w:val="24"/>
                <w:lang w:val="en-AU"/>
              </w:rPr>
              <w:t>n</w:t>
            </w:r>
            <w:r w:rsidRPr="00196BA0">
              <w:rPr>
                <w:rFonts w:ascii="Times New Roman" w:eastAsia="Times New Roman" w:hAnsi="Times New Roman"/>
                <w:b/>
                <w:bCs/>
                <w:sz w:val="24"/>
                <w:szCs w:val="24"/>
                <w:lang w:val="en-AU"/>
              </w:rPr>
              <w:t>ces</w:t>
            </w:r>
          </w:p>
        </w:tc>
        <w:tc>
          <w:tcPr>
            <w:tcW w:w="2841" w:type="dxa"/>
            <w:tcBorders>
              <w:top w:val="single" w:sz="6" w:space="0" w:color="000000"/>
              <w:left w:val="single" w:sz="6" w:space="0" w:color="000000"/>
              <w:bottom w:val="single" w:sz="6" w:space="0" w:color="000000"/>
              <w:right w:val="single" w:sz="6" w:space="0" w:color="000000"/>
            </w:tcBorders>
            <w:hideMark/>
          </w:tcPr>
          <w:p w14:paraId="0CD3C0B5" w14:textId="77777777" w:rsidR="001B2618" w:rsidRPr="00196BA0" w:rsidRDefault="001B2618" w:rsidP="00547E53">
            <w:pPr>
              <w:pStyle w:val="TableParagraph"/>
              <w:spacing w:before="60" w:after="60" w:line="240" w:lineRule="auto"/>
              <w:ind w:left="102"/>
              <w:rPr>
                <w:rFonts w:ascii="Times New Roman" w:eastAsia="Times New Roman" w:hAnsi="Times New Roman"/>
                <w:b/>
                <w:bCs/>
                <w:spacing w:val="2"/>
                <w:sz w:val="24"/>
                <w:szCs w:val="24"/>
                <w:lang w:val="en-AU"/>
              </w:rPr>
            </w:pPr>
            <w:r w:rsidRPr="00196BA0">
              <w:rPr>
                <w:rFonts w:ascii="Times New Roman" w:eastAsia="Times New Roman" w:hAnsi="Times New Roman"/>
                <w:b/>
                <w:bCs/>
                <w:spacing w:val="2"/>
                <w:sz w:val="24"/>
                <w:szCs w:val="24"/>
                <w:lang w:val="en-AU"/>
              </w:rPr>
              <w:t>Range of variables</w:t>
            </w:r>
          </w:p>
        </w:tc>
      </w:tr>
      <w:tr w:rsidR="001B2618" w:rsidRPr="00196BA0" w14:paraId="65371A64" w14:textId="77777777" w:rsidTr="00547E53">
        <w:tc>
          <w:tcPr>
            <w:tcW w:w="0" w:type="auto"/>
            <w:tcBorders>
              <w:top w:val="single" w:sz="6" w:space="0" w:color="000000"/>
              <w:left w:val="single" w:sz="6" w:space="0" w:color="000000"/>
              <w:bottom w:val="single" w:sz="6" w:space="0" w:color="000000"/>
              <w:right w:val="single" w:sz="6" w:space="0" w:color="000000"/>
            </w:tcBorders>
            <w:hideMark/>
          </w:tcPr>
          <w:p w14:paraId="0A5C7F0A"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p>
        </w:tc>
        <w:tc>
          <w:tcPr>
            <w:tcW w:w="2846" w:type="dxa"/>
            <w:tcBorders>
              <w:top w:val="single" w:sz="6" w:space="0" w:color="000000"/>
              <w:left w:val="single" w:sz="6" w:space="0" w:color="000000"/>
              <w:bottom w:val="single" w:sz="6" w:space="0" w:color="000000"/>
              <w:right w:val="single" w:sz="6" w:space="0" w:color="000000"/>
            </w:tcBorders>
            <w:hideMark/>
          </w:tcPr>
          <w:p w14:paraId="19824EC5"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z w:val="24"/>
                <w:szCs w:val="24"/>
                <w:lang w:val="en-AU"/>
              </w:rPr>
              <w:t>G</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un</w:t>
            </w:r>
            <w:r w:rsidRPr="00196BA0">
              <w:rPr>
                <w:rFonts w:ascii="Times New Roman" w:eastAsia="Times New Roman" w:hAnsi="Times New Roman"/>
                <w:b/>
                <w:bCs/>
                <w:i/>
                <w:sz w:val="24"/>
                <w:szCs w:val="24"/>
                <w:lang w:val="en-AU"/>
              </w:rPr>
              <w:t>d</w:t>
            </w:r>
            <w:r w:rsidRPr="00196BA0">
              <w:rPr>
                <w:rFonts w:ascii="Times New Roman" w:eastAsia="Times New Roman" w:hAnsi="Times New Roman"/>
                <w:b/>
                <w:bCs/>
                <w:i/>
                <w:spacing w:val="-10"/>
                <w:sz w:val="24"/>
                <w:szCs w:val="24"/>
                <w:lang w:val="en-AU"/>
              </w:rPr>
              <w:t xml:space="preserve"> </w:t>
            </w:r>
            <w:r w:rsidRPr="00196BA0">
              <w:rPr>
                <w:rFonts w:ascii="Times New Roman" w:eastAsia="Times New Roman" w:hAnsi="Times New Roman"/>
                <w:b/>
                <w:bCs/>
                <w:i/>
                <w:spacing w:val="1"/>
                <w:sz w:val="24"/>
                <w:szCs w:val="24"/>
                <w:lang w:val="en-AU"/>
              </w:rPr>
              <w:t>op</w:t>
            </w:r>
            <w:r w:rsidRPr="00196BA0">
              <w:rPr>
                <w:rFonts w:ascii="Times New Roman" w:eastAsia="Times New Roman" w:hAnsi="Times New Roman"/>
                <w:b/>
                <w:bCs/>
                <w:i/>
                <w:sz w:val="24"/>
                <w:szCs w:val="24"/>
                <w:lang w:val="en-AU"/>
              </w:rPr>
              <w:t>e</w:t>
            </w:r>
            <w:r w:rsidRPr="00196BA0">
              <w:rPr>
                <w:rFonts w:ascii="Times New Roman" w:eastAsia="Times New Roman" w:hAnsi="Times New Roman"/>
                <w:b/>
                <w:bCs/>
                <w:i/>
                <w:spacing w:val="-1"/>
                <w:sz w:val="24"/>
                <w:szCs w:val="24"/>
                <w:lang w:val="en-AU"/>
              </w:rPr>
              <w:t>r</w:t>
            </w:r>
            <w:r w:rsidRPr="00196BA0">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ti</w:t>
            </w:r>
            <w:r w:rsidRPr="00196BA0">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ns</w:t>
            </w:r>
            <w:r w:rsidRPr="00196BA0">
              <w:rPr>
                <w:rFonts w:ascii="Times New Roman" w:eastAsia="Times New Roman" w:hAnsi="Times New Roman"/>
                <w:b/>
                <w:bCs/>
                <w:i/>
                <w:spacing w:val="-10"/>
                <w:sz w:val="24"/>
                <w:szCs w:val="24"/>
                <w:lang w:val="en-AU"/>
              </w:rPr>
              <w:t xml:space="preserve"> </w:t>
            </w:r>
            <w:r w:rsidRPr="00196BA0">
              <w:rPr>
                <w:rFonts w:ascii="Times New Roman" w:eastAsia="Times New Roman" w:hAnsi="Times New Roman"/>
                <w:b/>
                <w:bCs/>
                <w:i/>
                <w:spacing w:val="-1"/>
                <w:sz w:val="24"/>
                <w:szCs w:val="24"/>
                <w:lang w:val="en-AU"/>
              </w:rPr>
              <w:t>t</w:t>
            </w:r>
            <w:r w:rsidRPr="00196BA0">
              <w:rPr>
                <w:rFonts w:ascii="Times New Roman" w:eastAsia="Times New Roman" w:hAnsi="Times New Roman"/>
                <w:b/>
                <w:bCs/>
                <w:i/>
                <w:spacing w:val="1"/>
                <w:sz w:val="24"/>
                <w:szCs w:val="24"/>
                <w:lang w:val="en-AU"/>
              </w:rPr>
              <w:t>axi</w:t>
            </w:r>
            <w:r>
              <w:rPr>
                <w:rFonts w:ascii="Times New Roman" w:eastAsia="Times New Roman" w:hAnsi="Times New Roman"/>
                <w:b/>
                <w:bCs/>
                <w:i/>
                <w:spacing w:val="1"/>
                <w:sz w:val="24"/>
                <w:szCs w:val="24"/>
                <w:lang w:val="en-AU"/>
              </w:rPr>
              <w:t>ing</w:t>
            </w:r>
          </w:p>
          <w:p w14:paraId="37148E85" w14:textId="77777777" w:rsidR="001B2618" w:rsidRPr="00357293" w:rsidRDefault="001B2618" w:rsidP="00547E53">
            <w:pPr>
              <w:keepNext/>
              <w:spacing w:before="60" w:after="60" w:line="240" w:lineRule="auto"/>
              <w:ind w:left="102"/>
              <w:rPr>
                <w:spacing w:val="-3"/>
              </w:rPr>
            </w:pPr>
            <w:r>
              <w:rPr>
                <w:spacing w:val="-3"/>
              </w:rPr>
              <w:t>W</w:t>
            </w:r>
            <w:r w:rsidRPr="00357293">
              <w:rPr>
                <w:spacing w:val="-3"/>
              </w:rPr>
              <w:t>hen taxiing on the ground or water:</w:t>
            </w:r>
          </w:p>
          <w:p w14:paraId="2AAC4B93" w14:textId="77777777" w:rsidR="001B2618" w:rsidRPr="00196BA0" w:rsidRDefault="001B2618" w:rsidP="00547E53">
            <w:pPr>
              <w:keepNext/>
              <w:spacing w:before="60" w:after="60" w:line="240" w:lineRule="auto"/>
              <w:ind w:left="567" w:hanging="465"/>
              <w:rPr>
                <w:spacing w:val="-1"/>
                <w:szCs w:val="24"/>
              </w:rPr>
            </w:pPr>
            <w:r w:rsidRPr="00196BA0">
              <w:rPr>
                <w:spacing w:val="-1"/>
              </w:rPr>
              <w:t>(a)</w:t>
            </w:r>
            <w:r w:rsidRPr="00196BA0">
              <w:rPr>
                <w:spacing w:val="-1"/>
              </w:rPr>
              <w:tab/>
              <w:t>perform applicable taxi checks, including instrument checks as required;</w:t>
            </w:r>
          </w:p>
          <w:p w14:paraId="2EDC1647"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maintain safe taxi speed and control of the RPA;</w:t>
            </w:r>
          </w:p>
          <w:p w14:paraId="4C4F6D65"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 xml:space="preserve">maintain safe spacing from </w:t>
            </w:r>
            <w:r w:rsidRPr="00196BA0">
              <w:rPr>
                <w:spacing w:val="-5"/>
              </w:rPr>
              <w:t>obstructions</w:t>
            </w:r>
            <w:r w:rsidRPr="00196BA0">
              <w:rPr>
                <w:spacing w:val="-1"/>
              </w:rPr>
              <w:t>, and persons;</w:t>
            </w:r>
          </w:p>
          <w:p w14:paraId="1E24A019" w14:textId="77777777" w:rsidR="001B2618" w:rsidRPr="00196BA0" w:rsidRDefault="001B2618" w:rsidP="00547E53">
            <w:pPr>
              <w:keepNext/>
              <w:spacing w:before="60" w:after="60" w:line="240" w:lineRule="auto"/>
              <w:ind w:left="567" w:hanging="465"/>
              <w:rPr>
                <w:spacing w:val="-1"/>
              </w:rPr>
            </w:pPr>
            <w:r w:rsidRPr="00196BA0">
              <w:rPr>
                <w:spacing w:val="-1"/>
              </w:rPr>
              <w:t>(d)</w:t>
            </w:r>
            <w:r w:rsidRPr="00196BA0">
              <w:rPr>
                <w:spacing w:val="-1"/>
              </w:rPr>
              <w:tab/>
              <w:t>avoid causing a hazard to another aircraft, objects or persons;</w:t>
            </w:r>
          </w:p>
          <w:p w14:paraId="7E1EA1D7" w14:textId="77777777" w:rsidR="001B2618" w:rsidRPr="00196BA0" w:rsidRDefault="001B2618" w:rsidP="00547E53">
            <w:pPr>
              <w:keepNext/>
              <w:spacing w:before="60" w:after="60" w:line="240" w:lineRule="auto"/>
              <w:ind w:left="567" w:hanging="465"/>
              <w:rPr>
                <w:spacing w:val="-1"/>
              </w:rPr>
            </w:pPr>
            <w:r w:rsidRPr="00196BA0">
              <w:rPr>
                <w:spacing w:val="-1"/>
              </w:rPr>
              <w:t>(e)</w:t>
            </w:r>
            <w:r w:rsidRPr="00196BA0">
              <w:rPr>
                <w:spacing w:val="-1"/>
              </w:rPr>
              <w:tab/>
              <w:t>apply correct handling techniques to take wind into account;</w:t>
            </w:r>
          </w:p>
          <w:p w14:paraId="7833AF3C" w14:textId="77777777" w:rsidR="001B2618" w:rsidRPr="00196BA0" w:rsidRDefault="001B2618" w:rsidP="00547E53">
            <w:pPr>
              <w:keepNext/>
              <w:spacing w:before="60" w:after="60" w:line="240" w:lineRule="auto"/>
              <w:ind w:left="567" w:hanging="465"/>
              <w:rPr>
                <w:rFonts w:ascii="Times New (W1)" w:hAnsi="Times New (W1)"/>
              </w:rPr>
            </w:pPr>
            <w:r w:rsidRPr="00196BA0">
              <w:rPr>
                <w:spacing w:val="-1"/>
              </w:rPr>
              <w:t>(f)</w:t>
            </w:r>
            <w:r w:rsidRPr="00196BA0">
              <w:rPr>
                <w:spacing w:val="-1"/>
              </w:rPr>
              <w:tab/>
              <w:t>use checklists at appropriate times during ground operations.</w:t>
            </w:r>
          </w:p>
        </w:tc>
        <w:tc>
          <w:tcPr>
            <w:tcW w:w="2850" w:type="dxa"/>
            <w:tcBorders>
              <w:top w:val="single" w:sz="6" w:space="0" w:color="000000"/>
              <w:left w:val="single" w:sz="6" w:space="0" w:color="000000"/>
              <w:bottom w:val="single" w:sz="6" w:space="0" w:color="000000"/>
              <w:right w:val="single" w:sz="6" w:space="0" w:color="000000"/>
            </w:tcBorders>
            <w:hideMark/>
          </w:tcPr>
          <w:p w14:paraId="71D693FE" w14:textId="77777777" w:rsidR="001B2618" w:rsidRPr="00196BA0" w:rsidRDefault="001B2618" w:rsidP="00547E53">
            <w:pPr>
              <w:keepNext/>
              <w:spacing w:before="60" w:after="60" w:line="240" w:lineRule="auto"/>
              <w:ind w:left="567" w:hanging="465"/>
              <w:rPr>
                <w:spacing w:val="-5"/>
              </w:rPr>
            </w:pPr>
            <w:r w:rsidRPr="00196BA0">
              <w:rPr>
                <w:spacing w:val="-5"/>
              </w:rPr>
              <w:t>(a)</w:t>
            </w:r>
            <w:r w:rsidRPr="00196BA0">
              <w:rPr>
                <w:spacing w:val="-5"/>
              </w:rPr>
              <w:tab/>
              <w:t>demonstrates dexterity with equipment;</w:t>
            </w:r>
          </w:p>
          <w:p w14:paraId="4FF87993" w14:textId="77777777" w:rsidR="001B2618" w:rsidRPr="00196BA0" w:rsidRDefault="001B2618" w:rsidP="00547E53">
            <w:pPr>
              <w:keepNext/>
              <w:spacing w:before="60" w:after="60" w:line="240" w:lineRule="auto"/>
              <w:ind w:left="567" w:hanging="465"/>
              <w:rPr>
                <w:spacing w:val="-5"/>
              </w:rPr>
            </w:pPr>
            <w:r w:rsidRPr="00196BA0">
              <w:rPr>
                <w:spacing w:val="-5"/>
              </w:rPr>
              <w:t>(b)</w:t>
            </w:r>
            <w:r w:rsidRPr="00196BA0">
              <w:rPr>
                <w:spacing w:val="-5"/>
              </w:rPr>
              <w:tab/>
              <w:t>sets-up the RPA for launch in a timely way;</w:t>
            </w:r>
          </w:p>
          <w:p w14:paraId="0A5CD173" w14:textId="77777777" w:rsidR="001B2618" w:rsidRPr="00196BA0" w:rsidRDefault="001B2618" w:rsidP="00547E53">
            <w:pPr>
              <w:keepNext/>
              <w:spacing w:before="60" w:after="60" w:line="240" w:lineRule="auto"/>
              <w:ind w:left="567" w:hanging="465"/>
              <w:rPr>
                <w:spacing w:val="-5"/>
              </w:rPr>
            </w:pPr>
            <w:r w:rsidRPr="00196BA0">
              <w:rPr>
                <w:spacing w:val="-5"/>
              </w:rPr>
              <w:t>(c)</w:t>
            </w:r>
            <w:r w:rsidRPr="00196BA0">
              <w:rPr>
                <w:spacing w:val="-5"/>
              </w:rPr>
              <w:tab/>
              <w:t>maintains safe control of the RPA at all times.</w:t>
            </w:r>
          </w:p>
        </w:tc>
        <w:tc>
          <w:tcPr>
            <w:tcW w:w="2841" w:type="dxa"/>
            <w:tcBorders>
              <w:top w:val="single" w:sz="6" w:space="0" w:color="000000"/>
              <w:left w:val="single" w:sz="6" w:space="0" w:color="000000"/>
              <w:bottom w:val="single" w:sz="6" w:space="0" w:color="000000"/>
              <w:right w:val="single" w:sz="6" w:space="0" w:color="000000"/>
            </w:tcBorders>
            <w:hideMark/>
          </w:tcPr>
          <w:p w14:paraId="25DBE279" w14:textId="77777777" w:rsidR="001B2618" w:rsidRPr="00196BA0" w:rsidRDefault="001B2618" w:rsidP="00547E53">
            <w:pPr>
              <w:keepNext/>
              <w:spacing w:before="60" w:after="60" w:line="240" w:lineRule="auto"/>
              <w:ind w:left="567" w:hanging="465"/>
              <w:rPr>
                <w:spacing w:val="-5"/>
              </w:rPr>
            </w:pPr>
            <w:r w:rsidRPr="00196BA0">
              <w:rPr>
                <w:spacing w:val="-5"/>
              </w:rPr>
              <w:t>(a)</w:t>
            </w:r>
            <w:r w:rsidRPr="00196BA0">
              <w:rPr>
                <w:spacing w:val="-5"/>
              </w:rPr>
              <w:tab/>
              <w:t>activities are performed in accordance with operator’s documented practices and procedures;</w:t>
            </w:r>
          </w:p>
          <w:p w14:paraId="7F8C108C" w14:textId="77777777" w:rsidR="001B2618" w:rsidRPr="00196BA0" w:rsidRDefault="001B2618" w:rsidP="00547E53">
            <w:pPr>
              <w:keepNext/>
              <w:spacing w:before="60" w:after="60" w:line="240" w:lineRule="auto"/>
              <w:ind w:left="567" w:hanging="465"/>
              <w:rPr>
                <w:spacing w:val="-5"/>
              </w:rPr>
            </w:pPr>
            <w:r w:rsidRPr="00196BA0">
              <w:rPr>
                <w:spacing w:val="-5"/>
              </w:rPr>
              <w:t>(b)</w:t>
            </w:r>
            <w:r w:rsidRPr="00196BA0">
              <w:rPr>
                <w:spacing w:val="-5"/>
              </w:rPr>
              <w:tab/>
              <w:t>distance from obstacles, people and aircraft;</w:t>
            </w:r>
          </w:p>
          <w:p w14:paraId="3B63CDD6" w14:textId="77777777" w:rsidR="001B2618" w:rsidRPr="00196BA0" w:rsidRDefault="001B2618" w:rsidP="00547E53">
            <w:pPr>
              <w:keepNext/>
              <w:spacing w:before="60" w:after="60" w:line="240" w:lineRule="auto"/>
              <w:ind w:left="567" w:hanging="465"/>
              <w:rPr>
                <w:spacing w:val="-5"/>
              </w:rPr>
            </w:pPr>
            <w:r w:rsidRPr="00196BA0">
              <w:rPr>
                <w:spacing w:val="-5"/>
              </w:rPr>
              <w:t>(c)</w:t>
            </w:r>
            <w:r w:rsidRPr="00196BA0">
              <w:rPr>
                <w:spacing w:val="-5"/>
              </w:rPr>
              <w:tab/>
              <w:t>with and without checklists;</w:t>
            </w:r>
          </w:p>
          <w:p w14:paraId="7EDC51B2" w14:textId="77777777" w:rsidR="001B2618" w:rsidRPr="00196BA0" w:rsidRDefault="001B2618" w:rsidP="00547E53">
            <w:pPr>
              <w:keepNext/>
              <w:spacing w:before="60" w:after="60" w:line="240" w:lineRule="auto"/>
              <w:ind w:left="567" w:hanging="465"/>
              <w:rPr>
                <w:spacing w:val="-5"/>
              </w:rPr>
            </w:pPr>
            <w:r w:rsidRPr="00196BA0">
              <w:rPr>
                <w:spacing w:val="-5"/>
              </w:rPr>
              <w:t>(d)</w:t>
            </w:r>
            <w:r>
              <w:rPr>
                <w:spacing w:val="-5"/>
              </w:rPr>
              <w:tab/>
            </w:r>
            <w:r w:rsidRPr="00196BA0">
              <w:rPr>
                <w:spacing w:val="-5"/>
              </w:rPr>
              <w:t>types of undercarriage.</w:t>
            </w:r>
          </w:p>
        </w:tc>
      </w:tr>
      <w:tr w:rsidR="001B2618" w:rsidRPr="00196BA0" w14:paraId="55CF67ED" w14:textId="77777777" w:rsidTr="00547E53">
        <w:tc>
          <w:tcPr>
            <w:tcW w:w="0" w:type="auto"/>
            <w:tcBorders>
              <w:top w:val="single" w:sz="6" w:space="0" w:color="000000"/>
              <w:left w:val="single" w:sz="6" w:space="0" w:color="000000"/>
              <w:bottom w:val="single" w:sz="6" w:space="0" w:color="000000"/>
              <w:right w:val="single" w:sz="6" w:space="0" w:color="000000"/>
            </w:tcBorders>
            <w:hideMark/>
          </w:tcPr>
          <w:p w14:paraId="0DFC4A91"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2</w:t>
            </w:r>
          </w:p>
        </w:tc>
        <w:tc>
          <w:tcPr>
            <w:tcW w:w="2846" w:type="dxa"/>
            <w:tcBorders>
              <w:top w:val="single" w:sz="6" w:space="0" w:color="000000"/>
              <w:left w:val="single" w:sz="6" w:space="0" w:color="000000"/>
              <w:bottom w:val="single" w:sz="6" w:space="0" w:color="000000"/>
              <w:right w:val="single" w:sz="6" w:space="0" w:color="000000"/>
            </w:tcBorders>
            <w:hideMark/>
          </w:tcPr>
          <w:p w14:paraId="22C56728" w14:textId="77777777" w:rsidR="001B2618" w:rsidRPr="00655A65"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655A65">
              <w:rPr>
                <w:rFonts w:ascii="Times New Roman" w:eastAsia="Times New Roman" w:hAnsi="Times New Roman"/>
                <w:b/>
                <w:bCs/>
                <w:i/>
                <w:spacing w:val="-1"/>
                <w:sz w:val="24"/>
                <w:szCs w:val="24"/>
                <w:lang w:val="en-AU"/>
              </w:rPr>
              <w:t>G</w:t>
            </w:r>
            <w:r w:rsidRPr="00196BA0">
              <w:rPr>
                <w:rFonts w:ascii="Times New Roman" w:eastAsia="Times New Roman" w:hAnsi="Times New Roman"/>
                <w:b/>
                <w:bCs/>
                <w:i/>
                <w:spacing w:val="-1"/>
                <w:sz w:val="24"/>
                <w:szCs w:val="24"/>
                <w:lang w:val="en-AU"/>
              </w:rPr>
              <w:t>r</w:t>
            </w:r>
            <w:r w:rsidRPr="00655A65">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un</w:t>
            </w:r>
            <w:r w:rsidRPr="00655A65">
              <w:rPr>
                <w:rFonts w:ascii="Times New Roman" w:eastAsia="Times New Roman" w:hAnsi="Times New Roman"/>
                <w:b/>
                <w:bCs/>
                <w:i/>
                <w:spacing w:val="-1"/>
                <w:sz w:val="24"/>
                <w:szCs w:val="24"/>
                <w:lang w:val="en-AU"/>
              </w:rPr>
              <w:t>d ope</w:t>
            </w:r>
            <w:r w:rsidRPr="00196BA0">
              <w:rPr>
                <w:rFonts w:ascii="Times New Roman" w:eastAsia="Times New Roman" w:hAnsi="Times New Roman"/>
                <w:b/>
                <w:bCs/>
                <w:i/>
                <w:spacing w:val="-1"/>
                <w:sz w:val="24"/>
                <w:szCs w:val="24"/>
                <w:lang w:val="en-AU"/>
              </w:rPr>
              <w:t>r</w:t>
            </w:r>
            <w:r w:rsidRPr="00655A65">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ti</w:t>
            </w:r>
            <w:r w:rsidRPr="00655A65">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ns</w:t>
            </w:r>
            <w:r>
              <w:rPr>
                <w:rFonts w:ascii="Times New Roman" w:eastAsia="Times New Roman" w:hAnsi="Times New Roman"/>
                <w:b/>
                <w:bCs/>
                <w:i/>
                <w:spacing w:val="-1"/>
                <w:sz w:val="24"/>
                <w:szCs w:val="24"/>
                <w:lang w:val="en-AU"/>
              </w:rPr>
              <w:t> </w:t>
            </w:r>
            <w:r w:rsidRPr="00655A65">
              <w:rPr>
                <w:rFonts w:ascii="Times New Roman" w:eastAsia="Times New Roman" w:hAnsi="Times New Roman"/>
                <w:b/>
                <w:bCs/>
                <w:i/>
                <w:spacing w:val="-1"/>
                <w:sz w:val="24"/>
                <w:szCs w:val="24"/>
                <w:lang w:val="en-AU"/>
              </w:rPr>
              <w:t>—</w:t>
            </w:r>
            <w:r w:rsidRPr="00196BA0">
              <w:rPr>
                <w:rFonts w:ascii="Times New Roman" w:eastAsia="Times New Roman" w:hAnsi="Times New Roman"/>
                <w:b/>
                <w:bCs/>
                <w:i/>
                <w:spacing w:val="-1"/>
                <w:sz w:val="24"/>
                <w:szCs w:val="24"/>
                <w:lang w:val="en-AU"/>
              </w:rPr>
              <w:t>l</w:t>
            </w:r>
            <w:r w:rsidRPr="00655A65">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un</w:t>
            </w:r>
            <w:r w:rsidRPr="00655A65">
              <w:rPr>
                <w:rFonts w:ascii="Times New Roman" w:eastAsia="Times New Roman" w:hAnsi="Times New Roman"/>
                <w:b/>
                <w:bCs/>
                <w:i/>
                <w:spacing w:val="-1"/>
                <w:sz w:val="24"/>
                <w:szCs w:val="24"/>
                <w:lang w:val="en-AU"/>
              </w:rPr>
              <w:t>ch</w:t>
            </w:r>
          </w:p>
          <w:p w14:paraId="0A133224" w14:textId="77777777" w:rsidR="001B2618" w:rsidRPr="00B75EFD" w:rsidRDefault="001B2618" w:rsidP="00547E53">
            <w:pPr>
              <w:keepNext/>
              <w:spacing w:before="60" w:after="60" w:line="240" w:lineRule="auto"/>
              <w:ind w:left="102"/>
              <w:rPr>
                <w:spacing w:val="-3"/>
              </w:rPr>
            </w:pPr>
            <w:r w:rsidRPr="00B75EFD">
              <w:rPr>
                <w:spacing w:val="-3"/>
              </w:rPr>
              <w:t>For hand</w:t>
            </w:r>
            <w:r w:rsidRPr="00196BA0">
              <w:rPr>
                <w:spacing w:val="-3"/>
              </w:rPr>
              <w:t xml:space="preserve"> </w:t>
            </w:r>
            <w:r w:rsidRPr="00B75EFD">
              <w:rPr>
                <w:spacing w:val="-3"/>
              </w:rPr>
              <w:t>launching of the RP</w:t>
            </w:r>
            <w:r w:rsidRPr="00196BA0">
              <w:rPr>
                <w:spacing w:val="-3"/>
              </w:rPr>
              <w:t>A</w:t>
            </w:r>
            <w:r w:rsidRPr="00B75EFD">
              <w:rPr>
                <w:spacing w:val="-3"/>
              </w:rPr>
              <w:t>:</w:t>
            </w:r>
          </w:p>
          <w:p w14:paraId="1D7742EE" w14:textId="77777777" w:rsidR="001B2618" w:rsidRPr="00B75EFD" w:rsidRDefault="001B2618" w:rsidP="00547E53">
            <w:pPr>
              <w:keepNext/>
              <w:spacing w:before="60" w:after="60" w:line="240" w:lineRule="auto"/>
              <w:ind w:left="567" w:hanging="465"/>
              <w:rPr>
                <w:spacing w:val="-1"/>
              </w:rPr>
            </w:pPr>
            <w:r w:rsidRPr="00B75EFD">
              <w:rPr>
                <w:spacing w:val="-1"/>
              </w:rPr>
              <w:t>(</w:t>
            </w:r>
            <w:r>
              <w:rPr>
                <w:spacing w:val="-1"/>
              </w:rPr>
              <w:t>a</w:t>
            </w:r>
            <w:r w:rsidRPr="00B75EFD">
              <w:rPr>
                <w:spacing w:val="-1"/>
              </w:rPr>
              <w:t>)</w:t>
            </w:r>
            <w:r w:rsidRPr="00B75EFD">
              <w:rPr>
                <w:spacing w:val="-1"/>
              </w:rPr>
              <w:tab/>
              <w:t>demonstrate the correct way to hold the RPA pre-launch;</w:t>
            </w:r>
          </w:p>
          <w:p w14:paraId="034F729D" w14:textId="77777777" w:rsidR="001B2618" w:rsidRPr="00B75EFD" w:rsidRDefault="001B2618" w:rsidP="00547E53">
            <w:pPr>
              <w:keepNext/>
              <w:spacing w:before="60" w:after="60" w:line="240" w:lineRule="auto"/>
              <w:ind w:left="567" w:hanging="465"/>
              <w:rPr>
                <w:spacing w:val="-1"/>
              </w:rPr>
            </w:pPr>
            <w:r w:rsidRPr="00B75EFD">
              <w:rPr>
                <w:spacing w:val="-1"/>
              </w:rPr>
              <w:t>(</w:t>
            </w:r>
            <w:r>
              <w:rPr>
                <w:spacing w:val="-1"/>
              </w:rPr>
              <w:t>b</w:t>
            </w:r>
            <w:r w:rsidRPr="00B75EFD">
              <w:rPr>
                <w:spacing w:val="-1"/>
              </w:rPr>
              <w:t>)</w:t>
            </w:r>
            <w:r w:rsidRPr="00B75EFD">
              <w:rPr>
                <w:spacing w:val="-1"/>
              </w:rPr>
              <w:tab/>
              <w:t>demonstrate the necessary precautions when hand launching;</w:t>
            </w:r>
          </w:p>
          <w:p w14:paraId="19ECB5D2" w14:textId="77777777" w:rsidR="001B2618" w:rsidRPr="00B75EFD" w:rsidRDefault="001B2618" w:rsidP="00547E53">
            <w:pPr>
              <w:keepNext/>
              <w:spacing w:before="60" w:after="60" w:line="240" w:lineRule="auto"/>
              <w:ind w:left="567" w:hanging="465"/>
              <w:rPr>
                <w:spacing w:val="-1"/>
              </w:rPr>
            </w:pPr>
            <w:r w:rsidRPr="00196BA0">
              <w:rPr>
                <w:color w:val="000000"/>
              </w:rPr>
              <w:t>(</w:t>
            </w:r>
            <w:r>
              <w:rPr>
                <w:color w:val="000000"/>
              </w:rPr>
              <w:t>c</w:t>
            </w:r>
            <w:r w:rsidRPr="00196BA0">
              <w:rPr>
                <w:color w:val="000000"/>
              </w:rPr>
              <w:t>)</w:t>
            </w:r>
            <w:r w:rsidRPr="00196BA0">
              <w:rPr>
                <w:color w:val="000000"/>
              </w:rPr>
              <w:tab/>
              <w:t xml:space="preserve">ensure the flight path </w:t>
            </w:r>
            <w:r w:rsidRPr="00196BA0">
              <w:t>for</w:t>
            </w:r>
            <w:r w:rsidRPr="00196BA0">
              <w:rPr>
                <w:color w:val="000000"/>
              </w:rPr>
              <w:t xml:space="preserve"> launching </w:t>
            </w:r>
            <w:r w:rsidRPr="00B75EFD">
              <w:rPr>
                <w:spacing w:val="-1"/>
              </w:rPr>
              <w:t xml:space="preserve">the RPA is clear of other aircraft, people and </w:t>
            </w:r>
            <w:r w:rsidRPr="00B75EFD">
              <w:rPr>
                <w:spacing w:val="-1"/>
              </w:rPr>
              <w:lastRenderedPageBreak/>
              <w:t>other hazards before launch</w:t>
            </w:r>
            <w:r>
              <w:rPr>
                <w:spacing w:val="-1"/>
              </w:rPr>
              <w:t>;</w:t>
            </w:r>
          </w:p>
          <w:p w14:paraId="29080964" w14:textId="3B597646" w:rsidR="001B2618" w:rsidRPr="00196BA0" w:rsidRDefault="001B2618" w:rsidP="00547E53">
            <w:pPr>
              <w:keepNext/>
              <w:spacing w:before="60" w:after="60" w:line="240" w:lineRule="auto"/>
              <w:ind w:left="567" w:hanging="465"/>
            </w:pPr>
            <w:r w:rsidRPr="00B75EFD">
              <w:rPr>
                <w:spacing w:val="-1"/>
              </w:rPr>
              <w:t>(</w:t>
            </w:r>
            <w:r>
              <w:rPr>
                <w:spacing w:val="-1"/>
              </w:rPr>
              <w:t>d</w:t>
            </w:r>
            <w:r w:rsidRPr="00B75EFD">
              <w:rPr>
                <w:spacing w:val="-1"/>
              </w:rPr>
              <w:t>)</w:t>
            </w:r>
            <w:r w:rsidRPr="00B75EFD">
              <w:rPr>
                <w:spacing w:val="-1"/>
              </w:rPr>
              <w:tab/>
              <w:t>work out a plan of action, in advance, to ensure the safest outcome in the event of abnormal operation</w:t>
            </w:r>
            <w:r>
              <w:rPr>
                <w:spacing w:val="-1"/>
              </w:rPr>
              <w:t>.</w:t>
            </w:r>
          </w:p>
        </w:tc>
        <w:tc>
          <w:tcPr>
            <w:tcW w:w="2850" w:type="dxa"/>
            <w:tcBorders>
              <w:top w:val="single" w:sz="6" w:space="0" w:color="000000"/>
              <w:left w:val="single" w:sz="6" w:space="0" w:color="000000"/>
              <w:bottom w:val="single" w:sz="6" w:space="0" w:color="000000"/>
              <w:right w:val="single" w:sz="6" w:space="0" w:color="000000"/>
            </w:tcBorders>
            <w:hideMark/>
          </w:tcPr>
          <w:p w14:paraId="345D127A" w14:textId="77777777" w:rsidR="001B2618" w:rsidRPr="00196BA0" w:rsidRDefault="001B2618" w:rsidP="00547E53">
            <w:pPr>
              <w:keepNext/>
              <w:spacing w:before="60" w:after="60" w:line="240" w:lineRule="auto"/>
              <w:ind w:left="567" w:hanging="465"/>
              <w:rPr>
                <w:spacing w:val="-5"/>
              </w:rPr>
            </w:pPr>
            <w:r w:rsidRPr="00196BA0">
              <w:rPr>
                <w:spacing w:val="-5"/>
              </w:rPr>
              <w:lastRenderedPageBreak/>
              <w:t>(a)</w:t>
            </w:r>
            <w:r w:rsidRPr="00196BA0">
              <w:rPr>
                <w:spacing w:val="-5"/>
              </w:rPr>
              <w:tab/>
              <w:t>demonstrates confidence in positioning and handling the RPA;</w:t>
            </w:r>
          </w:p>
          <w:p w14:paraId="719AA14B" w14:textId="77777777" w:rsidR="001B2618" w:rsidRPr="00196BA0" w:rsidRDefault="001B2618" w:rsidP="00547E53">
            <w:pPr>
              <w:keepNext/>
              <w:spacing w:before="60" w:after="60" w:line="240" w:lineRule="auto"/>
              <w:ind w:left="567" w:hanging="465"/>
              <w:rPr>
                <w:spacing w:val="-5"/>
              </w:rPr>
            </w:pPr>
            <w:r w:rsidRPr="00196BA0">
              <w:rPr>
                <w:spacing w:val="-5"/>
              </w:rPr>
              <w:t>(b)</w:t>
            </w:r>
            <w:r w:rsidRPr="00196BA0">
              <w:rPr>
                <w:spacing w:val="-5"/>
              </w:rPr>
              <w:tab/>
              <w:t>handles the RPA with skill and precision;</w:t>
            </w:r>
          </w:p>
          <w:p w14:paraId="542AA551" w14:textId="77777777" w:rsidR="001B2618" w:rsidRPr="00196BA0" w:rsidRDefault="001B2618" w:rsidP="00547E53">
            <w:pPr>
              <w:keepNext/>
              <w:spacing w:before="60" w:after="60" w:line="240" w:lineRule="auto"/>
              <w:ind w:left="567" w:hanging="465"/>
              <w:rPr>
                <w:spacing w:val="-5"/>
              </w:rPr>
            </w:pPr>
            <w:r w:rsidRPr="00196BA0">
              <w:rPr>
                <w:spacing w:val="-5"/>
              </w:rPr>
              <w:t>(c)</w:t>
            </w:r>
            <w:r w:rsidRPr="00196BA0">
              <w:rPr>
                <w:spacing w:val="-5"/>
              </w:rPr>
              <w:tab/>
              <w:t>throwing action is controlled and safe;</w:t>
            </w:r>
          </w:p>
          <w:p w14:paraId="03150400" w14:textId="77777777" w:rsidR="001B2618" w:rsidRPr="00196BA0" w:rsidRDefault="001B2618" w:rsidP="00547E53">
            <w:pPr>
              <w:keepNext/>
              <w:spacing w:before="60" w:after="60" w:line="240" w:lineRule="auto"/>
              <w:ind w:left="567" w:hanging="465"/>
              <w:rPr>
                <w:spacing w:val="-5"/>
              </w:rPr>
            </w:pPr>
            <w:r w:rsidRPr="00196BA0">
              <w:rPr>
                <w:spacing w:val="-5"/>
              </w:rPr>
              <w:t>(d)</w:t>
            </w:r>
            <w:r w:rsidRPr="00196BA0">
              <w:rPr>
                <w:spacing w:val="-5"/>
              </w:rPr>
              <w:tab/>
            </w:r>
            <w:r>
              <w:rPr>
                <w:spacing w:val="-5"/>
              </w:rPr>
              <w:t xml:space="preserve">the </w:t>
            </w:r>
            <w:r w:rsidRPr="00196BA0">
              <w:rPr>
                <w:spacing w:val="-5"/>
              </w:rPr>
              <w:t>RPA is launched safely.</w:t>
            </w:r>
          </w:p>
        </w:tc>
        <w:tc>
          <w:tcPr>
            <w:tcW w:w="2841" w:type="dxa"/>
            <w:tcBorders>
              <w:top w:val="single" w:sz="6" w:space="0" w:color="000000"/>
              <w:left w:val="single" w:sz="6" w:space="0" w:color="000000"/>
              <w:bottom w:val="single" w:sz="6" w:space="0" w:color="000000"/>
              <w:right w:val="single" w:sz="6" w:space="0" w:color="000000"/>
            </w:tcBorders>
            <w:hideMark/>
          </w:tcPr>
          <w:p w14:paraId="584712DF" w14:textId="77777777" w:rsidR="001B2618" w:rsidRPr="00196BA0" w:rsidRDefault="001B2618" w:rsidP="00547E53">
            <w:pPr>
              <w:keepNext/>
              <w:spacing w:before="60" w:after="60" w:line="240" w:lineRule="auto"/>
              <w:ind w:left="567" w:hanging="465"/>
              <w:rPr>
                <w:spacing w:val="-5"/>
              </w:rPr>
            </w:pPr>
            <w:r w:rsidRPr="00196BA0">
              <w:rPr>
                <w:spacing w:val="-5"/>
              </w:rPr>
              <w:t>(a)</w:t>
            </w:r>
            <w:r w:rsidRPr="00196BA0">
              <w:rPr>
                <w:spacing w:val="-5"/>
              </w:rPr>
              <w:tab/>
              <w:t>kind of RPA;</w:t>
            </w:r>
          </w:p>
          <w:p w14:paraId="39ABC88F" w14:textId="77777777" w:rsidR="001B2618" w:rsidRPr="00196BA0" w:rsidRDefault="001B2618" w:rsidP="00547E53">
            <w:pPr>
              <w:keepNext/>
              <w:spacing w:before="60" w:after="60" w:line="240" w:lineRule="auto"/>
              <w:ind w:left="567" w:hanging="465"/>
              <w:rPr>
                <w:spacing w:val="-5"/>
              </w:rPr>
            </w:pPr>
            <w:r w:rsidRPr="00196BA0">
              <w:rPr>
                <w:spacing w:val="-5"/>
              </w:rPr>
              <w:t>(b)</w:t>
            </w:r>
            <w:r w:rsidRPr="00196BA0">
              <w:rPr>
                <w:spacing w:val="-5"/>
              </w:rPr>
              <w:tab/>
              <w:t>launch location;</w:t>
            </w:r>
          </w:p>
          <w:p w14:paraId="0E39F4BD" w14:textId="77777777" w:rsidR="001B2618" w:rsidRPr="00196BA0" w:rsidRDefault="001B2618" w:rsidP="00547E53">
            <w:pPr>
              <w:keepNext/>
              <w:spacing w:before="60" w:after="60" w:line="240" w:lineRule="auto"/>
              <w:ind w:left="567" w:hanging="465"/>
              <w:rPr>
                <w:spacing w:val="-5"/>
              </w:rPr>
            </w:pPr>
            <w:r w:rsidRPr="00196BA0">
              <w:rPr>
                <w:spacing w:val="-5"/>
              </w:rPr>
              <w:t>(c)</w:t>
            </w:r>
            <w:r w:rsidRPr="00196BA0">
              <w:rPr>
                <w:spacing w:val="-5"/>
              </w:rPr>
              <w:tab/>
              <w:t>remote pilot launch or launch by assistant;</w:t>
            </w:r>
          </w:p>
          <w:p w14:paraId="606EA184" w14:textId="77777777" w:rsidR="001B2618" w:rsidRPr="00196BA0" w:rsidRDefault="001B2618" w:rsidP="00547E53">
            <w:pPr>
              <w:keepNext/>
              <w:spacing w:before="60" w:after="60" w:line="240" w:lineRule="auto"/>
              <w:ind w:left="567" w:hanging="465"/>
              <w:rPr>
                <w:spacing w:val="-5"/>
              </w:rPr>
            </w:pPr>
            <w:r w:rsidRPr="00196BA0">
              <w:rPr>
                <w:spacing w:val="-5"/>
              </w:rPr>
              <w:t>(d)</w:t>
            </w:r>
            <w:r w:rsidRPr="00196BA0">
              <w:rPr>
                <w:spacing w:val="-5"/>
              </w:rPr>
              <w:tab/>
              <w:t>different launch methods;</w:t>
            </w:r>
          </w:p>
          <w:p w14:paraId="0F374143" w14:textId="77777777" w:rsidR="001B2618" w:rsidRPr="00196BA0" w:rsidRDefault="001B2618" w:rsidP="00547E53">
            <w:pPr>
              <w:keepNext/>
              <w:spacing w:before="60" w:after="60" w:line="240" w:lineRule="auto"/>
              <w:ind w:left="567" w:hanging="465"/>
              <w:rPr>
                <w:spacing w:val="-5"/>
              </w:rPr>
            </w:pPr>
            <w:r w:rsidRPr="00196BA0">
              <w:rPr>
                <w:spacing w:val="-5"/>
              </w:rPr>
              <w:t>(e)</w:t>
            </w:r>
            <w:r w:rsidRPr="00196BA0">
              <w:rPr>
                <w:spacing w:val="-5"/>
              </w:rPr>
              <w:tab/>
              <w:t>populated or unpopulated launch areas.</w:t>
            </w:r>
          </w:p>
        </w:tc>
      </w:tr>
      <w:tr w:rsidR="001B2618" w:rsidRPr="00196BA0" w14:paraId="13604A27" w14:textId="77777777" w:rsidTr="00547E53">
        <w:tc>
          <w:tcPr>
            <w:tcW w:w="0" w:type="auto"/>
            <w:tcBorders>
              <w:top w:val="single" w:sz="6" w:space="0" w:color="000000"/>
              <w:left w:val="single" w:sz="6" w:space="0" w:color="000000"/>
              <w:bottom w:val="single" w:sz="6" w:space="0" w:color="000000"/>
              <w:right w:val="single" w:sz="6" w:space="0" w:color="000000"/>
            </w:tcBorders>
            <w:hideMark/>
          </w:tcPr>
          <w:p w14:paraId="10D2DEF8"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3</w:t>
            </w:r>
          </w:p>
        </w:tc>
        <w:tc>
          <w:tcPr>
            <w:tcW w:w="2846" w:type="dxa"/>
            <w:tcBorders>
              <w:top w:val="single" w:sz="6" w:space="0" w:color="000000"/>
              <w:left w:val="single" w:sz="6" w:space="0" w:color="000000"/>
              <w:bottom w:val="single" w:sz="6" w:space="0" w:color="000000"/>
              <w:right w:val="single" w:sz="6" w:space="0" w:color="000000"/>
            </w:tcBorders>
            <w:hideMark/>
          </w:tcPr>
          <w:p w14:paraId="04C08AD7" w14:textId="77777777" w:rsidR="001B2618" w:rsidRPr="00196BA0"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Launch actions</w:t>
            </w:r>
          </w:p>
          <w:p w14:paraId="699B1D2A" w14:textId="77777777" w:rsidR="001B2618" w:rsidRPr="00B75EFD" w:rsidRDefault="001B2618" w:rsidP="00547E53">
            <w:pPr>
              <w:keepNext/>
              <w:spacing w:before="60" w:after="60" w:line="240" w:lineRule="auto"/>
              <w:ind w:left="102"/>
              <w:rPr>
                <w:spacing w:val="-3"/>
              </w:rPr>
            </w:pPr>
            <w:r>
              <w:rPr>
                <w:spacing w:val="-3"/>
              </w:rPr>
              <w:t>If</w:t>
            </w:r>
            <w:r w:rsidRPr="00B75EFD">
              <w:rPr>
                <w:spacing w:val="-3"/>
              </w:rPr>
              <w:t xml:space="preserve"> performing the launch of</w:t>
            </w:r>
            <w:r w:rsidRPr="00196BA0">
              <w:rPr>
                <w:spacing w:val="-3"/>
              </w:rPr>
              <w:t xml:space="preserve"> </w:t>
            </w:r>
            <w:r w:rsidRPr="00B75EFD">
              <w:rPr>
                <w:spacing w:val="-3"/>
              </w:rPr>
              <w:t>an RPA:</w:t>
            </w:r>
          </w:p>
          <w:p w14:paraId="7EBAC3E6" w14:textId="77777777" w:rsidR="001B2618" w:rsidRDefault="001B2618" w:rsidP="00547E53">
            <w:pPr>
              <w:keepNext/>
              <w:spacing w:before="60" w:after="60" w:line="240" w:lineRule="auto"/>
              <w:ind w:left="567" w:hanging="465"/>
              <w:rPr>
                <w:spacing w:val="-1"/>
              </w:rPr>
            </w:pPr>
            <w:r w:rsidRPr="00B75EFD">
              <w:rPr>
                <w:spacing w:val="-1"/>
              </w:rPr>
              <w:t>(</w:t>
            </w:r>
            <w:r>
              <w:rPr>
                <w:spacing w:val="-1"/>
              </w:rPr>
              <w:t>a</w:t>
            </w:r>
            <w:r w:rsidRPr="00B75EFD">
              <w:rPr>
                <w:spacing w:val="-1"/>
              </w:rPr>
              <w:t>)</w:t>
            </w:r>
            <w:r w:rsidRPr="00B75EFD">
              <w:rPr>
                <w:spacing w:val="-1"/>
              </w:rPr>
              <w:tab/>
              <w:t>demonstrate correct launch technique</w:t>
            </w:r>
            <w:r>
              <w:rPr>
                <w:spacing w:val="-1"/>
              </w:rPr>
              <w:t>;</w:t>
            </w:r>
          </w:p>
          <w:p w14:paraId="5DFA411E" w14:textId="77777777" w:rsidR="001B2618" w:rsidRPr="00B75EFD" w:rsidRDefault="001B2618" w:rsidP="00547E53">
            <w:pPr>
              <w:keepNext/>
              <w:spacing w:before="60" w:after="60" w:line="240" w:lineRule="auto"/>
              <w:ind w:left="567" w:hanging="465"/>
              <w:rPr>
                <w:spacing w:val="-1"/>
              </w:rPr>
            </w:pPr>
            <w:r w:rsidRPr="00B75EFD">
              <w:rPr>
                <w:spacing w:val="-1"/>
              </w:rPr>
              <w:t>(</w:t>
            </w:r>
            <w:r>
              <w:rPr>
                <w:spacing w:val="-1"/>
              </w:rPr>
              <w:t>b</w:t>
            </w:r>
            <w:r w:rsidRPr="00B75EFD">
              <w:rPr>
                <w:spacing w:val="-1"/>
              </w:rPr>
              <w:t>)</w:t>
            </w:r>
            <w:r w:rsidRPr="00B75EFD">
              <w:rPr>
                <w:spacing w:val="-1"/>
              </w:rPr>
              <w:tab/>
              <w:t>perform the post-launch checks mentioned in the RPA checklist set out in operator’s operations manual;</w:t>
            </w:r>
          </w:p>
          <w:p w14:paraId="64A111C2" w14:textId="77777777" w:rsidR="001B2618" w:rsidRPr="00196BA0" w:rsidRDefault="001B2618" w:rsidP="00547E53">
            <w:pPr>
              <w:keepNext/>
              <w:spacing w:before="60" w:after="60" w:line="240" w:lineRule="auto"/>
              <w:ind w:left="567" w:hanging="465"/>
            </w:pPr>
            <w:r w:rsidRPr="00B75EFD">
              <w:rPr>
                <w:spacing w:val="-1"/>
              </w:rPr>
              <w:t>(</w:t>
            </w:r>
            <w:r>
              <w:rPr>
                <w:spacing w:val="-1"/>
              </w:rPr>
              <w:t>c</w:t>
            </w:r>
            <w:r w:rsidRPr="00B75EFD">
              <w:rPr>
                <w:spacing w:val="-1"/>
              </w:rPr>
              <w:t>)</w:t>
            </w:r>
            <w:r w:rsidRPr="00B75EFD">
              <w:rPr>
                <w:spacing w:val="-1"/>
              </w:rPr>
              <w:tab/>
              <w:t>demonstrate smooth application of power and a controlled initial climb</w:t>
            </w:r>
            <w:r>
              <w:rPr>
                <w:spacing w:val="-1"/>
              </w:rPr>
              <w:t>.</w:t>
            </w:r>
          </w:p>
        </w:tc>
        <w:tc>
          <w:tcPr>
            <w:tcW w:w="2850" w:type="dxa"/>
            <w:tcBorders>
              <w:top w:val="single" w:sz="6" w:space="0" w:color="000000"/>
              <w:left w:val="single" w:sz="6" w:space="0" w:color="000000"/>
              <w:bottom w:val="single" w:sz="6" w:space="0" w:color="000000"/>
              <w:right w:val="single" w:sz="6" w:space="0" w:color="000000"/>
            </w:tcBorders>
            <w:hideMark/>
          </w:tcPr>
          <w:p w14:paraId="123334F8" w14:textId="77777777" w:rsidR="001B2618" w:rsidRPr="00196BA0" w:rsidRDefault="001B2618" w:rsidP="00547E53">
            <w:pPr>
              <w:keepNext/>
              <w:spacing w:before="60" w:after="60" w:line="240" w:lineRule="auto"/>
              <w:ind w:left="102"/>
              <w:rPr>
                <w:spacing w:val="-2"/>
              </w:rPr>
            </w:pPr>
            <w:r w:rsidRPr="00F24BBC">
              <w:rPr>
                <w:spacing w:val="-3"/>
              </w:rPr>
              <w:t>Initial climb is without major deviations in heading or attitude.</w:t>
            </w:r>
          </w:p>
        </w:tc>
        <w:tc>
          <w:tcPr>
            <w:tcW w:w="2841" w:type="dxa"/>
            <w:tcBorders>
              <w:top w:val="single" w:sz="6" w:space="0" w:color="000000"/>
              <w:left w:val="single" w:sz="6" w:space="0" w:color="000000"/>
              <w:bottom w:val="single" w:sz="6" w:space="0" w:color="000000"/>
              <w:right w:val="single" w:sz="6" w:space="0" w:color="000000"/>
            </w:tcBorders>
            <w:hideMark/>
          </w:tcPr>
          <w:p w14:paraId="5183BA60"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kind of RPA;</w:t>
            </w:r>
          </w:p>
          <w:p w14:paraId="4591DC20"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launch location;</w:t>
            </w:r>
          </w:p>
          <w:p w14:paraId="07B69D02"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remote pilot launch and launch by assistant;</w:t>
            </w:r>
          </w:p>
          <w:p w14:paraId="03B1FFFD" w14:textId="77777777" w:rsidR="001B2618" w:rsidRPr="00196BA0" w:rsidRDefault="001B2618" w:rsidP="00547E53">
            <w:pPr>
              <w:keepNext/>
              <w:spacing w:before="60" w:after="60" w:line="240" w:lineRule="auto"/>
              <w:ind w:left="567" w:hanging="465"/>
              <w:rPr>
                <w:spacing w:val="-1"/>
              </w:rPr>
            </w:pPr>
            <w:r w:rsidRPr="00196BA0">
              <w:rPr>
                <w:spacing w:val="-1"/>
              </w:rPr>
              <w:t>(d)</w:t>
            </w:r>
            <w:r w:rsidRPr="00196BA0">
              <w:rPr>
                <w:spacing w:val="-1"/>
              </w:rPr>
              <w:tab/>
              <w:t>different launch methods;</w:t>
            </w:r>
          </w:p>
          <w:p w14:paraId="5EB65178" w14:textId="77777777" w:rsidR="001B2618" w:rsidRPr="00196BA0" w:rsidRDefault="001B2618" w:rsidP="00547E53">
            <w:pPr>
              <w:keepNext/>
              <w:spacing w:before="60" w:after="60" w:line="240" w:lineRule="auto"/>
              <w:ind w:left="567" w:hanging="465"/>
              <w:rPr>
                <w:spacing w:val="-1"/>
              </w:rPr>
            </w:pPr>
            <w:r w:rsidRPr="00196BA0">
              <w:rPr>
                <w:spacing w:val="-1"/>
              </w:rPr>
              <w:t>(e)</w:t>
            </w:r>
            <w:r w:rsidRPr="00196BA0">
              <w:rPr>
                <w:spacing w:val="-1"/>
              </w:rPr>
              <w:tab/>
              <w:t>populated and unpopulated launch areas.</w:t>
            </w:r>
          </w:p>
        </w:tc>
      </w:tr>
    </w:tbl>
    <w:p w14:paraId="700980AC" w14:textId="77777777" w:rsidR="001B2618" w:rsidRPr="00196BA0" w:rsidRDefault="001B2618" w:rsidP="00CA6E18">
      <w:pPr>
        <w:spacing w:before="5" w:line="100" w:lineRule="exact"/>
      </w:pPr>
    </w:p>
    <w:p w14:paraId="379A43C4" w14:textId="77777777" w:rsidR="001B2618" w:rsidRPr="00196BA0" w:rsidRDefault="001B2618" w:rsidP="00CA6E18">
      <w:pPr>
        <w:pStyle w:val="LDScheduleheadingcontinued"/>
      </w:pPr>
      <w:r w:rsidRPr="00196BA0">
        <w:lastRenderedPageBreak/>
        <w:t>Schedule 5</w:t>
      </w:r>
      <w:r w:rsidRPr="00196BA0">
        <w:tab/>
        <w:t>Practical competency units</w:t>
      </w:r>
    </w:p>
    <w:p w14:paraId="342684A7" w14:textId="77777777" w:rsidR="001B2618" w:rsidRPr="00196BA0" w:rsidRDefault="001B2618" w:rsidP="00064EEC">
      <w:pPr>
        <w:pStyle w:val="LDAppendixHeadingcontinued"/>
      </w:pPr>
      <w:bookmarkStart w:id="311" w:name="_Toc511130519"/>
      <w:bookmarkStart w:id="312" w:name="_Toc520282002"/>
      <w:bookmarkStart w:id="313" w:name="_Toc2946051"/>
      <w:r w:rsidRPr="00196BA0">
        <w:t>Appendix 2</w:t>
      </w:r>
      <w:r w:rsidRPr="00196BA0">
        <w:tab/>
        <w:t>Category specific units — Aeroplane category (contd.)</w:t>
      </w:r>
      <w:bookmarkEnd w:id="311"/>
      <w:bookmarkEnd w:id="312"/>
      <w:bookmarkEnd w:id="313"/>
    </w:p>
    <w:p w14:paraId="44BBDB53" w14:textId="77777777" w:rsidR="001B2618" w:rsidRPr="00196BA0" w:rsidRDefault="001B2618" w:rsidP="00CA6E18">
      <w:pPr>
        <w:pStyle w:val="LDAppendixHeading2"/>
      </w:pPr>
      <w:bookmarkStart w:id="314" w:name="_Toc520282003"/>
      <w:bookmarkStart w:id="315" w:name="_Toc31625795"/>
      <w:r w:rsidRPr="00196BA0">
        <w:t>Unit 21</w:t>
      </w:r>
      <w:r w:rsidRPr="00196BA0">
        <w:tab/>
        <w:t>RA2 — Normal operations</w:t>
      </w:r>
      <w:bookmarkEnd w:id="314"/>
      <w:bookmarkEnd w:id="315"/>
    </w:p>
    <w:tbl>
      <w:tblPr>
        <w:tblW w:w="9284" w:type="dxa"/>
        <w:tblInd w:w="106" w:type="dxa"/>
        <w:tblCellMar>
          <w:left w:w="45" w:type="dxa"/>
          <w:right w:w="45" w:type="dxa"/>
        </w:tblCellMar>
        <w:tblLook w:val="01E0" w:firstRow="1" w:lastRow="1" w:firstColumn="1" w:lastColumn="1" w:noHBand="0" w:noVBand="0"/>
      </w:tblPr>
      <w:tblGrid>
        <w:gridCol w:w="737"/>
        <w:gridCol w:w="2847"/>
        <w:gridCol w:w="2850"/>
        <w:gridCol w:w="2850"/>
      </w:tblGrid>
      <w:tr w:rsidR="001B2618" w:rsidRPr="00196BA0" w14:paraId="3EBEB6FF" w14:textId="77777777" w:rsidTr="00547E53">
        <w:trPr>
          <w:tblHeader/>
        </w:trPr>
        <w:tc>
          <w:tcPr>
            <w:tcW w:w="737" w:type="dxa"/>
            <w:tcBorders>
              <w:top w:val="single" w:sz="6" w:space="0" w:color="000000"/>
              <w:left w:val="single" w:sz="6" w:space="0" w:color="000000"/>
              <w:bottom w:val="single" w:sz="6" w:space="0" w:color="000000"/>
              <w:right w:val="single" w:sz="6" w:space="0" w:color="000000"/>
            </w:tcBorders>
            <w:hideMark/>
          </w:tcPr>
          <w:p w14:paraId="75D9E520"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I</w:t>
            </w:r>
            <w:r w:rsidRPr="00196BA0">
              <w:rPr>
                <w:rFonts w:ascii="Times New Roman" w:eastAsia="Times New Roman" w:hAnsi="Times New Roman"/>
                <w:b/>
                <w:bCs/>
                <w:sz w:val="24"/>
                <w:szCs w:val="24"/>
                <w:lang w:val="en-AU"/>
              </w:rPr>
              <w:t>t</w:t>
            </w:r>
            <w:r w:rsidRPr="00196BA0">
              <w:rPr>
                <w:rFonts w:ascii="Times New Roman" w:eastAsia="Times New Roman" w:hAnsi="Times New Roman"/>
                <w:b/>
                <w:bCs/>
                <w:spacing w:val="2"/>
                <w:sz w:val="24"/>
                <w:szCs w:val="24"/>
                <w:lang w:val="en-AU"/>
              </w:rPr>
              <w:t>e</w:t>
            </w:r>
            <w:r w:rsidRPr="00196BA0">
              <w:rPr>
                <w:rFonts w:ascii="Times New Roman" w:eastAsia="Times New Roman" w:hAnsi="Times New Roman"/>
                <w:b/>
                <w:bCs/>
                <w:sz w:val="24"/>
                <w:szCs w:val="24"/>
                <w:lang w:val="en-AU"/>
              </w:rPr>
              <w:t>m</w:t>
            </w:r>
          </w:p>
        </w:tc>
        <w:tc>
          <w:tcPr>
            <w:tcW w:w="2847" w:type="dxa"/>
            <w:tcBorders>
              <w:top w:val="single" w:sz="6" w:space="0" w:color="000000"/>
              <w:left w:val="single" w:sz="6" w:space="0" w:color="000000"/>
              <w:bottom w:val="single" w:sz="6" w:space="0" w:color="000000"/>
              <w:right w:val="single" w:sz="6" w:space="0" w:color="000000"/>
            </w:tcBorders>
            <w:hideMark/>
          </w:tcPr>
          <w:p w14:paraId="433804FF" w14:textId="77777777" w:rsidR="001B2618" w:rsidRPr="00196BA0" w:rsidRDefault="001B2618" w:rsidP="00547E53">
            <w:pPr>
              <w:pStyle w:val="TableParagraph"/>
              <w:spacing w:before="60" w:after="60" w:line="240" w:lineRule="auto"/>
              <w:ind w:left="102" w:right="319"/>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Topic and requirement</w:t>
            </w:r>
          </w:p>
          <w:p w14:paraId="57247497" w14:textId="77777777" w:rsidR="001B2618" w:rsidRPr="00196BA0" w:rsidRDefault="001B2618" w:rsidP="00547E53">
            <w:pPr>
              <w:pStyle w:val="TableParagraph"/>
              <w:spacing w:before="60" w:after="60" w:line="240" w:lineRule="auto"/>
              <w:ind w:left="102" w:right="306"/>
              <w:rPr>
                <w:rFonts w:ascii="Times New Roman" w:eastAsia="Times New Roman" w:hAnsi="Times New Roman"/>
                <w:sz w:val="24"/>
                <w:szCs w:val="24"/>
                <w:lang w:val="en-AU"/>
              </w:rPr>
            </w:pPr>
            <w:r w:rsidRPr="008647A1">
              <w:rPr>
                <w:rFonts w:ascii="Times New Roman" w:eastAsia="Times New Roman" w:hAnsi="Times New Roman"/>
                <w:bCs/>
                <w:spacing w:val="-1"/>
                <w:sz w:val="20"/>
                <w:szCs w:val="20"/>
                <w:lang w:val="en-AU"/>
              </w:rPr>
              <w:t>If operating an RPA that is an aeroplane, the applicant must be able to…</w:t>
            </w:r>
          </w:p>
        </w:tc>
        <w:tc>
          <w:tcPr>
            <w:tcW w:w="2850" w:type="dxa"/>
            <w:tcBorders>
              <w:top w:val="single" w:sz="6" w:space="0" w:color="000000"/>
              <w:left w:val="single" w:sz="6" w:space="0" w:color="000000"/>
              <w:bottom w:val="single" w:sz="6" w:space="0" w:color="000000"/>
              <w:right w:val="single" w:sz="6" w:space="0" w:color="000000"/>
            </w:tcBorders>
            <w:hideMark/>
          </w:tcPr>
          <w:p w14:paraId="2C99A969" w14:textId="77777777" w:rsidR="001B2618" w:rsidRPr="00196BA0" w:rsidRDefault="001B2618" w:rsidP="00547E53">
            <w:pPr>
              <w:pStyle w:val="TableParagraph"/>
              <w:spacing w:before="60" w:after="60" w:line="240" w:lineRule="auto"/>
              <w:ind w:left="102" w:right="318"/>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T</w:t>
            </w:r>
            <w:r w:rsidRPr="00196BA0">
              <w:rPr>
                <w:rFonts w:ascii="Times New Roman" w:eastAsia="Times New Roman" w:hAnsi="Times New Roman"/>
                <w:b/>
                <w:bCs/>
                <w:spacing w:val="1"/>
                <w:sz w:val="24"/>
                <w:szCs w:val="24"/>
                <w:lang w:val="en-AU"/>
              </w:rPr>
              <w:t>o</w:t>
            </w:r>
            <w:r w:rsidRPr="00196BA0">
              <w:rPr>
                <w:rFonts w:ascii="Times New Roman" w:eastAsia="Times New Roman" w:hAnsi="Times New Roman"/>
                <w:b/>
                <w:bCs/>
                <w:spacing w:val="-1"/>
                <w:sz w:val="24"/>
                <w:szCs w:val="24"/>
                <w:lang w:val="en-AU"/>
              </w:rPr>
              <w:t>l</w:t>
            </w:r>
            <w:r w:rsidRPr="00196BA0">
              <w:rPr>
                <w:rFonts w:ascii="Times New Roman" w:eastAsia="Times New Roman" w:hAnsi="Times New Roman"/>
                <w:b/>
                <w:bCs/>
                <w:sz w:val="24"/>
                <w:szCs w:val="24"/>
                <w:lang w:val="en-AU"/>
              </w:rPr>
              <w:t>er</w:t>
            </w:r>
            <w:r w:rsidRPr="00196BA0">
              <w:rPr>
                <w:rFonts w:ascii="Times New Roman" w:eastAsia="Times New Roman" w:hAnsi="Times New Roman"/>
                <w:b/>
                <w:bCs/>
                <w:spacing w:val="1"/>
                <w:sz w:val="24"/>
                <w:szCs w:val="24"/>
                <w:lang w:val="en-AU"/>
              </w:rPr>
              <w:t>a</w:t>
            </w:r>
            <w:r w:rsidRPr="00196BA0">
              <w:rPr>
                <w:rFonts w:ascii="Times New Roman" w:eastAsia="Times New Roman" w:hAnsi="Times New Roman"/>
                <w:b/>
                <w:bCs/>
                <w:spacing w:val="-1"/>
                <w:sz w:val="24"/>
                <w:szCs w:val="24"/>
                <w:lang w:val="en-AU"/>
              </w:rPr>
              <w:t>n</w:t>
            </w:r>
            <w:r w:rsidRPr="00196BA0">
              <w:rPr>
                <w:rFonts w:ascii="Times New Roman" w:eastAsia="Times New Roman" w:hAnsi="Times New Roman"/>
                <w:b/>
                <w:bCs/>
                <w:sz w:val="24"/>
                <w:szCs w:val="24"/>
                <w:lang w:val="en-AU"/>
              </w:rPr>
              <w:t>ces</w:t>
            </w:r>
          </w:p>
        </w:tc>
        <w:tc>
          <w:tcPr>
            <w:tcW w:w="2850" w:type="dxa"/>
            <w:tcBorders>
              <w:top w:val="single" w:sz="6" w:space="0" w:color="000000"/>
              <w:left w:val="single" w:sz="6" w:space="0" w:color="000000"/>
              <w:bottom w:val="single" w:sz="6" w:space="0" w:color="000000"/>
              <w:right w:val="single" w:sz="6" w:space="0" w:color="000000"/>
            </w:tcBorders>
            <w:hideMark/>
          </w:tcPr>
          <w:p w14:paraId="1E04F1D8" w14:textId="77777777" w:rsidR="001B2618" w:rsidRPr="006364CA" w:rsidRDefault="001B2618" w:rsidP="00547E53">
            <w:pPr>
              <w:pStyle w:val="TableParagraph"/>
              <w:spacing w:before="60" w:after="60" w:line="240" w:lineRule="auto"/>
              <w:ind w:left="102" w:right="318"/>
              <w:rPr>
                <w:rFonts w:ascii="Times New Roman" w:eastAsia="Times New Roman" w:hAnsi="Times New Roman"/>
                <w:b/>
                <w:bCs/>
                <w:spacing w:val="-1"/>
                <w:sz w:val="24"/>
                <w:szCs w:val="24"/>
                <w:lang w:val="en-AU"/>
              </w:rPr>
            </w:pPr>
            <w:r w:rsidRPr="006364CA">
              <w:rPr>
                <w:rFonts w:ascii="Times New Roman" w:eastAsia="Times New Roman" w:hAnsi="Times New Roman"/>
                <w:b/>
                <w:bCs/>
                <w:spacing w:val="-1"/>
                <w:sz w:val="24"/>
                <w:szCs w:val="24"/>
                <w:lang w:val="en-AU"/>
              </w:rPr>
              <w:t>Range of variables</w:t>
            </w:r>
          </w:p>
        </w:tc>
      </w:tr>
      <w:tr w:rsidR="001B2618" w:rsidRPr="00196BA0" w14:paraId="7520463F" w14:textId="77777777" w:rsidTr="00547E53">
        <w:tc>
          <w:tcPr>
            <w:tcW w:w="737" w:type="dxa"/>
            <w:tcBorders>
              <w:top w:val="single" w:sz="6" w:space="0" w:color="000000"/>
              <w:left w:val="single" w:sz="6" w:space="0" w:color="000000"/>
              <w:bottom w:val="single" w:sz="6" w:space="0" w:color="000000"/>
              <w:right w:val="single" w:sz="6" w:space="0" w:color="000000"/>
            </w:tcBorders>
            <w:hideMark/>
          </w:tcPr>
          <w:p w14:paraId="357F3213"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p>
        </w:tc>
        <w:tc>
          <w:tcPr>
            <w:tcW w:w="2847" w:type="dxa"/>
            <w:tcBorders>
              <w:top w:val="single" w:sz="6" w:space="0" w:color="000000"/>
              <w:left w:val="single" w:sz="6" w:space="0" w:color="000000"/>
              <w:bottom w:val="single" w:sz="6" w:space="0" w:color="000000"/>
              <w:right w:val="single" w:sz="6" w:space="0" w:color="000000"/>
            </w:tcBorders>
            <w:hideMark/>
          </w:tcPr>
          <w:p w14:paraId="6BB0C9C8" w14:textId="77777777" w:rsidR="001B2618" w:rsidRPr="00655A65"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Str</w:t>
            </w:r>
            <w:r w:rsidRPr="00655A65">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i</w:t>
            </w:r>
            <w:r w:rsidRPr="00655A65">
              <w:rPr>
                <w:rFonts w:ascii="Times New Roman" w:eastAsia="Times New Roman" w:hAnsi="Times New Roman"/>
                <w:b/>
                <w:bCs/>
                <w:i/>
                <w:spacing w:val="-1"/>
                <w:sz w:val="24"/>
                <w:szCs w:val="24"/>
                <w:lang w:val="en-AU"/>
              </w:rPr>
              <w:t>g</w:t>
            </w:r>
            <w:r w:rsidRPr="00196BA0">
              <w:rPr>
                <w:rFonts w:ascii="Times New Roman" w:eastAsia="Times New Roman" w:hAnsi="Times New Roman"/>
                <w:b/>
                <w:bCs/>
                <w:i/>
                <w:spacing w:val="-1"/>
                <w:sz w:val="24"/>
                <w:szCs w:val="24"/>
                <w:lang w:val="en-AU"/>
              </w:rPr>
              <w:t>h</w:t>
            </w:r>
            <w:r w:rsidRPr="00655A65">
              <w:rPr>
                <w:rFonts w:ascii="Times New Roman" w:eastAsia="Times New Roman" w:hAnsi="Times New Roman"/>
                <w:b/>
                <w:bCs/>
                <w:i/>
                <w:spacing w:val="-1"/>
                <w:sz w:val="24"/>
                <w:szCs w:val="24"/>
                <w:lang w:val="en-AU"/>
              </w:rPr>
              <w:t xml:space="preserve">t </w:t>
            </w:r>
            <w:r w:rsidRPr="00196BA0">
              <w:rPr>
                <w:rFonts w:ascii="Times New Roman" w:eastAsia="Times New Roman" w:hAnsi="Times New Roman"/>
                <w:b/>
                <w:bCs/>
                <w:i/>
                <w:spacing w:val="-1"/>
                <w:sz w:val="24"/>
                <w:szCs w:val="24"/>
                <w:lang w:val="en-AU"/>
              </w:rPr>
              <w:t>and</w:t>
            </w:r>
            <w:r w:rsidRPr="00655A65">
              <w:rPr>
                <w:rFonts w:ascii="Times New Roman" w:eastAsia="Times New Roman" w:hAnsi="Times New Roman"/>
                <w:b/>
                <w:bCs/>
                <w:i/>
                <w:spacing w:val="-1"/>
                <w:sz w:val="24"/>
                <w:szCs w:val="24"/>
                <w:lang w:val="en-AU"/>
              </w:rPr>
              <w:t xml:space="preserve"> </w:t>
            </w:r>
            <w:r w:rsidRPr="00196BA0">
              <w:rPr>
                <w:rFonts w:ascii="Times New Roman" w:eastAsia="Times New Roman" w:hAnsi="Times New Roman"/>
                <w:b/>
                <w:bCs/>
                <w:i/>
                <w:spacing w:val="-1"/>
                <w:sz w:val="24"/>
                <w:szCs w:val="24"/>
                <w:lang w:val="en-AU"/>
              </w:rPr>
              <w:t>l</w:t>
            </w:r>
            <w:r w:rsidRPr="00655A65">
              <w:rPr>
                <w:rFonts w:ascii="Times New Roman" w:eastAsia="Times New Roman" w:hAnsi="Times New Roman"/>
                <w:b/>
                <w:bCs/>
                <w:i/>
                <w:spacing w:val="-1"/>
                <w:sz w:val="24"/>
                <w:szCs w:val="24"/>
                <w:lang w:val="en-AU"/>
              </w:rPr>
              <w:t>evel</w:t>
            </w:r>
          </w:p>
          <w:p w14:paraId="7839F769" w14:textId="77777777" w:rsidR="001B2618" w:rsidRPr="00196BA0" w:rsidRDefault="001B2618" w:rsidP="00547E53">
            <w:pPr>
              <w:keepNext/>
              <w:spacing w:before="60" w:after="60" w:line="240" w:lineRule="auto"/>
              <w:ind w:left="567" w:hanging="465"/>
              <w:rPr>
                <w:rFonts w:eastAsia="Times New Roman"/>
                <w:spacing w:val="-1"/>
                <w:szCs w:val="24"/>
              </w:rPr>
            </w:pPr>
            <w:r w:rsidRPr="00196BA0">
              <w:rPr>
                <w:spacing w:val="-1"/>
              </w:rPr>
              <w:t>(a)</w:t>
            </w:r>
            <w:r w:rsidRPr="00196BA0">
              <w:rPr>
                <w:spacing w:val="-1"/>
              </w:rPr>
              <w:tab/>
            </w:r>
            <w:r w:rsidRPr="00196BA0">
              <w:rPr>
                <w:spacing w:val="1"/>
              </w:rPr>
              <w:t>op</w:t>
            </w:r>
            <w:r w:rsidRPr="00196BA0">
              <w:t>era</w:t>
            </w:r>
            <w:r w:rsidRPr="00196BA0">
              <w:rPr>
                <w:spacing w:val="-1"/>
              </w:rPr>
              <w:t>t</w:t>
            </w:r>
            <w:r w:rsidRPr="00196BA0">
              <w:t>e</w:t>
            </w:r>
            <w:r w:rsidRPr="00196BA0">
              <w:rPr>
                <w:spacing w:val="-4"/>
              </w:rPr>
              <w:t xml:space="preserve"> </w:t>
            </w:r>
            <w:r w:rsidRPr="00196BA0">
              <w:rPr>
                <w:spacing w:val="-1"/>
              </w:rPr>
              <w:t>t</w:t>
            </w:r>
            <w:r w:rsidRPr="00196BA0">
              <w:rPr>
                <w:spacing w:val="-2"/>
              </w:rPr>
              <w:t>h</w:t>
            </w:r>
            <w:r w:rsidRPr="00196BA0">
              <w:t>e</w:t>
            </w:r>
            <w:r w:rsidRPr="00196BA0">
              <w:rPr>
                <w:spacing w:val="-4"/>
              </w:rPr>
              <w:t xml:space="preserve"> </w:t>
            </w:r>
            <w:r w:rsidRPr="00196BA0">
              <w:rPr>
                <w:spacing w:val="-1"/>
              </w:rPr>
              <w:t>R</w:t>
            </w:r>
            <w:r w:rsidRPr="00196BA0">
              <w:rPr>
                <w:spacing w:val="2"/>
              </w:rPr>
              <w:t>P</w:t>
            </w:r>
            <w:r w:rsidRPr="00196BA0">
              <w:t>A</w:t>
            </w:r>
            <w:r w:rsidRPr="00196BA0">
              <w:rPr>
                <w:spacing w:val="-6"/>
              </w:rPr>
              <w:t xml:space="preserve"> </w:t>
            </w:r>
            <w:r w:rsidRPr="00196BA0">
              <w:rPr>
                <w:spacing w:val="-1"/>
              </w:rPr>
              <w:t>i</w:t>
            </w:r>
            <w:r w:rsidRPr="00196BA0">
              <w:t>n</w:t>
            </w:r>
            <w:r w:rsidRPr="00196BA0">
              <w:rPr>
                <w:spacing w:val="-4"/>
              </w:rPr>
              <w:t xml:space="preserve"> </w:t>
            </w:r>
            <w:r w:rsidRPr="00196BA0">
              <w:rPr>
                <w:spacing w:val="-1"/>
              </w:rPr>
              <w:t>straight and level flight at the desired altitude;</w:t>
            </w:r>
          </w:p>
          <w:p w14:paraId="62D57DCA" w14:textId="77777777" w:rsidR="001B2618" w:rsidRPr="00196BA0" w:rsidRDefault="001B2618" w:rsidP="00547E53">
            <w:pPr>
              <w:keepNext/>
              <w:spacing w:before="60" w:after="60" w:line="240" w:lineRule="auto"/>
              <w:ind w:left="567" w:hanging="465"/>
            </w:pPr>
            <w:r w:rsidRPr="00196BA0">
              <w:rPr>
                <w:spacing w:val="-1"/>
              </w:rPr>
              <w:t>(b)</w:t>
            </w:r>
            <w:r w:rsidRPr="00196BA0">
              <w:rPr>
                <w:spacing w:val="-1"/>
              </w:rPr>
              <w:tab/>
              <w:t>identify and avoid terrain and traffic when operating the RPA.</w:t>
            </w:r>
          </w:p>
        </w:tc>
        <w:tc>
          <w:tcPr>
            <w:tcW w:w="2850" w:type="dxa"/>
            <w:tcBorders>
              <w:top w:val="single" w:sz="6" w:space="0" w:color="000000"/>
              <w:left w:val="single" w:sz="6" w:space="0" w:color="000000"/>
              <w:bottom w:val="single" w:sz="6" w:space="0" w:color="000000"/>
              <w:right w:val="single" w:sz="6" w:space="0" w:color="000000"/>
            </w:tcBorders>
            <w:hideMark/>
          </w:tcPr>
          <w:p w14:paraId="334797F5" w14:textId="77777777" w:rsidR="001B2618" w:rsidRPr="00196BA0" w:rsidRDefault="001B2618" w:rsidP="00547E53">
            <w:pPr>
              <w:keepNext/>
              <w:spacing w:before="60" w:after="60" w:line="240" w:lineRule="auto"/>
              <w:ind w:left="567" w:hanging="465"/>
              <w:rPr>
                <w:spacing w:val="-2"/>
              </w:rPr>
            </w:pPr>
            <w:r w:rsidRPr="00196BA0">
              <w:rPr>
                <w:spacing w:val="-2"/>
              </w:rPr>
              <w:t>(a)</w:t>
            </w:r>
            <w:r w:rsidRPr="00196BA0">
              <w:rPr>
                <w:spacing w:val="-2"/>
              </w:rPr>
              <w:tab/>
            </w:r>
            <w:r>
              <w:rPr>
                <w:spacing w:val="-2"/>
              </w:rPr>
              <w:t xml:space="preserve">the </w:t>
            </w:r>
            <w:r w:rsidRPr="00196BA0">
              <w:rPr>
                <w:spacing w:val="-2"/>
              </w:rPr>
              <w:t xml:space="preserve">RPA to maintain a </w:t>
            </w:r>
            <w:r w:rsidRPr="00196BA0">
              <w:rPr>
                <w:spacing w:val="-1"/>
              </w:rPr>
              <w:t>constant</w:t>
            </w:r>
            <w:r w:rsidRPr="00196BA0">
              <w:rPr>
                <w:spacing w:val="-2"/>
              </w:rPr>
              <w:t xml:space="preserve"> height and heading;</w:t>
            </w:r>
          </w:p>
          <w:p w14:paraId="5C9D6938" w14:textId="77777777" w:rsidR="001B2618" w:rsidRPr="00196BA0" w:rsidRDefault="001B2618" w:rsidP="00547E53">
            <w:pPr>
              <w:keepNext/>
              <w:spacing w:before="60" w:after="60" w:line="240" w:lineRule="auto"/>
              <w:ind w:left="567" w:hanging="465"/>
              <w:rPr>
                <w:spacing w:val="-2"/>
              </w:rPr>
            </w:pPr>
            <w:r w:rsidRPr="00196BA0">
              <w:rPr>
                <w:spacing w:val="-2"/>
              </w:rPr>
              <w:t>(b)</w:t>
            </w:r>
            <w:r w:rsidRPr="00196BA0">
              <w:rPr>
                <w:spacing w:val="-2"/>
              </w:rPr>
              <w:tab/>
            </w:r>
            <w:r>
              <w:rPr>
                <w:spacing w:val="-2"/>
              </w:rPr>
              <w:t xml:space="preserve">the </w:t>
            </w:r>
            <w:r w:rsidRPr="00196BA0">
              <w:rPr>
                <w:spacing w:val="-2"/>
              </w:rPr>
              <w:t>RPA is operated within its performance limitations.</w:t>
            </w:r>
          </w:p>
        </w:tc>
        <w:tc>
          <w:tcPr>
            <w:tcW w:w="2850" w:type="dxa"/>
            <w:tcBorders>
              <w:top w:val="single" w:sz="6" w:space="0" w:color="000000"/>
              <w:left w:val="single" w:sz="6" w:space="0" w:color="000000"/>
              <w:bottom w:val="single" w:sz="6" w:space="0" w:color="000000"/>
              <w:right w:val="single" w:sz="6" w:space="0" w:color="000000"/>
            </w:tcBorders>
            <w:hideMark/>
          </w:tcPr>
          <w:p w14:paraId="1DDA73AB"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various meteorological conditions;</w:t>
            </w:r>
          </w:p>
          <w:p w14:paraId="6094374B"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undulating terrain</w:t>
            </w:r>
            <w:r>
              <w:rPr>
                <w:spacing w:val="-1"/>
              </w:rPr>
              <w:t>;</w:t>
            </w:r>
          </w:p>
          <w:p w14:paraId="311A1FB9"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near aerodromes and away from aerodromes;</w:t>
            </w:r>
          </w:p>
          <w:p w14:paraId="523FD020" w14:textId="77777777" w:rsidR="001B2618" w:rsidRPr="00196BA0" w:rsidRDefault="001B2618" w:rsidP="00547E53">
            <w:pPr>
              <w:keepNext/>
              <w:spacing w:before="60" w:after="60" w:line="240" w:lineRule="auto"/>
              <w:ind w:left="567" w:hanging="465"/>
              <w:rPr>
                <w:spacing w:val="-1"/>
              </w:rPr>
            </w:pPr>
            <w:r w:rsidRPr="00196BA0">
              <w:rPr>
                <w:spacing w:val="-1"/>
              </w:rPr>
              <w:t>(d)</w:t>
            </w:r>
            <w:r w:rsidRPr="00196BA0">
              <w:rPr>
                <w:spacing w:val="-1"/>
              </w:rPr>
              <w:tab/>
              <w:t>daytime and night.</w:t>
            </w:r>
          </w:p>
        </w:tc>
      </w:tr>
      <w:tr w:rsidR="001B2618" w:rsidRPr="00196BA0" w14:paraId="3D21452A" w14:textId="77777777" w:rsidTr="00547E53">
        <w:tc>
          <w:tcPr>
            <w:tcW w:w="737" w:type="dxa"/>
            <w:tcBorders>
              <w:top w:val="single" w:sz="6" w:space="0" w:color="000000"/>
              <w:left w:val="single" w:sz="6" w:space="0" w:color="000000"/>
              <w:bottom w:val="single" w:sz="6" w:space="0" w:color="000000"/>
              <w:right w:val="single" w:sz="6" w:space="0" w:color="000000"/>
            </w:tcBorders>
            <w:hideMark/>
          </w:tcPr>
          <w:p w14:paraId="7233CAEE"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2</w:t>
            </w:r>
          </w:p>
        </w:tc>
        <w:tc>
          <w:tcPr>
            <w:tcW w:w="2847" w:type="dxa"/>
            <w:tcBorders>
              <w:top w:val="single" w:sz="6" w:space="0" w:color="000000"/>
              <w:left w:val="single" w:sz="6" w:space="0" w:color="000000"/>
              <w:bottom w:val="single" w:sz="6" w:space="0" w:color="000000"/>
              <w:right w:val="single" w:sz="6" w:space="0" w:color="000000"/>
            </w:tcBorders>
            <w:hideMark/>
          </w:tcPr>
          <w:p w14:paraId="47FD09F7" w14:textId="77777777" w:rsidR="001B2618" w:rsidRPr="00655A65"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Cli</w:t>
            </w:r>
            <w:r w:rsidRPr="00655A65">
              <w:rPr>
                <w:rFonts w:ascii="Times New Roman" w:eastAsia="Times New Roman" w:hAnsi="Times New Roman"/>
                <w:b/>
                <w:bCs/>
                <w:i/>
                <w:spacing w:val="-1"/>
                <w:sz w:val="24"/>
                <w:szCs w:val="24"/>
                <w:lang w:val="en-AU"/>
              </w:rPr>
              <w:t>mb</w:t>
            </w:r>
          </w:p>
          <w:p w14:paraId="51742C29" w14:textId="77777777" w:rsidR="001B2618" w:rsidRPr="00196BA0" w:rsidRDefault="001B2618" w:rsidP="00547E53">
            <w:pPr>
              <w:keepNext/>
              <w:spacing w:before="60" w:after="60" w:line="240" w:lineRule="auto"/>
              <w:ind w:left="567" w:hanging="465"/>
              <w:rPr>
                <w:spacing w:val="-1"/>
              </w:rPr>
            </w:pPr>
            <w:r w:rsidRPr="00196BA0">
              <w:t>(a)</w:t>
            </w:r>
            <w:r w:rsidRPr="00196BA0">
              <w:tab/>
            </w:r>
            <w:r w:rsidRPr="00196BA0">
              <w:rPr>
                <w:spacing w:val="-1"/>
              </w:rPr>
              <w:t>operate the RPA at a constant angle of climb;</w:t>
            </w:r>
          </w:p>
          <w:p w14:paraId="70CEFC28" w14:textId="77777777" w:rsidR="001B2618" w:rsidRPr="00196BA0" w:rsidRDefault="001B2618" w:rsidP="00547E53">
            <w:pPr>
              <w:keepNext/>
              <w:spacing w:before="60" w:after="60" w:line="240" w:lineRule="auto"/>
              <w:ind w:left="567" w:hanging="465"/>
            </w:pPr>
            <w:r w:rsidRPr="00196BA0">
              <w:rPr>
                <w:spacing w:val="-1"/>
              </w:rPr>
              <w:t>(b)</w:t>
            </w:r>
            <w:r w:rsidRPr="00196BA0">
              <w:rPr>
                <w:spacing w:val="-1"/>
              </w:rPr>
              <w:tab/>
              <w:t>operate the RPA at a constant rate of climb.</w:t>
            </w:r>
          </w:p>
        </w:tc>
        <w:tc>
          <w:tcPr>
            <w:tcW w:w="2850" w:type="dxa"/>
            <w:tcBorders>
              <w:top w:val="single" w:sz="6" w:space="0" w:color="000000"/>
              <w:left w:val="single" w:sz="6" w:space="0" w:color="000000"/>
              <w:bottom w:val="single" w:sz="6" w:space="0" w:color="000000"/>
              <w:right w:val="single" w:sz="6" w:space="0" w:color="000000"/>
            </w:tcBorders>
            <w:hideMark/>
          </w:tcPr>
          <w:p w14:paraId="4FAC6D83" w14:textId="77777777" w:rsidR="001B2618" w:rsidRPr="00196BA0" w:rsidRDefault="001B2618" w:rsidP="00547E53">
            <w:pPr>
              <w:keepNext/>
              <w:spacing w:before="60" w:after="60" w:line="240" w:lineRule="auto"/>
              <w:ind w:left="567" w:hanging="465"/>
              <w:rPr>
                <w:spacing w:val="2"/>
              </w:rPr>
            </w:pPr>
            <w:r>
              <w:rPr>
                <w:spacing w:val="2"/>
              </w:rPr>
              <w:t>T</w:t>
            </w:r>
            <w:r w:rsidRPr="00196BA0">
              <w:rPr>
                <w:spacing w:val="2"/>
              </w:rPr>
              <w:t xml:space="preserve">he RPA </w:t>
            </w:r>
            <w:r w:rsidRPr="00196BA0">
              <w:rPr>
                <w:spacing w:val="-1"/>
              </w:rPr>
              <w:t>maintains</w:t>
            </w:r>
            <w:r w:rsidRPr="00196BA0">
              <w:rPr>
                <w:spacing w:val="2"/>
              </w:rPr>
              <w:t>:</w:t>
            </w:r>
          </w:p>
          <w:p w14:paraId="24F2127C" w14:textId="77777777" w:rsidR="001B2618" w:rsidRPr="00196BA0" w:rsidRDefault="001B2618" w:rsidP="00547E53">
            <w:pPr>
              <w:keepNext/>
              <w:spacing w:before="60" w:after="60" w:line="240" w:lineRule="auto"/>
              <w:ind w:left="567" w:hanging="465"/>
            </w:pPr>
            <w:r w:rsidRPr="00195503">
              <w:t>(</w:t>
            </w:r>
            <w:r>
              <w:t>a</w:t>
            </w:r>
            <w:r w:rsidRPr="00195503">
              <w:t>)</w:t>
            </w:r>
            <w:r w:rsidRPr="00195503">
              <w:tab/>
            </w:r>
            <w:r w:rsidRPr="00196BA0">
              <w:t>an even rate of climb;</w:t>
            </w:r>
          </w:p>
          <w:p w14:paraId="75BBD4FE" w14:textId="77777777" w:rsidR="001B2618" w:rsidRPr="00196BA0" w:rsidRDefault="001B2618" w:rsidP="00547E53">
            <w:pPr>
              <w:keepNext/>
              <w:spacing w:before="60" w:after="60" w:line="240" w:lineRule="auto"/>
              <w:ind w:left="567" w:hanging="465"/>
            </w:pPr>
            <w:r w:rsidRPr="00196BA0">
              <w:t>(</w:t>
            </w:r>
            <w:r>
              <w:t>b</w:t>
            </w:r>
            <w:r w:rsidRPr="00196BA0">
              <w:t>)</w:t>
            </w:r>
            <w:r w:rsidRPr="00196BA0">
              <w:tab/>
              <w:t>a constant airspeed;</w:t>
            </w:r>
          </w:p>
          <w:p w14:paraId="41E70C16" w14:textId="77777777" w:rsidR="001B2618" w:rsidRPr="00196BA0" w:rsidRDefault="001B2618" w:rsidP="00547E53">
            <w:pPr>
              <w:keepNext/>
              <w:spacing w:before="60" w:after="60" w:line="240" w:lineRule="auto"/>
              <w:ind w:left="567" w:hanging="465"/>
            </w:pPr>
            <w:r w:rsidRPr="00196BA0">
              <w:t>(</w:t>
            </w:r>
            <w:r>
              <w:t>c</w:t>
            </w:r>
            <w:r w:rsidRPr="00196BA0">
              <w:t>)</w:t>
            </w:r>
            <w:r w:rsidRPr="00196BA0">
              <w:tab/>
              <w:t>a consistent climb angle.</w:t>
            </w:r>
          </w:p>
        </w:tc>
        <w:tc>
          <w:tcPr>
            <w:tcW w:w="2850" w:type="dxa"/>
            <w:tcBorders>
              <w:top w:val="single" w:sz="6" w:space="0" w:color="000000"/>
              <w:left w:val="single" w:sz="6" w:space="0" w:color="000000"/>
              <w:bottom w:val="single" w:sz="6" w:space="0" w:color="000000"/>
              <w:right w:val="single" w:sz="6" w:space="0" w:color="000000"/>
            </w:tcBorders>
            <w:hideMark/>
          </w:tcPr>
          <w:p w14:paraId="57C76C8D"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various meteorological conditions;</w:t>
            </w:r>
          </w:p>
          <w:p w14:paraId="189C3EC8"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daytime and night.</w:t>
            </w:r>
          </w:p>
        </w:tc>
      </w:tr>
      <w:tr w:rsidR="001B2618" w:rsidRPr="00196BA0" w14:paraId="18AF5AAA" w14:textId="77777777" w:rsidTr="00547E53">
        <w:tc>
          <w:tcPr>
            <w:tcW w:w="737" w:type="dxa"/>
            <w:tcBorders>
              <w:top w:val="single" w:sz="6" w:space="0" w:color="000000"/>
              <w:left w:val="single" w:sz="6" w:space="0" w:color="000000"/>
              <w:bottom w:val="single" w:sz="6" w:space="0" w:color="000000"/>
              <w:right w:val="single" w:sz="6" w:space="0" w:color="000000"/>
            </w:tcBorders>
            <w:hideMark/>
          </w:tcPr>
          <w:p w14:paraId="4067332D"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3</w:t>
            </w:r>
          </w:p>
        </w:tc>
        <w:tc>
          <w:tcPr>
            <w:tcW w:w="2847" w:type="dxa"/>
            <w:tcBorders>
              <w:top w:val="single" w:sz="6" w:space="0" w:color="000000"/>
              <w:left w:val="single" w:sz="6" w:space="0" w:color="000000"/>
              <w:bottom w:val="single" w:sz="6" w:space="0" w:color="000000"/>
              <w:right w:val="single" w:sz="6" w:space="0" w:color="000000"/>
            </w:tcBorders>
            <w:hideMark/>
          </w:tcPr>
          <w:p w14:paraId="522313CC"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Trim</w:t>
            </w:r>
          </w:p>
          <w:p w14:paraId="26BB59C5" w14:textId="77777777" w:rsidR="001B2618" w:rsidRPr="00196BA0" w:rsidRDefault="001B2618" w:rsidP="00547E53">
            <w:pPr>
              <w:keepNext/>
              <w:spacing w:before="60" w:after="60" w:line="240" w:lineRule="auto"/>
              <w:ind w:left="102"/>
              <w:rPr>
                <w:rFonts w:eastAsia="Times New Roman"/>
                <w:szCs w:val="24"/>
              </w:rPr>
            </w:pPr>
            <w:r>
              <w:rPr>
                <w:spacing w:val="-3"/>
              </w:rPr>
              <w:t>I</w:t>
            </w:r>
            <w:r w:rsidRPr="00195503">
              <w:rPr>
                <w:spacing w:val="-3"/>
              </w:rPr>
              <w:t>f required, trim the RPA to maintain the desired</w:t>
            </w:r>
            <w:r w:rsidRPr="00196BA0">
              <w:rPr>
                <w:spacing w:val="-3"/>
              </w:rPr>
              <w:t xml:space="preserve"> </w:t>
            </w:r>
            <w:r w:rsidRPr="00195503">
              <w:rPr>
                <w:spacing w:val="-3"/>
              </w:rPr>
              <w:t>flight</w:t>
            </w:r>
            <w:r w:rsidRPr="00196BA0">
              <w:rPr>
                <w:spacing w:val="-3"/>
              </w:rPr>
              <w:t xml:space="preserve"> </w:t>
            </w:r>
            <w:r w:rsidRPr="00195503">
              <w:rPr>
                <w:spacing w:val="-3"/>
              </w:rPr>
              <w:t>path for the flight.</w:t>
            </w:r>
          </w:p>
        </w:tc>
        <w:tc>
          <w:tcPr>
            <w:tcW w:w="2850" w:type="dxa"/>
            <w:tcBorders>
              <w:top w:val="single" w:sz="6" w:space="0" w:color="000000"/>
              <w:left w:val="single" w:sz="6" w:space="0" w:color="000000"/>
              <w:bottom w:val="single" w:sz="6" w:space="0" w:color="000000"/>
              <w:right w:val="single" w:sz="6" w:space="0" w:color="000000"/>
            </w:tcBorders>
            <w:hideMark/>
          </w:tcPr>
          <w:p w14:paraId="7C6F9A2D" w14:textId="77777777" w:rsidR="001B2618" w:rsidRPr="00195503" w:rsidRDefault="001B2618" w:rsidP="00547E53">
            <w:pPr>
              <w:keepNext/>
              <w:spacing w:before="60" w:after="60" w:line="240" w:lineRule="auto"/>
              <w:ind w:left="102"/>
              <w:rPr>
                <w:spacing w:val="2"/>
              </w:rPr>
            </w:pPr>
            <w:r>
              <w:rPr>
                <w:spacing w:val="-3"/>
              </w:rPr>
              <w:t>T</w:t>
            </w:r>
            <w:r w:rsidRPr="00195503">
              <w:rPr>
                <w:spacing w:val="-3"/>
              </w:rPr>
              <w:t>rims the RPA to maintain a constant heading and height for approximately 10</w:t>
            </w:r>
            <w:r>
              <w:rPr>
                <w:spacing w:val="-3"/>
              </w:rPr>
              <w:t> </w:t>
            </w:r>
            <w:r w:rsidRPr="00195503">
              <w:rPr>
                <w:spacing w:val="-3"/>
              </w:rPr>
              <w:t>seconds.</w:t>
            </w:r>
          </w:p>
        </w:tc>
        <w:tc>
          <w:tcPr>
            <w:tcW w:w="2850" w:type="dxa"/>
            <w:tcBorders>
              <w:top w:val="single" w:sz="6" w:space="0" w:color="000000"/>
              <w:left w:val="single" w:sz="6" w:space="0" w:color="000000"/>
              <w:bottom w:val="single" w:sz="6" w:space="0" w:color="000000"/>
              <w:right w:val="single" w:sz="6" w:space="0" w:color="000000"/>
            </w:tcBorders>
            <w:hideMark/>
          </w:tcPr>
          <w:p w14:paraId="607AB8B7"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various meteorological conditions;</w:t>
            </w:r>
          </w:p>
          <w:p w14:paraId="5F0D34CC"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daytime and night.</w:t>
            </w:r>
          </w:p>
        </w:tc>
      </w:tr>
      <w:tr w:rsidR="001B2618" w:rsidRPr="00196BA0" w14:paraId="0AC60421" w14:textId="77777777" w:rsidTr="00547E53">
        <w:tc>
          <w:tcPr>
            <w:tcW w:w="737" w:type="dxa"/>
            <w:tcBorders>
              <w:top w:val="single" w:sz="6" w:space="0" w:color="000000"/>
              <w:left w:val="single" w:sz="6" w:space="0" w:color="000000"/>
              <w:bottom w:val="single" w:sz="6" w:space="0" w:color="000000"/>
              <w:right w:val="single" w:sz="6" w:space="0" w:color="000000"/>
            </w:tcBorders>
            <w:hideMark/>
          </w:tcPr>
          <w:p w14:paraId="1A35FC75"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4</w:t>
            </w:r>
          </w:p>
        </w:tc>
        <w:tc>
          <w:tcPr>
            <w:tcW w:w="2847" w:type="dxa"/>
            <w:tcBorders>
              <w:top w:val="single" w:sz="6" w:space="0" w:color="000000"/>
              <w:left w:val="single" w:sz="6" w:space="0" w:color="000000"/>
              <w:bottom w:val="single" w:sz="6" w:space="0" w:color="000000"/>
              <w:right w:val="single" w:sz="6" w:space="0" w:color="000000"/>
            </w:tcBorders>
            <w:hideMark/>
          </w:tcPr>
          <w:p w14:paraId="2422E009"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i/>
                <w:spacing w:val="-1"/>
                <w:sz w:val="24"/>
                <w:szCs w:val="24"/>
                <w:lang w:val="en-AU"/>
              </w:rPr>
              <w:t>Turns</w:t>
            </w:r>
          </w:p>
          <w:p w14:paraId="68F97057" w14:textId="77777777" w:rsidR="001B2618" w:rsidRPr="00196BA0" w:rsidRDefault="001B2618" w:rsidP="00547E53">
            <w:pPr>
              <w:keepNext/>
              <w:spacing w:before="60" w:after="60" w:line="240" w:lineRule="auto"/>
              <w:ind w:left="567" w:hanging="465"/>
              <w:rPr>
                <w:spacing w:val="-1"/>
              </w:rPr>
            </w:pPr>
            <w:r w:rsidRPr="00196BA0">
              <w:t>(a)</w:t>
            </w:r>
            <w:r w:rsidRPr="00196BA0">
              <w:tab/>
              <w:t xml:space="preserve">operate the RPA to </w:t>
            </w:r>
            <w:r w:rsidRPr="00196BA0">
              <w:rPr>
                <w:spacing w:val="-1"/>
              </w:rPr>
              <w:t>perform</w:t>
            </w:r>
            <w:r w:rsidRPr="00196BA0">
              <w:t xml:space="preserve"> turns that are properly co-ordinated</w:t>
            </w:r>
            <w:r w:rsidRPr="00196BA0">
              <w:rPr>
                <w:spacing w:val="-1"/>
              </w:rPr>
              <w:t>;</w:t>
            </w:r>
          </w:p>
          <w:p w14:paraId="4457A6DA"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operate the RPA to perform turns that are conducted within a nominated area;</w:t>
            </w:r>
          </w:p>
          <w:p w14:paraId="71A8CC96" w14:textId="77777777" w:rsidR="001B2618" w:rsidRPr="00196BA0" w:rsidRDefault="001B2618" w:rsidP="00547E53">
            <w:pPr>
              <w:keepNext/>
              <w:spacing w:before="60" w:after="60" w:line="240" w:lineRule="auto"/>
              <w:ind w:left="567" w:hanging="465"/>
            </w:pPr>
            <w:r w:rsidRPr="00196BA0">
              <w:rPr>
                <w:spacing w:val="-1"/>
              </w:rPr>
              <w:t>(c)</w:t>
            </w:r>
            <w:r w:rsidRPr="00196BA0">
              <w:rPr>
                <w:spacing w:val="-1"/>
              </w:rPr>
              <w:tab/>
              <w:t>operate the RPA so that level turns are at a constant altitude</w:t>
            </w:r>
            <w:r w:rsidRPr="00196BA0">
              <w:t>.</w:t>
            </w:r>
          </w:p>
        </w:tc>
        <w:tc>
          <w:tcPr>
            <w:tcW w:w="2850" w:type="dxa"/>
            <w:tcBorders>
              <w:top w:val="single" w:sz="6" w:space="0" w:color="000000"/>
              <w:left w:val="single" w:sz="6" w:space="0" w:color="000000"/>
              <w:bottom w:val="single" w:sz="6" w:space="0" w:color="000000"/>
              <w:right w:val="single" w:sz="6" w:space="0" w:color="000000"/>
            </w:tcBorders>
            <w:hideMark/>
          </w:tcPr>
          <w:p w14:paraId="73BD9D10"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the RPA remains within the nominated area;</w:t>
            </w:r>
          </w:p>
          <w:p w14:paraId="4C3F5158"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turns are conducted at a constant altitude and radius;</w:t>
            </w:r>
          </w:p>
          <w:p w14:paraId="3420716A"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r>
            <w:r>
              <w:rPr>
                <w:spacing w:val="-1"/>
              </w:rPr>
              <w:t xml:space="preserve">the </w:t>
            </w:r>
            <w:r w:rsidRPr="00196BA0">
              <w:rPr>
                <w:spacing w:val="-1"/>
              </w:rPr>
              <w:t>RPA sink/skid is minimised during the turns;</w:t>
            </w:r>
          </w:p>
          <w:p w14:paraId="5BABBE2E" w14:textId="77777777" w:rsidR="001B2618" w:rsidRPr="00196BA0" w:rsidRDefault="001B2618" w:rsidP="00547E53">
            <w:pPr>
              <w:keepNext/>
              <w:spacing w:before="60" w:after="60" w:line="240" w:lineRule="auto"/>
              <w:ind w:left="567" w:hanging="465"/>
              <w:rPr>
                <w:spacing w:val="-1"/>
              </w:rPr>
            </w:pPr>
            <w:r w:rsidRPr="00196BA0">
              <w:rPr>
                <w:spacing w:val="-1"/>
              </w:rPr>
              <w:t>(d)</w:t>
            </w:r>
            <w:r w:rsidRPr="00196BA0">
              <w:rPr>
                <w:spacing w:val="-1"/>
              </w:rPr>
              <w:tab/>
              <w:t>completes turn within 15 degrees of stated final heading.</w:t>
            </w:r>
          </w:p>
        </w:tc>
        <w:tc>
          <w:tcPr>
            <w:tcW w:w="2850" w:type="dxa"/>
            <w:tcBorders>
              <w:top w:val="single" w:sz="6" w:space="0" w:color="000000"/>
              <w:left w:val="single" w:sz="6" w:space="0" w:color="000000"/>
              <w:bottom w:val="single" w:sz="6" w:space="0" w:color="000000"/>
              <w:right w:val="single" w:sz="6" w:space="0" w:color="000000"/>
            </w:tcBorders>
            <w:hideMark/>
          </w:tcPr>
          <w:p w14:paraId="66ABE045"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various meteorological conditions;</w:t>
            </w:r>
          </w:p>
          <w:p w14:paraId="6AC7B70B"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daytime and night.</w:t>
            </w:r>
          </w:p>
        </w:tc>
      </w:tr>
      <w:tr w:rsidR="001B2618" w:rsidRPr="00196BA0" w14:paraId="0430D7B4" w14:textId="77777777" w:rsidTr="00547E53">
        <w:tc>
          <w:tcPr>
            <w:tcW w:w="737" w:type="dxa"/>
            <w:tcBorders>
              <w:top w:val="single" w:sz="6" w:space="0" w:color="000000"/>
              <w:left w:val="single" w:sz="6" w:space="0" w:color="000000"/>
              <w:bottom w:val="single" w:sz="6" w:space="0" w:color="000000"/>
              <w:right w:val="single" w:sz="6" w:space="0" w:color="000000"/>
            </w:tcBorders>
            <w:hideMark/>
          </w:tcPr>
          <w:p w14:paraId="69992573"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lastRenderedPageBreak/>
              <w:t>5</w:t>
            </w:r>
          </w:p>
        </w:tc>
        <w:tc>
          <w:tcPr>
            <w:tcW w:w="2847" w:type="dxa"/>
            <w:tcBorders>
              <w:top w:val="single" w:sz="6" w:space="0" w:color="000000"/>
              <w:left w:val="single" w:sz="6" w:space="0" w:color="000000"/>
              <w:bottom w:val="single" w:sz="6" w:space="0" w:color="000000"/>
              <w:right w:val="single" w:sz="6" w:space="0" w:color="000000"/>
            </w:tcBorders>
            <w:hideMark/>
          </w:tcPr>
          <w:p w14:paraId="333EA736" w14:textId="77777777" w:rsidR="001B2618" w:rsidRPr="00655A65"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Descent</w:t>
            </w:r>
          </w:p>
          <w:p w14:paraId="05A194D1" w14:textId="77777777" w:rsidR="001B2618" w:rsidRPr="00196BA0" w:rsidRDefault="001B2618" w:rsidP="00547E53">
            <w:pPr>
              <w:keepNext/>
              <w:spacing w:before="60" w:after="60" w:line="240" w:lineRule="auto"/>
              <w:ind w:left="567" w:hanging="465"/>
              <w:rPr>
                <w:spacing w:val="-1"/>
              </w:rPr>
            </w:pPr>
            <w:r w:rsidRPr="00196BA0">
              <w:t>(a)</w:t>
            </w:r>
            <w:r w:rsidRPr="00196BA0">
              <w:tab/>
            </w:r>
            <w:r w:rsidRPr="00196BA0">
              <w:rPr>
                <w:spacing w:val="1"/>
              </w:rPr>
              <w:t>d</w:t>
            </w:r>
            <w:r w:rsidRPr="00196BA0">
              <w:t>e</w:t>
            </w:r>
            <w:r w:rsidRPr="00196BA0">
              <w:rPr>
                <w:spacing w:val="-1"/>
              </w:rPr>
              <w:t>s</w:t>
            </w:r>
            <w:r w:rsidRPr="00196BA0">
              <w:t>ce</w:t>
            </w:r>
            <w:r w:rsidRPr="00196BA0">
              <w:rPr>
                <w:spacing w:val="-2"/>
              </w:rPr>
              <w:t>n</w:t>
            </w:r>
            <w:r w:rsidRPr="00196BA0">
              <w:t>d</w:t>
            </w:r>
            <w:r w:rsidRPr="00196BA0">
              <w:rPr>
                <w:spacing w:val="-3"/>
              </w:rPr>
              <w:t xml:space="preserve"> </w:t>
            </w:r>
            <w:r w:rsidRPr="00196BA0">
              <w:rPr>
                <w:spacing w:val="-1"/>
              </w:rPr>
              <w:t>t</w:t>
            </w:r>
            <w:r w:rsidRPr="00196BA0">
              <w:rPr>
                <w:spacing w:val="-2"/>
              </w:rPr>
              <w:t>h</w:t>
            </w:r>
            <w:r w:rsidRPr="00196BA0">
              <w:t>e</w:t>
            </w:r>
            <w:r w:rsidRPr="00196BA0">
              <w:rPr>
                <w:spacing w:val="-4"/>
              </w:rPr>
              <w:t xml:space="preserve"> </w:t>
            </w:r>
            <w:r w:rsidRPr="00196BA0">
              <w:rPr>
                <w:spacing w:val="-1"/>
              </w:rPr>
              <w:t>R</w:t>
            </w:r>
            <w:r w:rsidRPr="00196BA0">
              <w:rPr>
                <w:spacing w:val="2"/>
              </w:rPr>
              <w:t>P</w:t>
            </w:r>
            <w:r w:rsidRPr="00196BA0">
              <w:t>A</w:t>
            </w:r>
            <w:r w:rsidRPr="00196BA0">
              <w:rPr>
                <w:spacing w:val="-5"/>
              </w:rPr>
              <w:t xml:space="preserve"> </w:t>
            </w:r>
            <w:r w:rsidRPr="00196BA0">
              <w:t>at</w:t>
            </w:r>
            <w:r w:rsidRPr="00196BA0">
              <w:rPr>
                <w:spacing w:val="-4"/>
              </w:rPr>
              <w:t xml:space="preserve"> </w:t>
            </w:r>
            <w:r w:rsidRPr="00196BA0">
              <w:t>a</w:t>
            </w:r>
            <w:r w:rsidRPr="00196BA0">
              <w:rPr>
                <w:spacing w:val="-4"/>
              </w:rPr>
              <w:t xml:space="preserve"> </w:t>
            </w:r>
            <w:r w:rsidRPr="00196BA0">
              <w:t>c</w:t>
            </w:r>
            <w:r w:rsidRPr="00196BA0">
              <w:rPr>
                <w:spacing w:val="1"/>
              </w:rPr>
              <w:t>o</w:t>
            </w:r>
            <w:r w:rsidRPr="00196BA0">
              <w:rPr>
                <w:spacing w:val="-2"/>
              </w:rPr>
              <w:t>n</w:t>
            </w:r>
            <w:r w:rsidRPr="00196BA0">
              <w:rPr>
                <w:spacing w:val="-1"/>
              </w:rPr>
              <w:t>st</w:t>
            </w:r>
            <w:r w:rsidRPr="00196BA0">
              <w:rPr>
                <w:spacing w:val="2"/>
              </w:rPr>
              <w:t>a</w:t>
            </w:r>
            <w:r w:rsidRPr="00196BA0">
              <w:rPr>
                <w:spacing w:val="-2"/>
              </w:rPr>
              <w:t>n</w:t>
            </w:r>
            <w:r w:rsidRPr="00196BA0">
              <w:t>t</w:t>
            </w:r>
            <w:r w:rsidRPr="00196BA0">
              <w:rPr>
                <w:spacing w:val="-4"/>
              </w:rPr>
              <w:t xml:space="preserve"> </w:t>
            </w:r>
            <w:r w:rsidRPr="00196BA0">
              <w:rPr>
                <w:spacing w:val="2"/>
              </w:rPr>
              <w:t>a</w:t>
            </w:r>
            <w:r w:rsidRPr="00196BA0">
              <w:rPr>
                <w:spacing w:val="-2"/>
              </w:rPr>
              <w:t>ng</w:t>
            </w:r>
            <w:r w:rsidRPr="00196BA0">
              <w:rPr>
                <w:spacing w:val="-1"/>
              </w:rPr>
              <w:t>l</w:t>
            </w:r>
            <w:r w:rsidRPr="00196BA0">
              <w:t>e</w:t>
            </w:r>
            <w:r w:rsidRPr="00196BA0">
              <w:rPr>
                <w:spacing w:val="-3"/>
              </w:rPr>
              <w:t xml:space="preserve"> </w:t>
            </w:r>
            <w:r w:rsidRPr="00196BA0">
              <w:rPr>
                <w:spacing w:val="3"/>
              </w:rPr>
              <w:t>o</w:t>
            </w:r>
            <w:r w:rsidRPr="00196BA0">
              <w:t>f</w:t>
            </w:r>
            <w:r w:rsidRPr="00196BA0">
              <w:rPr>
                <w:spacing w:val="-6"/>
              </w:rPr>
              <w:t xml:space="preserve"> </w:t>
            </w:r>
            <w:r w:rsidRPr="00196BA0">
              <w:rPr>
                <w:spacing w:val="1"/>
              </w:rPr>
              <w:t>d</w:t>
            </w:r>
            <w:r w:rsidRPr="00196BA0">
              <w:t>e</w:t>
            </w:r>
            <w:r w:rsidRPr="00196BA0">
              <w:rPr>
                <w:spacing w:val="-1"/>
              </w:rPr>
              <w:t>s</w:t>
            </w:r>
            <w:r w:rsidRPr="00196BA0">
              <w:t>ce</w:t>
            </w:r>
            <w:r w:rsidRPr="00196BA0">
              <w:rPr>
                <w:spacing w:val="-2"/>
              </w:rPr>
              <w:t>n</w:t>
            </w:r>
            <w:r w:rsidRPr="00196BA0">
              <w:t>t;</w:t>
            </w:r>
          </w:p>
          <w:p w14:paraId="22D6D35E"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descend the RPA at a constant rate of descent;</w:t>
            </w:r>
          </w:p>
          <w:p w14:paraId="267794E4" w14:textId="77777777" w:rsidR="001B2618" w:rsidRPr="00196BA0" w:rsidRDefault="001B2618" w:rsidP="00547E53">
            <w:pPr>
              <w:keepNext/>
              <w:spacing w:before="60" w:after="60" w:line="240" w:lineRule="auto"/>
              <w:ind w:left="567" w:hanging="465"/>
            </w:pPr>
            <w:r w:rsidRPr="00196BA0">
              <w:rPr>
                <w:spacing w:val="-1"/>
              </w:rPr>
              <w:t>(c)</w:t>
            </w:r>
            <w:r w:rsidRPr="00196BA0">
              <w:rPr>
                <w:spacing w:val="-1"/>
              </w:rPr>
              <w:tab/>
              <w:t>use lift/drag devices appropriately during the descent of the RPA</w:t>
            </w:r>
            <w:r w:rsidRPr="00196BA0">
              <w:t>.</w:t>
            </w:r>
          </w:p>
        </w:tc>
        <w:tc>
          <w:tcPr>
            <w:tcW w:w="2850" w:type="dxa"/>
            <w:tcBorders>
              <w:top w:val="single" w:sz="6" w:space="0" w:color="000000"/>
              <w:left w:val="single" w:sz="6" w:space="0" w:color="000000"/>
              <w:bottom w:val="single" w:sz="6" w:space="0" w:color="000000"/>
              <w:right w:val="single" w:sz="6" w:space="0" w:color="000000"/>
            </w:tcBorders>
            <w:hideMark/>
          </w:tcPr>
          <w:p w14:paraId="5497BD34" w14:textId="77777777" w:rsidR="001B2618" w:rsidRPr="00195503" w:rsidRDefault="001B2618" w:rsidP="00547E53">
            <w:pPr>
              <w:keepNext/>
              <w:spacing w:before="60" w:after="60" w:line="240" w:lineRule="auto"/>
              <w:ind w:left="102"/>
              <w:rPr>
                <w:spacing w:val="-3"/>
              </w:rPr>
            </w:pPr>
            <w:r>
              <w:rPr>
                <w:spacing w:val="-3"/>
              </w:rPr>
              <w:t>T</w:t>
            </w:r>
            <w:r w:rsidRPr="00195503">
              <w:rPr>
                <w:spacing w:val="-3"/>
              </w:rPr>
              <w:t>he RPA maintains:</w:t>
            </w:r>
          </w:p>
          <w:p w14:paraId="5C424D94" w14:textId="77777777" w:rsidR="001B2618" w:rsidRPr="00196BA0" w:rsidRDefault="001B2618" w:rsidP="00547E53">
            <w:pPr>
              <w:keepNext/>
              <w:spacing w:before="60" w:after="60" w:line="240" w:lineRule="auto"/>
              <w:ind w:left="567" w:hanging="465"/>
            </w:pPr>
            <w:r w:rsidRPr="00196BA0">
              <w:t>(</w:t>
            </w:r>
            <w:r>
              <w:t>a</w:t>
            </w:r>
            <w:r w:rsidRPr="00196BA0">
              <w:t>)</w:t>
            </w:r>
            <w:r w:rsidRPr="00196BA0">
              <w:tab/>
              <w:t>an even rate of descent;</w:t>
            </w:r>
          </w:p>
          <w:p w14:paraId="76A710DC" w14:textId="77777777" w:rsidR="001B2618" w:rsidRPr="00196BA0" w:rsidRDefault="001B2618" w:rsidP="00547E53">
            <w:pPr>
              <w:keepNext/>
              <w:spacing w:before="60" w:after="60" w:line="240" w:lineRule="auto"/>
              <w:ind w:left="567" w:hanging="465"/>
            </w:pPr>
            <w:r w:rsidRPr="00196BA0">
              <w:t>(</w:t>
            </w:r>
            <w:r>
              <w:t>b</w:t>
            </w:r>
            <w:r w:rsidRPr="00196BA0">
              <w:t>)</w:t>
            </w:r>
            <w:r w:rsidRPr="00196BA0">
              <w:tab/>
              <w:t>a constant airspeed;</w:t>
            </w:r>
          </w:p>
          <w:p w14:paraId="023ECFEC" w14:textId="77777777" w:rsidR="001B2618" w:rsidRPr="00196BA0" w:rsidRDefault="001B2618" w:rsidP="00547E53">
            <w:pPr>
              <w:keepNext/>
              <w:spacing w:before="60" w:after="60" w:line="240" w:lineRule="auto"/>
              <w:ind w:left="567" w:hanging="465"/>
            </w:pPr>
            <w:r w:rsidRPr="00196BA0">
              <w:t>(</w:t>
            </w:r>
            <w:r>
              <w:t>c</w:t>
            </w:r>
            <w:r w:rsidRPr="00196BA0">
              <w:t>)</w:t>
            </w:r>
            <w:r w:rsidRPr="00196BA0">
              <w:tab/>
              <w:t>a consistent descent angle;</w:t>
            </w:r>
          </w:p>
          <w:p w14:paraId="3EBB37EC" w14:textId="77777777" w:rsidR="001B2618" w:rsidRPr="00196BA0" w:rsidRDefault="001B2618" w:rsidP="00547E53">
            <w:pPr>
              <w:keepNext/>
              <w:spacing w:before="60" w:after="60" w:line="240" w:lineRule="auto"/>
              <w:ind w:left="567" w:hanging="465"/>
              <w:rPr>
                <w:spacing w:val="2"/>
              </w:rPr>
            </w:pPr>
            <w:r w:rsidRPr="00196BA0">
              <w:t>(</w:t>
            </w:r>
            <w:r>
              <w:t>d</w:t>
            </w:r>
            <w:r w:rsidRPr="00196BA0">
              <w:t>)</w:t>
            </w:r>
            <w:r w:rsidRPr="00196BA0">
              <w:tab/>
              <w:t>consistent aircraft attitude.</w:t>
            </w:r>
          </w:p>
        </w:tc>
        <w:tc>
          <w:tcPr>
            <w:tcW w:w="2850" w:type="dxa"/>
            <w:tcBorders>
              <w:top w:val="single" w:sz="6" w:space="0" w:color="000000"/>
              <w:left w:val="single" w:sz="6" w:space="0" w:color="000000"/>
              <w:bottom w:val="single" w:sz="6" w:space="0" w:color="000000"/>
              <w:right w:val="single" w:sz="6" w:space="0" w:color="000000"/>
            </w:tcBorders>
            <w:hideMark/>
          </w:tcPr>
          <w:p w14:paraId="2F5D3281"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various meteorological conditions;</w:t>
            </w:r>
          </w:p>
          <w:p w14:paraId="25673A35"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daytime and night.</w:t>
            </w:r>
          </w:p>
        </w:tc>
      </w:tr>
    </w:tbl>
    <w:p w14:paraId="60CFBCB3" w14:textId="77777777" w:rsidR="001B2618" w:rsidRPr="00196BA0" w:rsidRDefault="001B2618" w:rsidP="00CA6E18">
      <w:pPr>
        <w:spacing w:before="5" w:line="100" w:lineRule="exact"/>
      </w:pPr>
    </w:p>
    <w:p w14:paraId="1C871498" w14:textId="77777777" w:rsidR="001B2618" w:rsidRPr="00196BA0" w:rsidRDefault="001B2618" w:rsidP="00CA6E18">
      <w:pPr>
        <w:pStyle w:val="LDScheduleheadingcontinued"/>
      </w:pPr>
      <w:r w:rsidRPr="00196BA0">
        <w:lastRenderedPageBreak/>
        <w:t>Schedule 5</w:t>
      </w:r>
      <w:r w:rsidRPr="00196BA0">
        <w:tab/>
        <w:t>Practical competency units</w:t>
      </w:r>
    </w:p>
    <w:p w14:paraId="052DBE79" w14:textId="77777777" w:rsidR="001B2618" w:rsidRPr="00196BA0" w:rsidRDefault="001B2618" w:rsidP="00064EEC">
      <w:pPr>
        <w:pStyle w:val="LDAppendixHeadingcontinued"/>
      </w:pPr>
      <w:bookmarkStart w:id="316" w:name="_Toc511130521"/>
      <w:bookmarkStart w:id="317" w:name="_Toc520282004"/>
      <w:bookmarkStart w:id="318" w:name="_Toc2946053"/>
      <w:r w:rsidRPr="00196BA0">
        <w:t>Appendix 2</w:t>
      </w:r>
      <w:r w:rsidRPr="00196BA0">
        <w:tab/>
        <w:t>Category specific units — Aeroplane category (contd.)</w:t>
      </w:r>
      <w:bookmarkEnd w:id="316"/>
      <w:bookmarkEnd w:id="317"/>
      <w:bookmarkEnd w:id="318"/>
    </w:p>
    <w:p w14:paraId="46F0E4B9" w14:textId="77777777" w:rsidR="001B2618" w:rsidRPr="00196BA0" w:rsidRDefault="001B2618" w:rsidP="00CA6E18">
      <w:pPr>
        <w:pStyle w:val="LDAppendixHeading2"/>
      </w:pPr>
      <w:bookmarkStart w:id="319" w:name="_Toc520282005"/>
      <w:bookmarkStart w:id="320" w:name="_Toc31625796"/>
      <w:r w:rsidRPr="00196BA0">
        <w:t>Unit 22</w:t>
      </w:r>
      <w:r w:rsidRPr="00196BA0">
        <w:tab/>
        <w:t>RA3 — Land</w:t>
      </w:r>
      <w:r>
        <w:t>/</w:t>
      </w:r>
      <w:r w:rsidRPr="00196BA0">
        <w:t>recover</w:t>
      </w:r>
      <w:bookmarkEnd w:id="319"/>
      <w:r>
        <w:t xml:space="preserve"> RPA</w:t>
      </w:r>
      <w:bookmarkEnd w:id="320"/>
    </w:p>
    <w:tbl>
      <w:tblPr>
        <w:tblW w:w="9894" w:type="dxa"/>
        <w:tblInd w:w="6" w:type="dxa"/>
        <w:tblCellMar>
          <w:left w:w="0" w:type="dxa"/>
          <w:right w:w="57" w:type="dxa"/>
        </w:tblCellMar>
        <w:tblLook w:val="01E0" w:firstRow="1" w:lastRow="1" w:firstColumn="1" w:lastColumn="1" w:noHBand="0" w:noVBand="0"/>
      </w:tblPr>
      <w:tblGrid>
        <w:gridCol w:w="640"/>
        <w:gridCol w:w="3087"/>
        <w:gridCol w:w="3081"/>
        <w:gridCol w:w="3086"/>
      </w:tblGrid>
      <w:tr w:rsidR="001B2618" w:rsidRPr="00196BA0" w14:paraId="5E5AB93D" w14:textId="77777777" w:rsidTr="00547E53">
        <w:trPr>
          <w:tblHeader/>
        </w:trPr>
        <w:tc>
          <w:tcPr>
            <w:tcW w:w="0" w:type="auto"/>
            <w:tcBorders>
              <w:top w:val="single" w:sz="6" w:space="0" w:color="000000"/>
              <w:left w:val="single" w:sz="6" w:space="0" w:color="000000"/>
              <w:bottom w:val="single" w:sz="6" w:space="0" w:color="000000"/>
              <w:right w:val="single" w:sz="6" w:space="0" w:color="000000"/>
            </w:tcBorders>
            <w:hideMark/>
          </w:tcPr>
          <w:p w14:paraId="228372F6"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I</w:t>
            </w:r>
            <w:r w:rsidRPr="00196BA0">
              <w:rPr>
                <w:rFonts w:ascii="Times New Roman" w:eastAsia="Times New Roman" w:hAnsi="Times New Roman"/>
                <w:b/>
                <w:bCs/>
                <w:sz w:val="24"/>
                <w:szCs w:val="24"/>
                <w:lang w:val="en-AU"/>
              </w:rPr>
              <w:t>t</w:t>
            </w:r>
            <w:r w:rsidRPr="00196BA0">
              <w:rPr>
                <w:rFonts w:ascii="Times New Roman" w:eastAsia="Times New Roman" w:hAnsi="Times New Roman"/>
                <w:b/>
                <w:bCs/>
                <w:spacing w:val="2"/>
                <w:sz w:val="24"/>
                <w:szCs w:val="24"/>
                <w:lang w:val="en-AU"/>
              </w:rPr>
              <w:t>e</w:t>
            </w:r>
            <w:r w:rsidRPr="00196BA0">
              <w:rPr>
                <w:rFonts w:ascii="Times New Roman" w:eastAsia="Times New Roman" w:hAnsi="Times New Roman"/>
                <w:b/>
                <w:bCs/>
                <w:sz w:val="24"/>
                <w:szCs w:val="24"/>
                <w:lang w:val="en-AU"/>
              </w:rPr>
              <w:t>m</w:t>
            </w:r>
          </w:p>
        </w:tc>
        <w:tc>
          <w:tcPr>
            <w:tcW w:w="3099" w:type="dxa"/>
            <w:tcBorders>
              <w:top w:val="single" w:sz="6" w:space="0" w:color="000000"/>
              <w:left w:val="single" w:sz="6" w:space="0" w:color="000000"/>
              <w:bottom w:val="single" w:sz="6" w:space="0" w:color="000000"/>
              <w:right w:val="single" w:sz="6" w:space="0" w:color="000000"/>
            </w:tcBorders>
            <w:hideMark/>
          </w:tcPr>
          <w:p w14:paraId="27DE1478" w14:textId="77777777" w:rsidR="001B2618" w:rsidRPr="00196BA0" w:rsidRDefault="001B2618" w:rsidP="00547E53">
            <w:pPr>
              <w:pStyle w:val="TableParagraph"/>
              <w:spacing w:before="60" w:after="60" w:line="240" w:lineRule="auto"/>
              <w:ind w:left="102" w:right="28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Topic and requirement</w:t>
            </w:r>
          </w:p>
          <w:p w14:paraId="0DC415EA" w14:textId="77777777" w:rsidR="001B2618" w:rsidRPr="00196BA0" w:rsidRDefault="001B2618" w:rsidP="00547E53">
            <w:pPr>
              <w:pStyle w:val="TableParagraph"/>
              <w:spacing w:before="60" w:after="60" w:line="240" w:lineRule="auto"/>
              <w:ind w:left="102" w:right="306"/>
              <w:rPr>
                <w:rFonts w:ascii="Times New Roman" w:eastAsia="Times New Roman" w:hAnsi="Times New Roman"/>
                <w:sz w:val="24"/>
                <w:szCs w:val="24"/>
                <w:lang w:val="en-AU"/>
              </w:rPr>
            </w:pPr>
            <w:r w:rsidRPr="008647A1">
              <w:rPr>
                <w:rFonts w:ascii="Times New Roman" w:eastAsia="Times New Roman" w:hAnsi="Times New Roman"/>
                <w:bCs/>
                <w:spacing w:val="-1"/>
                <w:sz w:val="20"/>
                <w:szCs w:val="20"/>
                <w:lang w:val="en-AU"/>
              </w:rPr>
              <w:t>If operating an RPA that is an aeroplane, the applicant must be able to…</w:t>
            </w:r>
          </w:p>
        </w:tc>
        <w:tc>
          <w:tcPr>
            <w:tcW w:w="3100" w:type="dxa"/>
            <w:tcBorders>
              <w:top w:val="single" w:sz="6" w:space="0" w:color="000000"/>
              <w:left w:val="single" w:sz="6" w:space="0" w:color="000000"/>
              <w:bottom w:val="single" w:sz="6" w:space="0" w:color="000000"/>
              <w:right w:val="single" w:sz="6" w:space="0" w:color="000000"/>
            </w:tcBorders>
            <w:hideMark/>
          </w:tcPr>
          <w:p w14:paraId="36896F13" w14:textId="77777777" w:rsidR="001B2618" w:rsidRPr="009A713D" w:rsidRDefault="001B2618" w:rsidP="00547E53">
            <w:pPr>
              <w:pStyle w:val="TableParagraph"/>
              <w:spacing w:before="60" w:after="60" w:line="240" w:lineRule="auto"/>
              <w:ind w:left="102" w:right="318"/>
              <w:rPr>
                <w:rFonts w:ascii="Times New Roman" w:hAnsi="Times New Roman"/>
                <w:szCs w:val="24"/>
              </w:rPr>
            </w:pPr>
            <w:bookmarkStart w:id="321" w:name="_Toc511130523"/>
            <w:bookmarkStart w:id="322" w:name="_Toc520282006"/>
            <w:r w:rsidRPr="006364CA">
              <w:rPr>
                <w:rFonts w:ascii="Times New Roman" w:eastAsia="Times New Roman" w:hAnsi="Times New Roman"/>
                <w:b/>
                <w:bCs/>
                <w:spacing w:val="-1"/>
                <w:sz w:val="24"/>
                <w:szCs w:val="24"/>
                <w:lang w:val="en-AU"/>
              </w:rPr>
              <w:t>Tolerances</w:t>
            </w:r>
            <w:bookmarkEnd w:id="321"/>
            <w:bookmarkEnd w:id="322"/>
          </w:p>
        </w:tc>
        <w:tc>
          <w:tcPr>
            <w:tcW w:w="3100" w:type="dxa"/>
            <w:tcBorders>
              <w:top w:val="single" w:sz="6" w:space="0" w:color="000000"/>
              <w:left w:val="single" w:sz="6" w:space="0" w:color="000000"/>
              <w:bottom w:val="single" w:sz="6" w:space="0" w:color="000000"/>
              <w:right w:val="single" w:sz="6" w:space="0" w:color="000000"/>
            </w:tcBorders>
            <w:hideMark/>
          </w:tcPr>
          <w:p w14:paraId="5177072A" w14:textId="77777777" w:rsidR="001B2618" w:rsidRPr="00196BA0" w:rsidRDefault="001B2618" w:rsidP="00547E53">
            <w:pPr>
              <w:pStyle w:val="TableParagraph"/>
              <w:spacing w:before="60" w:after="60" w:line="240" w:lineRule="auto"/>
              <w:ind w:left="102" w:right="318"/>
              <w:rPr>
                <w:rFonts w:eastAsia="Times New Roman"/>
                <w:szCs w:val="24"/>
              </w:rPr>
            </w:pPr>
            <w:r w:rsidRPr="006364CA">
              <w:rPr>
                <w:rFonts w:ascii="Times New Roman" w:eastAsia="Times New Roman" w:hAnsi="Times New Roman"/>
                <w:b/>
                <w:bCs/>
                <w:spacing w:val="-1"/>
                <w:sz w:val="24"/>
                <w:szCs w:val="24"/>
                <w:lang w:val="en-AU"/>
              </w:rPr>
              <w:t>Range of variables</w:t>
            </w:r>
          </w:p>
        </w:tc>
      </w:tr>
      <w:tr w:rsidR="001B2618" w:rsidRPr="00196BA0" w14:paraId="694ABD3A" w14:textId="77777777" w:rsidTr="00547E53">
        <w:tc>
          <w:tcPr>
            <w:tcW w:w="0" w:type="auto"/>
            <w:tcBorders>
              <w:top w:val="single" w:sz="6" w:space="0" w:color="000000"/>
              <w:left w:val="single" w:sz="6" w:space="0" w:color="000000"/>
              <w:bottom w:val="single" w:sz="6" w:space="0" w:color="000000"/>
              <w:right w:val="single" w:sz="6" w:space="0" w:color="000000"/>
            </w:tcBorders>
            <w:hideMark/>
          </w:tcPr>
          <w:p w14:paraId="598130FA"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p>
        </w:tc>
        <w:tc>
          <w:tcPr>
            <w:tcW w:w="3099" w:type="dxa"/>
            <w:tcBorders>
              <w:top w:val="single" w:sz="6" w:space="0" w:color="000000"/>
              <w:left w:val="single" w:sz="6" w:space="0" w:color="000000"/>
              <w:bottom w:val="single" w:sz="6" w:space="0" w:color="000000"/>
              <w:right w:val="single" w:sz="6" w:space="0" w:color="000000"/>
            </w:tcBorders>
            <w:hideMark/>
          </w:tcPr>
          <w:p w14:paraId="4C40BC2A" w14:textId="77777777" w:rsidR="001B2618" w:rsidRPr="00655A65"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R</w:t>
            </w:r>
            <w:r w:rsidRPr="00655A65">
              <w:rPr>
                <w:rFonts w:ascii="Times New Roman" w:eastAsia="Times New Roman" w:hAnsi="Times New Roman"/>
                <w:b/>
                <w:bCs/>
                <w:i/>
                <w:spacing w:val="-1"/>
                <w:sz w:val="24"/>
                <w:szCs w:val="24"/>
                <w:lang w:val="en-AU"/>
              </w:rPr>
              <w:t xml:space="preserve">ecover </w:t>
            </w:r>
            <w:r w:rsidRPr="00196BA0">
              <w:rPr>
                <w:rFonts w:ascii="Times New Roman" w:eastAsia="Times New Roman" w:hAnsi="Times New Roman"/>
                <w:b/>
                <w:bCs/>
                <w:i/>
                <w:spacing w:val="-1"/>
                <w:sz w:val="24"/>
                <w:szCs w:val="24"/>
                <w:lang w:val="en-AU"/>
              </w:rPr>
              <w:t>R</w:t>
            </w:r>
            <w:r w:rsidRPr="00655A65">
              <w:rPr>
                <w:rFonts w:ascii="Times New Roman" w:eastAsia="Times New Roman" w:hAnsi="Times New Roman"/>
                <w:b/>
                <w:bCs/>
                <w:i/>
                <w:spacing w:val="-1"/>
                <w:sz w:val="24"/>
                <w:szCs w:val="24"/>
                <w:lang w:val="en-AU"/>
              </w:rPr>
              <w:t>PA</w:t>
            </w:r>
          </w:p>
          <w:p w14:paraId="6A7F6CD3" w14:textId="77777777" w:rsidR="001B2618" w:rsidRPr="00196BA0" w:rsidRDefault="001B2618" w:rsidP="00547E53">
            <w:pPr>
              <w:spacing w:before="60" w:after="60" w:line="240" w:lineRule="auto"/>
              <w:ind w:left="567" w:hanging="465"/>
              <w:rPr>
                <w:spacing w:val="-1"/>
              </w:rPr>
            </w:pPr>
            <w:r w:rsidRPr="00196BA0">
              <w:rPr>
                <w:spacing w:val="-1"/>
              </w:rPr>
              <w:t>(a)</w:t>
            </w:r>
            <w:r w:rsidRPr="00196BA0">
              <w:rPr>
                <w:spacing w:val="-1"/>
              </w:rPr>
              <w:tab/>
              <w:t>perform a rectangular circuit</w:t>
            </w:r>
            <w:r w:rsidRPr="00196BA0">
              <w:t xml:space="preserve">, minimum width </w:t>
            </w:r>
            <w:r>
              <w:t>1</w:t>
            </w:r>
            <w:r w:rsidRPr="00196BA0">
              <w:t>00 m</w:t>
            </w:r>
            <w:r>
              <w:t>,</w:t>
            </w:r>
            <w:r w:rsidRPr="00196BA0">
              <w:t xml:space="preserve"> minimum length </w:t>
            </w:r>
            <w:r>
              <w:t>2</w:t>
            </w:r>
            <w:r w:rsidRPr="00196BA0">
              <w:t>00 m,</w:t>
            </w:r>
            <w:r w:rsidRPr="00196BA0">
              <w:rPr>
                <w:spacing w:val="-4"/>
              </w:rPr>
              <w:t xml:space="preserve"> </w:t>
            </w:r>
            <w:r w:rsidRPr="00196BA0">
              <w:rPr>
                <w:spacing w:val="-1"/>
              </w:rPr>
              <w:t>followed by a straight-line approach to a nominated point and landing</w:t>
            </w:r>
            <w:r>
              <w:rPr>
                <w:spacing w:val="-1"/>
              </w:rPr>
              <w:t>;</w:t>
            </w:r>
          </w:p>
          <w:p w14:paraId="357EC520" w14:textId="78357560" w:rsidR="001B2618" w:rsidRPr="00196BA0" w:rsidRDefault="001B2618" w:rsidP="00547E53">
            <w:pPr>
              <w:spacing w:before="60" w:after="60" w:line="240" w:lineRule="auto"/>
              <w:ind w:left="567" w:hanging="465"/>
              <w:rPr>
                <w:rFonts w:eastAsia="Times New Roman"/>
                <w:szCs w:val="24"/>
              </w:rPr>
            </w:pPr>
            <w:r w:rsidRPr="00196BA0">
              <w:rPr>
                <w:spacing w:val="-2"/>
              </w:rPr>
              <w:t>(b)</w:t>
            </w:r>
            <w:r>
              <w:rPr>
                <w:spacing w:val="-2"/>
              </w:rPr>
              <w:tab/>
            </w:r>
            <w:r w:rsidRPr="00196BA0">
              <w:rPr>
                <w:spacing w:val="-2"/>
              </w:rPr>
              <w:t>allow</w:t>
            </w:r>
            <w:r w:rsidRPr="00196BA0">
              <w:rPr>
                <w:spacing w:val="-9"/>
              </w:rPr>
              <w:t xml:space="preserve"> </w:t>
            </w:r>
            <w:r w:rsidRPr="00196BA0">
              <w:rPr>
                <w:spacing w:val="-1"/>
              </w:rPr>
              <w:t>sufficient</w:t>
            </w:r>
            <w:r w:rsidRPr="00196BA0">
              <w:rPr>
                <w:spacing w:val="-2"/>
              </w:rPr>
              <w:t xml:space="preserve"> </w:t>
            </w:r>
            <w:r w:rsidRPr="00196BA0">
              <w:rPr>
                <w:spacing w:val="-1"/>
              </w:rPr>
              <w:t>s</w:t>
            </w:r>
            <w:r w:rsidRPr="00196BA0">
              <w:rPr>
                <w:spacing w:val="1"/>
              </w:rPr>
              <w:t>p</w:t>
            </w:r>
            <w:r w:rsidRPr="00196BA0">
              <w:t>ace</w:t>
            </w:r>
            <w:r w:rsidRPr="00196BA0">
              <w:rPr>
                <w:spacing w:val="-4"/>
              </w:rPr>
              <w:t xml:space="preserve"> </w:t>
            </w:r>
            <w:r w:rsidRPr="00196BA0">
              <w:rPr>
                <w:spacing w:val="-1"/>
              </w:rPr>
              <w:t>t</w:t>
            </w:r>
            <w:r w:rsidRPr="00196BA0">
              <w:t>o</w:t>
            </w:r>
            <w:r w:rsidRPr="00196BA0">
              <w:rPr>
                <w:spacing w:val="-4"/>
              </w:rPr>
              <w:t xml:space="preserve"> </w:t>
            </w:r>
            <w:r w:rsidRPr="00196BA0">
              <w:t>a</w:t>
            </w:r>
            <w:r w:rsidRPr="00196BA0">
              <w:rPr>
                <w:spacing w:val="-1"/>
              </w:rPr>
              <w:t>li</w:t>
            </w:r>
            <w:r w:rsidRPr="00196BA0">
              <w:rPr>
                <w:spacing w:val="-2"/>
              </w:rPr>
              <w:t>g</w:t>
            </w:r>
            <w:r w:rsidRPr="00196BA0">
              <w:t>n</w:t>
            </w:r>
            <w:r w:rsidRPr="00196BA0">
              <w:rPr>
                <w:spacing w:val="-3"/>
              </w:rPr>
              <w:t xml:space="preserve"> </w:t>
            </w:r>
            <w:r>
              <w:rPr>
                <w:spacing w:val="-3"/>
              </w:rPr>
              <w:t xml:space="preserve">the </w:t>
            </w:r>
            <w:r w:rsidRPr="00196BA0">
              <w:rPr>
                <w:spacing w:val="-1"/>
              </w:rPr>
              <w:t>R</w:t>
            </w:r>
            <w:r w:rsidRPr="00196BA0">
              <w:rPr>
                <w:spacing w:val="2"/>
              </w:rPr>
              <w:t>P</w:t>
            </w:r>
            <w:r w:rsidRPr="00196BA0">
              <w:t>A</w:t>
            </w:r>
            <w:r w:rsidRPr="00196BA0">
              <w:rPr>
                <w:spacing w:val="-4"/>
              </w:rPr>
              <w:t xml:space="preserve"> </w:t>
            </w:r>
            <w:r w:rsidRPr="00196BA0">
              <w:rPr>
                <w:spacing w:val="-2"/>
              </w:rPr>
              <w:t>f</w:t>
            </w:r>
            <w:r w:rsidRPr="00196BA0">
              <w:rPr>
                <w:spacing w:val="1"/>
              </w:rPr>
              <w:t>o</w:t>
            </w:r>
            <w:r w:rsidRPr="00196BA0">
              <w:t>r</w:t>
            </w:r>
            <w:r w:rsidRPr="00196BA0">
              <w:rPr>
                <w:spacing w:val="-3"/>
              </w:rPr>
              <w:t xml:space="preserve"> </w:t>
            </w:r>
            <w:r w:rsidRPr="00196BA0">
              <w:t>a</w:t>
            </w:r>
            <w:r w:rsidRPr="00196BA0">
              <w:rPr>
                <w:spacing w:val="-5"/>
              </w:rPr>
              <w:t xml:space="preserve"> </w:t>
            </w:r>
            <w:r w:rsidRPr="00196BA0">
              <w:rPr>
                <w:spacing w:val="-1"/>
              </w:rPr>
              <w:t>st</w:t>
            </w:r>
            <w:r w:rsidRPr="00196BA0">
              <w:t>a</w:t>
            </w:r>
            <w:r w:rsidRPr="00196BA0">
              <w:rPr>
                <w:spacing w:val="1"/>
              </w:rPr>
              <w:t>b</w:t>
            </w:r>
            <w:r w:rsidRPr="00196BA0">
              <w:rPr>
                <w:spacing w:val="-1"/>
              </w:rPr>
              <w:t>ilis</w:t>
            </w:r>
            <w:r w:rsidRPr="00196BA0">
              <w:t>ed</w:t>
            </w:r>
            <w:r w:rsidRPr="00196BA0">
              <w:rPr>
                <w:w w:val="99"/>
              </w:rPr>
              <w:t xml:space="preserve"> </w:t>
            </w:r>
            <w:r w:rsidRPr="00196BA0">
              <w:t>a</w:t>
            </w:r>
            <w:r w:rsidRPr="00196BA0">
              <w:rPr>
                <w:spacing w:val="1"/>
              </w:rPr>
              <w:t>pp</w:t>
            </w:r>
            <w:r w:rsidRPr="00196BA0">
              <w:t>r</w:t>
            </w:r>
            <w:r w:rsidRPr="00196BA0">
              <w:rPr>
                <w:spacing w:val="1"/>
              </w:rPr>
              <w:t>o</w:t>
            </w:r>
            <w:r w:rsidRPr="00196BA0">
              <w:t>ach</w:t>
            </w:r>
            <w:r w:rsidRPr="00196BA0">
              <w:rPr>
                <w:spacing w:val="-5"/>
              </w:rPr>
              <w:t xml:space="preserve"> </w:t>
            </w:r>
            <w:r w:rsidRPr="00196BA0">
              <w:rPr>
                <w:spacing w:val="-1"/>
              </w:rPr>
              <w:t>t</w:t>
            </w:r>
            <w:r w:rsidRPr="00196BA0">
              <w:t>o</w:t>
            </w:r>
            <w:r w:rsidRPr="00196BA0">
              <w:rPr>
                <w:spacing w:val="-3"/>
              </w:rPr>
              <w:t xml:space="preserve"> </w:t>
            </w:r>
            <w:r w:rsidRPr="00196BA0">
              <w:rPr>
                <w:spacing w:val="-1"/>
              </w:rPr>
              <w:t>t</w:t>
            </w:r>
            <w:r w:rsidRPr="00196BA0">
              <w:rPr>
                <w:spacing w:val="-2"/>
              </w:rPr>
              <w:t>h</w:t>
            </w:r>
            <w:r w:rsidRPr="00196BA0">
              <w:t>e</w:t>
            </w:r>
            <w:r w:rsidRPr="00196BA0">
              <w:rPr>
                <w:spacing w:val="-3"/>
              </w:rPr>
              <w:t xml:space="preserve"> </w:t>
            </w:r>
            <w:r w:rsidRPr="00196BA0">
              <w:rPr>
                <w:spacing w:val="1"/>
              </w:rPr>
              <w:t>p</w:t>
            </w:r>
            <w:r w:rsidRPr="00196BA0">
              <w:rPr>
                <w:spacing w:val="-1"/>
              </w:rPr>
              <w:t>l</w:t>
            </w:r>
            <w:r w:rsidRPr="00196BA0">
              <w:t>ace</w:t>
            </w:r>
            <w:r w:rsidRPr="00196BA0">
              <w:rPr>
                <w:spacing w:val="-4"/>
              </w:rPr>
              <w:t xml:space="preserve"> </w:t>
            </w:r>
            <w:r w:rsidR="004E5A91">
              <w:rPr>
                <w:spacing w:val="-4"/>
              </w:rPr>
              <w:t>at</w:t>
            </w:r>
            <w:r w:rsidRPr="00196BA0">
              <w:rPr>
                <w:spacing w:val="-2"/>
              </w:rPr>
              <w:t xml:space="preserve"> </w:t>
            </w:r>
            <w:r w:rsidRPr="00196BA0">
              <w:rPr>
                <w:spacing w:val="-3"/>
              </w:rPr>
              <w:t>w</w:t>
            </w:r>
            <w:r w:rsidRPr="00196BA0">
              <w:rPr>
                <w:spacing w:val="-2"/>
              </w:rPr>
              <w:t>h</w:t>
            </w:r>
            <w:r w:rsidRPr="00196BA0">
              <w:rPr>
                <w:spacing w:val="-1"/>
              </w:rPr>
              <w:t>i</w:t>
            </w:r>
            <w:r w:rsidRPr="00196BA0">
              <w:rPr>
                <w:spacing w:val="2"/>
              </w:rPr>
              <w:t>c</w:t>
            </w:r>
            <w:r w:rsidRPr="00196BA0">
              <w:t>h</w:t>
            </w:r>
            <w:r w:rsidRPr="00196BA0">
              <w:rPr>
                <w:spacing w:val="-3"/>
              </w:rPr>
              <w:t xml:space="preserve"> </w:t>
            </w:r>
            <w:r w:rsidRPr="00196BA0">
              <w:rPr>
                <w:spacing w:val="-1"/>
              </w:rPr>
              <w:t>t</w:t>
            </w:r>
            <w:r w:rsidRPr="00196BA0">
              <w:rPr>
                <w:spacing w:val="-2"/>
              </w:rPr>
              <w:t>h</w:t>
            </w:r>
            <w:r w:rsidRPr="00196BA0">
              <w:t>e</w:t>
            </w:r>
            <w:r w:rsidRPr="00196BA0">
              <w:rPr>
                <w:spacing w:val="-4"/>
              </w:rPr>
              <w:t xml:space="preserve"> </w:t>
            </w:r>
            <w:r w:rsidRPr="00196BA0">
              <w:rPr>
                <w:spacing w:val="-1"/>
              </w:rPr>
              <w:t>R</w:t>
            </w:r>
            <w:r w:rsidRPr="00196BA0">
              <w:rPr>
                <w:spacing w:val="4"/>
              </w:rPr>
              <w:t>P</w:t>
            </w:r>
            <w:r w:rsidRPr="00196BA0">
              <w:t>A</w:t>
            </w:r>
            <w:r w:rsidRPr="00196BA0">
              <w:rPr>
                <w:spacing w:val="-3"/>
              </w:rPr>
              <w:t xml:space="preserve"> w</w:t>
            </w:r>
            <w:r w:rsidRPr="00196BA0">
              <w:rPr>
                <w:spacing w:val="-1"/>
              </w:rPr>
              <w:t>il</w:t>
            </w:r>
            <w:r w:rsidRPr="00196BA0">
              <w:t>l</w:t>
            </w:r>
            <w:r w:rsidRPr="00196BA0">
              <w:rPr>
                <w:spacing w:val="-4"/>
              </w:rPr>
              <w:t xml:space="preserve"> </w:t>
            </w:r>
            <w:r w:rsidRPr="00196BA0">
              <w:rPr>
                <w:spacing w:val="-1"/>
              </w:rPr>
              <w:t>l</w:t>
            </w:r>
            <w:r w:rsidRPr="00196BA0">
              <w:rPr>
                <w:spacing w:val="2"/>
              </w:rPr>
              <w:t>a</w:t>
            </w:r>
            <w:r w:rsidRPr="00196BA0">
              <w:rPr>
                <w:spacing w:val="-2"/>
              </w:rPr>
              <w:t>n</w:t>
            </w:r>
            <w:r w:rsidRPr="00196BA0">
              <w:t>d</w:t>
            </w:r>
            <w:r w:rsidRPr="00196BA0">
              <w:rPr>
                <w:spacing w:val="-2"/>
              </w:rPr>
              <w:t xml:space="preserve"> </w:t>
            </w:r>
            <w:r>
              <w:t>or</w:t>
            </w:r>
            <w:r w:rsidRPr="00196BA0">
              <w:rPr>
                <w:spacing w:val="-3"/>
              </w:rPr>
              <w:t xml:space="preserve"> </w:t>
            </w:r>
            <w:r w:rsidRPr="00196BA0">
              <w:rPr>
                <w:spacing w:val="1"/>
              </w:rPr>
              <w:t>b</w:t>
            </w:r>
            <w:r w:rsidRPr="00196BA0">
              <w:t>e</w:t>
            </w:r>
            <w:r w:rsidRPr="00196BA0">
              <w:rPr>
                <w:w w:val="99"/>
              </w:rPr>
              <w:t xml:space="preserve"> </w:t>
            </w:r>
            <w:r w:rsidRPr="00196BA0">
              <w:t>rec</w:t>
            </w:r>
            <w:r w:rsidRPr="00196BA0">
              <w:rPr>
                <w:spacing w:val="1"/>
              </w:rPr>
              <w:t>o</w:t>
            </w:r>
            <w:r w:rsidRPr="00196BA0">
              <w:rPr>
                <w:spacing w:val="-2"/>
              </w:rPr>
              <w:t>v</w:t>
            </w:r>
            <w:r w:rsidRPr="00196BA0">
              <w:t>ere</w:t>
            </w:r>
            <w:r w:rsidRPr="00196BA0">
              <w:rPr>
                <w:spacing w:val="1"/>
              </w:rPr>
              <w:t>d</w:t>
            </w:r>
            <w:r w:rsidRPr="00196BA0">
              <w:t>;</w:t>
            </w:r>
          </w:p>
          <w:p w14:paraId="5B5D3ABC" w14:textId="77777777" w:rsidR="001B2618" w:rsidRPr="00196BA0" w:rsidRDefault="001B2618" w:rsidP="00547E53">
            <w:pPr>
              <w:spacing w:before="60" w:after="60" w:line="240" w:lineRule="auto"/>
              <w:ind w:left="567" w:hanging="465"/>
            </w:pPr>
            <w:r w:rsidRPr="00196BA0">
              <w:rPr>
                <w:spacing w:val="-1"/>
              </w:rPr>
              <w:t>(c)</w:t>
            </w:r>
            <w:r w:rsidRPr="00196BA0">
              <w:rPr>
                <w:spacing w:val="-1"/>
              </w:rPr>
              <w:tab/>
            </w:r>
            <w:r w:rsidRPr="00196BA0">
              <w:rPr>
                <w:spacing w:val="-5"/>
              </w:rPr>
              <w:t>m</w:t>
            </w:r>
            <w:r w:rsidRPr="00196BA0">
              <w:t>a</w:t>
            </w:r>
            <w:r w:rsidRPr="00196BA0">
              <w:rPr>
                <w:spacing w:val="-1"/>
              </w:rPr>
              <w:t>i</w:t>
            </w:r>
            <w:r w:rsidRPr="00196BA0">
              <w:rPr>
                <w:spacing w:val="-2"/>
              </w:rPr>
              <w:t>n</w:t>
            </w:r>
            <w:r w:rsidRPr="00196BA0">
              <w:rPr>
                <w:spacing w:val="-1"/>
              </w:rPr>
              <w:t>t</w:t>
            </w:r>
            <w:r w:rsidRPr="00196BA0">
              <w:rPr>
                <w:spacing w:val="2"/>
              </w:rPr>
              <w:t>a</w:t>
            </w:r>
            <w:r w:rsidRPr="00196BA0">
              <w:rPr>
                <w:spacing w:val="-1"/>
              </w:rPr>
              <w:t>i</w:t>
            </w:r>
            <w:r w:rsidRPr="00196BA0">
              <w:t>n</w:t>
            </w:r>
            <w:r w:rsidRPr="00196BA0">
              <w:rPr>
                <w:spacing w:val="-5"/>
              </w:rPr>
              <w:t xml:space="preserve"> </w:t>
            </w:r>
            <w:r w:rsidRPr="00196BA0">
              <w:t>a</w:t>
            </w:r>
            <w:r w:rsidRPr="00196BA0">
              <w:rPr>
                <w:spacing w:val="-5"/>
              </w:rPr>
              <w:t xml:space="preserve"> </w:t>
            </w:r>
            <w:r w:rsidRPr="00196BA0">
              <w:t>c</w:t>
            </w:r>
            <w:r w:rsidRPr="00196BA0">
              <w:rPr>
                <w:spacing w:val="1"/>
              </w:rPr>
              <w:t>on</w:t>
            </w:r>
            <w:r w:rsidRPr="00196BA0">
              <w:rPr>
                <w:spacing w:val="-1"/>
              </w:rPr>
              <w:t>st</w:t>
            </w:r>
            <w:r w:rsidRPr="00196BA0">
              <w:rPr>
                <w:spacing w:val="2"/>
              </w:rPr>
              <w:t>a</w:t>
            </w:r>
            <w:r w:rsidRPr="00196BA0">
              <w:rPr>
                <w:spacing w:val="-2"/>
              </w:rPr>
              <w:t>n</w:t>
            </w:r>
            <w:r w:rsidRPr="00196BA0">
              <w:t>t</w:t>
            </w:r>
            <w:r w:rsidRPr="00196BA0">
              <w:rPr>
                <w:spacing w:val="-4"/>
              </w:rPr>
              <w:t xml:space="preserve"> </w:t>
            </w:r>
            <w:r w:rsidRPr="00196BA0">
              <w:rPr>
                <w:spacing w:val="-1"/>
              </w:rPr>
              <w:t>l</w:t>
            </w:r>
            <w:r w:rsidRPr="00196BA0">
              <w:t>a</w:t>
            </w:r>
            <w:r w:rsidRPr="00196BA0">
              <w:rPr>
                <w:spacing w:val="-2"/>
              </w:rPr>
              <w:t>n</w:t>
            </w:r>
            <w:r w:rsidRPr="00196BA0">
              <w:rPr>
                <w:spacing w:val="3"/>
              </w:rPr>
              <w:t>d</w:t>
            </w:r>
            <w:r w:rsidRPr="00196BA0">
              <w:rPr>
                <w:spacing w:val="-1"/>
              </w:rPr>
              <w:t>i</w:t>
            </w:r>
            <w:r w:rsidRPr="00196BA0">
              <w:rPr>
                <w:spacing w:val="-2"/>
              </w:rPr>
              <w:t>n</w:t>
            </w:r>
            <w:r w:rsidRPr="00196BA0">
              <w:t>g</w:t>
            </w:r>
            <w:r w:rsidRPr="00196BA0">
              <w:rPr>
                <w:spacing w:val="-5"/>
              </w:rPr>
              <w:t xml:space="preserve"> </w:t>
            </w:r>
            <w:r w:rsidRPr="00196BA0">
              <w:rPr>
                <w:spacing w:val="1"/>
              </w:rPr>
              <w:t>po</w:t>
            </w:r>
            <w:r w:rsidRPr="00196BA0">
              <w:rPr>
                <w:spacing w:val="-1"/>
              </w:rPr>
              <w:t>si</w:t>
            </w:r>
            <w:r w:rsidRPr="00196BA0">
              <w:rPr>
                <w:spacing w:val="2"/>
              </w:rPr>
              <w:t>t</w:t>
            </w:r>
            <w:r w:rsidRPr="00196BA0">
              <w:rPr>
                <w:spacing w:val="-1"/>
              </w:rPr>
              <w:t>i</w:t>
            </w:r>
            <w:r w:rsidRPr="00196BA0">
              <w:rPr>
                <w:spacing w:val="1"/>
              </w:rPr>
              <w:t>o</w:t>
            </w:r>
            <w:r w:rsidRPr="00196BA0">
              <w:t>n</w:t>
            </w:r>
            <w:r w:rsidRPr="00196BA0">
              <w:rPr>
                <w:spacing w:val="-6"/>
              </w:rPr>
              <w:t xml:space="preserve"> </w:t>
            </w:r>
            <w:r w:rsidRPr="00196BA0">
              <w:t>a</w:t>
            </w:r>
            <w:r w:rsidRPr="00196BA0">
              <w:rPr>
                <w:spacing w:val="2"/>
              </w:rPr>
              <w:t>i</w:t>
            </w:r>
            <w:r w:rsidRPr="00196BA0">
              <w:t>m</w:t>
            </w:r>
            <w:r w:rsidRPr="00196BA0">
              <w:rPr>
                <w:spacing w:val="-5"/>
              </w:rPr>
              <w:t xml:space="preserve"> </w:t>
            </w:r>
            <w:r w:rsidRPr="00196BA0">
              <w:rPr>
                <w:spacing w:val="1"/>
              </w:rPr>
              <w:t>po</w:t>
            </w:r>
            <w:r w:rsidRPr="00196BA0">
              <w:rPr>
                <w:spacing w:val="-1"/>
              </w:rPr>
              <w:t>i</w:t>
            </w:r>
            <w:r w:rsidRPr="00196BA0">
              <w:rPr>
                <w:spacing w:val="-2"/>
              </w:rPr>
              <w:t>n</w:t>
            </w:r>
            <w:r w:rsidRPr="00196BA0">
              <w:t>t</w:t>
            </w:r>
            <w:r w:rsidRPr="00196BA0">
              <w:rPr>
                <w:spacing w:val="-4"/>
              </w:rPr>
              <w:t xml:space="preserve"> </w:t>
            </w:r>
            <w:r w:rsidRPr="00196BA0">
              <w:rPr>
                <w:spacing w:val="-2"/>
              </w:rPr>
              <w:t>f</w:t>
            </w:r>
            <w:r w:rsidRPr="00196BA0">
              <w:rPr>
                <w:spacing w:val="1"/>
              </w:rPr>
              <w:t>o</w:t>
            </w:r>
            <w:r w:rsidRPr="00196BA0">
              <w:t>r</w:t>
            </w:r>
            <w:r w:rsidRPr="00196BA0">
              <w:rPr>
                <w:spacing w:val="-4"/>
              </w:rPr>
              <w:t xml:space="preserve"> </w:t>
            </w:r>
            <w:r w:rsidRPr="00196BA0">
              <w:rPr>
                <w:spacing w:val="2"/>
              </w:rPr>
              <w:t>t</w:t>
            </w:r>
            <w:r w:rsidRPr="00196BA0">
              <w:rPr>
                <w:spacing w:val="-2"/>
              </w:rPr>
              <w:t>h</w:t>
            </w:r>
            <w:r w:rsidRPr="00196BA0">
              <w:t>e</w:t>
            </w:r>
            <w:r w:rsidRPr="00196BA0">
              <w:rPr>
                <w:w w:val="99"/>
              </w:rPr>
              <w:t xml:space="preserve"> </w:t>
            </w:r>
            <w:r w:rsidRPr="00196BA0">
              <w:rPr>
                <w:spacing w:val="-1"/>
              </w:rPr>
              <w:t>R</w:t>
            </w:r>
            <w:r w:rsidRPr="00196BA0">
              <w:rPr>
                <w:spacing w:val="2"/>
              </w:rPr>
              <w:t>P</w:t>
            </w:r>
            <w:r w:rsidRPr="00196BA0">
              <w:rPr>
                <w:spacing w:val="-3"/>
              </w:rPr>
              <w:t>A;</w:t>
            </w:r>
          </w:p>
          <w:p w14:paraId="22A31D88" w14:textId="77777777" w:rsidR="001B2618" w:rsidRPr="00196BA0" w:rsidRDefault="001B2618" w:rsidP="00547E53">
            <w:pPr>
              <w:spacing w:before="60" w:after="60" w:line="240" w:lineRule="auto"/>
              <w:ind w:left="567" w:hanging="465"/>
            </w:pPr>
            <w:r w:rsidRPr="00196BA0">
              <w:rPr>
                <w:spacing w:val="-1"/>
              </w:rPr>
              <w:t>(d)</w:t>
            </w:r>
            <w:r w:rsidRPr="00196BA0">
              <w:rPr>
                <w:spacing w:val="-1"/>
              </w:rPr>
              <w:tab/>
            </w:r>
            <w:r>
              <w:rPr>
                <w:spacing w:val="-1"/>
              </w:rPr>
              <w:t xml:space="preserve">if applicable, </w:t>
            </w:r>
            <w:r w:rsidRPr="00196BA0">
              <w:t>ac</w:t>
            </w:r>
            <w:r w:rsidRPr="00196BA0">
              <w:rPr>
                <w:spacing w:val="-2"/>
              </w:rPr>
              <w:t>h</w:t>
            </w:r>
            <w:r w:rsidRPr="00196BA0">
              <w:rPr>
                <w:spacing w:val="-1"/>
              </w:rPr>
              <w:t>i</w:t>
            </w:r>
            <w:r w:rsidRPr="00196BA0">
              <w:t>e</w:t>
            </w:r>
            <w:r w:rsidRPr="00196BA0">
              <w:rPr>
                <w:spacing w:val="-2"/>
              </w:rPr>
              <w:t>v</w:t>
            </w:r>
            <w:r w:rsidRPr="00196BA0">
              <w:t>e</w:t>
            </w:r>
            <w:r w:rsidRPr="00196BA0">
              <w:rPr>
                <w:spacing w:val="-7"/>
              </w:rPr>
              <w:t xml:space="preserve"> </w:t>
            </w:r>
            <w:r w:rsidRPr="00196BA0">
              <w:t>a</w:t>
            </w:r>
            <w:r w:rsidRPr="00196BA0">
              <w:rPr>
                <w:spacing w:val="-7"/>
              </w:rPr>
              <w:t xml:space="preserve"> </w:t>
            </w:r>
            <w:r w:rsidRPr="00196BA0">
              <w:rPr>
                <w:spacing w:val="-1"/>
              </w:rPr>
              <w:t>smooth</w:t>
            </w:r>
            <w:r w:rsidRPr="00196BA0">
              <w:t>,</w:t>
            </w:r>
            <w:r w:rsidRPr="00196BA0">
              <w:rPr>
                <w:spacing w:val="-6"/>
              </w:rPr>
              <w:t xml:space="preserve"> </w:t>
            </w:r>
            <w:r w:rsidRPr="00196BA0">
              <w:rPr>
                <w:spacing w:val="1"/>
              </w:rPr>
              <w:t>po</w:t>
            </w:r>
            <w:r w:rsidRPr="00196BA0">
              <w:rPr>
                <w:spacing w:val="-1"/>
              </w:rPr>
              <w:t>sit</w:t>
            </w:r>
            <w:r w:rsidRPr="00196BA0">
              <w:rPr>
                <w:spacing w:val="2"/>
              </w:rPr>
              <w:t>i</w:t>
            </w:r>
            <w:r w:rsidRPr="00196BA0">
              <w:rPr>
                <w:spacing w:val="-2"/>
              </w:rPr>
              <w:t>v</w:t>
            </w:r>
            <w:r w:rsidRPr="00196BA0">
              <w:t>e</w:t>
            </w:r>
            <w:r w:rsidRPr="00196BA0">
              <w:rPr>
                <w:spacing w:val="2"/>
              </w:rPr>
              <w:t>l</w:t>
            </w:r>
            <w:r w:rsidRPr="00196BA0">
              <w:rPr>
                <w:spacing w:val="-2"/>
              </w:rPr>
              <w:t>y-</w:t>
            </w:r>
            <w:r w:rsidRPr="00196BA0">
              <w:t>c</w:t>
            </w:r>
            <w:r w:rsidRPr="00196BA0">
              <w:rPr>
                <w:spacing w:val="3"/>
              </w:rPr>
              <w:t>o</w:t>
            </w:r>
            <w:r w:rsidRPr="00196BA0">
              <w:rPr>
                <w:spacing w:val="-2"/>
              </w:rPr>
              <w:t>n</w:t>
            </w:r>
            <w:r w:rsidRPr="00196BA0">
              <w:rPr>
                <w:spacing w:val="-1"/>
              </w:rPr>
              <w:t>t</w:t>
            </w:r>
            <w:r w:rsidRPr="00196BA0">
              <w:t>r</w:t>
            </w:r>
            <w:r w:rsidRPr="00196BA0">
              <w:rPr>
                <w:spacing w:val="1"/>
              </w:rPr>
              <w:t>o</w:t>
            </w:r>
            <w:r w:rsidRPr="00196BA0">
              <w:rPr>
                <w:spacing w:val="-1"/>
              </w:rPr>
              <w:t>ll</w:t>
            </w:r>
            <w:r w:rsidRPr="00196BA0">
              <w:t>ed</w:t>
            </w:r>
            <w:r w:rsidRPr="00196BA0">
              <w:rPr>
                <w:spacing w:val="-6"/>
              </w:rPr>
              <w:t xml:space="preserve"> </w:t>
            </w:r>
            <w:r w:rsidRPr="00196BA0">
              <w:rPr>
                <w:spacing w:val="-1"/>
              </w:rPr>
              <w:t>t</w:t>
            </w:r>
            <w:r w:rsidRPr="00196BA0">
              <w:t>ra</w:t>
            </w:r>
            <w:r w:rsidRPr="00196BA0">
              <w:rPr>
                <w:spacing w:val="-2"/>
              </w:rPr>
              <w:t>n</w:t>
            </w:r>
            <w:r w:rsidRPr="00196BA0">
              <w:rPr>
                <w:spacing w:val="-1"/>
              </w:rPr>
              <w:t>si</w:t>
            </w:r>
            <w:r w:rsidRPr="00196BA0">
              <w:rPr>
                <w:spacing w:val="2"/>
              </w:rPr>
              <w:t>t</w:t>
            </w:r>
            <w:r w:rsidRPr="00196BA0">
              <w:rPr>
                <w:spacing w:val="-1"/>
              </w:rPr>
              <w:t>i</w:t>
            </w:r>
            <w:r w:rsidRPr="00196BA0">
              <w:rPr>
                <w:spacing w:val="1"/>
              </w:rPr>
              <w:t>o</w:t>
            </w:r>
            <w:r w:rsidRPr="00196BA0">
              <w:t>n</w:t>
            </w:r>
            <w:r w:rsidRPr="00196BA0">
              <w:rPr>
                <w:spacing w:val="-7"/>
              </w:rPr>
              <w:t xml:space="preserve"> </w:t>
            </w:r>
            <w:r w:rsidRPr="00196BA0">
              <w:rPr>
                <w:spacing w:val="-2"/>
              </w:rPr>
              <w:t>f</w:t>
            </w:r>
            <w:r w:rsidRPr="00196BA0">
              <w:t>r</w:t>
            </w:r>
            <w:r w:rsidRPr="00196BA0">
              <w:rPr>
                <w:spacing w:val="3"/>
              </w:rPr>
              <w:t>o</w:t>
            </w:r>
            <w:r w:rsidRPr="00196BA0">
              <w:t>m</w:t>
            </w:r>
            <w:r w:rsidRPr="00196BA0">
              <w:rPr>
                <w:w w:val="99"/>
              </w:rPr>
              <w:t xml:space="preserve"> </w:t>
            </w:r>
            <w:r w:rsidRPr="00196BA0">
              <w:rPr>
                <w:spacing w:val="-2"/>
              </w:rPr>
              <w:t>f</w:t>
            </w:r>
            <w:r w:rsidRPr="00196BA0">
              <w:rPr>
                <w:spacing w:val="2"/>
              </w:rPr>
              <w:t>i</w:t>
            </w:r>
            <w:r w:rsidRPr="00196BA0">
              <w:rPr>
                <w:spacing w:val="-2"/>
              </w:rPr>
              <w:t>n</w:t>
            </w:r>
            <w:r w:rsidRPr="00196BA0">
              <w:t>al</w:t>
            </w:r>
            <w:r w:rsidRPr="00196BA0">
              <w:rPr>
                <w:spacing w:val="-7"/>
              </w:rPr>
              <w:t xml:space="preserve"> </w:t>
            </w:r>
            <w:r w:rsidRPr="00196BA0">
              <w:t>a</w:t>
            </w:r>
            <w:r w:rsidRPr="00196BA0">
              <w:rPr>
                <w:spacing w:val="1"/>
              </w:rPr>
              <w:t>pp</w:t>
            </w:r>
            <w:r w:rsidRPr="00196BA0">
              <w:t>r</w:t>
            </w:r>
            <w:r w:rsidRPr="00196BA0">
              <w:rPr>
                <w:spacing w:val="1"/>
              </w:rPr>
              <w:t>o</w:t>
            </w:r>
            <w:r w:rsidRPr="00196BA0">
              <w:t>ach</w:t>
            </w:r>
            <w:r w:rsidRPr="00196BA0">
              <w:rPr>
                <w:spacing w:val="-8"/>
              </w:rPr>
              <w:t xml:space="preserve"> </w:t>
            </w:r>
            <w:r w:rsidRPr="00196BA0">
              <w:rPr>
                <w:spacing w:val="-1"/>
              </w:rPr>
              <w:t>t</w:t>
            </w:r>
            <w:r w:rsidRPr="00196BA0">
              <w:t>o</w:t>
            </w:r>
            <w:r w:rsidRPr="00196BA0">
              <w:rPr>
                <w:spacing w:val="-5"/>
              </w:rPr>
              <w:t xml:space="preserve"> </w:t>
            </w:r>
            <w:r w:rsidRPr="00196BA0">
              <w:rPr>
                <w:spacing w:val="-1"/>
              </w:rPr>
              <w:t>t</w:t>
            </w:r>
            <w:r w:rsidRPr="00196BA0">
              <w:rPr>
                <w:spacing w:val="1"/>
              </w:rPr>
              <w:t>o</w:t>
            </w:r>
            <w:r w:rsidRPr="00196BA0">
              <w:rPr>
                <w:spacing w:val="-2"/>
              </w:rPr>
              <w:t>u</w:t>
            </w:r>
            <w:r w:rsidRPr="00196BA0">
              <w:t>c</w:t>
            </w:r>
            <w:r w:rsidRPr="00196BA0">
              <w:rPr>
                <w:spacing w:val="-2"/>
              </w:rPr>
              <w:t>h</w:t>
            </w:r>
            <w:r w:rsidRPr="00196BA0">
              <w:rPr>
                <w:spacing w:val="1"/>
              </w:rPr>
              <w:t>d</w:t>
            </w:r>
            <w:r w:rsidRPr="00196BA0">
              <w:rPr>
                <w:spacing w:val="3"/>
              </w:rPr>
              <w:t>o</w:t>
            </w:r>
            <w:r w:rsidRPr="00196BA0">
              <w:rPr>
                <w:spacing w:val="-3"/>
              </w:rPr>
              <w:t>w</w:t>
            </w:r>
            <w:r w:rsidRPr="00196BA0">
              <w:rPr>
                <w:spacing w:val="-2"/>
              </w:rPr>
              <w:t>n</w:t>
            </w:r>
            <w:r w:rsidRPr="00196BA0">
              <w:t>,</w:t>
            </w:r>
            <w:r w:rsidRPr="00196BA0">
              <w:rPr>
                <w:spacing w:val="-6"/>
              </w:rPr>
              <w:t xml:space="preserve"> </w:t>
            </w:r>
            <w:r w:rsidRPr="00196BA0">
              <w:rPr>
                <w:spacing w:val="2"/>
              </w:rPr>
              <w:t>i</w:t>
            </w:r>
            <w:r w:rsidRPr="00196BA0">
              <w:rPr>
                <w:spacing w:val="-2"/>
              </w:rPr>
              <w:t>n</w:t>
            </w:r>
            <w:r w:rsidRPr="00196BA0">
              <w:t>c</w:t>
            </w:r>
            <w:r w:rsidRPr="00196BA0">
              <w:rPr>
                <w:spacing w:val="-1"/>
              </w:rPr>
              <w:t>l</w:t>
            </w:r>
            <w:r w:rsidRPr="00196BA0">
              <w:rPr>
                <w:spacing w:val="-2"/>
              </w:rPr>
              <w:t>u</w:t>
            </w:r>
            <w:r w:rsidRPr="00196BA0">
              <w:rPr>
                <w:spacing w:val="1"/>
              </w:rPr>
              <w:t>d</w:t>
            </w:r>
            <w:r w:rsidRPr="00196BA0">
              <w:rPr>
                <w:spacing w:val="2"/>
              </w:rPr>
              <w:t>i</w:t>
            </w:r>
            <w:r w:rsidRPr="00196BA0">
              <w:rPr>
                <w:spacing w:val="1"/>
              </w:rPr>
              <w:t>n</w:t>
            </w:r>
            <w:r w:rsidRPr="00196BA0">
              <w:t>g</w:t>
            </w:r>
            <w:r w:rsidRPr="00196BA0">
              <w:rPr>
                <w:spacing w:val="-8"/>
              </w:rPr>
              <w:t xml:space="preserve"> </w:t>
            </w:r>
            <w:r w:rsidRPr="00196BA0">
              <w:rPr>
                <w:spacing w:val="-1"/>
              </w:rPr>
              <w:t>t</w:t>
            </w:r>
            <w:r w:rsidRPr="00196BA0">
              <w:rPr>
                <w:spacing w:val="-2"/>
              </w:rPr>
              <w:t>h</w:t>
            </w:r>
            <w:r w:rsidRPr="00196BA0">
              <w:t>e</w:t>
            </w:r>
            <w:r w:rsidRPr="00196BA0">
              <w:rPr>
                <w:spacing w:val="-4"/>
              </w:rPr>
              <w:t xml:space="preserve"> </w:t>
            </w:r>
            <w:r w:rsidRPr="00196BA0">
              <w:rPr>
                <w:spacing w:val="-2"/>
              </w:rPr>
              <w:t>f</w:t>
            </w:r>
            <w:r w:rsidRPr="00196BA0">
              <w:rPr>
                <w:spacing w:val="1"/>
              </w:rPr>
              <w:t>o</w:t>
            </w:r>
            <w:r w:rsidRPr="00196BA0">
              <w:rPr>
                <w:spacing w:val="-1"/>
              </w:rPr>
              <w:t>ll</w:t>
            </w:r>
            <w:r w:rsidRPr="00196BA0">
              <w:rPr>
                <w:spacing w:val="3"/>
              </w:rPr>
              <w:t>o</w:t>
            </w:r>
            <w:r w:rsidRPr="00196BA0">
              <w:rPr>
                <w:spacing w:val="-3"/>
              </w:rPr>
              <w:t>w</w:t>
            </w:r>
            <w:r w:rsidRPr="00196BA0">
              <w:rPr>
                <w:spacing w:val="2"/>
              </w:rPr>
              <w:t>i</w:t>
            </w:r>
            <w:r w:rsidRPr="00196BA0">
              <w:rPr>
                <w:spacing w:val="-2"/>
              </w:rPr>
              <w:t>ng:</w:t>
            </w:r>
          </w:p>
          <w:p w14:paraId="66B0BF13" w14:textId="77777777" w:rsidR="001B2618" w:rsidRPr="00196BA0" w:rsidRDefault="001B2618" w:rsidP="00547E53">
            <w:pPr>
              <w:pStyle w:val="LDP2i"/>
              <w:tabs>
                <w:tab w:val="right" w:pos="850"/>
                <w:tab w:val="left" w:pos="991"/>
              </w:tabs>
              <w:ind w:left="991" w:hanging="537"/>
              <w:rPr>
                <w:color w:val="000000"/>
              </w:rPr>
            </w:pPr>
            <w:r w:rsidRPr="00196BA0">
              <w:rPr>
                <w:spacing w:val="-5"/>
              </w:rPr>
              <w:tab/>
            </w:r>
            <w:r w:rsidRPr="00196BA0">
              <w:rPr>
                <w:color w:val="000000"/>
              </w:rPr>
              <w:t>(</w:t>
            </w:r>
            <w:proofErr w:type="spellStart"/>
            <w:r w:rsidRPr="00196BA0">
              <w:rPr>
                <w:color w:val="000000"/>
              </w:rPr>
              <w:t>i</w:t>
            </w:r>
            <w:proofErr w:type="spellEnd"/>
            <w:r w:rsidRPr="00196BA0">
              <w:rPr>
                <w:color w:val="000000"/>
              </w:rPr>
              <w:t>)</w:t>
            </w:r>
            <w:r w:rsidRPr="00196BA0">
              <w:rPr>
                <w:color w:val="000000"/>
              </w:rPr>
              <w:tab/>
              <w:t>minimise ballooning during flare;</w:t>
            </w:r>
          </w:p>
          <w:p w14:paraId="259F1F7C" w14:textId="77777777" w:rsidR="001B2618" w:rsidRPr="00196BA0" w:rsidRDefault="001B2618" w:rsidP="00547E53">
            <w:pPr>
              <w:pStyle w:val="LDP2i"/>
              <w:tabs>
                <w:tab w:val="right" w:pos="850"/>
                <w:tab w:val="left" w:pos="991"/>
              </w:tabs>
              <w:ind w:left="991" w:hanging="537"/>
              <w:rPr>
                <w:color w:val="000000"/>
              </w:rPr>
            </w:pPr>
            <w:r w:rsidRPr="00196BA0">
              <w:rPr>
                <w:color w:val="000000"/>
              </w:rPr>
              <w:tab/>
              <w:t>(ii)</w:t>
            </w:r>
            <w:r w:rsidRPr="00196BA0">
              <w:rPr>
                <w:color w:val="000000"/>
              </w:rPr>
              <w:tab/>
              <w:t>touchdown at a controlled rate of descent, in the specified touchdown zone;</w:t>
            </w:r>
          </w:p>
          <w:p w14:paraId="64879AE2" w14:textId="77777777" w:rsidR="001B2618" w:rsidRPr="00196BA0" w:rsidRDefault="001B2618" w:rsidP="00547E53">
            <w:pPr>
              <w:pStyle w:val="LDP2i"/>
              <w:tabs>
                <w:tab w:val="right" w:pos="850"/>
                <w:tab w:val="left" w:pos="991"/>
              </w:tabs>
              <w:ind w:left="991" w:hanging="648"/>
              <w:rPr>
                <w:color w:val="000000"/>
              </w:rPr>
            </w:pPr>
            <w:r w:rsidRPr="00196BA0">
              <w:rPr>
                <w:color w:val="000000"/>
              </w:rPr>
              <w:tab/>
              <w:t>(iii)</w:t>
            </w:r>
            <w:r w:rsidRPr="00196BA0">
              <w:rPr>
                <w:color w:val="000000"/>
              </w:rPr>
              <w:tab/>
              <w:t>maintain positive directional control and cross-wind correction after</w:t>
            </w:r>
            <w:r>
              <w:rPr>
                <w:color w:val="000000"/>
              </w:rPr>
              <w:t xml:space="preserve"> </w:t>
            </w:r>
            <w:r w:rsidRPr="00196BA0">
              <w:rPr>
                <w:color w:val="000000"/>
              </w:rPr>
              <w:t>landing</w:t>
            </w:r>
            <w:r>
              <w:rPr>
                <w:color w:val="000000"/>
              </w:rPr>
              <w:t>,</w:t>
            </w:r>
            <w:r w:rsidRPr="00196BA0">
              <w:rPr>
                <w:color w:val="000000"/>
              </w:rPr>
              <w:t xml:space="preserve"> where applicable;</w:t>
            </w:r>
          </w:p>
          <w:p w14:paraId="414DAAD7" w14:textId="71F77755" w:rsidR="001B2618" w:rsidRPr="00196BA0" w:rsidRDefault="001B2618" w:rsidP="00FD075C">
            <w:pPr>
              <w:spacing w:before="60" w:after="60" w:line="240" w:lineRule="auto"/>
              <w:ind w:left="567" w:hanging="465"/>
            </w:pPr>
            <w:r w:rsidRPr="00196BA0">
              <w:rPr>
                <w:color w:val="000000"/>
              </w:rPr>
              <w:t>(</w:t>
            </w:r>
            <w:r>
              <w:rPr>
                <w:color w:val="000000"/>
              </w:rPr>
              <w:t>e</w:t>
            </w:r>
            <w:r w:rsidRPr="00196BA0">
              <w:rPr>
                <w:color w:val="000000"/>
              </w:rPr>
              <w:t>)</w:t>
            </w:r>
            <w:r w:rsidRPr="00196BA0">
              <w:rPr>
                <w:color w:val="000000"/>
              </w:rPr>
              <w:tab/>
              <w:t>perform cross</w:t>
            </w:r>
            <w:r>
              <w:rPr>
                <w:color w:val="000000"/>
              </w:rPr>
              <w:t>-</w:t>
            </w:r>
            <w:r w:rsidRPr="00196BA0">
              <w:rPr>
                <w:color w:val="000000"/>
              </w:rPr>
              <w:t>wind landings.</w:t>
            </w:r>
          </w:p>
        </w:tc>
        <w:tc>
          <w:tcPr>
            <w:tcW w:w="3100" w:type="dxa"/>
            <w:tcBorders>
              <w:top w:val="single" w:sz="6" w:space="0" w:color="000000"/>
              <w:left w:val="single" w:sz="6" w:space="0" w:color="000000"/>
              <w:bottom w:val="single" w:sz="6" w:space="0" w:color="000000"/>
              <w:right w:val="single" w:sz="6" w:space="0" w:color="000000"/>
            </w:tcBorders>
            <w:hideMark/>
          </w:tcPr>
          <w:p w14:paraId="5B9FD2AB" w14:textId="77777777" w:rsidR="001B2618" w:rsidRPr="00196BA0" w:rsidRDefault="001B2618" w:rsidP="00547E53">
            <w:pPr>
              <w:spacing w:before="60" w:after="60" w:line="240" w:lineRule="auto"/>
              <w:ind w:left="567" w:hanging="465"/>
              <w:rPr>
                <w:spacing w:val="-1"/>
              </w:rPr>
            </w:pPr>
            <w:r w:rsidRPr="00196BA0">
              <w:rPr>
                <w:spacing w:val="-1"/>
              </w:rPr>
              <w:t>(a)</w:t>
            </w:r>
            <w:r w:rsidRPr="00196BA0">
              <w:rPr>
                <w:spacing w:val="-1"/>
              </w:rPr>
              <w:tab/>
              <w:t>stable and controlled approach to land;</w:t>
            </w:r>
          </w:p>
          <w:p w14:paraId="1D61DEC9" w14:textId="77777777" w:rsidR="001B2618" w:rsidRPr="00196BA0" w:rsidRDefault="001B2618" w:rsidP="00547E53">
            <w:pPr>
              <w:spacing w:before="60" w:after="60" w:line="240" w:lineRule="auto"/>
              <w:ind w:left="567" w:hanging="465"/>
              <w:rPr>
                <w:spacing w:val="-1"/>
              </w:rPr>
            </w:pPr>
            <w:r w:rsidRPr="00196BA0">
              <w:rPr>
                <w:spacing w:val="-1"/>
              </w:rPr>
              <w:t>(b)</w:t>
            </w:r>
            <w:r w:rsidRPr="00196BA0">
              <w:rPr>
                <w:spacing w:val="-1"/>
              </w:rPr>
              <w:tab/>
              <w:t>lands within the nominated area;</w:t>
            </w:r>
          </w:p>
          <w:p w14:paraId="4EAC97BD" w14:textId="77777777" w:rsidR="001B2618" w:rsidRPr="00196BA0" w:rsidRDefault="001B2618" w:rsidP="00547E53">
            <w:pPr>
              <w:spacing w:before="60" w:after="60" w:line="240" w:lineRule="auto"/>
              <w:ind w:left="567" w:hanging="465"/>
              <w:rPr>
                <w:spacing w:val="-1"/>
              </w:rPr>
            </w:pPr>
            <w:r w:rsidRPr="00196BA0">
              <w:rPr>
                <w:spacing w:val="-1"/>
              </w:rPr>
              <w:t>(c)</w:t>
            </w:r>
            <w:r w:rsidRPr="00196BA0">
              <w:rPr>
                <w:spacing w:val="-1"/>
              </w:rPr>
              <w:tab/>
              <w:t>minimal deviations after landing;</w:t>
            </w:r>
          </w:p>
          <w:p w14:paraId="4E461BE1" w14:textId="77777777" w:rsidR="001B2618" w:rsidRPr="00196BA0" w:rsidRDefault="001B2618" w:rsidP="00547E53">
            <w:pPr>
              <w:spacing w:before="60" w:after="60" w:line="240" w:lineRule="auto"/>
              <w:ind w:left="567" w:hanging="465"/>
              <w:rPr>
                <w:spacing w:val="-1"/>
              </w:rPr>
            </w:pPr>
            <w:r w:rsidRPr="00196BA0">
              <w:rPr>
                <w:spacing w:val="-1"/>
              </w:rPr>
              <w:t>(d)</w:t>
            </w:r>
            <w:r w:rsidRPr="00196BA0">
              <w:rPr>
                <w:spacing w:val="-1"/>
              </w:rPr>
              <w:tab/>
              <w:t xml:space="preserve">keeps </w:t>
            </w:r>
            <w:r>
              <w:rPr>
                <w:spacing w:val="-1"/>
              </w:rPr>
              <w:t xml:space="preserve">the </w:t>
            </w:r>
            <w:r w:rsidRPr="00196BA0">
              <w:rPr>
                <w:spacing w:val="-1"/>
              </w:rPr>
              <w:t>RPA within approach area during a cross</w:t>
            </w:r>
            <w:r>
              <w:rPr>
                <w:spacing w:val="-1"/>
              </w:rPr>
              <w:t>-</w:t>
            </w:r>
            <w:r w:rsidRPr="00196BA0">
              <w:rPr>
                <w:spacing w:val="-1"/>
              </w:rPr>
              <w:t>wind landing;</w:t>
            </w:r>
          </w:p>
          <w:p w14:paraId="72A867FE" w14:textId="77777777" w:rsidR="001B2618" w:rsidRPr="00196BA0" w:rsidRDefault="001B2618" w:rsidP="00547E53">
            <w:pPr>
              <w:spacing w:before="60" w:after="60" w:line="240" w:lineRule="auto"/>
              <w:ind w:left="567" w:hanging="465"/>
              <w:rPr>
                <w:spacing w:val="-1"/>
              </w:rPr>
            </w:pPr>
            <w:r w:rsidRPr="00196BA0">
              <w:rPr>
                <w:spacing w:val="-1"/>
              </w:rPr>
              <w:t>(e)</w:t>
            </w:r>
            <w:r w:rsidRPr="00196BA0">
              <w:rPr>
                <w:spacing w:val="-1"/>
              </w:rPr>
              <w:tab/>
              <w:t>landing speeds within 10% of recommended speed.</w:t>
            </w:r>
          </w:p>
        </w:tc>
        <w:tc>
          <w:tcPr>
            <w:tcW w:w="3100" w:type="dxa"/>
            <w:tcBorders>
              <w:top w:val="single" w:sz="6" w:space="0" w:color="000000"/>
              <w:left w:val="single" w:sz="6" w:space="0" w:color="000000"/>
              <w:bottom w:val="single" w:sz="6" w:space="0" w:color="000000"/>
              <w:right w:val="single" w:sz="6" w:space="0" w:color="000000"/>
            </w:tcBorders>
            <w:hideMark/>
          </w:tcPr>
          <w:p w14:paraId="41AA72A2" w14:textId="77777777" w:rsidR="001B2618" w:rsidRPr="00196BA0" w:rsidRDefault="001B2618" w:rsidP="00547E53">
            <w:pPr>
              <w:spacing w:before="60" w:after="60" w:line="240" w:lineRule="auto"/>
              <w:ind w:left="567" w:hanging="465"/>
              <w:rPr>
                <w:spacing w:val="-1"/>
              </w:rPr>
            </w:pPr>
            <w:r w:rsidRPr="00196BA0">
              <w:rPr>
                <w:spacing w:val="-1"/>
              </w:rPr>
              <w:t>(a)</w:t>
            </w:r>
            <w:r w:rsidRPr="00196BA0">
              <w:rPr>
                <w:spacing w:val="-1"/>
              </w:rPr>
              <w:tab/>
              <w:t>meteorological conditions;</w:t>
            </w:r>
          </w:p>
          <w:p w14:paraId="42FC9854" w14:textId="77777777" w:rsidR="001B2618" w:rsidRPr="00196BA0" w:rsidRDefault="001B2618" w:rsidP="00547E53">
            <w:pPr>
              <w:spacing w:before="60" w:after="60" w:line="240" w:lineRule="auto"/>
              <w:ind w:left="567" w:hanging="465"/>
              <w:rPr>
                <w:spacing w:val="-1"/>
              </w:rPr>
            </w:pPr>
            <w:r w:rsidRPr="00196BA0">
              <w:rPr>
                <w:spacing w:val="-1"/>
              </w:rPr>
              <w:t>(b)</w:t>
            </w:r>
            <w:r w:rsidRPr="00196BA0">
              <w:rPr>
                <w:spacing w:val="-1"/>
              </w:rPr>
              <w:tab/>
              <w:t>landing surface type;</w:t>
            </w:r>
          </w:p>
          <w:p w14:paraId="6F6CA26F" w14:textId="77777777" w:rsidR="001B2618" w:rsidRPr="00196BA0" w:rsidRDefault="001B2618" w:rsidP="00547E53">
            <w:pPr>
              <w:spacing w:before="60" w:after="60" w:line="240" w:lineRule="auto"/>
              <w:ind w:left="567" w:hanging="465"/>
              <w:rPr>
                <w:spacing w:val="-1"/>
              </w:rPr>
            </w:pPr>
            <w:r w:rsidRPr="00196BA0">
              <w:rPr>
                <w:spacing w:val="-1"/>
              </w:rPr>
              <w:t>(c)</w:t>
            </w:r>
            <w:r w:rsidRPr="00196BA0">
              <w:rPr>
                <w:spacing w:val="-1"/>
              </w:rPr>
              <w:tab/>
              <w:t>undercarriage type;</w:t>
            </w:r>
          </w:p>
          <w:p w14:paraId="35A066F3" w14:textId="77777777" w:rsidR="001B2618" w:rsidRPr="00196BA0" w:rsidRDefault="001B2618" w:rsidP="00547E53">
            <w:pPr>
              <w:spacing w:before="60" w:after="60" w:line="240" w:lineRule="auto"/>
              <w:ind w:left="567" w:hanging="465"/>
              <w:rPr>
                <w:spacing w:val="-1"/>
              </w:rPr>
            </w:pPr>
            <w:r w:rsidRPr="00196BA0">
              <w:rPr>
                <w:spacing w:val="-1"/>
              </w:rPr>
              <w:t>(d)</w:t>
            </w:r>
            <w:r w:rsidRPr="00196BA0">
              <w:rPr>
                <w:spacing w:val="-1"/>
              </w:rPr>
              <w:tab/>
              <w:t>aeroplane landing configuration;</w:t>
            </w:r>
          </w:p>
          <w:p w14:paraId="659A3E09" w14:textId="77777777" w:rsidR="001B2618" w:rsidRPr="00196BA0" w:rsidRDefault="001B2618" w:rsidP="00547E53">
            <w:pPr>
              <w:spacing w:before="60" w:after="60" w:line="240" w:lineRule="auto"/>
              <w:ind w:left="567" w:hanging="465"/>
              <w:rPr>
                <w:spacing w:val="-1"/>
              </w:rPr>
            </w:pPr>
            <w:r w:rsidRPr="00196BA0">
              <w:rPr>
                <w:spacing w:val="-1"/>
              </w:rPr>
              <w:t>(e)</w:t>
            </w:r>
            <w:r w:rsidRPr="00196BA0">
              <w:rPr>
                <w:spacing w:val="-1"/>
              </w:rPr>
              <w:tab/>
              <w:t>different recovery methods.</w:t>
            </w:r>
          </w:p>
        </w:tc>
      </w:tr>
      <w:tr w:rsidR="001B2618" w:rsidRPr="00196BA0" w14:paraId="32E5E0D8" w14:textId="77777777" w:rsidTr="00547E53">
        <w:tc>
          <w:tcPr>
            <w:tcW w:w="595" w:type="dxa"/>
            <w:tcBorders>
              <w:top w:val="single" w:sz="6" w:space="0" w:color="000000"/>
              <w:left w:val="single" w:sz="6" w:space="0" w:color="000000"/>
              <w:bottom w:val="single" w:sz="6" w:space="0" w:color="000000"/>
              <w:right w:val="single" w:sz="6" w:space="0" w:color="000000"/>
            </w:tcBorders>
            <w:hideMark/>
          </w:tcPr>
          <w:p w14:paraId="734A51BA"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z w:val="24"/>
                <w:szCs w:val="24"/>
                <w:lang w:val="en-AU"/>
              </w:rPr>
              <w:lastRenderedPageBreak/>
              <w:t>2</w:t>
            </w:r>
          </w:p>
        </w:tc>
        <w:tc>
          <w:tcPr>
            <w:tcW w:w="3099" w:type="dxa"/>
            <w:tcBorders>
              <w:top w:val="single" w:sz="6" w:space="0" w:color="000000"/>
              <w:left w:val="single" w:sz="6" w:space="0" w:color="000000"/>
              <w:bottom w:val="single" w:sz="6" w:space="0" w:color="000000"/>
              <w:right w:val="single" w:sz="6" w:space="0" w:color="000000"/>
            </w:tcBorders>
            <w:hideMark/>
          </w:tcPr>
          <w:p w14:paraId="052E4FD9" w14:textId="77777777" w:rsidR="001B2618" w:rsidRPr="00655A65" w:rsidRDefault="001B2618" w:rsidP="00FD075C">
            <w:pPr>
              <w:pStyle w:val="TableParagraph"/>
              <w:spacing w:before="60" w:after="60" w:line="240" w:lineRule="auto"/>
              <w:ind w:left="102" w:right="28"/>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C</w:t>
            </w:r>
            <w:r w:rsidRPr="00655A65">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n</w:t>
            </w:r>
            <w:r w:rsidRPr="00655A65">
              <w:rPr>
                <w:rFonts w:ascii="Times New Roman" w:eastAsia="Times New Roman" w:hAnsi="Times New Roman"/>
                <w:b/>
                <w:bCs/>
                <w:i/>
                <w:spacing w:val="-1"/>
                <w:sz w:val="24"/>
                <w:szCs w:val="24"/>
                <w:lang w:val="en-AU"/>
              </w:rPr>
              <w:t>d</w:t>
            </w:r>
            <w:r w:rsidRPr="00196BA0">
              <w:rPr>
                <w:rFonts w:ascii="Times New Roman" w:eastAsia="Times New Roman" w:hAnsi="Times New Roman"/>
                <w:b/>
                <w:bCs/>
                <w:i/>
                <w:spacing w:val="-1"/>
                <w:sz w:val="24"/>
                <w:szCs w:val="24"/>
                <w:lang w:val="en-AU"/>
              </w:rPr>
              <w:t>u</w:t>
            </w:r>
            <w:r w:rsidRPr="00655A65">
              <w:rPr>
                <w:rFonts w:ascii="Times New Roman" w:eastAsia="Times New Roman" w:hAnsi="Times New Roman"/>
                <w:b/>
                <w:bCs/>
                <w:i/>
                <w:spacing w:val="-1"/>
                <w:sz w:val="24"/>
                <w:szCs w:val="24"/>
                <w:lang w:val="en-AU"/>
              </w:rPr>
              <w:t xml:space="preserve">ct a </w:t>
            </w:r>
            <w:r w:rsidRPr="00196BA0">
              <w:rPr>
                <w:rFonts w:ascii="Times New Roman" w:eastAsia="Times New Roman" w:hAnsi="Times New Roman"/>
                <w:b/>
                <w:bCs/>
                <w:i/>
                <w:spacing w:val="-1"/>
                <w:sz w:val="24"/>
                <w:szCs w:val="24"/>
                <w:lang w:val="en-AU"/>
              </w:rPr>
              <w:t>missed</w:t>
            </w:r>
            <w:r w:rsidRPr="00655A65">
              <w:rPr>
                <w:rFonts w:ascii="Times New Roman" w:eastAsia="Times New Roman" w:hAnsi="Times New Roman"/>
                <w:b/>
                <w:bCs/>
                <w:i/>
                <w:spacing w:val="-1"/>
                <w:sz w:val="24"/>
                <w:szCs w:val="24"/>
                <w:lang w:val="en-AU"/>
              </w:rPr>
              <w:t xml:space="preserve"> app</w:t>
            </w:r>
            <w:r w:rsidRPr="00196BA0">
              <w:rPr>
                <w:rFonts w:ascii="Times New Roman" w:eastAsia="Times New Roman" w:hAnsi="Times New Roman"/>
                <w:b/>
                <w:bCs/>
                <w:i/>
                <w:spacing w:val="-1"/>
                <w:sz w:val="24"/>
                <w:szCs w:val="24"/>
                <w:lang w:val="en-AU"/>
              </w:rPr>
              <w:t>r</w:t>
            </w:r>
            <w:r w:rsidRPr="00655A65">
              <w:rPr>
                <w:rFonts w:ascii="Times New Roman" w:eastAsia="Times New Roman" w:hAnsi="Times New Roman"/>
                <w:b/>
                <w:bCs/>
                <w:i/>
                <w:spacing w:val="-1"/>
                <w:sz w:val="24"/>
                <w:szCs w:val="24"/>
                <w:lang w:val="en-AU"/>
              </w:rPr>
              <w:t>oach</w:t>
            </w:r>
          </w:p>
          <w:p w14:paraId="5CB9F44C" w14:textId="77777777" w:rsidR="001B2618" w:rsidRPr="00196BA0" w:rsidRDefault="001B2618" w:rsidP="00FD075C">
            <w:pPr>
              <w:keepNext/>
              <w:spacing w:before="60" w:after="60" w:line="240" w:lineRule="auto"/>
              <w:ind w:left="567" w:right="28" w:hanging="465"/>
              <w:rPr>
                <w:rFonts w:eastAsia="Times New Roman"/>
                <w:szCs w:val="24"/>
              </w:rPr>
            </w:pPr>
            <w:r w:rsidRPr="00196BA0">
              <w:rPr>
                <w:spacing w:val="-1"/>
              </w:rPr>
              <w:t>(a)</w:t>
            </w:r>
            <w:r w:rsidRPr="00196BA0">
              <w:rPr>
                <w:spacing w:val="-1"/>
              </w:rPr>
              <w:tab/>
            </w:r>
            <w:r w:rsidRPr="00196BA0">
              <w:t>rec</w:t>
            </w:r>
            <w:r w:rsidRPr="00196BA0">
              <w:rPr>
                <w:spacing w:val="1"/>
              </w:rPr>
              <w:t>o</w:t>
            </w:r>
            <w:r w:rsidRPr="00196BA0">
              <w:rPr>
                <w:spacing w:val="-2"/>
              </w:rPr>
              <w:t>gn</w:t>
            </w:r>
            <w:r w:rsidRPr="00196BA0">
              <w:rPr>
                <w:spacing w:val="-1"/>
              </w:rPr>
              <w:t>is</w:t>
            </w:r>
            <w:r w:rsidRPr="00196BA0">
              <w:t>e</w:t>
            </w:r>
            <w:r w:rsidRPr="00196BA0">
              <w:rPr>
                <w:spacing w:val="-5"/>
              </w:rPr>
              <w:t xml:space="preserve"> </w:t>
            </w:r>
            <w:r w:rsidRPr="00196BA0">
              <w:rPr>
                <w:spacing w:val="-1"/>
              </w:rPr>
              <w:t>t</w:t>
            </w:r>
            <w:r w:rsidRPr="00196BA0">
              <w:rPr>
                <w:spacing w:val="-2"/>
              </w:rPr>
              <w:t>h</w:t>
            </w:r>
            <w:r w:rsidRPr="00196BA0">
              <w:t>e</w:t>
            </w:r>
            <w:r w:rsidRPr="00196BA0">
              <w:rPr>
                <w:spacing w:val="-5"/>
              </w:rPr>
              <w:t xml:space="preserve"> </w:t>
            </w:r>
            <w:r w:rsidRPr="00196BA0">
              <w:t>c</w:t>
            </w:r>
            <w:r w:rsidRPr="00196BA0">
              <w:rPr>
                <w:spacing w:val="3"/>
              </w:rPr>
              <w:t>o</w:t>
            </w:r>
            <w:r w:rsidRPr="00196BA0">
              <w:rPr>
                <w:spacing w:val="-2"/>
              </w:rPr>
              <w:t>n</w:t>
            </w:r>
            <w:r w:rsidRPr="00196BA0">
              <w:rPr>
                <w:spacing w:val="1"/>
              </w:rPr>
              <w:t>d</w:t>
            </w:r>
            <w:r w:rsidRPr="00196BA0">
              <w:rPr>
                <w:spacing w:val="-1"/>
              </w:rPr>
              <w:t>iti</w:t>
            </w:r>
            <w:r w:rsidRPr="00196BA0">
              <w:rPr>
                <w:spacing w:val="1"/>
              </w:rPr>
              <w:t>on</w:t>
            </w:r>
            <w:r w:rsidRPr="00196BA0">
              <w:t>s</w:t>
            </w:r>
            <w:r w:rsidRPr="00196BA0">
              <w:rPr>
                <w:w w:val="99"/>
              </w:rPr>
              <w:t xml:space="preserve"> </w:t>
            </w:r>
            <w:r w:rsidRPr="00196BA0">
              <w:rPr>
                <w:spacing w:val="-3"/>
              </w:rPr>
              <w:t>w</w:t>
            </w:r>
            <w:r w:rsidRPr="00196BA0">
              <w:rPr>
                <w:spacing w:val="1"/>
              </w:rPr>
              <w:t>h</w:t>
            </w:r>
            <w:r w:rsidRPr="00196BA0">
              <w:rPr>
                <w:spacing w:val="2"/>
              </w:rPr>
              <w:t>e</w:t>
            </w:r>
            <w:r w:rsidRPr="00196BA0">
              <w:t>n</w:t>
            </w:r>
            <w:r w:rsidRPr="00196BA0">
              <w:rPr>
                <w:spacing w:val="-7"/>
              </w:rPr>
              <w:t xml:space="preserve"> </w:t>
            </w:r>
            <w:r w:rsidRPr="00196BA0">
              <w:t>a</w:t>
            </w:r>
            <w:r w:rsidRPr="00196BA0">
              <w:rPr>
                <w:spacing w:val="-2"/>
              </w:rPr>
              <w:t xml:space="preserve"> </w:t>
            </w:r>
            <w:r w:rsidRPr="00196BA0">
              <w:rPr>
                <w:spacing w:val="-5"/>
              </w:rPr>
              <w:t>m</w:t>
            </w:r>
            <w:r w:rsidRPr="00196BA0">
              <w:rPr>
                <w:spacing w:val="2"/>
              </w:rPr>
              <w:t>i</w:t>
            </w:r>
            <w:r w:rsidRPr="00196BA0">
              <w:rPr>
                <w:spacing w:val="-1"/>
              </w:rPr>
              <w:t>ss</w:t>
            </w:r>
            <w:r w:rsidRPr="00196BA0">
              <w:t>ed</w:t>
            </w:r>
            <w:r w:rsidRPr="00196BA0">
              <w:rPr>
                <w:spacing w:val="-5"/>
              </w:rPr>
              <w:t xml:space="preserve"> </w:t>
            </w:r>
            <w:r w:rsidRPr="00196BA0">
              <w:t>a</w:t>
            </w:r>
            <w:r w:rsidRPr="00196BA0">
              <w:rPr>
                <w:spacing w:val="1"/>
              </w:rPr>
              <w:t>pp</w:t>
            </w:r>
            <w:r w:rsidRPr="00196BA0">
              <w:t>r</w:t>
            </w:r>
            <w:r w:rsidRPr="00196BA0">
              <w:rPr>
                <w:spacing w:val="1"/>
              </w:rPr>
              <w:t>o</w:t>
            </w:r>
            <w:r w:rsidRPr="00196BA0">
              <w:t>ach</w:t>
            </w:r>
            <w:r w:rsidRPr="00196BA0">
              <w:rPr>
                <w:spacing w:val="-6"/>
              </w:rPr>
              <w:t xml:space="preserve"> </w:t>
            </w:r>
            <w:r w:rsidRPr="00196BA0">
              <w:rPr>
                <w:spacing w:val="-1"/>
              </w:rPr>
              <w:t>s</w:t>
            </w:r>
            <w:r w:rsidRPr="00196BA0">
              <w:rPr>
                <w:spacing w:val="-2"/>
              </w:rPr>
              <w:t>h</w:t>
            </w:r>
            <w:r w:rsidRPr="00196BA0">
              <w:rPr>
                <w:spacing w:val="1"/>
              </w:rPr>
              <w:t>o</w:t>
            </w:r>
            <w:r w:rsidRPr="00196BA0">
              <w:rPr>
                <w:spacing w:val="-2"/>
              </w:rPr>
              <w:t>u</w:t>
            </w:r>
            <w:r w:rsidRPr="00196BA0">
              <w:rPr>
                <w:spacing w:val="2"/>
              </w:rPr>
              <w:t>l</w:t>
            </w:r>
            <w:r w:rsidRPr="00196BA0">
              <w:t>d</w:t>
            </w:r>
            <w:r w:rsidRPr="00196BA0">
              <w:rPr>
                <w:spacing w:val="-4"/>
              </w:rPr>
              <w:t xml:space="preserve"> </w:t>
            </w:r>
            <w:r w:rsidRPr="00196BA0">
              <w:rPr>
                <w:spacing w:val="1"/>
              </w:rPr>
              <w:t>b</w:t>
            </w:r>
            <w:r w:rsidRPr="00196BA0">
              <w:t>e</w:t>
            </w:r>
            <w:r w:rsidRPr="00196BA0">
              <w:rPr>
                <w:spacing w:val="-5"/>
              </w:rPr>
              <w:t xml:space="preserve"> </w:t>
            </w:r>
            <w:r w:rsidRPr="00196BA0">
              <w:t>e</w:t>
            </w:r>
            <w:r w:rsidRPr="00196BA0">
              <w:rPr>
                <w:spacing w:val="-2"/>
              </w:rPr>
              <w:t>x</w:t>
            </w:r>
            <w:r w:rsidRPr="00196BA0">
              <w:t>ec</w:t>
            </w:r>
            <w:r w:rsidRPr="00196BA0">
              <w:rPr>
                <w:spacing w:val="-2"/>
              </w:rPr>
              <w:t>u</w:t>
            </w:r>
            <w:r w:rsidRPr="00196BA0">
              <w:rPr>
                <w:spacing w:val="-1"/>
              </w:rPr>
              <w:t>t</w:t>
            </w:r>
            <w:r w:rsidRPr="00196BA0">
              <w:t>e</w:t>
            </w:r>
            <w:r w:rsidRPr="00196BA0">
              <w:rPr>
                <w:spacing w:val="1"/>
              </w:rPr>
              <w:t>d</w:t>
            </w:r>
            <w:r w:rsidRPr="00196BA0">
              <w:t>;</w:t>
            </w:r>
          </w:p>
          <w:p w14:paraId="64DDF7DA" w14:textId="77777777" w:rsidR="001B2618" w:rsidRPr="00196BA0" w:rsidRDefault="001B2618" w:rsidP="00FD075C">
            <w:pPr>
              <w:keepNext/>
              <w:spacing w:before="60" w:after="60" w:line="240" w:lineRule="auto"/>
              <w:ind w:left="567" w:right="28" w:hanging="465"/>
            </w:pPr>
            <w:r w:rsidRPr="00196BA0">
              <w:rPr>
                <w:spacing w:val="-2"/>
              </w:rPr>
              <w:t>(b)</w:t>
            </w:r>
            <w:r w:rsidRPr="00196BA0">
              <w:rPr>
                <w:spacing w:val="-2"/>
              </w:rPr>
              <w:tab/>
              <w:t>make</w:t>
            </w:r>
            <w:r w:rsidRPr="00196BA0">
              <w:t xml:space="preserve"> the </w:t>
            </w:r>
            <w:r w:rsidRPr="00196BA0">
              <w:rPr>
                <w:spacing w:val="-1"/>
              </w:rPr>
              <w:t>decision</w:t>
            </w:r>
            <w:r w:rsidRPr="00196BA0">
              <w:t xml:space="preserve"> to execute a missed approach </w:t>
            </w:r>
            <w:r w:rsidRPr="00196BA0">
              <w:rPr>
                <w:spacing w:val="-3"/>
              </w:rPr>
              <w:t>in a timely way;</w:t>
            </w:r>
            <w:r w:rsidRPr="00196BA0">
              <w:t xml:space="preserve"> </w:t>
            </w:r>
          </w:p>
          <w:p w14:paraId="327A43C8" w14:textId="77777777" w:rsidR="001B2618" w:rsidRPr="00196BA0" w:rsidRDefault="001B2618" w:rsidP="00FD075C">
            <w:pPr>
              <w:keepNext/>
              <w:spacing w:before="60" w:after="60" w:line="240" w:lineRule="auto"/>
              <w:ind w:left="567" w:right="28" w:hanging="465"/>
            </w:pPr>
            <w:r w:rsidRPr="00196BA0">
              <w:rPr>
                <w:spacing w:val="-1"/>
              </w:rPr>
              <w:t>(c)</w:t>
            </w:r>
            <w:r w:rsidRPr="00196BA0">
              <w:rPr>
                <w:spacing w:val="-1"/>
              </w:rPr>
              <w:tab/>
            </w:r>
            <w:r w:rsidRPr="00196BA0">
              <w:rPr>
                <w:spacing w:val="-2"/>
              </w:rPr>
              <w:t>carry</w:t>
            </w:r>
            <w:r w:rsidRPr="00196BA0">
              <w:rPr>
                <w:spacing w:val="-8"/>
              </w:rPr>
              <w:t xml:space="preserve"> </w:t>
            </w:r>
            <w:r w:rsidRPr="00196BA0">
              <w:rPr>
                <w:spacing w:val="1"/>
              </w:rPr>
              <w:t>o</w:t>
            </w:r>
            <w:r w:rsidRPr="00196BA0">
              <w:rPr>
                <w:spacing w:val="-2"/>
              </w:rPr>
              <w:t>u</w:t>
            </w:r>
            <w:r w:rsidRPr="00196BA0">
              <w:t>t</w:t>
            </w:r>
            <w:r w:rsidRPr="00196BA0">
              <w:rPr>
                <w:spacing w:val="-5"/>
              </w:rPr>
              <w:t xml:space="preserve"> </w:t>
            </w:r>
            <w:r w:rsidRPr="00196BA0">
              <w:t>a</w:t>
            </w:r>
            <w:r w:rsidRPr="00196BA0">
              <w:rPr>
                <w:spacing w:val="-2"/>
              </w:rPr>
              <w:t xml:space="preserve"> m</w:t>
            </w:r>
            <w:r w:rsidRPr="00196BA0">
              <w:rPr>
                <w:spacing w:val="-1"/>
              </w:rPr>
              <w:t>i</w:t>
            </w:r>
            <w:r w:rsidRPr="00196BA0">
              <w:rPr>
                <w:spacing w:val="1"/>
              </w:rPr>
              <w:t>s</w:t>
            </w:r>
            <w:r w:rsidRPr="00196BA0">
              <w:rPr>
                <w:spacing w:val="-1"/>
              </w:rPr>
              <w:t>s</w:t>
            </w:r>
            <w:r w:rsidRPr="00196BA0">
              <w:t>ed</w:t>
            </w:r>
            <w:r w:rsidRPr="00196BA0">
              <w:rPr>
                <w:spacing w:val="-3"/>
              </w:rPr>
              <w:t xml:space="preserve"> </w:t>
            </w:r>
            <w:r w:rsidRPr="00196BA0">
              <w:t>a</w:t>
            </w:r>
            <w:r w:rsidRPr="00196BA0">
              <w:rPr>
                <w:spacing w:val="1"/>
              </w:rPr>
              <w:t>pp</w:t>
            </w:r>
            <w:r w:rsidRPr="00196BA0">
              <w:t>r</w:t>
            </w:r>
            <w:r w:rsidRPr="00196BA0">
              <w:rPr>
                <w:spacing w:val="1"/>
              </w:rPr>
              <w:t>o</w:t>
            </w:r>
            <w:r w:rsidRPr="00196BA0">
              <w:t>ach</w:t>
            </w:r>
            <w:r w:rsidRPr="00196BA0">
              <w:rPr>
                <w:spacing w:val="-6"/>
              </w:rPr>
              <w:t xml:space="preserve"> </w:t>
            </w:r>
            <w:r w:rsidRPr="00196BA0">
              <w:t>a</w:t>
            </w:r>
            <w:r w:rsidRPr="00196BA0">
              <w:rPr>
                <w:spacing w:val="-2"/>
              </w:rPr>
              <w:t>n</w:t>
            </w:r>
            <w:r w:rsidRPr="00196BA0">
              <w:t>d</w:t>
            </w:r>
            <w:r w:rsidRPr="00196BA0">
              <w:rPr>
                <w:spacing w:val="-4"/>
              </w:rPr>
              <w:t xml:space="preserve"> </w:t>
            </w:r>
            <w:r w:rsidRPr="00196BA0">
              <w:t>re</w:t>
            </w:r>
            <w:r w:rsidRPr="00196BA0">
              <w:rPr>
                <w:spacing w:val="1"/>
              </w:rPr>
              <w:t>po</w:t>
            </w:r>
            <w:r w:rsidRPr="00196BA0">
              <w:rPr>
                <w:spacing w:val="-1"/>
              </w:rPr>
              <w:t>siti</w:t>
            </w:r>
            <w:r w:rsidRPr="00196BA0">
              <w:rPr>
                <w:spacing w:val="1"/>
              </w:rPr>
              <w:t>o</w:t>
            </w:r>
            <w:r w:rsidRPr="00196BA0">
              <w:t>n</w:t>
            </w:r>
            <w:r w:rsidRPr="00196BA0">
              <w:rPr>
                <w:spacing w:val="-5"/>
              </w:rPr>
              <w:t xml:space="preserve"> </w:t>
            </w:r>
            <w:r w:rsidRPr="00196BA0">
              <w:rPr>
                <w:spacing w:val="-2"/>
              </w:rPr>
              <w:t>f</w:t>
            </w:r>
            <w:r w:rsidRPr="00196BA0">
              <w:rPr>
                <w:spacing w:val="1"/>
              </w:rPr>
              <w:t>o</w:t>
            </w:r>
            <w:r w:rsidRPr="00196BA0">
              <w:t>r</w:t>
            </w:r>
            <w:r w:rsidRPr="00196BA0">
              <w:rPr>
                <w:spacing w:val="-4"/>
              </w:rPr>
              <w:t xml:space="preserve"> </w:t>
            </w:r>
            <w:r w:rsidRPr="00196BA0">
              <w:rPr>
                <w:spacing w:val="-1"/>
              </w:rPr>
              <w:t>l</w:t>
            </w:r>
            <w:r w:rsidRPr="00196BA0">
              <w:t>a</w:t>
            </w:r>
            <w:r w:rsidRPr="00196BA0">
              <w:rPr>
                <w:spacing w:val="-2"/>
              </w:rPr>
              <w:t>n</w:t>
            </w:r>
            <w:r w:rsidRPr="00196BA0">
              <w:rPr>
                <w:spacing w:val="1"/>
              </w:rPr>
              <w:t>d</w:t>
            </w:r>
            <w:r w:rsidRPr="00196BA0">
              <w:rPr>
                <w:spacing w:val="-1"/>
              </w:rPr>
              <w:t>i</w:t>
            </w:r>
            <w:r w:rsidRPr="00196BA0">
              <w:rPr>
                <w:spacing w:val="1"/>
              </w:rPr>
              <w:t>ng</w:t>
            </w:r>
            <w:r w:rsidRPr="00196BA0">
              <w:rPr>
                <w:spacing w:val="1"/>
                <w:w w:val="99"/>
              </w:rPr>
              <w:t xml:space="preserve"> </w:t>
            </w:r>
            <w:r w:rsidRPr="00196BA0">
              <w:rPr>
                <w:spacing w:val="3"/>
              </w:rPr>
              <w:t>b</w:t>
            </w:r>
            <w:r w:rsidRPr="00196BA0">
              <w:t>y</w:t>
            </w:r>
            <w:r w:rsidRPr="00196BA0">
              <w:rPr>
                <w:spacing w:val="-9"/>
              </w:rPr>
              <w:t xml:space="preserve"> </w:t>
            </w:r>
            <w:r w:rsidRPr="00196BA0">
              <w:rPr>
                <w:spacing w:val="1"/>
              </w:rPr>
              <w:t>do</w:t>
            </w:r>
            <w:r w:rsidRPr="00196BA0">
              <w:rPr>
                <w:spacing w:val="2"/>
              </w:rPr>
              <w:t>i</w:t>
            </w:r>
            <w:r w:rsidRPr="00196BA0">
              <w:rPr>
                <w:spacing w:val="-2"/>
              </w:rPr>
              <w:t>n</w:t>
            </w:r>
            <w:r w:rsidRPr="00196BA0">
              <w:t>g</w:t>
            </w:r>
            <w:r w:rsidRPr="00196BA0">
              <w:rPr>
                <w:spacing w:val="-4"/>
              </w:rPr>
              <w:t xml:space="preserve"> </w:t>
            </w:r>
            <w:r w:rsidRPr="00196BA0">
              <w:rPr>
                <w:spacing w:val="-1"/>
              </w:rPr>
              <w:t>t</w:t>
            </w:r>
            <w:r w:rsidRPr="00196BA0">
              <w:rPr>
                <w:spacing w:val="-2"/>
              </w:rPr>
              <w:t>h</w:t>
            </w:r>
            <w:r w:rsidRPr="00196BA0">
              <w:t>e</w:t>
            </w:r>
            <w:r w:rsidRPr="00196BA0">
              <w:rPr>
                <w:spacing w:val="-5"/>
              </w:rPr>
              <w:t xml:space="preserve"> </w:t>
            </w:r>
            <w:r w:rsidRPr="00196BA0">
              <w:rPr>
                <w:spacing w:val="-2"/>
              </w:rPr>
              <w:t>f</w:t>
            </w:r>
            <w:r w:rsidRPr="00196BA0">
              <w:rPr>
                <w:spacing w:val="1"/>
              </w:rPr>
              <w:t>o</w:t>
            </w:r>
            <w:r w:rsidRPr="00196BA0">
              <w:rPr>
                <w:spacing w:val="-1"/>
              </w:rPr>
              <w:t>ll</w:t>
            </w:r>
            <w:r w:rsidRPr="00196BA0">
              <w:rPr>
                <w:spacing w:val="3"/>
              </w:rPr>
              <w:t>o</w:t>
            </w:r>
            <w:r w:rsidRPr="00196BA0">
              <w:rPr>
                <w:spacing w:val="-3"/>
              </w:rPr>
              <w:t>w</w:t>
            </w:r>
            <w:r w:rsidRPr="00196BA0">
              <w:rPr>
                <w:spacing w:val="2"/>
              </w:rPr>
              <w:t>i</w:t>
            </w:r>
            <w:r w:rsidRPr="00196BA0">
              <w:rPr>
                <w:spacing w:val="1"/>
              </w:rPr>
              <w:t>n</w:t>
            </w:r>
            <w:r w:rsidRPr="00196BA0">
              <w:t>g</w:t>
            </w:r>
            <w:r w:rsidRPr="00196BA0">
              <w:rPr>
                <w:spacing w:val="-6"/>
              </w:rPr>
              <w:t>:</w:t>
            </w:r>
          </w:p>
          <w:p w14:paraId="1787247A" w14:textId="77777777" w:rsidR="001B2618" w:rsidRPr="00196BA0" w:rsidRDefault="001B2618" w:rsidP="00FD075C">
            <w:pPr>
              <w:pStyle w:val="LDP2i"/>
              <w:tabs>
                <w:tab w:val="right" w:pos="850"/>
                <w:tab w:val="left" w:pos="991"/>
              </w:tabs>
              <w:ind w:left="991" w:right="28" w:hanging="537"/>
              <w:rPr>
                <w:spacing w:val="-2"/>
              </w:rPr>
            </w:pPr>
            <w:r w:rsidRPr="00196BA0">
              <w:rPr>
                <w:spacing w:val="-2"/>
              </w:rPr>
              <w:tab/>
              <w:t>(</w:t>
            </w:r>
            <w:proofErr w:type="spellStart"/>
            <w:r w:rsidRPr="00196BA0">
              <w:rPr>
                <w:spacing w:val="-2"/>
              </w:rPr>
              <w:t>i</w:t>
            </w:r>
            <w:proofErr w:type="spellEnd"/>
            <w:r w:rsidRPr="00196BA0">
              <w:rPr>
                <w:spacing w:val="-2"/>
              </w:rPr>
              <w:t>)</w:t>
            </w:r>
            <w:r w:rsidRPr="00196BA0">
              <w:rPr>
                <w:spacing w:val="-2"/>
              </w:rPr>
              <w:tab/>
              <w:t xml:space="preserve">select </w:t>
            </w:r>
            <w:r w:rsidRPr="00196BA0">
              <w:rPr>
                <w:spacing w:val="2"/>
              </w:rPr>
              <w:t>power</w:t>
            </w:r>
            <w:r w:rsidRPr="00196BA0">
              <w:rPr>
                <w:spacing w:val="-2"/>
              </w:rPr>
              <w:t xml:space="preserve">, attitude and </w:t>
            </w:r>
            <w:r w:rsidRPr="00196BA0">
              <w:t>configuration</w:t>
            </w:r>
            <w:r w:rsidRPr="00196BA0">
              <w:rPr>
                <w:spacing w:val="-2"/>
              </w:rPr>
              <w:t xml:space="preserve"> to safely control </w:t>
            </w:r>
            <w:r>
              <w:rPr>
                <w:spacing w:val="-2"/>
              </w:rPr>
              <w:t xml:space="preserve">the </w:t>
            </w:r>
            <w:r w:rsidRPr="00196BA0">
              <w:rPr>
                <w:spacing w:val="-2"/>
              </w:rPr>
              <w:t>RPA;</w:t>
            </w:r>
          </w:p>
          <w:p w14:paraId="368F2779" w14:textId="77777777" w:rsidR="001B2618" w:rsidRPr="00196BA0" w:rsidRDefault="001B2618" w:rsidP="00FD075C">
            <w:pPr>
              <w:pStyle w:val="LDP2i"/>
              <w:tabs>
                <w:tab w:val="right" w:pos="850"/>
                <w:tab w:val="left" w:pos="991"/>
              </w:tabs>
              <w:ind w:left="991" w:right="28" w:hanging="537"/>
              <w:rPr>
                <w:spacing w:val="-2"/>
              </w:rPr>
            </w:pPr>
            <w:r w:rsidRPr="00196BA0">
              <w:rPr>
                <w:spacing w:val="2"/>
              </w:rPr>
              <w:tab/>
              <w:t>(ii)</w:t>
            </w:r>
            <w:r w:rsidRPr="00196BA0">
              <w:rPr>
                <w:spacing w:val="2"/>
              </w:rPr>
              <w:tab/>
              <w:t>manoeuvre</w:t>
            </w:r>
            <w:r w:rsidRPr="00196BA0">
              <w:rPr>
                <w:spacing w:val="-2"/>
              </w:rPr>
              <w:t xml:space="preserve"> </w:t>
            </w:r>
            <w:r>
              <w:rPr>
                <w:spacing w:val="-2"/>
              </w:rPr>
              <w:t xml:space="preserve">the </w:t>
            </w:r>
            <w:r w:rsidRPr="00196BA0">
              <w:rPr>
                <w:spacing w:val="-2"/>
              </w:rPr>
              <w:t xml:space="preserve">RPA </w:t>
            </w:r>
            <w:r w:rsidRPr="00196BA0">
              <w:t>clear</w:t>
            </w:r>
            <w:r w:rsidRPr="00196BA0">
              <w:rPr>
                <w:spacing w:val="-2"/>
              </w:rPr>
              <w:t xml:space="preserve"> </w:t>
            </w:r>
            <w:r w:rsidRPr="00196BA0">
              <w:rPr>
                <w:spacing w:val="2"/>
              </w:rPr>
              <w:t>of</w:t>
            </w:r>
            <w:r w:rsidRPr="00196BA0">
              <w:rPr>
                <w:spacing w:val="-2"/>
              </w:rPr>
              <w:t xml:space="preserve"> the ground and conduct after launch </w:t>
            </w:r>
            <w:r w:rsidRPr="00196BA0">
              <w:rPr>
                <w:spacing w:val="2"/>
              </w:rPr>
              <w:t>procedures</w:t>
            </w:r>
            <w:r w:rsidRPr="00196BA0">
              <w:rPr>
                <w:spacing w:val="-2"/>
              </w:rPr>
              <w:t>;</w:t>
            </w:r>
          </w:p>
          <w:p w14:paraId="2CEA2DEA" w14:textId="77777777" w:rsidR="001B2618" w:rsidRPr="00196BA0" w:rsidRDefault="001B2618" w:rsidP="00FD075C">
            <w:pPr>
              <w:pStyle w:val="LDP2i"/>
              <w:tabs>
                <w:tab w:val="right" w:pos="850"/>
                <w:tab w:val="left" w:pos="991"/>
              </w:tabs>
              <w:ind w:left="991" w:right="28" w:hanging="608"/>
            </w:pPr>
            <w:r w:rsidRPr="00196BA0">
              <w:rPr>
                <w:spacing w:val="-2"/>
              </w:rPr>
              <w:tab/>
              <w:t>(iii)</w:t>
            </w:r>
            <w:r w:rsidRPr="00196BA0">
              <w:rPr>
                <w:spacing w:val="-2"/>
              </w:rPr>
              <w:tab/>
              <w:t xml:space="preserve">make </w:t>
            </w:r>
            <w:r w:rsidRPr="00196BA0">
              <w:rPr>
                <w:spacing w:val="2"/>
              </w:rPr>
              <w:t>allowance</w:t>
            </w:r>
            <w:r w:rsidRPr="00196BA0">
              <w:rPr>
                <w:spacing w:val="-2"/>
              </w:rPr>
              <w:t xml:space="preserve"> for </w:t>
            </w:r>
            <w:r w:rsidRPr="00196BA0">
              <w:rPr>
                <w:spacing w:val="2"/>
              </w:rPr>
              <w:t>wind</w:t>
            </w:r>
            <w:r w:rsidRPr="00196BA0">
              <w:rPr>
                <w:spacing w:val="-2"/>
              </w:rPr>
              <w:t xml:space="preserve"> </w:t>
            </w:r>
            <w:r w:rsidRPr="00196BA0">
              <w:t>velocity</w:t>
            </w:r>
            <w:r w:rsidRPr="00196BA0">
              <w:rPr>
                <w:spacing w:val="-2"/>
              </w:rPr>
              <w:t xml:space="preserve"> during go-around.</w:t>
            </w:r>
          </w:p>
        </w:tc>
        <w:tc>
          <w:tcPr>
            <w:tcW w:w="3100" w:type="dxa"/>
            <w:tcBorders>
              <w:top w:val="single" w:sz="6" w:space="0" w:color="000000"/>
              <w:left w:val="single" w:sz="6" w:space="0" w:color="000000"/>
              <w:bottom w:val="single" w:sz="6" w:space="0" w:color="000000"/>
              <w:right w:val="single" w:sz="6" w:space="0" w:color="000000"/>
            </w:tcBorders>
            <w:hideMark/>
          </w:tcPr>
          <w:p w14:paraId="2EF0457F"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 xml:space="preserve">maintains </w:t>
            </w:r>
            <w:r>
              <w:rPr>
                <w:spacing w:val="-1"/>
              </w:rPr>
              <w:t xml:space="preserve">the </w:t>
            </w:r>
            <w:r w:rsidRPr="00196BA0">
              <w:rPr>
                <w:spacing w:val="-1"/>
              </w:rPr>
              <w:t>RPA within nominated area;</w:t>
            </w:r>
          </w:p>
          <w:p w14:paraId="52A6EAA8"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 xml:space="preserve">shows dexterity in configuring </w:t>
            </w:r>
            <w:r>
              <w:rPr>
                <w:spacing w:val="-1"/>
              </w:rPr>
              <w:t xml:space="preserve">the </w:t>
            </w:r>
            <w:r w:rsidRPr="00196BA0">
              <w:rPr>
                <w:spacing w:val="-1"/>
              </w:rPr>
              <w:t>RPA for go</w:t>
            </w:r>
            <w:r>
              <w:rPr>
                <w:spacing w:val="-1"/>
              </w:rPr>
              <w:noBreakHyphen/>
            </w:r>
            <w:r w:rsidRPr="00196BA0">
              <w:rPr>
                <w:spacing w:val="-1"/>
              </w:rPr>
              <w:t xml:space="preserve">around; </w:t>
            </w:r>
          </w:p>
          <w:p w14:paraId="688520D8"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r>
            <w:r>
              <w:rPr>
                <w:spacing w:val="-1"/>
              </w:rPr>
              <w:t xml:space="preserve">the </w:t>
            </w:r>
            <w:r w:rsidRPr="00196BA0">
              <w:rPr>
                <w:spacing w:val="-1"/>
              </w:rPr>
              <w:t>RPA does not descend below nominated height.</w:t>
            </w:r>
          </w:p>
        </w:tc>
        <w:tc>
          <w:tcPr>
            <w:tcW w:w="3100" w:type="dxa"/>
            <w:tcBorders>
              <w:top w:val="single" w:sz="6" w:space="0" w:color="000000"/>
              <w:left w:val="single" w:sz="6" w:space="0" w:color="000000"/>
              <w:bottom w:val="single" w:sz="6" w:space="0" w:color="000000"/>
              <w:right w:val="single" w:sz="6" w:space="0" w:color="000000"/>
            </w:tcBorders>
            <w:hideMark/>
          </w:tcPr>
          <w:p w14:paraId="5649FB4C"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activities are performed in accordance with operator’s documented practices and procedures;</w:t>
            </w:r>
          </w:p>
          <w:p w14:paraId="6F3A83F9"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various meteorological conditions.</w:t>
            </w:r>
          </w:p>
        </w:tc>
      </w:tr>
    </w:tbl>
    <w:p w14:paraId="37EF7BD6" w14:textId="77777777" w:rsidR="001B2618" w:rsidRPr="00196BA0" w:rsidRDefault="001B2618" w:rsidP="00CA6E18">
      <w:pPr>
        <w:spacing w:before="5" w:line="100" w:lineRule="exact"/>
      </w:pPr>
    </w:p>
    <w:p w14:paraId="796E9183" w14:textId="77777777" w:rsidR="001B2618" w:rsidRPr="00196BA0" w:rsidRDefault="001B2618" w:rsidP="00CA6E18">
      <w:pPr>
        <w:pStyle w:val="LDScheduleheadingcontinued"/>
      </w:pPr>
      <w:r w:rsidRPr="00196BA0">
        <w:lastRenderedPageBreak/>
        <w:t>Schedule 5</w:t>
      </w:r>
      <w:r w:rsidRPr="00196BA0">
        <w:tab/>
        <w:t>Practical competency units</w:t>
      </w:r>
    </w:p>
    <w:p w14:paraId="21D14774" w14:textId="77777777" w:rsidR="001B2618" w:rsidRPr="00196BA0" w:rsidRDefault="001B2618" w:rsidP="00064EEC">
      <w:pPr>
        <w:pStyle w:val="LDAppendixHeadingcontinued"/>
      </w:pPr>
      <w:bookmarkStart w:id="323" w:name="_Toc511130524"/>
      <w:bookmarkStart w:id="324" w:name="_Toc520282007"/>
      <w:bookmarkStart w:id="325" w:name="_Toc2946055"/>
      <w:r w:rsidRPr="00196BA0">
        <w:t>Appendix 2</w:t>
      </w:r>
      <w:r w:rsidRPr="00196BA0">
        <w:tab/>
        <w:t>Category specific units — Aeroplane category (contd.)</w:t>
      </w:r>
      <w:bookmarkEnd w:id="323"/>
      <w:bookmarkEnd w:id="324"/>
      <w:bookmarkEnd w:id="325"/>
    </w:p>
    <w:p w14:paraId="74AEE02A" w14:textId="77777777" w:rsidR="001B2618" w:rsidRPr="00196BA0" w:rsidRDefault="001B2618" w:rsidP="00CA6E18">
      <w:pPr>
        <w:pStyle w:val="LDAppendixHeading2"/>
      </w:pPr>
      <w:bookmarkStart w:id="326" w:name="_Toc520282008"/>
      <w:bookmarkStart w:id="327" w:name="_Toc31625797"/>
      <w:r w:rsidRPr="00196BA0">
        <w:t>Unit 23</w:t>
      </w:r>
      <w:r w:rsidRPr="00196BA0">
        <w:tab/>
        <w:t>RA4 — Advanced manoeuvres</w:t>
      </w:r>
      <w:bookmarkEnd w:id="326"/>
      <w:bookmarkEnd w:id="327"/>
    </w:p>
    <w:tbl>
      <w:tblPr>
        <w:tblW w:w="0" w:type="auto"/>
        <w:tblInd w:w="6" w:type="dxa"/>
        <w:tblCellMar>
          <w:left w:w="0" w:type="dxa"/>
          <w:right w:w="57" w:type="dxa"/>
        </w:tblCellMar>
        <w:tblLook w:val="01E0" w:firstRow="1" w:lastRow="1" w:firstColumn="1" w:lastColumn="1" w:noHBand="0" w:noVBand="0"/>
      </w:tblPr>
      <w:tblGrid>
        <w:gridCol w:w="709"/>
        <w:gridCol w:w="2848"/>
        <w:gridCol w:w="2844"/>
        <w:gridCol w:w="2847"/>
      </w:tblGrid>
      <w:tr w:rsidR="001B2618" w:rsidRPr="00196BA0" w14:paraId="624D26F3" w14:textId="77777777" w:rsidTr="00547E53">
        <w:trPr>
          <w:tblHeader/>
        </w:trPr>
        <w:tc>
          <w:tcPr>
            <w:tcW w:w="709" w:type="dxa"/>
            <w:tcBorders>
              <w:top w:val="single" w:sz="6" w:space="0" w:color="000000"/>
              <w:left w:val="single" w:sz="6" w:space="0" w:color="000000"/>
              <w:bottom w:val="single" w:sz="6" w:space="0" w:color="000000"/>
              <w:right w:val="single" w:sz="6" w:space="0" w:color="000000"/>
            </w:tcBorders>
            <w:hideMark/>
          </w:tcPr>
          <w:p w14:paraId="73DA9FD8"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I</w:t>
            </w:r>
            <w:r w:rsidRPr="00196BA0">
              <w:rPr>
                <w:rFonts w:ascii="Times New Roman" w:eastAsia="Times New Roman" w:hAnsi="Times New Roman"/>
                <w:b/>
                <w:bCs/>
                <w:sz w:val="24"/>
                <w:szCs w:val="24"/>
                <w:lang w:val="en-AU"/>
              </w:rPr>
              <w:t>t</w:t>
            </w:r>
            <w:r w:rsidRPr="00196BA0">
              <w:rPr>
                <w:rFonts w:ascii="Times New Roman" w:eastAsia="Times New Roman" w:hAnsi="Times New Roman"/>
                <w:b/>
                <w:bCs/>
                <w:spacing w:val="2"/>
                <w:sz w:val="24"/>
                <w:szCs w:val="24"/>
                <w:lang w:val="en-AU"/>
              </w:rPr>
              <w:t>e</w:t>
            </w:r>
            <w:r w:rsidRPr="00196BA0">
              <w:rPr>
                <w:rFonts w:ascii="Times New Roman" w:eastAsia="Times New Roman" w:hAnsi="Times New Roman"/>
                <w:b/>
                <w:bCs/>
                <w:sz w:val="24"/>
                <w:szCs w:val="24"/>
                <w:lang w:val="en-AU"/>
              </w:rPr>
              <w:t>m</w:t>
            </w:r>
          </w:p>
        </w:tc>
        <w:tc>
          <w:tcPr>
            <w:tcW w:w="2854" w:type="dxa"/>
            <w:tcBorders>
              <w:top w:val="single" w:sz="6" w:space="0" w:color="000000"/>
              <w:left w:val="single" w:sz="6" w:space="0" w:color="000000"/>
              <w:bottom w:val="single" w:sz="6" w:space="0" w:color="000000"/>
              <w:right w:val="single" w:sz="6" w:space="0" w:color="000000"/>
            </w:tcBorders>
            <w:hideMark/>
          </w:tcPr>
          <w:p w14:paraId="25331396" w14:textId="77777777" w:rsidR="001B2618" w:rsidRPr="00196BA0" w:rsidRDefault="001B2618" w:rsidP="00547E53">
            <w:pPr>
              <w:pStyle w:val="TableParagraph"/>
              <w:spacing w:before="60" w:after="60" w:line="240" w:lineRule="auto"/>
              <w:ind w:left="102" w:right="319"/>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Topic and requirement</w:t>
            </w:r>
          </w:p>
          <w:p w14:paraId="33832D8C" w14:textId="77777777" w:rsidR="001B2618" w:rsidRPr="00196BA0" w:rsidRDefault="001B2618" w:rsidP="00547E53">
            <w:pPr>
              <w:pStyle w:val="TableParagraph"/>
              <w:spacing w:before="60" w:after="60" w:line="240" w:lineRule="auto"/>
              <w:ind w:left="102" w:right="306"/>
              <w:rPr>
                <w:rFonts w:ascii="Times New Roman" w:eastAsia="Times New Roman" w:hAnsi="Times New Roman"/>
                <w:sz w:val="24"/>
                <w:szCs w:val="24"/>
                <w:lang w:val="en-AU"/>
              </w:rPr>
            </w:pPr>
            <w:r w:rsidRPr="008647A1">
              <w:rPr>
                <w:rFonts w:ascii="Times New Roman" w:eastAsia="Times New Roman" w:hAnsi="Times New Roman"/>
                <w:bCs/>
                <w:spacing w:val="-1"/>
                <w:sz w:val="20"/>
                <w:szCs w:val="20"/>
                <w:lang w:val="en-AU"/>
              </w:rPr>
              <w:t>If operating an RPA that is an aeroplane, the applicant must be able to…</w:t>
            </w:r>
          </w:p>
        </w:tc>
        <w:tc>
          <w:tcPr>
            <w:tcW w:w="2855" w:type="dxa"/>
            <w:tcBorders>
              <w:top w:val="single" w:sz="6" w:space="0" w:color="000000"/>
              <w:left w:val="single" w:sz="6" w:space="0" w:color="000000"/>
              <w:bottom w:val="single" w:sz="6" w:space="0" w:color="000000"/>
              <w:right w:val="single" w:sz="6" w:space="0" w:color="000000"/>
            </w:tcBorders>
            <w:hideMark/>
          </w:tcPr>
          <w:p w14:paraId="4A771559"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T</w:t>
            </w:r>
            <w:r w:rsidRPr="00196BA0">
              <w:rPr>
                <w:rFonts w:ascii="Times New Roman" w:eastAsia="Times New Roman" w:hAnsi="Times New Roman"/>
                <w:b/>
                <w:bCs/>
                <w:spacing w:val="1"/>
                <w:sz w:val="24"/>
                <w:szCs w:val="24"/>
                <w:lang w:val="en-AU"/>
              </w:rPr>
              <w:t>o</w:t>
            </w:r>
            <w:r w:rsidRPr="00196BA0">
              <w:rPr>
                <w:rFonts w:ascii="Times New Roman" w:eastAsia="Times New Roman" w:hAnsi="Times New Roman"/>
                <w:b/>
                <w:bCs/>
                <w:spacing w:val="-1"/>
                <w:sz w:val="24"/>
                <w:szCs w:val="24"/>
                <w:lang w:val="en-AU"/>
              </w:rPr>
              <w:t>l</w:t>
            </w:r>
            <w:r w:rsidRPr="00196BA0">
              <w:rPr>
                <w:rFonts w:ascii="Times New Roman" w:eastAsia="Times New Roman" w:hAnsi="Times New Roman"/>
                <w:b/>
                <w:bCs/>
                <w:sz w:val="24"/>
                <w:szCs w:val="24"/>
                <w:lang w:val="en-AU"/>
              </w:rPr>
              <w:t>er</w:t>
            </w:r>
            <w:r w:rsidRPr="00196BA0">
              <w:rPr>
                <w:rFonts w:ascii="Times New Roman" w:eastAsia="Times New Roman" w:hAnsi="Times New Roman"/>
                <w:b/>
                <w:bCs/>
                <w:spacing w:val="1"/>
                <w:sz w:val="24"/>
                <w:szCs w:val="24"/>
                <w:lang w:val="en-AU"/>
              </w:rPr>
              <w:t>a</w:t>
            </w:r>
            <w:r w:rsidRPr="00196BA0">
              <w:rPr>
                <w:rFonts w:ascii="Times New Roman" w:eastAsia="Times New Roman" w:hAnsi="Times New Roman"/>
                <w:b/>
                <w:bCs/>
                <w:spacing w:val="-1"/>
                <w:sz w:val="24"/>
                <w:szCs w:val="24"/>
                <w:lang w:val="en-AU"/>
              </w:rPr>
              <w:t>n</w:t>
            </w:r>
            <w:r w:rsidRPr="00196BA0">
              <w:rPr>
                <w:rFonts w:ascii="Times New Roman" w:eastAsia="Times New Roman" w:hAnsi="Times New Roman"/>
                <w:b/>
                <w:bCs/>
                <w:sz w:val="24"/>
                <w:szCs w:val="24"/>
                <w:lang w:val="en-AU"/>
              </w:rPr>
              <w:t>ces</w:t>
            </w:r>
          </w:p>
        </w:tc>
        <w:tc>
          <w:tcPr>
            <w:tcW w:w="2855" w:type="dxa"/>
            <w:tcBorders>
              <w:top w:val="single" w:sz="6" w:space="0" w:color="000000"/>
              <w:left w:val="single" w:sz="6" w:space="0" w:color="000000"/>
              <w:bottom w:val="single" w:sz="6" w:space="0" w:color="000000"/>
              <w:right w:val="single" w:sz="6" w:space="0" w:color="000000"/>
            </w:tcBorders>
            <w:hideMark/>
          </w:tcPr>
          <w:p w14:paraId="557AC7BB" w14:textId="77777777" w:rsidR="001B2618" w:rsidRPr="00196BA0" w:rsidRDefault="001B2618" w:rsidP="00547E53">
            <w:pPr>
              <w:pStyle w:val="TableParagraph"/>
              <w:spacing w:before="60" w:after="60" w:line="240" w:lineRule="auto"/>
              <w:ind w:left="102" w:right="318"/>
              <w:rPr>
                <w:rFonts w:eastAsia="Times New Roman"/>
                <w:szCs w:val="24"/>
              </w:rPr>
            </w:pPr>
            <w:r w:rsidRPr="001B00C0">
              <w:rPr>
                <w:rFonts w:ascii="Times New Roman" w:eastAsia="Times New Roman" w:hAnsi="Times New Roman"/>
                <w:b/>
                <w:bCs/>
                <w:spacing w:val="-1"/>
                <w:sz w:val="24"/>
                <w:szCs w:val="24"/>
                <w:lang w:val="en-AU"/>
              </w:rPr>
              <w:t>Range of variables</w:t>
            </w:r>
          </w:p>
        </w:tc>
      </w:tr>
      <w:tr w:rsidR="001B2618" w:rsidRPr="00196BA0" w14:paraId="46E9B385" w14:textId="77777777" w:rsidTr="00547E53">
        <w:tc>
          <w:tcPr>
            <w:tcW w:w="709" w:type="dxa"/>
            <w:tcBorders>
              <w:top w:val="single" w:sz="6" w:space="0" w:color="000000"/>
              <w:left w:val="single" w:sz="6" w:space="0" w:color="000000"/>
              <w:bottom w:val="single" w:sz="6" w:space="0" w:color="000000"/>
              <w:right w:val="single" w:sz="6" w:space="0" w:color="000000"/>
            </w:tcBorders>
            <w:hideMark/>
          </w:tcPr>
          <w:p w14:paraId="44DC2632"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p>
        </w:tc>
        <w:tc>
          <w:tcPr>
            <w:tcW w:w="2854" w:type="dxa"/>
            <w:tcBorders>
              <w:top w:val="single" w:sz="6" w:space="0" w:color="000000"/>
              <w:left w:val="single" w:sz="6" w:space="0" w:color="000000"/>
              <w:bottom w:val="single" w:sz="6" w:space="0" w:color="000000"/>
              <w:right w:val="single" w:sz="6" w:space="0" w:color="000000"/>
            </w:tcBorders>
            <w:hideMark/>
          </w:tcPr>
          <w:p w14:paraId="4CB237E9" w14:textId="77777777" w:rsidR="001B2618" w:rsidRPr="00655A65"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Ent</w:t>
            </w:r>
            <w:r w:rsidRPr="00655A65">
              <w:rPr>
                <w:rFonts w:ascii="Times New Roman" w:eastAsia="Times New Roman" w:hAnsi="Times New Roman"/>
                <w:b/>
                <w:bCs/>
                <w:i/>
                <w:spacing w:val="-1"/>
                <w:sz w:val="24"/>
                <w:szCs w:val="24"/>
                <w:lang w:val="en-AU"/>
              </w:rPr>
              <w:t>er a</w:t>
            </w:r>
            <w:r w:rsidRPr="00196BA0">
              <w:rPr>
                <w:rFonts w:ascii="Times New Roman" w:eastAsia="Times New Roman" w:hAnsi="Times New Roman"/>
                <w:b/>
                <w:bCs/>
                <w:i/>
                <w:spacing w:val="-1"/>
                <w:sz w:val="24"/>
                <w:szCs w:val="24"/>
                <w:lang w:val="en-AU"/>
              </w:rPr>
              <w:t>n</w:t>
            </w:r>
            <w:r w:rsidRPr="00655A65">
              <w:rPr>
                <w:rFonts w:ascii="Times New Roman" w:eastAsia="Times New Roman" w:hAnsi="Times New Roman"/>
                <w:b/>
                <w:bCs/>
                <w:i/>
                <w:spacing w:val="-1"/>
                <w:sz w:val="24"/>
                <w:szCs w:val="24"/>
                <w:lang w:val="en-AU"/>
              </w:rPr>
              <w:t xml:space="preserve">d </w:t>
            </w:r>
            <w:r w:rsidRPr="00196BA0">
              <w:rPr>
                <w:rFonts w:ascii="Times New Roman" w:eastAsia="Times New Roman" w:hAnsi="Times New Roman"/>
                <w:b/>
                <w:bCs/>
                <w:i/>
                <w:spacing w:val="-1"/>
                <w:sz w:val="24"/>
                <w:szCs w:val="24"/>
                <w:lang w:val="en-AU"/>
              </w:rPr>
              <w:t>r</w:t>
            </w:r>
            <w:r w:rsidRPr="00655A65">
              <w:rPr>
                <w:rFonts w:ascii="Times New Roman" w:eastAsia="Times New Roman" w:hAnsi="Times New Roman"/>
                <w:b/>
                <w:bCs/>
                <w:i/>
                <w:spacing w:val="-1"/>
                <w:sz w:val="24"/>
                <w:szCs w:val="24"/>
                <w:lang w:val="en-AU"/>
              </w:rPr>
              <w:t>ecover f</w:t>
            </w:r>
            <w:r w:rsidRPr="00196BA0">
              <w:rPr>
                <w:rFonts w:ascii="Times New Roman" w:eastAsia="Times New Roman" w:hAnsi="Times New Roman"/>
                <w:b/>
                <w:bCs/>
                <w:i/>
                <w:spacing w:val="-1"/>
                <w:sz w:val="24"/>
                <w:szCs w:val="24"/>
                <w:lang w:val="en-AU"/>
              </w:rPr>
              <w:t>r</w:t>
            </w:r>
            <w:r w:rsidRPr="00655A65">
              <w:rPr>
                <w:rFonts w:ascii="Times New Roman" w:eastAsia="Times New Roman" w:hAnsi="Times New Roman"/>
                <w:b/>
                <w:bCs/>
                <w:i/>
                <w:spacing w:val="-1"/>
                <w:sz w:val="24"/>
                <w:szCs w:val="24"/>
                <w:lang w:val="en-AU"/>
              </w:rPr>
              <w:t xml:space="preserve">om </w:t>
            </w:r>
            <w:r w:rsidRPr="00196BA0">
              <w:rPr>
                <w:rFonts w:ascii="Times New Roman" w:eastAsia="Times New Roman" w:hAnsi="Times New Roman"/>
                <w:b/>
                <w:bCs/>
                <w:i/>
                <w:spacing w:val="-1"/>
                <w:sz w:val="24"/>
                <w:szCs w:val="24"/>
                <w:lang w:val="en-AU"/>
              </w:rPr>
              <w:t>st</w:t>
            </w:r>
            <w:r w:rsidRPr="00655A65">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l</w:t>
            </w:r>
            <w:r w:rsidRPr="00655A65">
              <w:rPr>
                <w:rFonts w:ascii="Times New Roman" w:eastAsia="Times New Roman" w:hAnsi="Times New Roman"/>
                <w:b/>
                <w:bCs/>
                <w:i/>
                <w:spacing w:val="-1"/>
                <w:sz w:val="24"/>
                <w:szCs w:val="24"/>
                <w:lang w:val="en-AU"/>
              </w:rPr>
              <w:t>l</w:t>
            </w:r>
          </w:p>
          <w:p w14:paraId="6C17C720" w14:textId="77777777" w:rsidR="001B2618" w:rsidRPr="00196BA0" w:rsidRDefault="001B2618" w:rsidP="00547E53">
            <w:pPr>
              <w:keepNext/>
              <w:spacing w:before="60" w:after="60" w:line="240" w:lineRule="auto"/>
              <w:ind w:left="567" w:hanging="465"/>
              <w:rPr>
                <w:rFonts w:eastAsia="Times New Roman"/>
                <w:szCs w:val="24"/>
              </w:rPr>
            </w:pPr>
            <w:r w:rsidRPr="00196BA0">
              <w:t>(a)</w:t>
            </w:r>
            <w:r w:rsidRPr="00196BA0">
              <w:tab/>
              <w:t xml:space="preserve">perform pre-manoeuvre checks for stalling </w:t>
            </w:r>
            <w:r>
              <w:t xml:space="preserve">the </w:t>
            </w:r>
            <w:r w:rsidRPr="00196BA0">
              <w:t>RPA;</w:t>
            </w:r>
          </w:p>
          <w:p w14:paraId="673EFC87" w14:textId="77777777" w:rsidR="001B2618" w:rsidRPr="00196BA0" w:rsidRDefault="001B2618" w:rsidP="00547E53">
            <w:pPr>
              <w:keepNext/>
              <w:spacing w:before="60" w:after="60" w:line="240" w:lineRule="auto"/>
              <w:ind w:left="567" w:hanging="465"/>
            </w:pPr>
            <w:r w:rsidRPr="00196BA0">
              <w:t>(b)</w:t>
            </w:r>
            <w:r w:rsidRPr="00196BA0">
              <w:tab/>
              <w:t xml:space="preserve">recognise stall signs and </w:t>
            </w:r>
            <w:r w:rsidRPr="00196BA0">
              <w:rPr>
                <w:spacing w:val="-1"/>
              </w:rPr>
              <w:t>symptoms</w:t>
            </w:r>
            <w:r w:rsidRPr="00196BA0">
              <w:t>;</w:t>
            </w:r>
          </w:p>
          <w:p w14:paraId="766AA214" w14:textId="77777777" w:rsidR="001B2618" w:rsidRPr="00196BA0" w:rsidRDefault="001B2618" w:rsidP="00547E53">
            <w:pPr>
              <w:keepNext/>
              <w:spacing w:before="60" w:after="60" w:line="240" w:lineRule="auto"/>
              <w:ind w:left="567" w:hanging="465"/>
            </w:pPr>
            <w:r w:rsidRPr="00196BA0">
              <w:t>(c)</w:t>
            </w:r>
            <w:r w:rsidRPr="00196BA0">
              <w:tab/>
              <w:t xml:space="preserve">control the RPA by applying the required </w:t>
            </w:r>
            <w:r>
              <w:t xml:space="preserve">power and </w:t>
            </w:r>
            <w:r w:rsidRPr="00196BA0">
              <w:t>pitch, roll and yaw inputs as appropriate in a smooth, coordinated manner to recover from the following manoeuvres:</w:t>
            </w:r>
          </w:p>
          <w:p w14:paraId="73D8CDB4" w14:textId="77777777" w:rsidR="001B2618" w:rsidRPr="00196BA0" w:rsidRDefault="001B2618" w:rsidP="00547E53">
            <w:pPr>
              <w:pStyle w:val="LDP2i"/>
              <w:tabs>
                <w:tab w:val="right" w:pos="850"/>
                <w:tab w:val="left" w:pos="991"/>
              </w:tabs>
              <w:ind w:left="991" w:hanging="537"/>
              <w:rPr>
                <w:spacing w:val="-2"/>
              </w:rPr>
            </w:pPr>
            <w:r w:rsidRPr="00196BA0">
              <w:rPr>
                <w:spacing w:val="-2"/>
              </w:rPr>
              <w:tab/>
              <w:t>(</w:t>
            </w:r>
            <w:proofErr w:type="spellStart"/>
            <w:r w:rsidRPr="00196BA0">
              <w:rPr>
                <w:spacing w:val="-2"/>
              </w:rPr>
              <w:t>i</w:t>
            </w:r>
            <w:proofErr w:type="spellEnd"/>
            <w:r w:rsidRPr="00196BA0">
              <w:rPr>
                <w:spacing w:val="-2"/>
              </w:rPr>
              <w:t>)</w:t>
            </w:r>
            <w:r w:rsidRPr="00196BA0">
              <w:rPr>
                <w:spacing w:val="-2"/>
              </w:rPr>
              <w:tab/>
            </w:r>
            <w:r w:rsidRPr="00196BA0">
              <w:rPr>
                <w:spacing w:val="2"/>
              </w:rPr>
              <w:t>incipient</w:t>
            </w:r>
            <w:r w:rsidRPr="00196BA0">
              <w:rPr>
                <w:spacing w:val="-2"/>
              </w:rPr>
              <w:t xml:space="preserve"> stall;</w:t>
            </w:r>
          </w:p>
          <w:p w14:paraId="5F5856B8" w14:textId="77777777" w:rsidR="001B2618" w:rsidRPr="00196BA0" w:rsidRDefault="001B2618" w:rsidP="00547E53">
            <w:pPr>
              <w:pStyle w:val="LDP2i"/>
              <w:tabs>
                <w:tab w:val="right" w:pos="850"/>
                <w:tab w:val="left" w:pos="991"/>
              </w:tabs>
              <w:ind w:left="991" w:hanging="537"/>
              <w:rPr>
                <w:spacing w:val="-2"/>
              </w:rPr>
            </w:pPr>
            <w:r w:rsidRPr="00196BA0">
              <w:rPr>
                <w:spacing w:val="-2"/>
              </w:rPr>
              <w:tab/>
              <w:t>(ii)</w:t>
            </w:r>
            <w:r w:rsidRPr="00196BA0">
              <w:rPr>
                <w:spacing w:val="-2"/>
              </w:rPr>
              <w:tab/>
              <w:t>stall with full power applied;</w:t>
            </w:r>
          </w:p>
          <w:p w14:paraId="5B03B313" w14:textId="77777777" w:rsidR="001B2618" w:rsidRPr="00196BA0" w:rsidRDefault="001B2618" w:rsidP="00547E53">
            <w:pPr>
              <w:pStyle w:val="LDP2i"/>
              <w:tabs>
                <w:tab w:val="right" w:pos="850"/>
                <w:tab w:val="left" w:pos="991"/>
              </w:tabs>
              <w:ind w:left="991" w:hanging="537"/>
              <w:rPr>
                <w:spacing w:val="-2"/>
              </w:rPr>
            </w:pPr>
            <w:r w:rsidRPr="00196BA0">
              <w:rPr>
                <w:spacing w:val="-2"/>
              </w:rPr>
              <w:tab/>
              <w:t>(iii)</w:t>
            </w:r>
            <w:r w:rsidRPr="00196BA0">
              <w:rPr>
                <w:spacing w:val="-2"/>
              </w:rPr>
              <w:tab/>
              <w:t>stall without power;</w:t>
            </w:r>
          </w:p>
          <w:p w14:paraId="37F9BEC3" w14:textId="77777777" w:rsidR="001B2618" w:rsidRPr="00196BA0" w:rsidRDefault="001B2618" w:rsidP="00547E53">
            <w:pPr>
              <w:pStyle w:val="LDP2i"/>
              <w:tabs>
                <w:tab w:val="right" w:pos="850"/>
                <w:tab w:val="left" w:pos="991"/>
              </w:tabs>
              <w:ind w:left="991" w:hanging="537"/>
              <w:rPr>
                <w:spacing w:val="-2"/>
              </w:rPr>
            </w:pPr>
            <w:r w:rsidRPr="00196BA0">
              <w:rPr>
                <w:spacing w:val="-2"/>
              </w:rPr>
              <w:tab/>
              <w:t>(iv)</w:t>
            </w:r>
            <w:r w:rsidRPr="00196BA0">
              <w:rPr>
                <w:spacing w:val="-2"/>
              </w:rPr>
              <w:tab/>
              <w:t>stall when climbing, when descending, during an approach to land configuration and when turning;</w:t>
            </w:r>
          </w:p>
          <w:p w14:paraId="03181709" w14:textId="77777777" w:rsidR="001B2618" w:rsidRPr="00196BA0" w:rsidRDefault="001B2618" w:rsidP="00547E53">
            <w:pPr>
              <w:keepNext/>
              <w:spacing w:before="60" w:after="60" w:line="240" w:lineRule="auto"/>
              <w:ind w:left="567" w:hanging="465"/>
            </w:pPr>
            <w:r w:rsidRPr="00196BA0">
              <w:rPr>
                <w:spacing w:val="-1"/>
              </w:rPr>
              <w:t>(d)</w:t>
            </w:r>
            <w:r w:rsidRPr="00196BA0">
              <w:rPr>
                <w:spacing w:val="-1"/>
              </w:rPr>
              <w:tab/>
            </w:r>
            <w:r w:rsidRPr="00196BA0">
              <w:t>perform</w:t>
            </w:r>
            <w:r w:rsidRPr="00196BA0">
              <w:rPr>
                <w:spacing w:val="-8"/>
              </w:rPr>
              <w:t xml:space="preserve"> </w:t>
            </w:r>
            <w:r w:rsidRPr="00196BA0">
              <w:rPr>
                <w:spacing w:val="-1"/>
              </w:rPr>
              <w:t>st</w:t>
            </w:r>
            <w:r w:rsidRPr="00196BA0">
              <w:rPr>
                <w:spacing w:val="2"/>
              </w:rPr>
              <w:t>a</w:t>
            </w:r>
            <w:r w:rsidRPr="00196BA0">
              <w:rPr>
                <w:spacing w:val="-1"/>
              </w:rPr>
              <w:t>l</w:t>
            </w:r>
            <w:r w:rsidRPr="00196BA0">
              <w:t>l</w:t>
            </w:r>
            <w:r w:rsidRPr="00196BA0">
              <w:rPr>
                <w:spacing w:val="-5"/>
              </w:rPr>
              <w:t xml:space="preserve"> </w:t>
            </w:r>
            <w:r w:rsidRPr="00196BA0">
              <w:t>rec</w:t>
            </w:r>
            <w:r w:rsidRPr="00196BA0">
              <w:rPr>
                <w:spacing w:val="1"/>
              </w:rPr>
              <w:t>o</w:t>
            </w:r>
            <w:r w:rsidRPr="00196BA0">
              <w:rPr>
                <w:spacing w:val="-2"/>
              </w:rPr>
              <w:t>v</w:t>
            </w:r>
            <w:r w:rsidRPr="00196BA0">
              <w:t>e</w:t>
            </w:r>
            <w:r w:rsidRPr="00196BA0">
              <w:rPr>
                <w:spacing w:val="3"/>
              </w:rPr>
              <w:t>r</w:t>
            </w:r>
            <w:r w:rsidRPr="00196BA0">
              <w:t>y</w:t>
            </w:r>
            <w:r w:rsidRPr="00196BA0">
              <w:rPr>
                <w:spacing w:val="-5"/>
              </w:rPr>
              <w:t xml:space="preserve"> </w:t>
            </w:r>
            <w:r w:rsidRPr="00196BA0">
              <w:rPr>
                <w:spacing w:val="-3"/>
              </w:rPr>
              <w:t>w</w:t>
            </w:r>
            <w:r w:rsidRPr="00196BA0">
              <w:rPr>
                <w:spacing w:val="-1"/>
              </w:rPr>
              <w:t>i</w:t>
            </w:r>
            <w:r w:rsidRPr="00196BA0">
              <w:rPr>
                <w:spacing w:val="2"/>
              </w:rPr>
              <w:t>t</w:t>
            </w:r>
            <w:r w:rsidRPr="00196BA0">
              <w:t>h</w:t>
            </w:r>
            <w:r w:rsidRPr="00196BA0">
              <w:rPr>
                <w:spacing w:val="-4"/>
              </w:rPr>
              <w:t xml:space="preserve"> </w:t>
            </w:r>
            <w:r w:rsidRPr="00196BA0">
              <w:rPr>
                <w:spacing w:val="-1"/>
              </w:rPr>
              <w:t>t</w:t>
            </w:r>
            <w:r w:rsidRPr="00196BA0">
              <w:rPr>
                <w:spacing w:val="-2"/>
              </w:rPr>
              <w:t>h</w:t>
            </w:r>
            <w:r w:rsidRPr="00196BA0">
              <w:t>e</w:t>
            </w:r>
            <w:r w:rsidRPr="00196BA0">
              <w:rPr>
                <w:spacing w:val="-5"/>
              </w:rPr>
              <w:t xml:space="preserve"> </w:t>
            </w:r>
            <w:r w:rsidRPr="00196BA0">
              <w:rPr>
                <w:spacing w:val="-1"/>
              </w:rPr>
              <w:t>R</w:t>
            </w:r>
            <w:r w:rsidRPr="00196BA0">
              <w:rPr>
                <w:spacing w:val="4"/>
              </w:rPr>
              <w:t>P</w:t>
            </w:r>
            <w:r w:rsidRPr="00196BA0">
              <w:t>A</w:t>
            </w:r>
            <w:r w:rsidRPr="00196BA0">
              <w:rPr>
                <w:spacing w:val="-6"/>
              </w:rPr>
              <w:t xml:space="preserve"> </w:t>
            </w:r>
            <w:r w:rsidRPr="00196BA0">
              <w:t>as</w:t>
            </w:r>
            <w:r w:rsidRPr="00196BA0">
              <w:rPr>
                <w:spacing w:val="-3"/>
              </w:rPr>
              <w:t xml:space="preserve"> </w:t>
            </w:r>
            <w:r w:rsidRPr="00196BA0">
              <w:rPr>
                <w:spacing w:val="-2"/>
              </w:rPr>
              <w:t>f</w:t>
            </w:r>
            <w:r w:rsidRPr="00196BA0">
              <w:rPr>
                <w:spacing w:val="1"/>
              </w:rPr>
              <w:t>o</w:t>
            </w:r>
            <w:r w:rsidRPr="00196BA0">
              <w:rPr>
                <w:spacing w:val="-1"/>
              </w:rPr>
              <w:t>ll</w:t>
            </w:r>
            <w:r w:rsidRPr="00196BA0">
              <w:rPr>
                <w:spacing w:val="3"/>
              </w:rPr>
              <w:t>o</w:t>
            </w:r>
            <w:r w:rsidRPr="00196BA0">
              <w:rPr>
                <w:spacing w:val="-3"/>
              </w:rPr>
              <w:t>w</w:t>
            </w:r>
            <w:r w:rsidRPr="00196BA0">
              <w:rPr>
                <w:spacing w:val="-1"/>
              </w:rPr>
              <w:t>s</w:t>
            </w:r>
            <w:r w:rsidRPr="00196BA0">
              <w:t>:</w:t>
            </w:r>
          </w:p>
          <w:p w14:paraId="4E385FBA" w14:textId="77777777" w:rsidR="001B2618" w:rsidRPr="00196BA0" w:rsidRDefault="001B2618" w:rsidP="00547E53">
            <w:pPr>
              <w:pStyle w:val="LDP2i"/>
              <w:tabs>
                <w:tab w:val="right" w:pos="850"/>
                <w:tab w:val="left" w:pos="991"/>
              </w:tabs>
              <w:ind w:left="991" w:hanging="537"/>
              <w:rPr>
                <w:spacing w:val="-2"/>
              </w:rPr>
            </w:pPr>
            <w:r w:rsidRPr="00196BA0">
              <w:rPr>
                <w:spacing w:val="-2"/>
              </w:rPr>
              <w:tab/>
              <w:t>(</w:t>
            </w:r>
            <w:proofErr w:type="spellStart"/>
            <w:r w:rsidRPr="00196BA0">
              <w:rPr>
                <w:spacing w:val="-2"/>
              </w:rPr>
              <w:t>i</w:t>
            </w:r>
            <w:proofErr w:type="spellEnd"/>
            <w:r w:rsidRPr="00196BA0">
              <w:rPr>
                <w:spacing w:val="-2"/>
              </w:rPr>
              <w:t>)</w:t>
            </w:r>
            <w:r w:rsidRPr="00196BA0">
              <w:rPr>
                <w:spacing w:val="-2"/>
              </w:rPr>
              <w:tab/>
            </w:r>
            <w:r w:rsidRPr="00196BA0">
              <w:rPr>
                <w:spacing w:val="2"/>
              </w:rPr>
              <w:t>positively</w:t>
            </w:r>
            <w:r w:rsidRPr="00196BA0">
              <w:rPr>
                <w:spacing w:val="-2"/>
              </w:rPr>
              <w:t xml:space="preserve"> reduce angle of attack;</w:t>
            </w:r>
          </w:p>
          <w:p w14:paraId="63BD49E6" w14:textId="77777777" w:rsidR="001B2618" w:rsidRPr="00196BA0" w:rsidRDefault="001B2618" w:rsidP="00547E53">
            <w:pPr>
              <w:pStyle w:val="LDP2i"/>
              <w:tabs>
                <w:tab w:val="right" w:pos="850"/>
                <w:tab w:val="left" w:pos="991"/>
              </w:tabs>
              <w:ind w:left="991" w:hanging="537"/>
              <w:rPr>
                <w:spacing w:val="2"/>
              </w:rPr>
            </w:pPr>
            <w:r w:rsidRPr="00196BA0">
              <w:rPr>
                <w:spacing w:val="2"/>
              </w:rPr>
              <w:tab/>
              <w:t>(ii)</w:t>
            </w:r>
            <w:r w:rsidRPr="00196BA0">
              <w:rPr>
                <w:spacing w:val="2"/>
              </w:rPr>
              <w:tab/>
              <w:t xml:space="preserve">use power available and </w:t>
            </w:r>
            <w:r>
              <w:rPr>
                <w:spacing w:val="2"/>
              </w:rPr>
              <w:t>available</w:t>
            </w:r>
            <w:r w:rsidRPr="00196BA0">
              <w:rPr>
                <w:spacing w:val="2"/>
              </w:rPr>
              <w:t xml:space="preserve"> height to </w:t>
            </w:r>
            <w:r>
              <w:rPr>
                <w:spacing w:val="2"/>
              </w:rPr>
              <w:t>maximise</w:t>
            </w:r>
            <w:r w:rsidRPr="00196BA0">
              <w:rPr>
                <w:spacing w:val="2"/>
              </w:rPr>
              <w:t xml:space="preserve"> the aircraft energy state;</w:t>
            </w:r>
          </w:p>
          <w:p w14:paraId="6FC8D98A" w14:textId="77777777" w:rsidR="001B2618" w:rsidRPr="00196BA0" w:rsidRDefault="001B2618" w:rsidP="00547E53">
            <w:pPr>
              <w:pStyle w:val="LDP2i"/>
              <w:tabs>
                <w:tab w:val="right" w:pos="850"/>
                <w:tab w:val="left" w:pos="991"/>
              </w:tabs>
              <w:ind w:left="991" w:hanging="537"/>
              <w:rPr>
                <w:spacing w:val="-2"/>
              </w:rPr>
            </w:pPr>
            <w:r w:rsidRPr="00196BA0">
              <w:rPr>
                <w:spacing w:val="-2"/>
              </w:rPr>
              <w:lastRenderedPageBreak/>
              <w:tab/>
              <w:t>(iii)</w:t>
            </w:r>
            <w:r w:rsidRPr="00196BA0">
              <w:rPr>
                <w:spacing w:val="-2"/>
              </w:rPr>
              <w:tab/>
              <w:t>minimise height loss for simulated low altitude condition;</w:t>
            </w:r>
          </w:p>
          <w:p w14:paraId="074E6CEF" w14:textId="77777777" w:rsidR="001B2618" w:rsidRPr="00196BA0" w:rsidRDefault="001B2618" w:rsidP="00547E53">
            <w:pPr>
              <w:pStyle w:val="LDP2i"/>
              <w:tabs>
                <w:tab w:val="right" w:pos="850"/>
                <w:tab w:val="left" w:pos="991"/>
              </w:tabs>
              <w:ind w:left="991" w:hanging="537"/>
            </w:pPr>
            <w:r w:rsidRPr="00196BA0">
              <w:rPr>
                <w:spacing w:val="-2"/>
              </w:rPr>
              <w:tab/>
              <w:t>(iv)</w:t>
            </w:r>
            <w:r w:rsidRPr="00196BA0">
              <w:rPr>
                <w:spacing w:val="-2"/>
              </w:rPr>
              <w:tab/>
              <w:t>re-</w:t>
            </w:r>
            <w:r w:rsidRPr="00196BA0">
              <w:rPr>
                <w:spacing w:val="2"/>
              </w:rPr>
              <w:t>establish</w:t>
            </w:r>
            <w:r w:rsidRPr="00196BA0">
              <w:rPr>
                <w:spacing w:val="-2"/>
              </w:rPr>
              <w:t xml:space="preserve"> desired flight path</w:t>
            </w:r>
            <w:r>
              <w:rPr>
                <w:spacing w:val="-2"/>
              </w:rPr>
              <w:t>,</w:t>
            </w:r>
            <w:r w:rsidRPr="00196BA0">
              <w:rPr>
                <w:spacing w:val="-2"/>
              </w:rPr>
              <w:t xml:space="preserve"> and controlled and balanced operation of the RPA</w:t>
            </w:r>
            <w:r>
              <w:rPr>
                <w:spacing w:val="-2"/>
              </w:rPr>
              <w:t>.</w:t>
            </w:r>
          </w:p>
        </w:tc>
        <w:tc>
          <w:tcPr>
            <w:tcW w:w="2855" w:type="dxa"/>
            <w:tcBorders>
              <w:top w:val="single" w:sz="6" w:space="0" w:color="000000"/>
              <w:left w:val="single" w:sz="6" w:space="0" w:color="000000"/>
              <w:bottom w:val="single" w:sz="6" w:space="0" w:color="000000"/>
              <w:right w:val="single" w:sz="6" w:space="0" w:color="000000"/>
            </w:tcBorders>
            <w:hideMark/>
          </w:tcPr>
          <w:p w14:paraId="66B5D295" w14:textId="77777777" w:rsidR="001B2618" w:rsidRDefault="001B2618" w:rsidP="001B2618">
            <w:pPr>
              <w:pStyle w:val="ListParagraph"/>
              <w:keepNext/>
              <w:numPr>
                <w:ilvl w:val="0"/>
                <w:numId w:val="29"/>
              </w:numPr>
              <w:spacing w:before="60" w:after="60" w:line="240" w:lineRule="auto"/>
              <w:rPr>
                <w:spacing w:val="-1"/>
              </w:rPr>
            </w:pPr>
            <w:r w:rsidRPr="00DD551B">
              <w:rPr>
                <w:spacing w:val="-1"/>
              </w:rPr>
              <w:lastRenderedPageBreak/>
              <w:t>minimal height loss</w:t>
            </w:r>
            <w:r>
              <w:rPr>
                <w:spacing w:val="-1"/>
              </w:rPr>
              <w:t>;</w:t>
            </w:r>
          </w:p>
          <w:p w14:paraId="685C7C16" w14:textId="77777777" w:rsidR="001B2618" w:rsidRPr="00DD551B" w:rsidRDefault="001B2618" w:rsidP="001B2618">
            <w:pPr>
              <w:pStyle w:val="ListParagraph"/>
              <w:keepNext/>
              <w:numPr>
                <w:ilvl w:val="0"/>
                <w:numId w:val="29"/>
              </w:numPr>
              <w:spacing w:before="60" w:after="60" w:line="240" w:lineRule="auto"/>
              <w:rPr>
                <w:spacing w:val="-1"/>
              </w:rPr>
            </w:pPr>
            <w:r w:rsidRPr="00DD551B">
              <w:rPr>
                <w:spacing w:val="-1"/>
              </w:rPr>
              <w:t>performs recovery procedures in a timely manner;</w:t>
            </w:r>
          </w:p>
          <w:p w14:paraId="3F114FA7"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control movements are made in a positive and precise manner;</w:t>
            </w:r>
          </w:p>
          <w:p w14:paraId="16299695" w14:textId="77777777" w:rsidR="001B2618" w:rsidRDefault="001B2618" w:rsidP="00547E53">
            <w:pPr>
              <w:keepNext/>
              <w:spacing w:before="60" w:after="60" w:line="240" w:lineRule="auto"/>
              <w:ind w:left="567" w:hanging="465"/>
              <w:rPr>
                <w:spacing w:val="-1"/>
              </w:rPr>
            </w:pPr>
            <w:r w:rsidRPr="00196BA0">
              <w:rPr>
                <w:spacing w:val="-1"/>
              </w:rPr>
              <w:t>(d)</w:t>
            </w:r>
            <w:r w:rsidRPr="00196BA0">
              <w:rPr>
                <w:spacing w:val="-1"/>
              </w:rPr>
              <w:tab/>
              <w:t>desired flight path is quickly re-established</w:t>
            </w:r>
            <w:r>
              <w:rPr>
                <w:spacing w:val="-1"/>
              </w:rPr>
              <w:t>;</w:t>
            </w:r>
          </w:p>
          <w:p w14:paraId="54828E98" w14:textId="77777777" w:rsidR="001B2618" w:rsidRPr="00196BA0" w:rsidRDefault="001B2618" w:rsidP="00547E53">
            <w:pPr>
              <w:keepNext/>
              <w:spacing w:before="60" w:after="60" w:line="240" w:lineRule="auto"/>
              <w:ind w:left="567" w:hanging="465"/>
              <w:rPr>
                <w:spacing w:val="-1"/>
              </w:rPr>
            </w:pPr>
            <w:r>
              <w:rPr>
                <w:spacing w:val="-1"/>
              </w:rPr>
              <w:t>(e)</w:t>
            </w:r>
            <w:r>
              <w:rPr>
                <w:spacing w:val="-1"/>
              </w:rPr>
              <w:tab/>
              <w:t xml:space="preserve">the </w:t>
            </w:r>
            <w:r w:rsidRPr="00196BA0">
              <w:rPr>
                <w:spacing w:val="-1"/>
              </w:rPr>
              <w:t>RPA performance limits are not exceeded during the stall recovery</w:t>
            </w:r>
            <w:r>
              <w:rPr>
                <w:spacing w:val="-1"/>
              </w:rPr>
              <w:t>.</w:t>
            </w:r>
          </w:p>
        </w:tc>
        <w:tc>
          <w:tcPr>
            <w:tcW w:w="2855" w:type="dxa"/>
            <w:tcBorders>
              <w:top w:val="single" w:sz="6" w:space="0" w:color="000000"/>
              <w:left w:val="single" w:sz="6" w:space="0" w:color="000000"/>
              <w:bottom w:val="single" w:sz="6" w:space="0" w:color="000000"/>
              <w:right w:val="single" w:sz="6" w:space="0" w:color="000000"/>
            </w:tcBorders>
            <w:hideMark/>
          </w:tcPr>
          <w:p w14:paraId="2FA54D76"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activities are performed in accordance with operator’s documented practices and procedures;</w:t>
            </w:r>
          </w:p>
          <w:p w14:paraId="73998573"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various stall characteristics;</w:t>
            </w:r>
          </w:p>
          <w:p w14:paraId="63A187F5"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r>
            <w:r>
              <w:rPr>
                <w:spacing w:val="-1"/>
              </w:rPr>
              <w:t xml:space="preserve">the </w:t>
            </w:r>
            <w:r w:rsidRPr="00196BA0">
              <w:rPr>
                <w:spacing w:val="-1"/>
              </w:rPr>
              <w:t>RPA at high and low heights.</w:t>
            </w:r>
          </w:p>
        </w:tc>
      </w:tr>
      <w:tr w:rsidR="001B2618" w:rsidRPr="00196BA0" w14:paraId="59593937" w14:textId="77777777" w:rsidTr="00547E53">
        <w:tc>
          <w:tcPr>
            <w:tcW w:w="709" w:type="dxa"/>
            <w:tcBorders>
              <w:top w:val="single" w:sz="6" w:space="0" w:color="000000"/>
              <w:left w:val="single" w:sz="6" w:space="0" w:color="000000"/>
              <w:bottom w:val="single" w:sz="6" w:space="0" w:color="000000"/>
              <w:right w:val="single" w:sz="6" w:space="0" w:color="000000"/>
            </w:tcBorders>
            <w:hideMark/>
          </w:tcPr>
          <w:p w14:paraId="0E98D647"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2</w:t>
            </w:r>
          </w:p>
        </w:tc>
        <w:tc>
          <w:tcPr>
            <w:tcW w:w="2854" w:type="dxa"/>
            <w:tcBorders>
              <w:top w:val="single" w:sz="6" w:space="0" w:color="000000"/>
              <w:left w:val="single" w:sz="6" w:space="0" w:color="000000"/>
              <w:bottom w:val="single" w:sz="6" w:space="0" w:color="000000"/>
              <w:right w:val="single" w:sz="6" w:space="0" w:color="000000"/>
            </w:tcBorders>
            <w:hideMark/>
          </w:tcPr>
          <w:p w14:paraId="186116EB" w14:textId="77777777" w:rsidR="001B2618" w:rsidRPr="00655A65"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Fi</w:t>
            </w:r>
            <w:r w:rsidRPr="00655A65">
              <w:rPr>
                <w:rFonts w:ascii="Times New Roman" w:eastAsia="Times New Roman" w:hAnsi="Times New Roman"/>
                <w:b/>
                <w:bCs/>
                <w:i/>
                <w:spacing w:val="-1"/>
                <w:sz w:val="24"/>
                <w:szCs w:val="24"/>
                <w:lang w:val="en-AU"/>
              </w:rPr>
              <w:t>g</w:t>
            </w:r>
            <w:r w:rsidRPr="00196BA0">
              <w:rPr>
                <w:rFonts w:ascii="Times New Roman" w:eastAsia="Times New Roman" w:hAnsi="Times New Roman"/>
                <w:b/>
                <w:bCs/>
                <w:i/>
                <w:spacing w:val="-1"/>
                <w:sz w:val="24"/>
                <w:szCs w:val="24"/>
                <w:lang w:val="en-AU"/>
              </w:rPr>
              <w:t>ur</w:t>
            </w:r>
            <w:r w:rsidRPr="00655A65">
              <w:rPr>
                <w:rFonts w:ascii="Times New Roman" w:eastAsia="Times New Roman" w:hAnsi="Times New Roman"/>
                <w:b/>
                <w:bCs/>
                <w:i/>
                <w:spacing w:val="-1"/>
                <w:sz w:val="24"/>
                <w:szCs w:val="24"/>
                <w:lang w:val="en-AU"/>
              </w:rPr>
              <w:t xml:space="preserve">e </w:t>
            </w:r>
            <w:r w:rsidRPr="00196BA0">
              <w:rPr>
                <w:rFonts w:ascii="Times New Roman" w:eastAsia="Times New Roman" w:hAnsi="Times New Roman"/>
                <w:b/>
                <w:bCs/>
                <w:i/>
                <w:spacing w:val="-1"/>
                <w:sz w:val="24"/>
                <w:szCs w:val="24"/>
                <w:lang w:val="en-AU"/>
              </w:rPr>
              <w:t>of</w:t>
            </w:r>
            <w:r w:rsidRPr="00655A65">
              <w:rPr>
                <w:rFonts w:ascii="Times New Roman" w:eastAsia="Times New Roman" w:hAnsi="Times New Roman"/>
                <w:b/>
                <w:bCs/>
                <w:i/>
                <w:spacing w:val="-1"/>
                <w:sz w:val="24"/>
                <w:szCs w:val="24"/>
                <w:lang w:val="en-AU"/>
              </w:rPr>
              <w:t xml:space="preserve"> 8</w:t>
            </w:r>
          </w:p>
          <w:p w14:paraId="5FB906E4" w14:textId="34CF3D52" w:rsidR="001B2618" w:rsidRPr="00196BA0" w:rsidRDefault="001B2618" w:rsidP="00547E53">
            <w:pPr>
              <w:keepNext/>
              <w:spacing w:before="60" w:after="60" w:line="240" w:lineRule="auto"/>
              <w:ind w:left="102"/>
              <w:rPr>
                <w:rFonts w:eastAsia="Times New Roman"/>
                <w:szCs w:val="24"/>
              </w:rPr>
            </w:pPr>
            <w:r>
              <w:rPr>
                <w:spacing w:val="-3"/>
              </w:rPr>
              <w:t>O</w:t>
            </w:r>
            <w:r w:rsidRPr="00195503">
              <w:rPr>
                <w:spacing w:val="-3"/>
              </w:rPr>
              <w:t xml:space="preserve">perate the RPA to demonstrate a figure of </w:t>
            </w:r>
            <w:r>
              <w:rPr>
                <w:spacing w:val="-3"/>
              </w:rPr>
              <w:t>8</w:t>
            </w:r>
            <w:r w:rsidRPr="00195503">
              <w:rPr>
                <w:spacing w:val="-3"/>
              </w:rPr>
              <w:t>, without loss of height and with the crossover point in front of the operator.</w:t>
            </w:r>
          </w:p>
        </w:tc>
        <w:tc>
          <w:tcPr>
            <w:tcW w:w="2855" w:type="dxa"/>
            <w:tcBorders>
              <w:top w:val="single" w:sz="6" w:space="0" w:color="000000"/>
              <w:left w:val="single" w:sz="6" w:space="0" w:color="000000"/>
              <w:bottom w:val="single" w:sz="6" w:space="0" w:color="000000"/>
              <w:right w:val="single" w:sz="6" w:space="0" w:color="000000"/>
            </w:tcBorders>
            <w:hideMark/>
          </w:tcPr>
          <w:p w14:paraId="584A4AA5"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turns are smooth and controlled;</w:t>
            </w:r>
          </w:p>
          <w:p w14:paraId="351E7269"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turn radius is consistent;</w:t>
            </w:r>
          </w:p>
          <w:p w14:paraId="6C17F125"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 xml:space="preserve">height is </w:t>
            </w:r>
            <w:proofErr w:type="gramStart"/>
            <w:r w:rsidRPr="00196BA0">
              <w:rPr>
                <w:spacing w:val="-1"/>
              </w:rPr>
              <w:t>maintained</w:t>
            </w:r>
            <w:proofErr w:type="gramEnd"/>
            <w:r w:rsidRPr="00196BA0">
              <w:rPr>
                <w:spacing w:val="-1"/>
              </w:rPr>
              <w:t xml:space="preserve"> and sink is minimised during the turns;</w:t>
            </w:r>
          </w:p>
          <w:p w14:paraId="6D8B11D3" w14:textId="77777777" w:rsidR="001B2618" w:rsidRPr="00196BA0" w:rsidRDefault="001B2618" w:rsidP="00547E53">
            <w:pPr>
              <w:keepNext/>
              <w:spacing w:before="60" w:after="60" w:line="240" w:lineRule="auto"/>
              <w:ind w:left="567" w:hanging="465"/>
              <w:rPr>
                <w:spacing w:val="-1"/>
              </w:rPr>
            </w:pPr>
            <w:r w:rsidRPr="00196BA0">
              <w:rPr>
                <w:spacing w:val="-1"/>
              </w:rPr>
              <w:t>(d)</w:t>
            </w:r>
            <w:r w:rsidRPr="00196BA0">
              <w:rPr>
                <w:spacing w:val="-1"/>
              </w:rPr>
              <w:tab/>
              <w:t>the crossover point is within 5 m either side of the remote pilot;</w:t>
            </w:r>
          </w:p>
          <w:p w14:paraId="0B37AF63" w14:textId="77777777" w:rsidR="001B2618" w:rsidRPr="00196BA0" w:rsidRDefault="001B2618" w:rsidP="00547E53">
            <w:pPr>
              <w:keepNext/>
              <w:spacing w:before="60" w:after="60" w:line="240" w:lineRule="auto"/>
              <w:ind w:left="567" w:hanging="465"/>
              <w:rPr>
                <w:spacing w:val="-1"/>
              </w:rPr>
            </w:pPr>
            <w:r w:rsidRPr="00196BA0">
              <w:rPr>
                <w:spacing w:val="-1"/>
              </w:rPr>
              <w:t>(e)</w:t>
            </w:r>
            <w:r w:rsidRPr="00196BA0">
              <w:rPr>
                <w:spacing w:val="-1"/>
              </w:rPr>
              <w:tab/>
              <w:t xml:space="preserve">the figure of </w:t>
            </w:r>
            <w:r>
              <w:rPr>
                <w:spacing w:val="-1"/>
              </w:rPr>
              <w:t>8</w:t>
            </w:r>
            <w:r w:rsidRPr="00196BA0">
              <w:rPr>
                <w:spacing w:val="-1"/>
              </w:rPr>
              <w:t xml:space="preserve"> loops are of similar size and radius.</w:t>
            </w:r>
          </w:p>
        </w:tc>
        <w:tc>
          <w:tcPr>
            <w:tcW w:w="2855" w:type="dxa"/>
            <w:tcBorders>
              <w:top w:val="single" w:sz="6" w:space="0" w:color="000000"/>
              <w:left w:val="single" w:sz="6" w:space="0" w:color="000000"/>
              <w:bottom w:val="single" w:sz="6" w:space="0" w:color="000000"/>
              <w:right w:val="single" w:sz="6" w:space="0" w:color="000000"/>
            </w:tcBorders>
            <w:hideMark/>
          </w:tcPr>
          <w:p w14:paraId="72501372"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activities are performed in accordance with operator’s documented practices and procedures;</w:t>
            </w:r>
          </w:p>
          <w:p w14:paraId="0506FC3F"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size of flight area;</w:t>
            </w:r>
          </w:p>
          <w:p w14:paraId="7807ABDD"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various meteorological conditions.</w:t>
            </w:r>
          </w:p>
        </w:tc>
      </w:tr>
      <w:tr w:rsidR="001B2618" w:rsidRPr="00196BA0" w14:paraId="4511367C" w14:textId="77777777" w:rsidTr="00547E53">
        <w:tc>
          <w:tcPr>
            <w:tcW w:w="709" w:type="dxa"/>
            <w:tcBorders>
              <w:top w:val="single" w:sz="6" w:space="0" w:color="000000"/>
              <w:left w:val="single" w:sz="6" w:space="0" w:color="000000"/>
              <w:bottom w:val="single" w:sz="6" w:space="0" w:color="000000"/>
              <w:right w:val="single" w:sz="6" w:space="0" w:color="000000"/>
            </w:tcBorders>
            <w:hideMark/>
          </w:tcPr>
          <w:p w14:paraId="4EF4DD9A" w14:textId="77777777" w:rsidR="001B2618" w:rsidRPr="00196BA0" w:rsidRDefault="001B2618" w:rsidP="00547E53">
            <w:pPr>
              <w:pStyle w:val="TableParagraph"/>
              <w:spacing w:before="60" w:after="60" w:line="240" w:lineRule="auto"/>
              <w:ind w:left="102"/>
              <w:rPr>
                <w:rFonts w:ascii="Times New Roman" w:hAnsi="Times New Roman"/>
                <w:sz w:val="24"/>
                <w:szCs w:val="24"/>
                <w:lang w:val="en-AU"/>
              </w:rPr>
            </w:pPr>
            <w:r w:rsidRPr="00196BA0">
              <w:rPr>
                <w:rFonts w:ascii="Times New Roman" w:eastAsia="Times New Roman" w:hAnsi="Times New Roman"/>
                <w:sz w:val="24"/>
                <w:szCs w:val="24"/>
                <w:lang w:val="en-AU"/>
              </w:rPr>
              <w:t>3</w:t>
            </w:r>
          </w:p>
        </w:tc>
        <w:tc>
          <w:tcPr>
            <w:tcW w:w="2854" w:type="dxa"/>
            <w:tcBorders>
              <w:top w:val="single" w:sz="6" w:space="0" w:color="000000"/>
              <w:left w:val="single" w:sz="6" w:space="0" w:color="000000"/>
              <w:bottom w:val="single" w:sz="6" w:space="0" w:color="000000"/>
              <w:right w:val="single" w:sz="6" w:space="0" w:color="000000"/>
            </w:tcBorders>
            <w:hideMark/>
          </w:tcPr>
          <w:p w14:paraId="22E648FE" w14:textId="77777777" w:rsidR="001B2618" w:rsidRPr="00196BA0" w:rsidRDefault="001B2618" w:rsidP="00547E53">
            <w:pPr>
              <w:keepNext/>
              <w:spacing w:before="60" w:after="60" w:line="240" w:lineRule="auto"/>
              <w:ind w:left="102"/>
              <w:rPr>
                <w:szCs w:val="24"/>
              </w:rPr>
            </w:pPr>
            <w:r w:rsidRPr="00655A65">
              <w:rPr>
                <w:rFonts w:eastAsia="Times New Roman"/>
                <w:b/>
                <w:bCs/>
                <w:i/>
                <w:spacing w:val="-1"/>
                <w:szCs w:val="24"/>
              </w:rPr>
              <w:t>Sideslip RPA</w:t>
            </w:r>
            <w:r w:rsidRPr="00196BA0">
              <w:rPr>
                <w:b/>
                <w:bCs/>
                <w:i/>
                <w:spacing w:val="-6"/>
              </w:rPr>
              <w:t xml:space="preserve"> </w:t>
            </w:r>
            <w:r w:rsidRPr="00196BA0">
              <w:t>(</w:t>
            </w:r>
            <w:r>
              <w:t xml:space="preserve">simulated, or </w:t>
            </w:r>
            <w:r w:rsidRPr="00196BA0">
              <w:t>if</w:t>
            </w:r>
            <w:r w:rsidRPr="00196BA0">
              <w:rPr>
                <w:spacing w:val="-6"/>
              </w:rPr>
              <w:t xml:space="preserve"> </w:t>
            </w:r>
            <w:r w:rsidRPr="00196BA0">
              <w:rPr>
                <w:spacing w:val="1"/>
              </w:rPr>
              <w:t>p</w:t>
            </w:r>
            <w:r w:rsidRPr="00196BA0">
              <w:t>e</w:t>
            </w:r>
            <w:r w:rsidRPr="00196BA0">
              <w:rPr>
                <w:spacing w:val="3"/>
              </w:rPr>
              <w:t>r</w:t>
            </w:r>
            <w:r w:rsidRPr="00196BA0">
              <w:rPr>
                <w:spacing w:val="-5"/>
              </w:rPr>
              <w:t>m</w:t>
            </w:r>
            <w:r w:rsidRPr="00196BA0">
              <w:rPr>
                <w:spacing w:val="-1"/>
              </w:rPr>
              <w:t>i</w:t>
            </w:r>
            <w:r w:rsidRPr="00196BA0">
              <w:rPr>
                <w:spacing w:val="2"/>
              </w:rPr>
              <w:t>t</w:t>
            </w:r>
            <w:r w:rsidRPr="00196BA0">
              <w:rPr>
                <w:spacing w:val="-1"/>
              </w:rPr>
              <w:t>t</w:t>
            </w:r>
            <w:r w:rsidRPr="00196BA0">
              <w:t>ed</w:t>
            </w:r>
            <w:r w:rsidRPr="00196BA0">
              <w:rPr>
                <w:spacing w:val="-4"/>
              </w:rPr>
              <w:t xml:space="preserve"> </w:t>
            </w:r>
            <w:r w:rsidRPr="00196BA0">
              <w:rPr>
                <w:spacing w:val="-2"/>
              </w:rPr>
              <w:t>f</w:t>
            </w:r>
            <w:r w:rsidRPr="00196BA0">
              <w:rPr>
                <w:spacing w:val="1"/>
              </w:rPr>
              <w:t>o</w:t>
            </w:r>
            <w:r w:rsidRPr="00196BA0">
              <w:t>r</w:t>
            </w:r>
            <w:r w:rsidRPr="00196BA0">
              <w:rPr>
                <w:spacing w:val="-4"/>
              </w:rPr>
              <w:t xml:space="preserve"> </w:t>
            </w:r>
            <w:r w:rsidRPr="00196BA0">
              <w:rPr>
                <w:spacing w:val="-1"/>
              </w:rPr>
              <w:t>t</w:t>
            </w:r>
            <w:r w:rsidRPr="00196BA0">
              <w:rPr>
                <w:spacing w:val="-2"/>
              </w:rPr>
              <w:t>h</w:t>
            </w:r>
            <w:r w:rsidRPr="00196BA0">
              <w:t>e</w:t>
            </w:r>
            <w:r w:rsidRPr="00196BA0">
              <w:rPr>
                <w:spacing w:val="-5"/>
              </w:rPr>
              <w:t xml:space="preserve"> </w:t>
            </w:r>
            <w:r w:rsidRPr="00196BA0">
              <w:rPr>
                <w:spacing w:val="-1"/>
              </w:rPr>
              <w:t>R</w:t>
            </w:r>
            <w:r w:rsidRPr="00196BA0">
              <w:rPr>
                <w:spacing w:val="4"/>
              </w:rPr>
              <w:t>P</w:t>
            </w:r>
            <w:r w:rsidRPr="00196BA0">
              <w:rPr>
                <w:spacing w:val="-3"/>
              </w:rPr>
              <w:t>A by its manufacturer</w:t>
            </w:r>
            <w:r w:rsidRPr="00196BA0">
              <w:t>)</w:t>
            </w:r>
          </w:p>
          <w:p w14:paraId="778B0F43" w14:textId="77777777" w:rsidR="001B2618" w:rsidRPr="00196BA0" w:rsidRDefault="001B2618" w:rsidP="00547E53">
            <w:pPr>
              <w:keepNext/>
              <w:spacing w:before="60" w:after="60" w:line="240" w:lineRule="auto"/>
              <w:ind w:left="567" w:hanging="465"/>
            </w:pPr>
            <w:r w:rsidRPr="00196BA0">
              <w:rPr>
                <w:spacing w:val="-1"/>
              </w:rPr>
              <w:t>(a)</w:t>
            </w:r>
            <w:r w:rsidRPr="00196BA0">
              <w:rPr>
                <w:spacing w:val="-1"/>
              </w:rPr>
              <w:tab/>
            </w:r>
            <w:r w:rsidRPr="00196BA0">
              <w:rPr>
                <w:spacing w:val="1"/>
              </w:rPr>
              <w:t>p</w:t>
            </w:r>
            <w:r w:rsidRPr="00196BA0">
              <w:rPr>
                <w:spacing w:val="-2"/>
              </w:rPr>
              <w:t>e</w:t>
            </w:r>
            <w:r w:rsidRPr="00196BA0">
              <w:t>r</w:t>
            </w:r>
            <w:r w:rsidRPr="00196BA0">
              <w:rPr>
                <w:spacing w:val="-2"/>
              </w:rPr>
              <w:t>f</w:t>
            </w:r>
            <w:r w:rsidRPr="00196BA0">
              <w:rPr>
                <w:spacing w:val="1"/>
              </w:rPr>
              <w:t>o</w:t>
            </w:r>
            <w:r w:rsidRPr="00196BA0">
              <w:t>rm</w:t>
            </w:r>
            <w:r w:rsidRPr="00196BA0">
              <w:rPr>
                <w:spacing w:val="-8"/>
              </w:rPr>
              <w:t xml:space="preserve"> </w:t>
            </w:r>
            <w:r w:rsidRPr="00196BA0">
              <w:t>a</w:t>
            </w:r>
            <w:r w:rsidRPr="00196BA0">
              <w:rPr>
                <w:spacing w:val="-5"/>
              </w:rPr>
              <w:t xml:space="preserve"> </w:t>
            </w:r>
            <w:r w:rsidRPr="00196BA0">
              <w:rPr>
                <w:spacing w:val="-1"/>
              </w:rPr>
              <w:t>straight</w:t>
            </w:r>
            <w:r>
              <w:rPr>
                <w:spacing w:val="-1"/>
              </w:rPr>
              <w:t>, forward</w:t>
            </w:r>
            <w:r w:rsidRPr="00196BA0">
              <w:rPr>
                <w:spacing w:val="-4"/>
              </w:rPr>
              <w:t xml:space="preserve"> </w:t>
            </w:r>
            <w:r w:rsidRPr="00196BA0">
              <w:rPr>
                <w:spacing w:val="-1"/>
              </w:rPr>
              <w:t>si</w:t>
            </w:r>
            <w:r w:rsidRPr="00196BA0">
              <w:rPr>
                <w:spacing w:val="1"/>
              </w:rPr>
              <w:t>d</w:t>
            </w:r>
            <w:r w:rsidRPr="00196BA0">
              <w:rPr>
                <w:spacing w:val="2"/>
              </w:rPr>
              <w:t>e</w:t>
            </w:r>
            <w:r w:rsidRPr="00196BA0">
              <w:rPr>
                <w:spacing w:val="-1"/>
              </w:rPr>
              <w:t>s</w:t>
            </w:r>
            <w:r w:rsidRPr="00196BA0">
              <w:rPr>
                <w:spacing w:val="2"/>
              </w:rPr>
              <w:t>l</w:t>
            </w:r>
            <w:r w:rsidRPr="00196BA0">
              <w:rPr>
                <w:spacing w:val="-1"/>
              </w:rPr>
              <w:t>i</w:t>
            </w:r>
            <w:r w:rsidRPr="00196BA0">
              <w:t>p</w:t>
            </w:r>
            <w:r w:rsidRPr="00196BA0">
              <w:rPr>
                <w:spacing w:val="-4"/>
              </w:rPr>
              <w:t xml:space="preserve"> </w:t>
            </w:r>
            <w:r w:rsidRPr="00196BA0">
              <w:t>by:</w:t>
            </w:r>
          </w:p>
          <w:p w14:paraId="2CD5791F" w14:textId="77777777" w:rsidR="001B2618" w:rsidRPr="00196BA0" w:rsidRDefault="001B2618" w:rsidP="00547E53">
            <w:pPr>
              <w:pStyle w:val="LDP2i"/>
              <w:tabs>
                <w:tab w:val="right" w:pos="850"/>
                <w:tab w:val="left" w:pos="991"/>
              </w:tabs>
              <w:ind w:left="993" w:hanging="539"/>
              <w:rPr>
                <w:spacing w:val="-2"/>
              </w:rPr>
            </w:pPr>
            <w:r w:rsidRPr="00196BA0">
              <w:rPr>
                <w:spacing w:val="-2"/>
              </w:rPr>
              <w:tab/>
              <w:t>(</w:t>
            </w:r>
            <w:proofErr w:type="spellStart"/>
            <w:r w:rsidRPr="00196BA0">
              <w:rPr>
                <w:spacing w:val="-2"/>
              </w:rPr>
              <w:t>i</w:t>
            </w:r>
            <w:proofErr w:type="spellEnd"/>
            <w:r w:rsidRPr="00196BA0">
              <w:rPr>
                <w:spacing w:val="-2"/>
              </w:rPr>
              <w:t>)</w:t>
            </w:r>
            <w:r w:rsidRPr="00196BA0">
              <w:rPr>
                <w:spacing w:val="-2"/>
              </w:rPr>
              <w:tab/>
              <w:t xml:space="preserve">inducing slip to </w:t>
            </w:r>
            <w:r w:rsidRPr="00196BA0">
              <w:t>achieve</w:t>
            </w:r>
            <w:r w:rsidRPr="00196BA0">
              <w:rPr>
                <w:spacing w:val="-2"/>
              </w:rPr>
              <w:t xml:space="preserve"> increased rate of descent while maintaining track and </w:t>
            </w:r>
            <w:r w:rsidRPr="00196BA0">
              <w:rPr>
                <w:spacing w:val="-1"/>
              </w:rPr>
              <w:t>airspeed</w:t>
            </w:r>
            <w:r w:rsidRPr="00196BA0">
              <w:rPr>
                <w:spacing w:val="-2"/>
              </w:rPr>
              <w:t>; and</w:t>
            </w:r>
          </w:p>
          <w:p w14:paraId="149476CD" w14:textId="77777777" w:rsidR="001B2618" w:rsidRPr="00196BA0" w:rsidRDefault="001B2618" w:rsidP="00547E53">
            <w:pPr>
              <w:pStyle w:val="LDP2i"/>
              <w:tabs>
                <w:tab w:val="right" w:pos="850"/>
                <w:tab w:val="left" w:pos="991"/>
              </w:tabs>
              <w:ind w:left="993" w:hanging="539"/>
            </w:pPr>
            <w:r w:rsidRPr="00196BA0">
              <w:rPr>
                <w:spacing w:val="-2"/>
              </w:rPr>
              <w:tab/>
              <w:t>(ii)</w:t>
            </w:r>
            <w:r w:rsidRPr="00196BA0">
              <w:rPr>
                <w:spacing w:val="-2"/>
              </w:rPr>
              <w:tab/>
            </w:r>
            <w:r w:rsidRPr="00196BA0">
              <w:rPr>
                <w:spacing w:val="2"/>
              </w:rPr>
              <w:t>adjusting</w:t>
            </w:r>
            <w:r w:rsidRPr="00196BA0">
              <w:rPr>
                <w:spacing w:val="-2"/>
              </w:rPr>
              <w:t xml:space="preserve"> the rate of </w:t>
            </w:r>
            <w:r w:rsidRPr="00196BA0">
              <w:t>descent</w:t>
            </w:r>
            <w:r w:rsidRPr="00196BA0">
              <w:rPr>
                <w:spacing w:val="-2"/>
              </w:rPr>
              <w:t xml:space="preserve"> by coordinating </w:t>
            </w:r>
            <w:r w:rsidRPr="00196BA0">
              <w:rPr>
                <w:spacing w:val="2"/>
              </w:rPr>
              <w:t>t</w:t>
            </w:r>
            <w:r w:rsidRPr="00196BA0">
              <w:rPr>
                <w:spacing w:val="-2"/>
              </w:rPr>
              <w:t>he</w:t>
            </w:r>
            <w:r w:rsidRPr="00196BA0">
              <w:rPr>
                <w:spacing w:val="-2"/>
                <w:w w:val="99"/>
              </w:rPr>
              <w:t xml:space="preserve"> </w:t>
            </w:r>
            <w:r w:rsidRPr="00196BA0">
              <w:t>a</w:t>
            </w:r>
            <w:r w:rsidRPr="00196BA0">
              <w:rPr>
                <w:spacing w:val="-2"/>
              </w:rPr>
              <w:t>ng</w:t>
            </w:r>
            <w:r w:rsidRPr="00196BA0">
              <w:rPr>
                <w:spacing w:val="-1"/>
              </w:rPr>
              <w:t>l</w:t>
            </w:r>
            <w:r w:rsidRPr="00196BA0">
              <w:t>e</w:t>
            </w:r>
            <w:r w:rsidRPr="00196BA0">
              <w:rPr>
                <w:spacing w:val="-5"/>
              </w:rPr>
              <w:t xml:space="preserve"> </w:t>
            </w:r>
            <w:r w:rsidRPr="00196BA0">
              <w:rPr>
                <w:spacing w:val="3"/>
              </w:rPr>
              <w:t>o</w:t>
            </w:r>
            <w:r w:rsidRPr="00196BA0">
              <w:t>f</w:t>
            </w:r>
            <w:r w:rsidRPr="00196BA0">
              <w:rPr>
                <w:spacing w:val="-7"/>
              </w:rPr>
              <w:t xml:space="preserve"> </w:t>
            </w:r>
            <w:r w:rsidRPr="00196BA0">
              <w:rPr>
                <w:spacing w:val="1"/>
              </w:rPr>
              <w:t>b</w:t>
            </w:r>
            <w:r w:rsidRPr="00196BA0">
              <w:t>a</w:t>
            </w:r>
            <w:r w:rsidRPr="00196BA0">
              <w:rPr>
                <w:spacing w:val="1"/>
              </w:rPr>
              <w:t>n</w:t>
            </w:r>
            <w:r w:rsidRPr="00196BA0">
              <w:t>k</w:t>
            </w:r>
            <w:r w:rsidRPr="00196BA0">
              <w:rPr>
                <w:spacing w:val="-6"/>
              </w:rPr>
              <w:t xml:space="preserve"> </w:t>
            </w:r>
            <w:r w:rsidRPr="00196BA0">
              <w:t>a</w:t>
            </w:r>
            <w:r w:rsidRPr="00196BA0">
              <w:rPr>
                <w:spacing w:val="-2"/>
              </w:rPr>
              <w:t>n</w:t>
            </w:r>
            <w:r w:rsidRPr="00196BA0">
              <w:t>d</w:t>
            </w:r>
            <w:r w:rsidRPr="00196BA0">
              <w:rPr>
                <w:spacing w:val="-4"/>
              </w:rPr>
              <w:t xml:space="preserve"> </w:t>
            </w:r>
            <w:r w:rsidRPr="00196BA0">
              <w:t>a</w:t>
            </w:r>
            <w:r w:rsidRPr="00196BA0">
              <w:rPr>
                <w:spacing w:val="1"/>
              </w:rPr>
              <w:t>pp</w:t>
            </w:r>
            <w:r w:rsidRPr="00196BA0">
              <w:rPr>
                <w:spacing w:val="-1"/>
              </w:rPr>
              <w:t>li</w:t>
            </w:r>
            <w:r w:rsidRPr="00196BA0">
              <w:t>ed</w:t>
            </w:r>
            <w:r w:rsidRPr="00196BA0">
              <w:rPr>
                <w:spacing w:val="-4"/>
              </w:rPr>
              <w:t xml:space="preserve"> </w:t>
            </w:r>
            <w:r w:rsidRPr="00196BA0">
              <w:t>r</w:t>
            </w:r>
            <w:r w:rsidRPr="00196BA0">
              <w:rPr>
                <w:spacing w:val="-2"/>
              </w:rPr>
              <w:t>u</w:t>
            </w:r>
            <w:r w:rsidRPr="00196BA0">
              <w:rPr>
                <w:spacing w:val="1"/>
              </w:rPr>
              <w:t>dd</w:t>
            </w:r>
            <w:r w:rsidRPr="00196BA0">
              <w:t>er;</w:t>
            </w:r>
          </w:p>
          <w:p w14:paraId="1E9E5677" w14:textId="77777777" w:rsidR="001B2618" w:rsidRPr="00196BA0" w:rsidRDefault="001B2618" w:rsidP="00547E53">
            <w:pPr>
              <w:keepNext/>
              <w:spacing w:before="60" w:after="60" w:line="240" w:lineRule="auto"/>
              <w:ind w:left="567" w:hanging="465"/>
            </w:pPr>
            <w:r w:rsidRPr="00196BA0">
              <w:rPr>
                <w:spacing w:val="-2"/>
              </w:rPr>
              <w:t>(b)</w:t>
            </w:r>
            <w:r w:rsidRPr="00196BA0">
              <w:rPr>
                <w:spacing w:val="-2"/>
              </w:rPr>
              <w:tab/>
            </w:r>
            <w:r w:rsidRPr="00196BA0">
              <w:t>rec</w:t>
            </w:r>
            <w:r w:rsidRPr="00196BA0">
              <w:rPr>
                <w:spacing w:val="1"/>
              </w:rPr>
              <w:t>o</w:t>
            </w:r>
            <w:r w:rsidRPr="00196BA0">
              <w:rPr>
                <w:spacing w:val="-2"/>
              </w:rPr>
              <w:t>v</w:t>
            </w:r>
            <w:r w:rsidRPr="00196BA0">
              <w:t>er</w:t>
            </w:r>
            <w:r w:rsidRPr="00196BA0">
              <w:rPr>
                <w:spacing w:val="-3"/>
              </w:rPr>
              <w:t xml:space="preserve"> </w:t>
            </w:r>
            <w:r w:rsidRPr="00196BA0">
              <w:rPr>
                <w:spacing w:val="-1"/>
              </w:rPr>
              <w:t>t</w:t>
            </w:r>
            <w:r w:rsidRPr="00196BA0">
              <w:rPr>
                <w:spacing w:val="-2"/>
              </w:rPr>
              <w:t>h</w:t>
            </w:r>
            <w:r w:rsidRPr="00196BA0">
              <w:t>e</w:t>
            </w:r>
            <w:r w:rsidRPr="00196BA0">
              <w:rPr>
                <w:spacing w:val="-3"/>
              </w:rPr>
              <w:t xml:space="preserve"> </w:t>
            </w:r>
            <w:r w:rsidRPr="00196BA0">
              <w:rPr>
                <w:spacing w:val="-1"/>
              </w:rPr>
              <w:t>R</w:t>
            </w:r>
            <w:r w:rsidRPr="00196BA0">
              <w:rPr>
                <w:spacing w:val="2"/>
              </w:rPr>
              <w:t>P</w:t>
            </w:r>
            <w:r w:rsidRPr="00196BA0">
              <w:t>A</w:t>
            </w:r>
            <w:r w:rsidRPr="00196BA0">
              <w:rPr>
                <w:spacing w:val="-4"/>
              </w:rPr>
              <w:t xml:space="preserve"> </w:t>
            </w:r>
            <w:r w:rsidRPr="00196BA0">
              <w:rPr>
                <w:spacing w:val="-2"/>
              </w:rPr>
              <w:t>f</w:t>
            </w:r>
            <w:r w:rsidRPr="00196BA0">
              <w:t>r</w:t>
            </w:r>
            <w:r w:rsidRPr="00196BA0">
              <w:rPr>
                <w:spacing w:val="3"/>
              </w:rPr>
              <w:t>o</w:t>
            </w:r>
            <w:r w:rsidRPr="00196BA0">
              <w:t>m</w:t>
            </w:r>
            <w:r w:rsidRPr="00196BA0">
              <w:rPr>
                <w:spacing w:val="-7"/>
              </w:rPr>
              <w:t xml:space="preserve"> </w:t>
            </w:r>
            <w:r w:rsidRPr="00196BA0">
              <w:t xml:space="preserve">a </w:t>
            </w:r>
            <w:r w:rsidRPr="00196BA0">
              <w:rPr>
                <w:spacing w:val="-1"/>
              </w:rPr>
              <w:t>si</w:t>
            </w:r>
            <w:r w:rsidRPr="00196BA0">
              <w:rPr>
                <w:spacing w:val="1"/>
              </w:rPr>
              <w:t>d</w:t>
            </w:r>
            <w:r w:rsidRPr="00196BA0">
              <w:t>e</w:t>
            </w:r>
            <w:r w:rsidRPr="00196BA0">
              <w:rPr>
                <w:spacing w:val="-1"/>
              </w:rPr>
              <w:t>sli</w:t>
            </w:r>
            <w:r w:rsidRPr="00196BA0">
              <w:t>p</w:t>
            </w:r>
            <w:r w:rsidRPr="00196BA0">
              <w:rPr>
                <w:spacing w:val="-3"/>
              </w:rPr>
              <w:t xml:space="preserve"> </w:t>
            </w:r>
            <w:r w:rsidRPr="00196BA0">
              <w:t>a</w:t>
            </w:r>
            <w:r w:rsidRPr="00196BA0">
              <w:rPr>
                <w:spacing w:val="-2"/>
              </w:rPr>
              <w:t>n</w:t>
            </w:r>
            <w:r w:rsidRPr="00196BA0">
              <w:t>d</w:t>
            </w:r>
            <w:r w:rsidRPr="00196BA0">
              <w:rPr>
                <w:spacing w:val="-3"/>
              </w:rPr>
              <w:t xml:space="preserve"> </w:t>
            </w:r>
            <w:r w:rsidRPr="00196BA0">
              <w:t>re</w:t>
            </w:r>
            <w:r w:rsidRPr="00196BA0">
              <w:rPr>
                <w:spacing w:val="-1"/>
              </w:rPr>
              <w:t>t</w:t>
            </w:r>
            <w:r w:rsidRPr="00196BA0">
              <w:rPr>
                <w:spacing w:val="-2"/>
              </w:rPr>
              <w:t>u</w:t>
            </w:r>
            <w:r w:rsidRPr="00196BA0">
              <w:rPr>
                <w:spacing w:val="3"/>
              </w:rPr>
              <w:t>r</w:t>
            </w:r>
            <w:r w:rsidRPr="00196BA0">
              <w:t>n</w:t>
            </w:r>
            <w:r w:rsidRPr="00196BA0">
              <w:rPr>
                <w:spacing w:val="-4"/>
              </w:rPr>
              <w:t xml:space="preserve"> </w:t>
            </w:r>
            <w:r w:rsidRPr="00196BA0">
              <w:rPr>
                <w:spacing w:val="-1"/>
              </w:rPr>
              <w:t>i</w:t>
            </w:r>
            <w:r w:rsidRPr="00196BA0">
              <w:t>t</w:t>
            </w:r>
            <w:r w:rsidRPr="00196BA0">
              <w:rPr>
                <w:spacing w:val="-4"/>
              </w:rPr>
              <w:t xml:space="preserve"> </w:t>
            </w:r>
            <w:r w:rsidRPr="00196BA0">
              <w:rPr>
                <w:spacing w:val="-1"/>
              </w:rPr>
              <w:t>to</w:t>
            </w:r>
            <w:r w:rsidRPr="00196BA0">
              <w:rPr>
                <w:spacing w:val="-1"/>
                <w:w w:val="99"/>
              </w:rPr>
              <w:t xml:space="preserve"> </w:t>
            </w:r>
            <w:r w:rsidRPr="00196BA0">
              <w:t>c</w:t>
            </w:r>
            <w:r w:rsidRPr="00196BA0">
              <w:rPr>
                <w:spacing w:val="1"/>
              </w:rPr>
              <w:t>o</w:t>
            </w:r>
            <w:r w:rsidRPr="00196BA0">
              <w:rPr>
                <w:spacing w:val="-2"/>
              </w:rPr>
              <w:t>n</w:t>
            </w:r>
            <w:r w:rsidRPr="00196BA0">
              <w:rPr>
                <w:spacing w:val="-1"/>
              </w:rPr>
              <w:t>t</w:t>
            </w:r>
            <w:r w:rsidRPr="00196BA0">
              <w:t>r</w:t>
            </w:r>
            <w:r w:rsidRPr="00196BA0">
              <w:rPr>
                <w:spacing w:val="1"/>
              </w:rPr>
              <w:t>o</w:t>
            </w:r>
            <w:r w:rsidRPr="00196BA0">
              <w:rPr>
                <w:spacing w:val="-1"/>
              </w:rPr>
              <w:t>ll</w:t>
            </w:r>
            <w:r w:rsidRPr="00196BA0">
              <w:t>ed</w:t>
            </w:r>
            <w:r w:rsidRPr="00196BA0">
              <w:rPr>
                <w:spacing w:val="-7"/>
              </w:rPr>
              <w:t xml:space="preserve"> </w:t>
            </w:r>
            <w:r w:rsidRPr="00196BA0">
              <w:t>a</w:t>
            </w:r>
            <w:r w:rsidRPr="00196BA0">
              <w:rPr>
                <w:spacing w:val="-2"/>
              </w:rPr>
              <w:t>n</w:t>
            </w:r>
            <w:r w:rsidRPr="00196BA0">
              <w:t>d</w:t>
            </w:r>
            <w:r w:rsidRPr="00196BA0">
              <w:rPr>
                <w:spacing w:val="-6"/>
              </w:rPr>
              <w:t xml:space="preserve"> </w:t>
            </w:r>
            <w:r w:rsidRPr="00196BA0">
              <w:rPr>
                <w:spacing w:val="1"/>
              </w:rPr>
              <w:t>b</w:t>
            </w:r>
            <w:r w:rsidRPr="00196BA0">
              <w:t>a</w:t>
            </w:r>
            <w:r w:rsidRPr="00196BA0">
              <w:rPr>
                <w:spacing w:val="-1"/>
              </w:rPr>
              <w:t>l</w:t>
            </w:r>
            <w:r w:rsidRPr="00196BA0">
              <w:t>a</w:t>
            </w:r>
            <w:r w:rsidRPr="00196BA0">
              <w:rPr>
                <w:spacing w:val="-2"/>
              </w:rPr>
              <w:t>n</w:t>
            </w:r>
            <w:r w:rsidRPr="00196BA0">
              <w:t>ced</w:t>
            </w:r>
            <w:r w:rsidRPr="00196BA0">
              <w:rPr>
                <w:spacing w:val="-7"/>
              </w:rPr>
              <w:t xml:space="preserve"> </w:t>
            </w:r>
            <w:r w:rsidRPr="00196BA0">
              <w:rPr>
                <w:spacing w:val="-2"/>
              </w:rPr>
              <w:t>f</w:t>
            </w:r>
            <w:r w:rsidRPr="00196BA0">
              <w:rPr>
                <w:spacing w:val="-1"/>
              </w:rPr>
              <w:t>l</w:t>
            </w:r>
            <w:r w:rsidRPr="00196BA0">
              <w:rPr>
                <w:spacing w:val="2"/>
              </w:rPr>
              <w:t>i</w:t>
            </w:r>
            <w:r w:rsidRPr="00196BA0">
              <w:rPr>
                <w:spacing w:val="-2"/>
              </w:rPr>
              <w:t>ght.</w:t>
            </w:r>
          </w:p>
        </w:tc>
        <w:tc>
          <w:tcPr>
            <w:tcW w:w="2855" w:type="dxa"/>
            <w:tcBorders>
              <w:top w:val="single" w:sz="6" w:space="0" w:color="000000"/>
              <w:left w:val="single" w:sz="6" w:space="0" w:color="000000"/>
              <w:bottom w:val="single" w:sz="6" w:space="0" w:color="000000"/>
              <w:right w:val="single" w:sz="6" w:space="0" w:color="000000"/>
            </w:tcBorders>
            <w:hideMark/>
          </w:tcPr>
          <w:p w14:paraId="3B67CB5A"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sideslip is done in a controlled manner;</w:t>
            </w:r>
          </w:p>
          <w:p w14:paraId="17F11769"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smooth control inputs</w:t>
            </w:r>
            <w:r>
              <w:rPr>
                <w:spacing w:val="-1"/>
              </w:rPr>
              <w:t xml:space="preserve">, the </w:t>
            </w:r>
            <w:r w:rsidRPr="00196BA0">
              <w:rPr>
                <w:spacing w:val="-1"/>
              </w:rPr>
              <w:t>RPA remains stable during the manoeuvre</w:t>
            </w:r>
            <w:r>
              <w:rPr>
                <w:spacing w:val="-1"/>
              </w:rPr>
              <w:t>;</w:t>
            </w:r>
          </w:p>
          <w:p w14:paraId="171BD736"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r>
            <w:r>
              <w:rPr>
                <w:spacing w:val="-1"/>
              </w:rPr>
              <w:t xml:space="preserve">the </w:t>
            </w:r>
            <w:r w:rsidRPr="00196BA0">
              <w:rPr>
                <w:spacing w:val="-1"/>
              </w:rPr>
              <w:t>RPA is transitioned from a sideslip to controlled and balanced flight without delay and with confidence;</w:t>
            </w:r>
          </w:p>
          <w:p w14:paraId="221BF1B5" w14:textId="77777777" w:rsidR="001B2618" w:rsidRPr="00196BA0" w:rsidRDefault="001B2618" w:rsidP="00547E53">
            <w:pPr>
              <w:keepNext/>
              <w:spacing w:before="60" w:after="60" w:line="240" w:lineRule="auto"/>
              <w:ind w:left="567" w:hanging="465"/>
              <w:rPr>
                <w:spacing w:val="-1"/>
              </w:rPr>
            </w:pPr>
            <w:r w:rsidRPr="00196BA0">
              <w:rPr>
                <w:spacing w:val="-1"/>
              </w:rPr>
              <w:t>(d)</w:t>
            </w:r>
            <w:r w:rsidRPr="00196BA0">
              <w:rPr>
                <w:spacing w:val="-1"/>
              </w:rPr>
              <w:tab/>
              <w:t xml:space="preserve">flight profile is maintained within </w:t>
            </w:r>
            <w:r>
              <w:rPr>
                <w:spacing w:val="-1"/>
              </w:rPr>
              <w:t xml:space="preserve">the </w:t>
            </w:r>
            <w:r w:rsidRPr="00196BA0">
              <w:rPr>
                <w:spacing w:val="-1"/>
              </w:rPr>
              <w:t>RPA performance limits.</w:t>
            </w:r>
          </w:p>
        </w:tc>
        <w:tc>
          <w:tcPr>
            <w:tcW w:w="2855" w:type="dxa"/>
            <w:tcBorders>
              <w:top w:val="single" w:sz="6" w:space="0" w:color="000000"/>
              <w:left w:val="single" w:sz="6" w:space="0" w:color="000000"/>
              <w:bottom w:val="single" w:sz="6" w:space="0" w:color="000000"/>
              <w:right w:val="single" w:sz="6" w:space="0" w:color="000000"/>
            </w:tcBorders>
            <w:hideMark/>
          </w:tcPr>
          <w:p w14:paraId="25148459"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activities are performed in accordance with operator’s documented practices and procedures;</w:t>
            </w:r>
          </w:p>
          <w:p w14:paraId="1F260AC6"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various slip characteristics;</w:t>
            </w:r>
          </w:p>
          <w:p w14:paraId="11780980"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r>
            <w:r>
              <w:rPr>
                <w:spacing w:val="-1"/>
              </w:rPr>
              <w:t xml:space="preserve">the </w:t>
            </w:r>
            <w:r w:rsidRPr="00196BA0">
              <w:rPr>
                <w:spacing w:val="-1"/>
              </w:rPr>
              <w:t>RPA at high and low heights.</w:t>
            </w:r>
          </w:p>
        </w:tc>
      </w:tr>
      <w:tr w:rsidR="001B2618" w:rsidRPr="00196BA0" w14:paraId="3D0AFA83" w14:textId="77777777" w:rsidTr="00547E53">
        <w:tc>
          <w:tcPr>
            <w:tcW w:w="709" w:type="dxa"/>
            <w:tcBorders>
              <w:top w:val="single" w:sz="6" w:space="0" w:color="000000"/>
              <w:left w:val="single" w:sz="6" w:space="0" w:color="000000"/>
              <w:bottom w:val="single" w:sz="6" w:space="0" w:color="000000"/>
              <w:right w:val="single" w:sz="6" w:space="0" w:color="000000"/>
            </w:tcBorders>
            <w:hideMark/>
          </w:tcPr>
          <w:p w14:paraId="40641BB9"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lastRenderedPageBreak/>
              <w:t>4</w:t>
            </w:r>
          </w:p>
        </w:tc>
        <w:tc>
          <w:tcPr>
            <w:tcW w:w="2854" w:type="dxa"/>
            <w:tcBorders>
              <w:top w:val="single" w:sz="6" w:space="0" w:color="000000"/>
              <w:left w:val="single" w:sz="6" w:space="0" w:color="000000"/>
              <w:bottom w:val="single" w:sz="6" w:space="0" w:color="000000"/>
              <w:right w:val="single" w:sz="6" w:space="0" w:color="000000"/>
            </w:tcBorders>
            <w:hideMark/>
          </w:tcPr>
          <w:p w14:paraId="5B885887" w14:textId="77777777" w:rsidR="001B2618" w:rsidRPr="00655A65"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C</w:t>
            </w:r>
            <w:r w:rsidRPr="00655A65">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ntr</w:t>
            </w:r>
            <w:r w:rsidRPr="00655A65">
              <w:rPr>
                <w:rFonts w:ascii="Times New Roman" w:eastAsia="Times New Roman" w:hAnsi="Times New Roman"/>
                <w:b/>
                <w:bCs/>
                <w:i/>
                <w:spacing w:val="-1"/>
                <w:sz w:val="24"/>
                <w:szCs w:val="24"/>
                <w:lang w:val="en-AU"/>
              </w:rPr>
              <w:t>ol at a d</w:t>
            </w:r>
            <w:r w:rsidRPr="00196BA0">
              <w:rPr>
                <w:rFonts w:ascii="Times New Roman" w:eastAsia="Times New Roman" w:hAnsi="Times New Roman"/>
                <w:b/>
                <w:bCs/>
                <w:i/>
                <w:spacing w:val="-1"/>
                <w:sz w:val="24"/>
                <w:szCs w:val="24"/>
                <w:lang w:val="en-AU"/>
              </w:rPr>
              <w:t>ist</w:t>
            </w:r>
            <w:r w:rsidRPr="00655A65">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n</w:t>
            </w:r>
            <w:r w:rsidRPr="00655A65">
              <w:rPr>
                <w:rFonts w:ascii="Times New Roman" w:eastAsia="Times New Roman" w:hAnsi="Times New Roman"/>
                <w:b/>
                <w:bCs/>
                <w:i/>
                <w:spacing w:val="-1"/>
                <w:sz w:val="24"/>
                <w:szCs w:val="24"/>
                <w:lang w:val="en-AU"/>
              </w:rPr>
              <w:t>ce</w:t>
            </w:r>
          </w:p>
          <w:p w14:paraId="18B92875" w14:textId="77777777" w:rsidR="001B2618" w:rsidRPr="00196BA0" w:rsidRDefault="001B2618" w:rsidP="00547E53">
            <w:pPr>
              <w:keepNext/>
              <w:spacing w:before="60" w:after="60" w:line="240" w:lineRule="auto"/>
              <w:ind w:left="567" w:hanging="465"/>
              <w:rPr>
                <w:rFonts w:eastAsia="Times New Roman"/>
                <w:spacing w:val="-1"/>
                <w:szCs w:val="24"/>
              </w:rPr>
            </w:pPr>
            <w:r w:rsidRPr="00196BA0">
              <w:rPr>
                <w:spacing w:val="-1"/>
              </w:rPr>
              <w:t>(a)</w:t>
            </w:r>
            <w:r w:rsidRPr="00196BA0">
              <w:rPr>
                <w:spacing w:val="-1"/>
              </w:rPr>
              <w:tab/>
            </w:r>
            <w:r w:rsidRPr="00196BA0">
              <w:rPr>
                <w:spacing w:val="1"/>
              </w:rPr>
              <w:t>d</w:t>
            </w:r>
            <w:r w:rsidRPr="00196BA0">
              <w:t>em</w:t>
            </w:r>
            <w:r w:rsidRPr="00196BA0">
              <w:rPr>
                <w:spacing w:val="1"/>
              </w:rPr>
              <w:t>on</w:t>
            </w:r>
            <w:r w:rsidRPr="00196BA0">
              <w:rPr>
                <w:spacing w:val="-1"/>
              </w:rPr>
              <w:t>st</w:t>
            </w:r>
            <w:r w:rsidRPr="00196BA0">
              <w:t>ra</w:t>
            </w:r>
            <w:r w:rsidRPr="00196BA0">
              <w:rPr>
                <w:spacing w:val="-1"/>
              </w:rPr>
              <w:t>t</w:t>
            </w:r>
            <w:r w:rsidRPr="00196BA0">
              <w:t xml:space="preserve">e </w:t>
            </w:r>
            <w:r w:rsidRPr="00196BA0">
              <w:rPr>
                <w:spacing w:val="1"/>
              </w:rPr>
              <w:t>accurate</w:t>
            </w:r>
            <w:r w:rsidRPr="00196BA0">
              <w:t xml:space="preserve"> </w:t>
            </w:r>
            <w:r w:rsidRPr="00196BA0">
              <w:rPr>
                <w:spacing w:val="-1"/>
              </w:rPr>
              <w:t>control and navigation at a distance of at least 200 m;</w:t>
            </w:r>
          </w:p>
          <w:p w14:paraId="1251DC2F"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perform a horizontal rectangular pattern at a distance of 200 m;</w:t>
            </w:r>
          </w:p>
          <w:p w14:paraId="6978BC15" w14:textId="77777777" w:rsidR="001B2618" w:rsidRPr="00196BA0" w:rsidRDefault="001B2618" w:rsidP="00547E53">
            <w:pPr>
              <w:keepNext/>
              <w:spacing w:before="60" w:after="60" w:line="240" w:lineRule="auto"/>
              <w:ind w:left="567" w:hanging="465"/>
            </w:pPr>
            <w:r w:rsidRPr="00196BA0">
              <w:rPr>
                <w:spacing w:val="-1"/>
              </w:rPr>
              <w:t>(c)</w:t>
            </w:r>
            <w:r w:rsidRPr="00196BA0">
              <w:rPr>
                <w:spacing w:val="-1"/>
              </w:rPr>
              <w:tab/>
              <w:t xml:space="preserve">demonstrate </w:t>
            </w:r>
            <w:r>
              <w:rPr>
                <w:spacing w:val="-1"/>
              </w:rPr>
              <w:t>re-orientation</w:t>
            </w:r>
            <w:r w:rsidRPr="00196BA0">
              <w:rPr>
                <w:spacing w:val="-1"/>
              </w:rPr>
              <w:t xml:space="preserve"> of the RPA after it has </w:t>
            </w:r>
            <w:r>
              <w:rPr>
                <w:spacing w:val="-1"/>
              </w:rPr>
              <w:t>been re-oriented by the instructor without the student watching</w:t>
            </w:r>
            <w:r w:rsidRPr="00196BA0">
              <w:rPr>
                <w:spacing w:val="-1"/>
              </w:rPr>
              <w:t>.</w:t>
            </w:r>
          </w:p>
        </w:tc>
        <w:tc>
          <w:tcPr>
            <w:tcW w:w="2855" w:type="dxa"/>
            <w:tcBorders>
              <w:top w:val="single" w:sz="6" w:space="0" w:color="000000"/>
              <w:left w:val="single" w:sz="6" w:space="0" w:color="000000"/>
              <w:bottom w:val="single" w:sz="6" w:space="0" w:color="000000"/>
              <w:right w:val="single" w:sz="6" w:space="0" w:color="000000"/>
            </w:tcBorders>
            <w:hideMark/>
          </w:tcPr>
          <w:p w14:paraId="57D456A2"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the RPA maintains a constant height;</w:t>
            </w:r>
          </w:p>
          <w:p w14:paraId="080C5900"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r>
            <w:r>
              <w:rPr>
                <w:spacing w:val="-1"/>
              </w:rPr>
              <w:t xml:space="preserve">the </w:t>
            </w:r>
            <w:r w:rsidRPr="00196BA0">
              <w:rPr>
                <w:spacing w:val="-1"/>
              </w:rPr>
              <w:t>RPA turns are smooth;</w:t>
            </w:r>
          </w:p>
          <w:p w14:paraId="5CBF07CD"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heading corrections are minimised;</w:t>
            </w:r>
          </w:p>
          <w:p w14:paraId="279B2328" w14:textId="77777777" w:rsidR="001B2618" w:rsidRDefault="001B2618" w:rsidP="00547E53">
            <w:pPr>
              <w:keepNext/>
              <w:spacing w:before="60" w:after="60" w:line="240" w:lineRule="auto"/>
              <w:ind w:left="567" w:hanging="465"/>
              <w:rPr>
                <w:spacing w:val="-1"/>
              </w:rPr>
            </w:pPr>
            <w:r w:rsidRPr="00196BA0">
              <w:rPr>
                <w:spacing w:val="-1"/>
              </w:rPr>
              <w:t>(d)</w:t>
            </w:r>
            <w:r w:rsidRPr="00196BA0">
              <w:rPr>
                <w:spacing w:val="-1"/>
              </w:rPr>
              <w:tab/>
              <w:t>remote pilot shows coordination when flying the RPA towards him/herself</w:t>
            </w:r>
            <w:r>
              <w:rPr>
                <w:spacing w:val="-1"/>
              </w:rPr>
              <w:t>;</w:t>
            </w:r>
          </w:p>
          <w:p w14:paraId="05A08DA7" w14:textId="77777777" w:rsidR="001B2618" w:rsidRPr="00196BA0" w:rsidRDefault="001B2618" w:rsidP="00547E53">
            <w:pPr>
              <w:keepNext/>
              <w:spacing w:before="60" w:after="60" w:line="240" w:lineRule="auto"/>
              <w:ind w:left="567" w:hanging="465"/>
              <w:rPr>
                <w:spacing w:val="-1"/>
              </w:rPr>
            </w:pPr>
            <w:r>
              <w:rPr>
                <w:spacing w:val="-1"/>
              </w:rPr>
              <w:t>(e)</w:t>
            </w:r>
            <w:r>
              <w:rPr>
                <w:spacing w:val="-1"/>
              </w:rPr>
              <w:tab/>
              <w:t>the RPA is reoriented successfully in a timely way.</w:t>
            </w:r>
          </w:p>
        </w:tc>
        <w:tc>
          <w:tcPr>
            <w:tcW w:w="2855" w:type="dxa"/>
            <w:tcBorders>
              <w:top w:val="single" w:sz="6" w:space="0" w:color="000000"/>
              <w:left w:val="single" w:sz="6" w:space="0" w:color="000000"/>
              <w:bottom w:val="single" w:sz="6" w:space="0" w:color="000000"/>
              <w:right w:val="single" w:sz="6" w:space="0" w:color="000000"/>
            </w:tcBorders>
            <w:hideMark/>
          </w:tcPr>
          <w:p w14:paraId="7B66E428"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activities are performed in accordance with operator’s documented practices and procedures;</w:t>
            </w:r>
          </w:p>
          <w:p w14:paraId="354BBDFB"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 xml:space="preserve">various sizes of </w:t>
            </w:r>
            <w:r>
              <w:rPr>
                <w:spacing w:val="-1"/>
              </w:rPr>
              <w:t xml:space="preserve">the </w:t>
            </w:r>
            <w:r w:rsidRPr="00196BA0">
              <w:rPr>
                <w:spacing w:val="-1"/>
              </w:rPr>
              <w:t>RPA;</w:t>
            </w:r>
          </w:p>
          <w:p w14:paraId="35C40BF1"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r>
            <w:r>
              <w:rPr>
                <w:spacing w:val="-1"/>
              </w:rPr>
              <w:t xml:space="preserve">the </w:t>
            </w:r>
            <w:r w:rsidRPr="00196BA0">
              <w:rPr>
                <w:spacing w:val="-1"/>
              </w:rPr>
              <w:t>RPA at high and low heights.</w:t>
            </w:r>
          </w:p>
        </w:tc>
      </w:tr>
    </w:tbl>
    <w:p w14:paraId="693944E3" w14:textId="77777777" w:rsidR="001B2618" w:rsidRPr="00196BA0" w:rsidRDefault="001B2618" w:rsidP="00CA6E18">
      <w:pPr>
        <w:spacing w:before="5" w:line="100" w:lineRule="exact"/>
      </w:pPr>
    </w:p>
    <w:p w14:paraId="55149560" w14:textId="77777777" w:rsidR="001B2618" w:rsidRPr="00196BA0" w:rsidRDefault="001B2618" w:rsidP="00CA6E18">
      <w:pPr>
        <w:pStyle w:val="LDScheduleheadingcontinued"/>
      </w:pPr>
      <w:r w:rsidRPr="00196BA0">
        <w:lastRenderedPageBreak/>
        <w:t>Schedule 5</w:t>
      </w:r>
      <w:r w:rsidRPr="00196BA0">
        <w:tab/>
        <w:t>Practical competency units</w:t>
      </w:r>
    </w:p>
    <w:p w14:paraId="11B366B5" w14:textId="77777777" w:rsidR="001B2618" w:rsidRPr="00196BA0" w:rsidRDefault="001B2618" w:rsidP="00064EEC">
      <w:pPr>
        <w:pStyle w:val="LDAppendixHeadingcontinued"/>
      </w:pPr>
      <w:bookmarkStart w:id="328" w:name="_Toc511130526"/>
      <w:bookmarkStart w:id="329" w:name="_Toc520282009"/>
      <w:bookmarkStart w:id="330" w:name="_Toc2946057"/>
      <w:r w:rsidRPr="00196BA0">
        <w:t>Appendix 2</w:t>
      </w:r>
      <w:r w:rsidRPr="00196BA0">
        <w:tab/>
        <w:t>Category specific units — Aeroplane category (contd.)</w:t>
      </w:r>
      <w:bookmarkEnd w:id="328"/>
      <w:bookmarkEnd w:id="329"/>
      <w:bookmarkEnd w:id="330"/>
    </w:p>
    <w:p w14:paraId="2A77F7A3" w14:textId="77777777" w:rsidR="001B2618" w:rsidRPr="00196BA0" w:rsidRDefault="001B2618" w:rsidP="00CA6E18">
      <w:pPr>
        <w:pStyle w:val="LDAppendixHeading2"/>
      </w:pPr>
      <w:bookmarkStart w:id="331" w:name="_Toc511130527"/>
      <w:bookmarkStart w:id="332" w:name="_Toc520282010"/>
      <w:bookmarkStart w:id="333" w:name="_Toc31625798"/>
      <w:r w:rsidRPr="00196BA0">
        <w:t>Unit 24</w:t>
      </w:r>
      <w:r w:rsidRPr="00196BA0">
        <w:tab/>
        <w:t>RA5 — Abnormal and emergency operations</w:t>
      </w:r>
      <w:bookmarkEnd w:id="331"/>
      <w:bookmarkEnd w:id="332"/>
      <w:bookmarkEnd w:id="333"/>
    </w:p>
    <w:tbl>
      <w:tblPr>
        <w:tblW w:w="9214" w:type="dxa"/>
        <w:tblInd w:w="6" w:type="dxa"/>
        <w:tblCellMar>
          <w:left w:w="0" w:type="dxa"/>
          <w:right w:w="113" w:type="dxa"/>
        </w:tblCellMar>
        <w:tblLook w:val="01E0" w:firstRow="1" w:lastRow="1" w:firstColumn="1" w:lastColumn="1" w:noHBand="0" w:noVBand="0"/>
      </w:tblPr>
      <w:tblGrid>
        <w:gridCol w:w="696"/>
        <w:gridCol w:w="2838"/>
        <w:gridCol w:w="2840"/>
        <w:gridCol w:w="2840"/>
      </w:tblGrid>
      <w:tr w:rsidR="001B2618" w:rsidRPr="00196BA0" w14:paraId="016B6532" w14:textId="77777777" w:rsidTr="00547E53">
        <w:trPr>
          <w:tblHeader/>
        </w:trPr>
        <w:tc>
          <w:tcPr>
            <w:tcW w:w="695" w:type="dxa"/>
            <w:tcBorders>
              <w:top w:val="single" w:sz="6" w:space="0" w:color="000000"/>
              <w:left w:val="single" w:sz="6" w:space="0" w:color="000000"/>
              <w:bottom w:val="single" w:sz="6" w:space="0" w:color="000000"/>
              <w:right w:val="single" w:sz="6" w:space="0" w:color="000000"/>
            </w:tcBorders>
            <w:hideMark/>
          </w:tcPr>
          <w:p w14:paraId="5763DF70" w14:textId="77777777" w:rsidR="001B2618" w:rsidRPr="00196BA0" w:rsidRDefault="001B2618" w:rsidP="00547E53">
            <w:pPr>
              <w:pStyle w:val="TableParagraph"/>
              <w:spacing w:before="60" w:after="60" w:line="240" w:lineRule="auto"/>
              <w:ind w:left="102" w:right="-57"/>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I</w:t>
            </w:r>
            <w:r w:rsidRPr="00196BA0">
              <w:rPr>
                <w:rFonts w:ascii="Times New Roman" w:eastAsia="Times New Roman" w:hAnsi="Times New Roman"/>
                <w:b/>
                <w:bCs/>
                <w:sz w:val="24"/>
                <w:szCs w:val="24"/>
                <w:lang w:val="en-AU"/>
              </w:rPr>
              <w:t>t</w:t>
            </w:r>
            <w:r w:rsidRPr="00196BA0">
              <w:rPr>
                <w:rFonts w:ascii="Times New Roman" w:eastAsia="Times New Roman" w:hAnsi="Times New Roman"/>
                <w:b/>
                <w:bCs/>
                <w:spacing w:val="2"/>
                <w:sz w:val="24"/>
                <w:szCs w:val="24"/>
                <w:lang w:val="en-AU"/>
              </w:rPr>
              <w:t>e</w:t>
            </w:r>
            <w:r w:rsidRPr="00196BA0">
              <w:rPr>
                <w:rFonts w:ascii="Times New Roman" w:eastAsia="Times New Roman" w:hAnsi="Times New Roman"/>
                <w:b/>
                <w:bCs/>
                <w:sz w:val="24"/>
                <w:szCs w:val="24"/>
                <w:lang w:val="en-AU"/>
              </w:rPr>
              <w:t>m</w:t>
            </w:r>
          </w:p>
        </w:tc>
        <w:tc>
          <w:tcPr>
            <w:tcW w:w="2839" w:type="dxa"/>
            <w:tcBorders>
              <w:top w:val="single" w:sz="6" w:space="0" w:color="000000"/>
              <w:left w:val="single" w:sz="6" w:space="0" w:color="000000"/>
              <w:bottom w:val="single" w:sz="6" w:space="0" w:color="000000"/>
              <w:right w:val="single" w:sz="6" w:space="0" w:color="000000"/>
            </w:tcBorders>
            <w:hideMark/>
          </w:tcPr>
          <w:p w14:paraId="2D7FA082" w14:textId="77777777" w:rsidR="001B2618" w:rsidRPr="00196BA0" w:rsidRDefault="001B2618" w:rsidP="00547E53">
            <w:pPr>
              <w:pStyle w:val="TableParagraph"/>
              <w:spacing w:before="60" w:after="60" w:line="240" w:lineRule="auto"/>
              <w:ind w:left="102" w:right="-57"/>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Topic and requirement</w:t>
            </w:r>
          </w:p>
          <w:p w14:paraId="143D6662" w14:textId="77777777" w:rsidR="001B2618" w:rsidRPr="00196BA0" w:rsidRDefault="001B2618" w:rsidP="00547E53">
            <w:pPr>
              <w:pStyle w:val="TableParagraph"/>
              <w:spacing w:before="60" w:after="60" w:line="240" w:lineRule="auto"/>
              <w:ind w:left="102" w:right="-57"/>
              <w:rPr>
                <w:rFonts w:ascii="Times New Roman" w:eastAsia="Times New Roman" w:hAnsi="Times New Roman"/>
                <w:sz w:val="24"/>
                <w:szCs w:val="24"/>
                <w:lang w:val="en-AU"/>
              </w:rPr>
            </w:pPr>
            <w:r w:rsidRPr="008647A1">
              <w:rPr>
                <w:rFonts w:ascii="Times New Roman" w:eastAsia="Times New Roman" w:hAnsi="Times New Roman"/>
                <w:bCs/>
                <w:spacing w:val="-1"/>
                <w:sz w:val="20"/>
                <w:szCs w:val="20"/>
                <w:lang w:val="en-AU"/>
              </w:rPr>
              <w:t>If operating an RPA that is an aeroplane, the applicant must be able to…</w:t>
            </w:r>
          </w:p>
        </w:tc>
        <w:tc>
          <w:tcPr>
            <w:tcW w:w="2840" w:type="dxa"/>
            <w:tcBorders>
              <w:top w:val="single" w:sz="6" w:space="0" w:color="000000"/>
              <w:left w:val="single" w:sz="6" w:space="0" w:color="000000"/>
              <w:bottom w:val="single" w:sz="6" w:space="0" w:color="000000"/>
              <w:right w:val="single" w:sz="6" w:space="0" w:color="000000"/>
            </w:tcBorders>
            <w:hideMark/>
          </w:tcPr>
          <w:p w14:paraId="128D7833" w14:textId="77777777" w:rsidR="001B2618" w:rsidRPr="00196BA0" w:rsidRDefault="001B2618" w:rsidP="00547E53">
            <w:pPr>
              <w:pStyle w:val="TableParagraph"/>
              <w:spacing w:before="60" w:after="60" w:line="240" w:lineRule="auto"/>
              <w:ind w:left="102" w:right="-57"/>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T</w:t>
            </w:r>
            <w:r w:rsidRPr="00196BA0">
              <w:rPr>
                <w:rFonts w:ascii="Times New Roman" w:eastAsia="Times New Roman" w:hAnsi="Times New Roman"/>
                <w:b/>
                <w:bCs/>
                <w:spacing w:val="1"/>
                <w:sz w:val="24"/>
                <w:szCs w:val="24"/>
                <w:lang w:val="en-AU"/>
              </w:rPr>
              <w:t>o</w:t>
            </w:r>
            <w:r w:rsidRPr="00196BA0">
              <w:rPr>
                <w:rFonts w:ascii="Times New Roman" w:eastAsia="Times New Roman" w:hAnsi="Times New Roman"/>
                <w:b/>
                <w:bCs/>
                <w:spacing w:val="-1"/>
                <w:sz w:val="24"/>
                <w:szCs w:val="24"/>
                <w:lang w:val="en-AU"/>
              </w:rPr>
              <w:t>l</w:t>
            </w:r>
            <w:r w:rsidRPr="00196BA0">
              <w:rPr>
                <w:rFonts w:ascii="Times New Roman" w:eastAsia="Times New Roman" w:hAnsi="Times New Roman"/>
                <w:b/>
                <w:bCs/>
                <w:sz w:val="24"/>
                <w:szCs w:val="24"/>
                <w:lang w:val="en-AU"/>
              </w:rPr>
              <w:t>er</w:t>
            </w:r>
            <w:r w:rsidRPr="00196BA0">
              <w:rPr>
                <w:rFonts w:ascii="Times New Roman" w:eastAsia="Times New Roman" w:hAnsi="Times New Roman"/>
                <w:b/>
                <w:bCs/>
                <w:spacing w:val="1"/>
                <w:sz w:val="24"/>
                <w:szCs w:val="24"/>
                <w:lang w:val="en-AU"/>
              </w:rPr>
              <w:t>a</w:t>
            </w:r>
            <w:r w:rsidRPr="00196BA0">
              <w:rPr>
                <w:rFonts w:ascii="Times New Roman" w:eastAsia="Times New Roman" w:hAnsi="Times New Roman"/>
                <w:b/>
                <w:bCs/>
                <w:spacing w:val="-1"/>
                <w:sz w:val="24"/>
                <w:szCs w:val="24"/>
                <w:lang w:val="en-AU"/>
              </w:rPr>
              <w:t>n</w:t>
            </w:r>
            <w:r w:rsidRPr="00196BA0">
              <w:rPr>
                <w:rFonts w:ascii="Times New Roman" w:eastAsia="Times New Roman" w:hAnsi="Times New Roman"/>
                <w:b/>
                <w:bCs/>
                <w:sz w:val="24"/>
                <w:szCs w:val="24"/>
                <w:lang w:val="en-AU"/>
              </w:rPr>
              <w:t>ces</w:t>
            </w:r>
          </w:p>
        </w:tc>
        <w:tc>
          <w:tcPr>
            <w:tcW w:w="2840" w:type="dxa"/>
            <w:tcBorders>
              <w:top w:val="single" w:sz="6" w:space="0" w:color="000000"/>
              <w:left w:val="single" w:sz="6" w:space="0" w:color="000000"/>
              <w:bottom w:val="single" w:sz="6" w:space="0" w:color="000000"/>
              <w:right w:val="single" w:sz="6" w:space="0" w:color="000000"/>
            </w:tcBorders>
            <w:hideMark/>
          </w:tcPr>
          <w:p w14:paraId="5848F1A6" w14:textId="77777777" w:rsidR="001B2618" w:rsidRPr="00196BA0" w:rsidRDefault="001B2618" w:rsidP="00547E53">
            <w:pPr>
              <w:pStyle w:val="TableParagraph"/>
              <w:spacing w:before="60" w:after="60" w:line="240" w:lineRule="auto"/>
              <w:ind w:left="102" w:right="-57"/>
              <w:rPr>
                <w:rFonts w:eastAsia="Times New Roman"/>
                <w:szCs w:val="24"/>
              </w:rPr>
            </w:pPr>
            <w:r w:rsidRPr="001B00C0">
              <w:rPr>
                <w:rFonts w:ascii="Times New Roman" w:eastAsia="Times New Roman" w:hAnsi="Times New Roman"/>
                <w:b/>
                <w:bCs/>
                <w:spacing w:val="-1"/>
                <w:sz w:val="24"/>
                <w:szCs w:val="24"/>
                <w:lang w:val="en-AU"/>
              </w:rPr>
              <w:t>Range of variables</w:t>
            </w:r>
          </w:p>
        </w:tc>
      </w:tr>
      <w:tr w:rsidR="001B2618" w:rsidRPr="00196BA0" w14:paraId="5398B4A0"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1015D442" w14:textId="77777777" w:rsidR="001B2618" w:rsidRPr="00196BA0" w:rsidRDefault="001B2618" w:rsidP="00547E53">
            <w:pPr>
              <w:pStyle w:val="TableParagraph"/>
              <w:spacing w:before="60" w:after="60" w:line="240" w:lineRule="auto"/>
              <w:ind w:left="102" w:right="-57"/>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p>
        </w:tc>
        <w:tc>
          <w:tcPr>
            <w:tcW w:w="2839" w:type="dxa"/>
            <w:tcBorders>
              <w:top w:val="single" w:sz="6" w:space="0" w:color="000000"/>
              <w:left w:val="single" w:sz="6" w:space="0" w:color="000000"/>
              <w:bottom w:val="single" w:sz="6" w:space="0" w:color="000000"/>
              <w:right w:val="single" w:sz="6" w:space="0" w:color="000000"/>
            </w:tcBorders>
            <w:hideMark/>
          </w:tcPr>
          <w:p w14:paraId="307C9815" w14:textId="77777777" w:rsidR="001B2618" w:rsidRPr="00655A65" w:rsidRDefault="001B2618" w:rsidP="00547E53">
            <w:pPr>
              <w:pStyle w:val="TableParagraph"/>
              <w:spacing w:before="60" w:after="60" w:line="240" w:lineRule="auto"/>
              <w:ind w:left="102" w:right="-57"/>
              <w:rPr>
                <w:rFonts w:ascii="Times New Roman" w:eastAsia="Times New Roman" w:hAnsi="Times New Roman"/>
                <w:b/>
                <w:bCs/>
                <w:i/>
                <w:spacing w:val="-1"/>
                <w:sz w:val="24"/>
                <w:szCs w:val="24"/>
                <w:lang w:val="en-AU"/>
              </w:rPr>
            </w:pPr>
            <w:r w:rsidRPr="00655A65">
              <w:rPr>
                <w:rFonts w:ascii="Times New Roman" w:eastAsia="Times New Roman" w:hAnsi="Times New Roman"/>
                <w:b/>
                <w:bCs/>
                <w:i/>
                <w:spacing w:val="-1"/>
                <w:sz w:val="24"/>
                <w:szCs w:val="24"/>
                <w:lang w:val="en-AU"/>
              </w:rPr>
              <w:t>Ma</w:t>
            </w:r>
            <w:r w:rsidRPr="00196BA0">
              <w:rPr>
                <w:rFonts w:ascii="Times New Roman" w:eastAsia="Times New Roman" w:hAnsi="Times New Roman"/>
                <w:b/>
                <w:bCs/>
                <w:i/>
                <w:spacing w:val="-1"/>
                <w:sz w:val="24"/>
                <w:szCs w:val="24"/>
                <w:lang w:val="en-AU"/>
              </w:rPr>
              <w:t>n</w:t>
            </w:r>
            <w:r w:rsidRPr="00655A65">
              <w:rPr>
                <w:rFonts w:ascii="Times New Roman" w:eastAsia="Times New Roman" w:hAnsi="Times New Roman"/>
                <w:b/>
                <w:bCs/>
                <w:i/>
                <w:spacing w:val="-1"/>
                <w:sz w:val="24"/>
                <w:szCs w:val="24"/>
                <w:lang w:val="en-AU"/>
              </w:rPr>
              <w:t xml:space="preserve">age </w:t>
            </w:r>
            <w:r w:rsidRPr="00196BA0">
              <w:rPr>
                <w:rFonts w:ascii="Times New Roman" w:eastAsia="Times New Roman" w:hAnsi="Times New Roman"/>
                <w:b/>
                <w:bCs/>
                <w:i/>
                <w:spacing w:val="-1"/>
                <w:sz w:val="24"/>
                <w:szCs w:val="24"/>
                <w:lang w:val="en-AU"/>
              </w:rPr>
              <w:t>l</w:t>
            </w:r>
            <w:r w:rsidRPr="00655A65">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s</w:t>
            </w:r>
            <w:r w:rsidRPr="00655A65">
              <w:rPr>
                <w:rFonts w:ascii="Times New Roman" w:eastAsia="Times New Roman" w:hAnsi="Times New Roman"/>
                <w:b/>
                <w:bCs/>
                <w:i/>
                <w:spacing w:val="-1"/>
                <w:sz w:val="24"/>
                <w:szCs w:val="24"/>
                <w:lang w:val="en-AU"/>
              </w:rPr>
              <w:t xml:space="preserve">s of </w:t>
            </w:r>
            <w:r w:rsidRPr="00196BA0">
              <w:rPr>
                <w:rFonts w:ascii="Times New Roman" w:eastAsia="Times New Roman" w:hAnsi="Times New Roman"/>
                <w:b/>
                <w:bCs/>
                <w:i/>
                <w:spacing w:val="-1"/>
                <w:sz w:val="24"/>
                <w:szCs w:val="24"/>
                <w:lang w:val="en-AU"/>
              </w:rPr>
              <w:t>thrus</w:t>
            </w:r>
            <w:r w:rsidRPr="00655A65">
              <w:rPr>
                <w:rFonts w:ascii="Times New Roman" w:eastAsia="Times New Roman" w:hAnsi="Times New Roman"/>
                <w:b/>
                <w:bCs/>
                <w:i/>
                <w:spacing w:val="-1"/>
                <w:sz w:val="24"/>
                <w:szCs w:val="24"/>
                <w:lang w:val="en-AU"/>
              </w:rPr>
              <w:t xml:space="preserve">t — </w:t>
            </w:r>
            <w:r w:rsidRPr="00196BA0">
              <w:rPr>
                <w:rFonts w:ascii="Times New Roman" w:eastAsia="Times New Roman" w:hAnsi="Times New Roman"/>
                <w:b/>
                <w:bCs/>
                <w:i/>
                <w:spacing w:val="-1"/>
                <w:sz w:val="24"/>
                <w:szCs w:val="24"/>
                <w:lang w:val="en-AU"/>
              </w:rPr>
              <w:t>l</w:t>
            </w:r>
            <w:r w:rsidRPr="00655A65">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u</w:t>
            </w:r>
            <w:r w:rsidRPr="00655A65">
              <w:rPr>
                <w:rFonts w:ascii="Times New Roman" w:eastAsia="Times New Roman" w:hAnsi="Times New Roman"/>
                <w:b/>
                <w:bCs/>
                <w:i/>
                <w:spacing w:val="-1"/>
                <w:sz w:val="24"/>
                <w:szCs w:val="24"/>
                <w:lang w:val="en-AU"/>
              </w:rPr>
              <w:t>nch</w:t>
            </w:r>
          </w:p>
          <w:p w14:paraId="36E33422" w14:textId="77777777" w:rsidR="001B2618" w:rsidRPr="00196BA0" w:rsidRDefault="001B2618" w:rsidP="00547E53">
            <w:pPr>
              <w:keepNext/>
              <w:spacing w:before="60" w:after="60" w:line="240" w:lineRule="auto"/>
              <w:ind w:left="567" w:right="-57" w:hanging="465"/>
              <w:rPr>
                <w:rFonts w:eastAsia="Times New Roman"/>
                <w:spacing w:val="-1"/>
                <w:szCs w:val="24"/>
              </w:rPr>
            </w:pPr>
            <w:r w:rsidRPr="00196BA0">
              <w:rPr>
                <w:spacing w:val="-1"/>
              </w:rPr>
              <w:t>(a)</w:t>
            </w:r>
            <w:r w:rsidRPr="00196BA0">
              <w:rPr>
                <w:spacing w:val="-1"/>
              </w:rPr>
              <w:tab/>
              <w:t>correctly identify loss of thrust after the RPA has been launched;</w:t>
            </w:r>
          </w:p>
          <w:p w14:paraId="4553DE05" w14:textId="77777777" w:rsidR="001B2618" w:rsidRPr="00196BA0" w:rsidRDefault="001B2618" w:rsidP="00547E53">
            <w:pPr>
              <w:keepNext/>
              <w:spacing w:before="60" w:after="60" w:line="240" w:lineRule="auto"/>
              <w:ind w:left="567" w:right="-57" w:hanging="465"/>
              <w:rPr>
                <w:spacing w:val="-1"/>
              </w:rPr>
            </w:pPr>
            <w:r w:rsidRPr="00196BA0">
              <w:rPr>
                <w:spacing w:val="-1"/>
              </w:rPr>
              <w:t>(b)</w:t>
            </w:r>
            <w:r w:rsidRPr="00196BA0">
              <w:rPr>
                <w:spacing w:val="-1"/>
              </w:rPr>
              <w:tab/>
              <w:t>apply the highest priority to taking action to control the RPA;</w:t>
            </w:r>
          </w:p>
          <w:p w14:paraId="3D7949EC" w14:textId="77777777" w:rsidR="001B2618" w:rsidRPr="00196BA0" w:rsidRDefault="001B2618" w:rsidP="00547E53">
            <w:pPr>
              <w:keepNext/>
              <w:spacing w:before="60" w:after="60" w:line="240" w:lineRule="auto"/>
              <w:ind w:left="567" w:right="-57" w:hanging="465"/>
              <w:rPr>
                <w:spacing w:val="-1"/>
              </w:rPr>
            </w:pPr>
            <w:r w:rsidRPr="00196BA0">
              <w:rPr>
                <w:spacing w:val="-1"/>
              </w:rPr>
              <w:t>(c)</w:t>
            </w:r>
            <w:r w:rsidRPr="00196BA0">
              <w:rPr>
                <w:spacing w:val="-1"/>
              </w:rPr>
              <w:tab/>
              <w:t xml:space="preserve">maintain control of </w:t>
            </w:r>
            <w:r>
              <w:rPr>
                <w:spacing w:val="-1"/>
              </w:rPr>
              <w:t xml:space="preserve">the </w:t>
            </w:r>
            <w:r w:rsidRPr="00196BA0">
              <w:rPr>
                <w:spacing w:val="-1"/>
              </w:rPr>
              <w:t>RPA;</w:t>
            </w:r>
          </w:p>
          <w:p w14:paraId="7115AFFC" w14:textId="77777777" w:rsidR="001B2618" w:rsidRPr="00196BA0" w:rsidRDefault="001B2618" w:rsidP="00547E53">
            <w:pPr>
              <w:keepNext/>
              <w:spacing w:before="60" w:after="60" w:line="240" w:lineRule="auto"/>
              <w:ind w:left="567" w:right="-57" w:hanging="465"/>
              <w:rPr>
                <w:spacing w:val="-1"/>
              </w:rPr>
            </w:pPr>
            <w:r w:rsidRPr="00196BA0">
              <w:rPr>
                <w:spacing w:val="-1"/>
              </w:rPr>
              <w:t>(d)</w:t>
            </w:r>
            <w:r w:rsidRPr="00196BA0">
              <w:rPr>
                <w:spacing w:val="-1"/>
              </w:rPr>
              <w:tab/>
              <w:t>perform initial actions from memory consistent with the operator’s documented practices;</w:t>
            </w:r>
          </w:p>
          <w:p w14:paraId="680D3ACC" w14:textId="77777777" w:rsidR="001B2618" w:rsidRDefault="001B2618" w:rsidP="00547E53">
            <w:pPr>
              <w:keepNext/>
              <w:spacing w:before="60" w:after="60" w:line="240" w:lineRule="auto"/>
              <w:ind w:left="567" w:right="-57" w:hanging="465"/>
              <w:rPr>
                <w:spacing w:val="-1"/>
              </w:rPr>
            </w:pPr>
            <w:r w:rsidRPr="00196BA0">
              <w:rPr>
                <w:spacing w:val="-1"/>
              </w:rPr>
              <w:t>(e)</w:t>
            </w:r>
            <w:r w:rsidRPr="00196BA0">
              <w:rPr>
                <w:spacing w:val="-1"/>
              </w:rPr>
              <w:tab/>
              <w:t>manoeuvre the RPA to achieve the safest possible outcome</w:t>
            </w:r>
            <w:r>
              <w:rPr>
                <w:spacing w:val="-1"/>
              </w:rPr>
              <w:t>;</w:t>
            </w:r>
          </w:p>
          <w:p w14:paraId="2E06E026" w14:textId="3BC6C9C8" w:rsidR="001B2618" w:rsidRPr="00196BA0" w:rsidRDefault="001B2618" w:rsidP="00547E53">
            <w:pPr>
              <w:keepNext/>
              <w:spacing w:before="60" w:after="60" w:line="240" w:lineRule="auto"/>
              <w:ind w:left="567" w:right="-57" w:hanging="465"/>
              <w:rPr>
                <w:spacing w:val="-1"/>
              </w:rPr>
            </w:pPr>
            <w:r>
              <w:rPr>
                <w:spacing w:val="-1"/>
              </w:rPr>
              <w:t>(f)</w:t>
            </w:r>
            <w:r>
              <w:rPr>
                <w:spacing w:val="-1"/>
              </w:rPr>
              <w:tab/>
            </w:r>
            <w:r w:rsidRPr="00196BA0">
              <w:rPr>
                <w:spacing w:val="-1"/>
              </w:rPr>
              <w:t>confidently state the actions being performed.</w:t>
            </w:r>
          </w:p>
        </w:tc>
        <w:tc>
          <w:tcPr>
            <w:tcW w:w="2840" w:type="dxa"/>
            <w:tcBorders>
              <w:top w:val="single" w:sz="6" w:space="0" w:color="000000"/>
              <w:left w:val="single" w:sz="6" w:space="0" w:color="000000"/>
              <w:bottom w:val="single" w:sz="6" w:space="0" w:color="000000"/>
              <w:right w:val="single" w:sz="6" w:space="0" w:color="000000"/>
            </w:tcBorders>
            <w:hideMark/>
          </w:tcPr>
          <w:p w14:paraId="58D1E580" w14:textId="77777777" w:rsidR="001B2618" w:rsidRPr="00196BA0" w:rsidRDefault="001B2618" w:rsidP="00547E53">
            <w:pPr>
              <w:keepNext/>
              <w:spacing w:before="60" w:after="60" w:line="240" w:lineRule="auto"/>
              <w:ind w:left="567" w:right="-57" w:hanging="465"/>
              <w:rPr>
                <w:spacing w:val="-1"/>
              </w:rPr>
            </w:pPr>
            <w:r w:rsidRPr="00196BA0">
              <w:rPr>
                <w:spacing w:val="-1"/>
              </w:rPr>
              <w:t>(a)</w:t>
            </w:r>
            <w:r w:rsidRPr="00196BA0">
              <w:rPr>
                <w:spacing w:val="-1"/>
              </w:rPr>
              <w:tab/>
              <w:t>identifies the problem in a timely way;</w:t>
            </w:r>
          </w:p>
          <w:p w14:paraId="075E3539" w14:textId="77777777" w:rsidR="001B2618" w:rsidRPr="00196BA0" w:rsidRDefault="001B2618" w:rsidP="00547E53">
            <w:pPr>
              <w:keepNext/>
              <w:spacing w:before="60" w:after="60" w:line="240" w:lineRule="auto"/>
              <w:ind w:left="567" w:right="-57" w:hanging="465"/>
              <w:rPr>
                <w:spacing w:val="-1"/>
              </w:rPr>
            </w:pPr>
            <w:r w:rsidRPr="00196BA0">
              <w:rPr>
                <w:spacing w:val="-1"/>
              </w:rPr>
              <w:t>(b)</w:t>
            </w:r>
            <w:r w:rsidRPr="00196BA0">
              <w:rPr>
                <w:spacing w:val="-1"/>
              </w:rPr>
              <w:tab/>
              <w:t>the RPA is configured correctly and in a timely manner for a forced landing;</w:t>
            </w:r>
          </w:p>
          <w:p w14:paraId="442C7764" w14:textId="77777777" w:rsidR="001B2618" w:rsidRPr="00196BA0" w:rsidRDefault="001B2618" w:rsidP="00547E53">
            <w:pPr>
              <w:keepNext/>
              <w:spacing w:before="60" w:after="60" w:line="240" w:lineRule="auto"/>
              <w:ind w:left="567" w:right="-57" w:hanging="465"/>
              <w:rPr>
                <w:spacing w:val="-1"/>
              </w:rPr>
            </w:pPr>
            <w:r w:rsidRPr="00196BA0">
              <w:rPr>
                <w:spacing w:val="-1"/>
              </w:rPr>
              <w:t>(c)</w:t>
            </w:r>
            <w:r w:rsidRPr="00196BA0">
              <w:rPr>
                <w:spacing w:val="-1"/>
              </w:rPr>
              <w:tab/>
              <w:t>best glide speed maintained;</w:t>
            </w:r>
          </w:p>
          <w:p w14:paraId="78ED0D31" w14:textId="77777777" w:rsidR="001B2618" w:rsidRPr="00196BA0" w:rsidRDefault="001B2618" w:rsidP="00547E53">
            <w:pPr>
              <w:keepNext/>
              <w:spacing w:before="60" w:after="60" w:line="240" w:lineRule="auto"/>
              <w:ind w:left="567" w:right="-57" w:hanging="465"/>
              <w:rPr>
                <w:spacing w:val="-1"/>
              </w:rPr>
            </w:pPr>
            <w:r w:rsidRPr="00196BA0">
              <w:rPr>
                <w:spacing w:val="-1"/>
              </w:rPr>
              <w:t>(d)</w:t>
            </w:r>
            <w:r w:rsidRPr="00196BA0">
              <w:rPr>
                <w:spacing w:val="-1"/>
              </w:rPr>
              <w:tab/>
            </w:r>
            <w:r>
              <w:rPr>
                <w:spacing w:val="-1"/>
              </w:rPr>
              <w:t xml:space="preserve">the </w:t>
            </w:r>
            <w:r w:rsidRPr="00196BA0">
              <w:rPr>
                <w:spacing w:val="-1"/>
              </w:rPr>
              <w:t>RPA remains within the nominated area;</w:t>
            </w:r>
          </w:p>
          <w:p w14:paraId="39201726" w14:textId="77777777" w:rsidR="001B2618" w:rsidRPr="00196BA0" w:rsidRDefault="001B2618" w:rsidP="00547E53">
            <w:pPr>
              <w:keepNext/>
              <w:spacing w:before="60" w:after="60" w:line="240" w:lineRule="auto"/>
              <w:ind w:left="567" w:right="-57" w:hanging="465"/>
              <w:rPr>
                <w:spacing w:val="-1"/>
              </w:rPr>
            </w:pPr>
            <w:r w:rsidRPr="00196BA0">
              <w:rPr>
                <w:spacing w:val="-1"/>
              </w:rPr>
              <w:t>(e)</w:t>
            </w:r>
            <w:r w:rsidRPr="00196BA0">
              <w:rPr>
                <w:spacing w:val="-1"/>
              </w:rPr>
              <w:tab/>
            </w:r>
            <w:r>
              <w:rPr>
                <w:spacing w:val="-1"/>
              </w:rPr>
              <w:t>s</w:t>
            </w:r>
            <w:r w:rsidRPr="00196BA0">
              <w:rPr>
                <w:spacing w:val="-1"/>
              </w:rPr>
              <w:t>afe landing achieved</w:t>
            </w:r>
            <w:r>
              <w:rPr>
                <w:spacing w:val="-1"/>
              </w:rPr>
              <w:t>,</w:t>
            </w:r>
            <w:r w:rsidRPr="00196BA0">
              <w:rPr>
                <w:spacing w:val="-1"/>
              </w:rPr>
              <w:t xml:space="preserve"> or guaranteed</w:t>
            </w:r>
            <w:r>
              <w:rPr>
                <w:spacing w:val="-1"/>
              </w:rPr>
              <w:t xml:space="preserve"> before resuming normal powered flight</w:t>
            </w:r>
            <w:r w:rsidRPr="00196BA0">
              <w:rPr>
                <w:spacing w:val="-1"/>
              </w:rPr>
              <w:t>.</w:t>
            </w:r>
          </w:p>
        </w:tc>
        <w:tc>
          <w:tcPr>
            <w:tcW w:w="2840" w:type="dxa"/>
            <w:tcBorders>
              <w:top w:val="single" w:sz="6" w:space="0" w:color="000000"/>
              <w:left w:val="single" w:sz="6" w:space="0" w:color="000000"/>
              <w:bottom w:val="single" w:sz="6" w:space="0" w:color="000000"/>
              <w:right w:val="single" w:sz="6" w:space="0" w:color="000000"/>
            </w:tcBorders>
            <w:hideMark/>
          </w:tcPr>
          <w:p w14:paraId="1F24DA82" w14:textId="77777777" w:rsidR="001B2618" w:rsidRPr="00196BA0" w:rsidRDefault="001B2618" w:rsidP="00547E53">
            <w:pPr>
              <w:keepNext/>
              <w:spacing w:before="60" w:after="60" w:line="240" w:lineRule="auto"/>
              <w:ind w:left="567" w:right="-57" w:hanging="465"/>
              <w:rPr>
                <w:spacing w:val="-1"/>
              </w:rPr>
            </w:pPr>
            <w:r w:rsidRPr="00196BA0">
              <w:rPr>
                <w:spacing w:val="-1"/>
              </w:rPr>
              <w:t>(a)</w:t>
            </w:r>
            <w:r w:rsidRPr="00196BA0">
              <w:rPr>
                <w:spacing w:val="-1"/>
              </w:rPr>
              <w:tab/>
              <w:t>activities are performed in accordance with operator’s documented practices and procedures;</w:t>
            </w:r>
          </w:p>
          <w:p w14:paraId="63DF6E90" w14:textId="77777777" w:rsidR="001B2618" w:rsidRPr="00196BA0" w:rsidRDefault="001B2618" w:rsidP="00547E53">
            <w:pPr>
              <w:keepNext/>
              <w:spacing w:before="60" w:after="60" w:line="240" w:lineRule="auto"/>
              <w:ind w:left="567" w:right="-57" w:hanging="465"/>
              <w:rPr>
                <w:spacing w:val="-1"/>
              </w:rPr>
            </w:pPr>
            <w:r w:rsidRPr="00196BA0">
              <w:rPr>
                <w:spacing w:val="-1"/>
              </w:rPr>
              <w:t>(b)</w:t>
            </w:r>
            <w:r w:rsidRPr="00196BA0">
              <w:rPr>
                <w:spacing w:val="-1"/>
              </w:rPr>
              <w:tab/>
              <w:t>location of operation;</w:t>
            </w:r>
          </w:p>
          <w:p w14:paraId="0DA17324" w14:textId="77777777" w:rsidR="001B2618" w:rsidRPr="00196BA0" w:rsidRDefault="001B2618" w:rsidP="00547E53">
            <w:pPr>
              <w:keepNext/>
              <w:spacing w:before="60" w:after="60" w:line="240" w:lineRule="auto"/>
              <w:ind w:left="567" w:right="-57" w:hanging="465"/>
              <w:rPr>
                <w:spacing w:val="-1"/>
              </w:rPr>
            </w:pPr>
            <w:r w:rsidRPr="00196BA0">
              <w:rPr>
                <w:spacing w:val="-1"/>
              </w:rPr>
              <w:t>(c)</w:t>
            </w:r>
            <w:r w:rsidRPr="00196BA0">
              <w:rPr>
                <w:spacing w:val="-1"/>
              </w:rPr>
              <w:tab/>
              <w:t>loss of thrust at different stages of flight;</w:t>
            </w:r>
          </w:p>
          <w:p w14:paraId="05CAE3FA" w14:textId="77777777" w:rsidR="001B2618" w:rsidRPr="00196BA0" w:rsidRDefault="001B2618" w:rsidP="00547E53">
            <w:pPr>
              <w:keepNext/>
              <w:spacing w:before="60" w:after="60" w:line="240" w:lineRule="auto"/>
              <w:ind w:left="567" w:right="-57" w:hanging="465"/>
              <w:rPr>
                <w:spacing w:val="-1"/>
              </w:rPr>
            </w:pPr>
            <w:r w:rsidRPr="00196BA0">
              <w:rPr>
                <w:spacing w:val="-1"/>
              </w:rPr>
              <w:t>(d)</w:t>
            </w:r>
            <w:r w:rsidRPr="00196BA0">
              <w:rPr>
                <w:spacing w:val="-1"/>
              </w:rPr>
              <w:tab/>
              <w:t>various metrological conditions.</w:t>
            </w:r>
          </w:p>
        </w:tc>
      </w:tr>
      <w:tr w:rsidR="001B2618" w:rsidRPr="00196BA0" w14:paraId="628CD5B3"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245650EB" w14:textId="77777777" w:rsidR="001B2618" w:rsidRPr="00196BA0" w:rsidRDefault="001B2618" w:rsidP="00547E53">
            <w:pPr>
              <w:pStyle w:val="TableParagraph"/>
              <w:spacing w:before="60" w:after="60" w:line="240" w:lineRule="auto"/>
              <w:ind w:left="102" w:right="-57"/>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2</w:t>
            </w:r>
          </w:p>
        </w:tc>
        <w:tc>
          <w:tcPr>
            <w:tcW w:w="2839" w:type="dxa"/>
            <w:tcBorders>
              <w:top w:val="single" w:sz="6" w:space="0" w:color="000000"/>
              <w:left w:val="single" w:sz="6" w:space="0" w:color="000000"/>
              <w:bottom w:val="single" w:sz="6" w:space="0" w:color="000000"/>
              <w:right w:val="single" w:sz="6" w:space="0" w:color="000000"/>
            </w:tcBorders>
            <w:hideMark/>
          </w:tcPr>
          <w:p w14:paraId="1E6B0557" w14:textId="77777777" w:rsidR="001B2618" w:rsidRPr="00655A65" w:rsidRDefault="001B2618" w:rsidP="00547E53">
            <w:pPr>
              <w:pStyle w:val="TableParagraph"/>
              <w:spacing w:before="60" w:after="60" w:line="240" w:lineRule="auto"/>
              <w:ind w:left="102" w:right="-57"/>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R</w:t>
            </w:r>
            <w:r w:rsidRPr="00655A65">
              <w:rPr>
                <w:rFonts w:ascii="Times New Roman" w:eastAsia="Times New Roman" w:hAnsi="Times New Roman"/>
                <w:b/>
                <w:bCs/>
                <w:i/>
                <w:spacing w:val="-1"/>
                <w:sz w:val="24"/>
                <w:szCs w:val="24"/>
                <w:lang w:val="en-AU"/>
              </w:rPr>
              <w:t>ecover f</w:t>
            </w:r>
            <w:r w:rsidRPr="00196BA0">
              <w:rPr>
                <w:rFonts w:ascii="Times New Roman" w:eastAsia="Times New Roman" w:hAnsi="Times New Roman"/>
                <w:b/>
                <w:bCs/>
                <w:i/>
                <w:spacing w:val="-1"/>
                <w:sz w:val="24"/>
                <w:szCs w:val="24"/>
                <w:lang w:val="en-AU"/>
              </w:rPr>
              <w:t>r</w:t>
            </w:r>
            <w:r w:rsidRPr="00655A65">
              <w:rPr>
                <w:rFonts w:ascii="Times New Roman" w:eastAsia="Times New Roman" w:hAnsi="Times New Roman"/>
                <w:b/>
                <w:bCs/>
                <w:i/>
                <w:spacing w:val="-1"/>
                <w:sz w:val="24"/>
                <w:szCs w:val="24"/>
                <w:lang w:val="en-AU"/>
              </w:rPr>
              <w:t xml:space="preserve">om </w:t>
            </w:r>
            <w:r w:rsidRPr="00196BA0">
              <w:rPr>
                <w:rFonts w:ascii="Times New Roman" w:eastAsia="Times New Roman" w:hAnsi="Times New Roman"/>
                <w:b/>
                <w:bCs/>
                <w:i/>
                <w:spacing w:val="-1"/>
                <w:sz w:val="24"/>
                <w:szCs w:val="24"/>
                <w:lang w:val="en-AU"/>
              </w:rPr>
              <w:t>unusu</w:t>
            </w:r>
            <w:r w:rsidRPr="00655A65">
              <w:rPr>
                <w:rFonts w:ascii="Times New Roman" w:eastAsia="Times New Roman" w:hAnsi="Times New Roman"/>
                <w:b/>
                <w:bCs/>
                <w:i/>
                <w:spacing w:val="-1"/>
                <w:sz w:val="24"/>
                <w:szCs w:val="24"/>
                <w:lang w:val="en-AU"/>
              </w:rPr>
              <w:t xml:space="preserve">al aircraft </w:t>
            </w:r>
            <w:r w:rsidRPr="00196BA0">
              <w:rPr>
                <w:rFonts w:ascii="Times New Roman" w:eastAsia="Times New Roman" w:hAnsi="Times New Roman"/>
                <w:b/>
                <w:bCs/>
                <w:i/>
                <w:spacing w:val="-1"/>
                <w:sz w:val="24"/>
                <w:szCs w:val="24"/>
                <w:lang w:val="en-AU"/>
              </w:rPr>
              <w:t>attitudes</w:t>
            </w:r>
          </w:p>
          <w:p w14:paraId="0AB89667" w14:textId="77777777" w:rsidR="001B2618" w:rsidRPr="00196BA0" w:rsidRDefault="001B2618" w:rsidP="00547E53">
            <w:pPr>
              <w:keepNext/>
              <w:spacing w:before="60" w:after="60" w:line="240" w:lineRule="auto"/>
              <w:ind w:left="567" w:right="-57" w:hanging="465"/>
              <w:rPr>
                <w:rFonts w:eastAsia="Times New Roman"/>
                <w:spacing w:val="-1"/>
                <w:szCs w:val="24"/>
              </w:rPr>
            </w:pPr>
            <w:r w:rsidRPr="00196BA0">
              <w:rPr>
                <w:spacing w:val="-1"/>
              </w:rPr>
              <w:t>(a)</w:t>
            </w:r>
            <w:r w:rsidRPr="00196BA0">
              <w:rPr>
                <w:spacing w:val="-1"/>
              </w:rPr>
              <w:tab/>
              <w:t xml:space="preserve">identify unusual attitude of the RPA during </w:t>
            </w:r>
            <w:r>
              <w:rPr>
                <w:spacing w:val="-1"/>
              </w:rPr>
              <w:t xml:space="preserve">flight — </w:t>
            </w:r>
            <w:r w:rsidRPr="00196BA0">
              <w:rPr>
                <w:spacing w:val="-1"/>
              </w:rPr>
              <w:t xml:space="preserve">for example, whether it is nose-high or </w:t>
            </w:r>
            <w:r>
              <w:rPr>
                <w:spacing w:val="-1"/>
              </w:rPr>
              <w:t>excessively banked</w:t>
            </w:r>
            <w:r w:rsidRPr="00196BA0">
              <w:rPr>
                <w:spacing w:val="-1"/>
              </w:rPr>
              <w:t>;</w:t>
            </w:r>
          </w:p>
          <w:p w14:paraId="666E9EF2" w14:textId="77777777" w:rsidR="001B2618" w:rsidRPr="00196BA0" w:rsidRDefault="001B2618" w:rsidP="00547E53">
            <w:pPr>
              <w:keepNext/>
              <w:spacing w:before="60" w:after="60" w:line="240" w:lineRule="auto"/>
              <w:ind w:left="567" w:right="-57" w:hanging="465"/>
            </w:pPr>
            <w:r w:rsidRPr="00196BA0">
              <w:rPr>
                <w:spacing w:val="-1"/>
              </w:rPr>
              <w:t>(b)</w:t>
            </w:r>
            <w:r w:rsidRPr="00196BA0">
              <w:rPr>
                <w:spacing w:val="-1"/>
              </w:rPr>
              <w:tab/>
              <w:t xml:space="preserve">recover the RPA from unusual attitudes </w:t>
            </w:r>
            <w:r>
              <w:rPr>
                <w:spacing w:val="-1"/>
              </w:rPr>
              <w:t>and</w:t>
            </w:r>
            <w:r w:rsidRPr="00196BA0">
              <w:rPr>
                <w:spacing w:val="-4"/>
              </w:rPr>
              <w:t xml:space="preserve"> </w:t>
            </w:r>
            <w:r>
              <w:t>return to</w:t>
            </w:r>
            <w:r w:rsidRPr="00196BA0">
              <w:rPr>
                <w:w w:val="99"/>
              </w:rPr>
              <w:t xml:space="preserve"> </w:t>
            </w:r>
            <w:r w:rsidRPr="00196BA0">
              <w:rPr>
                <w:spacing w:val="-1"/>
              </w:rPr>
              <w:t>controlled and balanced operation</w:t>
            </w:r>
            <w:r>
              <w:rPr>
                <w:spacing w:val="-1"/>
              </w:rPr>
              <w:t>.</w:t>
            </w:r>
          </w:p>
        </w:tc>
        <w:tc>
          <w:tcPr>
            <w:tcW w:w="2840" w:type="dxa"/>
            <w:tcBorders>
              <w:top w:val="single" w:sz="6" w:space="0" w:color="000000"/>
              <w:left w:val="single" w:sz="6" w:space="0" w:color="000000"/>
              <w:bottom w:val="single" w:sz="6" w:space="0" w:color="000000"/>
              <w:right w:val="single" w:sz="6" w:space="0" w:color="000000"/>
            </w:tcBorders>
            <w:hideMark/>
          </w:tcPr>
          <w:p w14:paraId="3CD4863A" w14:textId="77777777" w:rsidR="001B2618" w:rsidRPr="00196BA0" w:rsidRDefault="001B2618" w:rsidP="00547E53">
            <w:pPr>
              <w:keepNext/>
              <w:spacing w:before="60" w:after="60" w:line="240" w:lineRule="auto"/>
              <w:ind w:left="567" w:right="-57" w:hanging="465"/>
              <w:rPr>
                <w:spacing w:val="-1"/>
              </w:rPr>
            </w:pPr>
            <w:r w:rsidRPr="00196BA0">
              <w:rPr>
                <w:spacing w:val="-1"/>
              </w:rPr>
              <w:t>(a)</w:t>
            </w:r>
            <w:r w:rsidRPr="00196BA0">
              <w:rPr>
                <w:spacing w:val="-1"/>
              </w:rPr>
              <w:tab/>
              <w:t>recovers in a timely manner;</w:t>
            </w:r>
          </w:p>
          <w:p w14:paraId="402E3085" w14:textId="77777777" w:rsidR="001B2618" w:rsidRPr="00196BA0" w:rsidRDefault="001B2618" w:rsidP="00547E53">
            <w:pPr>
              <w:keepNext/>
              <w:spacing w:before="60" w:after="60" w:line="240" w:lineRule="auto"/>
              <w:ind w:left="567" w:right="-57" w:hanging="465"/>
              <w:rPr>
                <w:spacing w:val="-1"/>
              </w:rPr>
            </w:pPr>
            <w:r w:rsidRPr="00196BA0">
              <w:rPr>
                <w:spacing w:val="-1"/>
              </w:rPr>
              <w:t>(b)</w:t>
            </w:r>
            <w:r w:rsidRPr="00196BA0">
              <w:rPr>
                <w:spacing w:val="-1"/>
              </w:rPr>
              <w:tab/>
              <w:t>uses efficient; control inputs</w:t>
            </w:r>
            <w:r>
              <w:rPr>
                <w:spacing w:val="-1"/>
              </w:rPr>
              <w:t>;</w:t>
            </w:r>
          </w:p>
          <w:p w14:paraId="470822CD" w14:textId="77777777" w:rsidR="001B2618" w:rsidRPr="00196BA0" w:rsidRDefault="001B2618" w:rsidP="00547E53">
            <w:pPr>
              <w:keepNext/>
              <w:spacing w:before="60" w:after="60" w:line="240" w:lineRule="auto"/>
              <w:ind w:left="567" w:right="-57" w:hanging="465"/>
              <w:rPr>
                <w:spacing w:val="-1"/>
              </w:rPr>
            </w:pPr>
            <w:r w:rsidRPr="00196BA0">
              <w:rPr>
                <w:spacing w:val="-1"/>
              </w:rPr>
              <w:t>(c)</w:t>
            </w:r>
            <w:r w:rsidRPr="00196BA0">
              <w:rPr>
                <w:spacing w:val="-1"/>
              </w:rPr>
              <w:tab/>
              <w:t>minimal loss of height;</w:t>
            </w:r>
          </w:p>
          <w:p w14:paraId="1E2BED10" w14:textId="77777777" w:rsidR="001B2618" w:rsidRPr="00196BA0" w:rsidRDefault="001B2618" w:rsidP="00547E53">
            <w:pPr>
              <w:keepNext/>
              <w:spacing w:before="60" w:after="60" w:line="240" w:lineRule="auto"/>
              <w:ind w:left="567" w:right="-57" w:hanging="465"/>
              <w:rPr>
                <w:spacing w:val="-1"/>
              </w:rPr>
            </w:pPr>
            <w:r w:rsidRPr="00196BA0">
              <w:rPr>
                <w:spacing w:val="-1"/>
              </w:rPr>
              <w:t>(d)</w:t>
            </w:r>
            <w:r w:rsidRPr="00196BA0">
              <w:rPr>
                <w:spacing w:val="-1"/>
              </w:rPr>
              <w:tab/>
              <w:t>airspeeds are con</w:t>
            </w:r>
            <w:r>
              <w:rPr>
                <w:spacing w:val="-1"/>
              </w:rPr>
              <w:t>-</w:t>
            </w:r>
            <w:proofErr w:type="spellStart"/>
            <w:r w:rsidRPr="00196BA0">
              <w:rPr>
                <w:spacing w:val="-1"/>
              </w:rPr>
              <w:t>sistent</w:t>
            </w:r>
            <w:proofErr w:type="spellEnd"/>
            <w:r w:rsidRPr="00196BA0">
              <w:rPr>
                <w:spacing w:val="-1"/>
              </w:rPr>
              <w:t xml:space="preserve"> with published aircraft performance information.</w:t>
            </w:r>
          </w:p>
        </w:tc>
        <w:tc>
          <w:tcPr>
            <w:tcW w:w="2840" w:type="dxa"/>
            <w:tcBorders>
              <w:top w:val="single" w:sz="6" w:space="0" w:color="000000"/>
              <w:left w:val="single" w:sz="6" w:space="0" w:color="000000"/>
              <w:bottom w:val="single" w:sz="6" w:space="0" w:color="000000"/>
              <w:right w:val="single" w:sz="6" w:space="0" w:color="000000"/>
            </w:tcBorders>
            <w:hideMark/>
          </w:tcPr>
          <w:p w14:paraId="16324972" w14:textId="77777777" w:rsidR="001B2618" w:rsidRPr="00196BA0" w:rsidRDefault="001B2618" w:rsidP="00547E53">
            <w:pPr>
              <w:keepNext/>
              <w:spacing w:before="60" w:after="60" w:line="240" w:lineRule="auto"/>
              <w:ind w:left="567" w:right="-57" w:hanging="465"/>
              <w:rPr>
                <w:spacing w:val="-1"/>
              </w:rPr>
            </w:pPr>
            <w:r w:rsidRPr="00196BA0">
              <w:rPr>
                <w:spacing w:val="-1"/>
              </w:rPr>
              <w:t>(a)</w:t>
            </w:r>
            <w:r w:rsidRPr="00196BA0">
              <w:rPr>
                <w:spacing w:val="-1"/>
              </w:rPr>
              <w:tab/>
              <w:t>location of operation;</w:t>
            </w:r>
          </w:p>
          <w:p w14:paraId="22384A98" w14:textId="77777777" w:rsidR="001B2618" w:rsidRDefault="001B2618" w:rsidP="00547E53">
            <w:pPr>
              <w:keepNext/>
              <w:spacing w:before="60" w:after="60" w:line="240" w:lineRule="auto"/>
              <w:ind w:left="567" w:right="-57" w:hanging="465"/>
              <w:rPr>
                <w:spacing w:val="-1"/>
              </w:rPr>
            </w:pPr>
            <w:r w:rsidRPr="00196BA0">
              <w:rPr>
                <w:spacing w:val="-1"/>
              </w:rPr>
              <w:t>(b)</w:t>
            </w:r>
            <w:r w:rsidRPr="00196BA0">
              <w:rPr>
                <w:spacing w:val="-1"/>
              </w:rPr>
              <w:tab/>
              <w:t>various metrological conditions</w:t>
            </w:r>
            <w:r>
              <w:rPr>
                <w:spacing w:val="-1"/>
              </w:rPr>
              <w:t>;</w:t>
            </w:r>
          </w:p>
          <w:p w14:paraId="64927B30" w14:textId="5C666042" w:rsidR="001B2618" w:rsidRPr="00196BA0" w:rsidRDefault="001B2618" w:rsidP="00547E53">
            <w:pPr>
              <w:keepNext/>
              <w:spacing w:before="60" w:after="60" w:line="240" w:lineRule="auto"/>
              <w:ind w:left="567" w:right="-57" w:hanging="465"/>
              <w:rPr>
                <w:spacing w:val="-1"/>
              </w:rPr>
            </w:pPr>
            <w:r>
              <w:rPr>
                <w:spacing w:val="-1"/>
              </w:rPr>
              <w:t>(c)</w:t>
            </w:r>
            <w:r>
              <w:rPr>
                <w:spacing w:val="-1"/>
              </w:rPr>
              <w:tab/>
              <w:t>various combinations of nose attitude and ba</w:t>
            </w:r>
            <w:r w:rsidR="004459F4">
              <w:rPr>
                <w:spacing w:val="-1"/>
              </w:rPr>
              <w:t>n</w:t>
            </w:r>
            <w:r>
              <w:rPr>
                <w:spacing w:val="-1"/>
              </w:rPr>
              <w:t>k angle</w:t>
            </w:r>
            <w:r w:rsidRPr="00196BA0">
              <w:rPr>
                <w:spacing w:val="-1"/>
              </w:rPr>
              <w:t>.</w:t>
            </w:r>
          </w:p>
        </w:tc>
      </w:tr>
      <w:tr w:rsidR="001B2618" w:rsidRPr="00196BA0" w14:paraId="56375D3B"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4FEF1822" w14:textId="77777777" w:rsidR="001B2618" w:rsidRPr="00196BA0" w:rsidRDefault="001B2618" w:rsidP="00547E53">
            <w:pPr>
              <w:pStyle w:val="TableParagraph"/>
              <w:spacing w:before="60" w:after="60" w:line="240" w:lineRule="auto"/>
              <w:ind w:left="102" w:right="-57"/>
              <w:rPr>
                <w:rFonts w:ascii="Times New Roman" w:eastAsia="Times New Roman" w:hAnsi="Times New Roman"/>
                <w:sz w:val="24"/>
                <w:szCs w:val="24"/>
                <w:lang w:val="en-AU"/>
              </w:rPr>
            </w:pPr>
            <w:r w:rsidRPr="00196BA0">
              <w:rPr>
                <w:rFonts w:ascii="Times New Roman" w:eastAsia="Times New Roman" w:hAnsi="Times New Roman"/>
                <w:sz w:val="24"/>
                <w:szCs w:val="24"/>
                <w:lang w:val="en-AU"/>
              </w:rPr>
              <w:lastRenderedPageBreak/>
              <w:t>3</w:t>
            </w:r>
          </w:p>
        </w:tc>
        <w:tc>
          <w:tcPr>
            <w:tcW w:w="2839" w:type="dxa"/>
            <w:tcBorders>
              <w:top w:val="single" w:sz="6" w:space="0" w:color="000000"/>
              <w:left w:val="single" w:sz="6" w:space="0" w:color="000000"/>
              <w:bottom w:val="single" w:sz="6" w:space="0" w:color="000000"/>
              <w:right w:val="single" w:sz="6" w:space="0" w:color="000000"/>
            </w:tcBorders>
            <w:hideMark/>
          </w:tcPr>
          <w:p w14:paraId="227D9D9B" w14:textId="77777777" w:rsidR="001B2618" w:rsidRPr="00655A65" w:rsidRDefault="001B2618" w:rsidP="00547E53">
            <w:pPr>
              <w:pStyle w:val="TableParagraph"/>
              <w:spacing w:before="60" w:after="60" w:line="240" w:lineRule="auto"/>
              <w:ind w:left="102" w:right="-57"/>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Loss of c</w:t>
            </w:r>
            <w:r w:rsidRPr="00655A65">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ntr</w:t>
            </w:r>
            <w:r w:rsidRPr="00655A65">
              <w:rPr>
                <w:rFonts w:ascii="Times New Roman" w:eastAsia="Times New Roman" w:hAnsi="Times New Roman"/>
                <w:b/>
                <w:bCs/>
                <w:i/>
                <w:spacing w:val="-1"/>
                <w:sz w:val="24"/>
                <w:szCs w:val="24"/>
                <w:lang w:val="en-AU"/>
              </w:rPr>
              <w:t xml:space="preserve">ol </w:t>
            </w:r>
            <w:r w:rsidRPr="00196BA0">
              <w:rPr>
                <w:rFonts w:ascii="Times New Roman" w:eastAsia="Times New Roman" w:hAnsi="Times New Roman"/>
                <w:b/>
                <w:bCs/>
                <w:i/>
                <w:spacing w:val="-1"/>
                <w:sz w:val="24"/>
                <w:szCs w:val="24"/>
                <w:lang w:val="en-AU"/>
              </w:rPr>
              <w:t>l</w:t>
            </w:r>
            <w:r w:rsidRPr="00655A65">
              <w:rPr>
                <w:rFonts w:ascii="Times New Roman" w:eastAsia="Times New Roman" w:hAnsi="Times New Roman"/>
                <w:b/>
                <w:bCs/>
                <w:i/>
                <w:spacing w:val="-1"/>
                <w:sz w:val="24"/>
                <w:szCs w:val="24"/>
                <w:lang w:val="en-AU"/>
              </w:rPr>
              <w:t>i</w:t>
            </w:r>
            <w:r w:rsidRPr="00196BA0">
              <w:rPr>
                <w:rFonts w:ascii="Times New Roman" w:eastAsia="Times New Roman" w:hAnsi="Times New Roman"/>
                <w:b/>
                <w:bCs/>
                <w:i/>
                <w:spacing w:val="-1"/>
                <w:sz w:val="24"/>
                <w:szCs w:val="24"/>
                <w:lang w:val="en-AU"/>
              </w:rPr>
              <w:t>n</w:t>
            </w:r>
            <w:r w:rsidRPr="00655A65">
              <w:rPr>
                <w:rFonts w:ascii="Times New Roman" w:eastAsia="Times New Roman" w:hAnsi="Times New Roman"/>
                <w:b/>
                <w:bCs/>
                <w:i/>
                <w:spacing w:val="-1"/>
                <w:sz w:val="24"/>
                <w:szCs w:val="24"/>
                <w:lang w:val="en-AU"/>
              </w:rPr>
              <w:t>k</w:t>
            </w:r>
          </w:p>
          <w:p w14:paraId="48140133" w14:textId="77777777" w:rsidR="001B2618" w:rsidRPr="00196BA0" w:rsidRDefault="001B2618" w:rsidP="00547E53">
            <w:pPr>
              <w:keepNext/>
              <w:spacing w:before="60" w:after="60" w:line="240" w:lineRule="auto"/>
              <w:ind w:left="102" w:right="-57"/>
              <w:rPr>
                <w:rFonts w:eastAsia="Times New Roman"/>
                <w:szCs w:val="24"/>
              </w:rPr>
            </w:pPr>
            <w:r w:rsidRPr="00EE0D9E">
              <w:rPr>
                <w:spacing w:val="-3"/>
              </w:rPr>
              <w:t>Operate the RPA to demonstrate the loss of link procedures.</w:t>
            </w:r>
          </w:p>
        </w:tc>
        <w:tc>
          <w:tcPr>
            <w:tcW w:w="2840" w:type="dxa"/>
            <w:tcBorders>
              <w:top w:val="single" w:sz="6" w:space="0" w:color="000000"/>
              <w:left w:val="single" w:sz="6" w:space="0" w:color="000000"/>
              <w:bottom w:val="single" w:sz="6" w:space="0" w:color="000000"/>
              <w:right w:val="single" w:sz="6" w:space="0" w:color="000000"/>
            </w:tcBorders>
            <w:hideMark/>
          </w:tcPr>
          <w:p w14:paraId="427EDCB7" w14:textId="77777777" w:rsidR="001B2618" w:rsidRPr="00196BA0" w:rsidRDefault="001B2618" w:rsidP="00547E53">
            <w:pPr>
              <w:keepNext/>
              <w:spacing w:before="60" w:after="60" w:line="240" w:lineRule="auto"/>
              <w:ind w:left="567" w:right="-57" w:hanging="465"/>
              <w:rPr>
                <w:spacing w:val="-1"/>
              </w:rPr>
            </w:pPr>
            <w:r w:rsidRPr="00196BA0">
              <w:rPr>
                <w:spacing w:val="-1"/>
              </w:rPr>
              <w:t>(a)</w:t>
            </w:r>
            <w:r w:rsidRPr="00196BA0">
              <w:rPr>
                <w:spacing w:val="-1"/>
              </w:rPr>
              <w:tab/>
              <w:t>identifies the problem in a timely way;</w:t>
            </w:r>
          </w:p>
          <w:p w14:paraId="17E6347F" w14:textId="77777777" w:rsidR="001B2618" w:rsidRPr="00196BA0" w:rsidRDefault="001B2618" w:rsidP="00547E53">
            <w:pPr>
              <w:keepNext/>
              <w:spacing w:before="60" w:after="60" w:line="240" w:lineRule="auto"/>
              <w:ind w:left="567" w:right="-57" w:hanging="465"/>
              <w:rPr>
                <w:spacing w:val="-1"/>
              </w:rPr>
            </w:pPr>
            <w:r w:rsidRPr="00196BA0">
              <w:rPr>
                <w:spacing w:val="-1"/>
              </w:rPr>
              <w:t>(b)</w:t>
            </w:r>
            <w:r w:rsidRPr="00196BA0">
              <w:rPr>
                <w:spacing w:val="-1"/>
              </w:rPr>
              <w:tab/>
              <w:t>timely application of procedures.</w:t>
            </w:r>
          </w:p>
        </w:tc>
        <w:tc>
          <w:tcPr>
            <w:tcW w:w="2840" w:type="dxa"/>
            <w:tcBorders>
              <w:top w:val="single" w:sz="6" w:space="0" w:color="000000"/>
              <w:left w:val="single" w:sz="6" w:space="0" w:color="000000"/>
              <w:bottom w:val="single" w:sz="6" w:space="0" w:color="000000"/>
              <w:right w:val="single" w:sz="6" w:space="0" w:color="000000"/>
            </w:tcBorders>
            <w:hideMark/>
          </w:tcPr>
          <w:p w14:paraId="7578A1B5" w14:textId="77777777" w:rsidR="001B2618" w:rsidRPr="00196BA0" w:rsidRDefault="001B2618" w:rsidP="00547E53">
            <w:pPr>
              <w:keepNext/>
              <w:spacing w:before="60" w:after="60" w:line="240" w:lineRule="auto"/>
              <w:ind w:left="567" w:right="-57" w:hanging="465"/>
              <w:rPr>
                <w:spacing w:val="-1"/>
              </w:rPr>
            </w:pPr>
            <w:r w:rsidRPr="00196BA0">
              <w:rPr>
                <w:spacing w:val="-1"/>
              </w:rPr>
              <w:t>(a)</w:t>
            </w:r>
            <w:r w:rsidRPr="00196BA0">
              <w:rPr>
                <w:spacing w:val="-1"/>
              </w:rPr>
              <w:tab/>
              <w:t>activities are perform</w:t>
            </w:r>
            <w:r>
              <w:rPr>
                <w:spacing w:val="-1"/>
              </w:rPr>
              <w:t>-</w:t>
            </w:r>
            <w:r w:rsidRPr="00196BA0">
              <w:rPr>
                <w:spacing w:val="-1"/>
              </w:rPr>
              <w:t xml:space="preserve">ed in accordance with operator’s documented practices and </w:t>
            </w:r>
            <w:proofErr w:type="spellStart"/>
            <w:r w:rsidRPr="00196BA0">
              <w:rPr>
                <w:spacing w:val="-1"/>
              </w:rPr>
              <w:t>proce</w:t>
            </w:r>
            <w:r>
              <w:rPr>
                <w:spacing w:val="-1"/>
              </w:rPr>
              <w:t>-</w:t>
            </w:r>
            <w:r w:rsidRPr="00196BA0">
              <w:rPr>
                <w:spacing w:val="-1"/>
              </w:rPr>
              <w:t>dures</w:t>
            </w:r>
            <w:proofErr w:type="spellEnd"/>
            <w:r w:rsidRPr="00196BA0">
              <w:rPr>
                <w:spacing w:val="-1"/>
              </w:rPr>
              <w:t>;</w:t>
            </w:r>
          </w:p>
          <w:p w14:paraId="2FE09816" w14:textId="77777777" w:rsidR="001B2618" w:rsidRPr="00196BA0" w:rsidRDefault="001B2618" w:rsidP="00547E53">
            <w:pPr>
              <w:keepNext/>
              <w:spacing w:before="60" w:after="60" w:line="240" w:lineRule="auto"/>
              <w:ind w:left="567" w:right="-57" w:hanging="465"/>
              <w:rPr>
                <w:spacing w:val="-1"/>
              </w:rPr>
            </w:pPr>
            <w:r w:rsidRPr="00196BA0">
              <w:rPr>
                <w:spacing w:val="-1"/>
              </w:rPr>
              <w:t>(b)</w:t>
            </w:r>
            <w:r w:rsidRPr="00196BA0">
              <w:rPr>
                <w:spacing w:val="-1"/>
              </w:rPr>
              <w:tab/>
              <w:t>various options for loss of command link.</w:t>
            </w:r>
          </w:p>
        </w:tc>
      </w:tr>
      <w:tr w:rsidR="001B2618" w:rsidRPr="00196BA0" w14:paraId="088060F2"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25008716" w14:textId="77777777" w:rsidR="001B2618" w:rsidRPr="00196BA0" w:rsidRDefault="001B2618" w:rsidP="00547E53">
            <w:pPr>
              <w:pStyle w:val="TableParagraph"/>
              <w:spacing w:before="60" w:after="60" w:line="240" w:lineRule="auto"/>
              <w:ind w:left="102" w:right="-57"/>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4</w:t>
            </w:r>
          </w:p>
        </w:tc>
        <w:tc>
          <w:tcPr>
            <w:tcW w:w="2839" w:type="dxa"/>
            <w:tcBorders>
              <w:top w:val="single" w:sz="6" w:space="0" w:color="000000"/>
              <w:left w:val="single" w:sz="6" w:space="0" w:color="000000"/>
              <w:bottom w:val="single" w:sz="6" w:space="0" w:color="000000"/>
              <w:right w:val="single" w:sz="6" w:space="0" w:color="000000"/>
            </w:tcBorders>
            <w:hideMark/>
          </w:tcPr>
          <w:p w14:paraId="204B2AFD" w14:textId="77777777" w:rsidR="001B2618" w:rsidRPr="00655A65" w:rsidRDefault="001B2618" w:rsidP="00547E53">
            <w:pPr>
              <w:pStyle w:val="TableParagraph"/>
              <w:spacing w:before="60" w:after="60" w:line="240" w:lineRule="auto"/>
              <w:ind w:left="102" w:right="-57"/>
              <w:rPr>
                <w:rFonts w:ascii="Times New Roman" w:eastAsia="Times New Roman" w:hAnsi="Times New Roman"/>
                <w:b/>
                <w:bCs/>
                <w:i/>
                <w:spacing w:val="-1"/>
                <w:sz w:val="24"/>
                <w:szCs w:val="24"/>
                <w:lang w:val="en-AU"/>
              </w:rPr>
            </w:pPr>
            <w:r w:rsidRPr="00655A65">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th</w:t>
            </w:r>
            <w:r w:rsidRPr="00655A65">
              <w:rPr>
                <w:rFonts w:ascii="Times New Roman" w:eastAsia="Times New Roman" w:hAnsi="Times New Roman"/>
                <w:b/>
                <w:bCs/>
                <w:i/>
                <w:spacing w:val="-1"/>
                <w:sz w:val="24"/>
                <w:szCs w:val="24"/>
                <w:lang w:val="en-AU"/>
              </w:rPr>
              <w:t>er eme</w:t>
            </w:r>
            <w:r w:rsidRPr="00196BA0">
              <w:rPr>
                <w:rFonts w:ascii="Times New Roman" w:eastAsia="Times New Roman" w:hAnsi="Times New Roman"/>
                <w:b/>
                <w:bCs/>
                <w:i/>
                <w:spacing w:val="-1"/>
                <w:sz w:val="24"/>
                <w:szCs w:val="24"/>
                <w:lang w:val="en-AU"/>
              </w:rPr>
              <w:t>r</w:t>
            </w:r>
            <w:r w:rsidRPr="00655A65">
              <w:rPr>
                <w:rFonts w:ascii="Times New Roman" w:eastAsia="Times New Roman" w:hAnsi="Times New Roman"/>
                <w:b/>
                <w:bCs/>
                <w:i/>
                <w:spacing w:val="-1"/>
                <w:sz w:val="24"/>
                <w:szCs w:val="24"/>
                <w:lang w:val="en-AU"/>
              </w:rPr>
              <w:t>ge</w:t>
            </w:r>
            <w:r w:rsidRPr="00196BA0">
              <w:rPr>
                <w:rFonts w:ascii="Times New Roman" w:eastAsia="Times New Roman" w:hAnsi="Times New Roman"/>
                <w:b/>
                <w:bCs/>
                <w:i/>
                <w:spacing w:val="-1"/>
                <w:sz w:val="24"/>
                <w:szCs w:val="24"/>
                <w:lang w:val="en-AU"/>
              </w:rPr>
              <w:t>n</w:t>
            </w:r>
            <w:r w:rsidRPr="00655A65">
              <w:rPr>
                <w:rFonts w:ascii="Times New Roman" w:eastAsia="Times New Roman" w:hAnsi="Times New Roman"/>
                <w:b/>
                <w:bCs/>
                <w:i/>
                <w:spacing w:val="-1"/>
                <w:sz w:val="24"/>
                <w:szCs w:val="24"/>
                <w:lang w:val="en-AU"/>
              </w:rPr>
              <w:t xml:space="preserve">cy </w:t>
            </w:r>
            <w:r w:rsidRPr="00196BA0">
              <w:rPr>
                <w:rFonts w:ascii="Times New Roman" w:eastAsia="Times New Roman" w:hAnsi="Times New Roman"/>
                <w:b/>
                <w:bCs/>
                <w:i/>
                <w:spacing w:val="-1"/>
                <w:sz w:val="24"/>
                <w:szCs w:val="24"/>
                <w:lang w:val="en-AU"/>
              </w:rPr>
              <w:t>situ</w:t>
            </w:r>
            <w:r w:rsidRPr="00655A65">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ti</w:t>
            </w:r>
            <w:r w:rsidRPr="00655A65">
              <w:rPr>
                <w:rFonts w:ascii="Times New Roman" w:eastAsia="Times New Roman" w:hAnsi="Times New Roman"/>
                <w:b/>
                <w:bCs/>
                <w:i/>
                <w:spacing w:val="-1"/>
                <w:sz w:val="24"/>
                <w:szCs w:val="24"/>
                <w:lang w:val="en-AU"/>
              </w:rPr>
              <w:t>ons</w:t>
            </w:r>
          </w:p>
          <w:p w14:paraId="7EBCF722" w14:textId="77777777" w:rsidR="001B2618" w:rsidRPr="00196BA0" w:rsidRDefault="001B2618" w:rsidP="00547E53">
            <w:pPr>
              <w:keepNext/>
              <w:spacing w:before="60" w:after="60" w:line="240" w:lineRule="auto"/>
              <w:ind w:left="102" w:right="-57"/>
              <w:rPr>
                <w:rFonts w:eastAsia="Times New Roman"/>
                <w:szCs w:val="24"/>
              </w:rPr>
            </w:pPr>
            <w:r>
              <w:rPr>
                <w:spacing w:val="-3"/>
              </w:rPr>
              <w:t>P</w:t>
            </w:r>
            <w:r w:rsidRPr="00195503">
              <w:rPr>
                <w:spacing w:val="-3"/>
              </w:rPr>
              <w:t xml:space="preserve">erform simulated </w:t>
            </w:r>
            <w:proofErr w:type="spellStart"/>
            <w:r w:rsidRPr="00195503">
              <w:rPr>
                <w:spacing w:val="-3"/>
              </w:rPr>
              <w:t>emer</w:t>
            </w:r>
            <w:r>
              <w:rPr>
                <w:spacing w:val="-3"/>
              </w:rPr>
              <w:t>-</w:t>
            </w:r>
            <w:r w:rsidRPr="00195503">
              <w:rPr>
                <w:spacing w:val="-3"/>
              </w:rPr>
              <w:t>gency</w:t>
            </w:r>
            <w:proofErr w:type="spellEnd"/>
            <w:r w:rsidRPr="00195503">
              <w:rPr>
                <w:spacing w:val="-3"/>
              </w:rPr>
              <w:t xml:space="preserve"> manoeuvres with the RPA to avoid a collision with another aircraft.</w:t>
            </w:r>
          </w:p>
        </w:tc>
        <w:tc>
          <w:tcPr>
            <w:tcW w:w="2840" w:type="dxa"/>
            <w:tcBorders>
              <w:top w:val="single" w:sz="6" w:space="0" w:color="000000"/>
              <w:left w:val="single" w:sz="6" w:space="0" w:color="000000"/>
              <w:bottom w:val="single" w:sz="6" w:space="0" w:color="000000"/>
              <w:right w:val="single" w:sz="6" w:space="0" w:color="000000"/>
            </w:tcBorders>
            <w:hideMark/>
          </w:tcPr>
          <w:p w14:paraId="3261E1A4" w14:textId="77777777" w:rsidR="001B2618" w:rsidRPr="00196BA0" w:rsidRDefault="001B2618" w:rsidP="00547E53">
            <w:pPr>
              <w:keepNext/>
              <w:spacing w:before="60" w:after="60" w:line="240" w:lineRule="auto"/>
              <w:ind w:left="102" w:right="-57"/>
              <w:rPr>
                <w:spacing w:val="-1"/>
              </w:rPr>
            </w:pPr>
            <w:r w:rsidRPr="008706FC">
              <w:rPr>
                <w:spacing w:val="-3"/>
              </w:rPr>
              <w:t>The RPA is manoeuvred correctly, confidently and without delay.</w:t>
            </w:r>
          </w:p>
        </w:tc>
        <w:tc>
          <w:tcPr>
            <w:tcW w:w="2840" w:type="dxa"/>
            <w:tcBorders>
              <w:top w:val="single" w:sz="6" w:space="0" w:color="000000"/>
              <w:left w:val="single" w:sz="6" w:space="0" w:color="000000"/>
              <w:bottom w:val="single" w:sz="6" w:space="0" w:color="000000"/>
              <w:right w:val="single" w:sz="4" w:space="0" w:color="auto"/>
            </w:tcBorders>
            <w:hideMark/>
          </w:tcPr>
          <w:p w14:paraId="701A2804" w14:textId="77777777" w:rsidR="001B2618" w:rsidRPr="00196BA0" w:rsidRDefault="001B2618" w:rsidP="00547E53">
            <w:pPr>
              <w:keepNext/>
              <w:spacing w:before="60" w:after="60" w:line="240" w:lineRule="auto"/>
              <w:ind w:left="567" w:right="-57" w:hanging="465"/>
              <w:rPr>
                <w:spacing w:val="-1"/>
              </w:rPr>
            </w:pPr>
            <w:r w:rsidRPr="00196BA0">
              <w:rPr>
                <w:spacing w:val="-1"/>
              </w:rPr>
              <w:t>(a)</w:t>
            </w:r>
            <w:r w:rsidRPr="00196BA0">
              <w:rPr>
                <w:spacing w:val="-1"/>
              </w:rPr>
              <w:tab/>
              <w:t>by day and night;</w:t>
            </w:r>
          </w:p>
          <w:p w14:paraId="367E20AF" w14:textId="77777777" w:rsidR="001B2618" w:rsidRPr="00196BA0" w:rsidRDefault="001B2618" w:rsidP="00547E53">
            <w:pPr>
              <w:keepNext/>
              <w:spacing w:before="60" w:after="60" w:line="240" w:lineRule="auto"/>
              <w:ind w:left="567" w:right="-57" w:hanging="465"/>
              <w:rPr>
                <w:spacing w:val="-1"/>
              </w:rPr>
            </w:pPr>
            <w:r w:rsidRPr="00196BA0">
              <w:rPr>
                <w:spacing w:val="-1"/>
              </w:rPr>
              <w:t>(b)</w:t>
            </w:r>
            <w:r w:rsidRPr="00196BA0">
              <w:rPr>
                <w:spacing w:val="-1"/>
              </w:rPr>
              <w:tab/>
              <w:t>various collision angles;</w:t>
            </w:r>
          </w:p>
          <w:p w14:paraId="1FB89D89" w14:textId="77777777" w:rsidR="001B2618" w:rsidRPr="00196BA0" w:rsidRDefault="001B2618" w:rsidP="00547E53">
            <w:pPr>
              <w:keepNext/>
              <w:spacing w:before="60" w:after="60" w:line="240" w:lineRule="auto"/>
              <w:ind w:left="567" w:right="-57" w:hanging="465"/>
              <w:rPr>
                <w:spacing w:val="-1"/>
              </w:rPr>
            </w:pPr>
            <w:r w:rsidRPr="00196BA0">
              <w:rPr>
                <w:spacing w:val="-1"/>
              </w:rPr>
              <w:t>(c)</w:t>
            </w:r>
            <w:r w:rsidRPr="00196BA0">
              <w:rPr>
                <w:spacing w:val="-1"/>
              </w:rPr>
              <w:tab/>
              <w:t>operations near and away from remote pilot.</w:t>
            </w:r>
          </w:p>
        </w:tc>
      </w:tr>
    </w:tbl>
    <w:p w14:paraId="4013E507" w14:textId="77777777" w:rsidR="001B2618" w:rsidRPr="00196BA0" w:rsidRDefault="001B2618" w:rsidP="00CA6E18">
      <w:pPr>
        <w:sectPr w:rsidR="001B2618" w:rsidRPr="00196BA0" w:rsidSect="00547E53">
          <w:pgSz w:w="11907" w:h="16840" w:code="9"/>
          <w:pgMar w:top="1321" w:right="1418" w:bottom="1179" w:left="1219" w:header="720" w:footer="720" w:gutter="0"/>
          <w:cols w:space="720"/>
        </w:sectPr>
      </w:pPr>
    </w:p>
    <w:p w14:paraId="56461176" w14:textId="77777777" w:rsidR="001B2618" w:rsidRPr="00196BA0" w:rsidRDefault="001B2618" w:rsidP="00CA6E18">
      <w:pPr>
        <w:pStyle w:val="LDScheduleheadingcontinued"/>
      </w:pPr>
      <w:r w:rsidRPr="00196BA0">
        <w:lastRenderedPageBreak/>
        <w:t>Schedule 5</w:t>
      </w:r>
      <w:r w:rsidRPr="00196BA0">
        <w:tab/>
        <w:t>Practical competency units</w:t>
      </w:r>
    </w:p>
    <w:p w14:paraId="5918C67D" w14:textId="77777777" w:rsidR="001B2618" w:rsidRPr="00196BA0" w:rsidRDefault="001B2618" w:rsidP="00CA6E18">
      <w:pPr>
        <w:pStyle w:val="LDAppendixHeading"/>
      </w:pPr>
      <w:bookmarkStart w:id="334" w:name="_Toc511130528"/>
      <w:bookmarkStart w:id="335" w:name="_Toc520282011"/>
      <w:bookmarkStart w:id="336" w:name="_Toc31625799"/>
      <w:r w:rsidRPr="00196BA0">
        <w:t>Appendix 3</w:t>
      </w:r>
      <w:r w:rsidRPr="00196BA0">
        <w:tab/>
        <w:t>Category specific units — Helicopter (multirotor class) category</w:t>
      </w:r>
      <w:bookmarkEnd w:id="334"/>
      <w:bookmarkEnd w:id="335"/>
      <w:bookmarkEnd w:id="336"/>
    </w:p>
    <w:p w14:paraId="26839575" w14:textId="77777777" w:rsidR="001B2618" w:rsidRPr="00196BA0" w:rsidRDefault="001B2618" w:rsidP="00CA6E18">
      <w:pPr>
        <w:pStyle w:val="LDAppendixHeading2"/>
      </w:pPr>
      <w:bookmarkStart w:id="337" w:name="_Toc520282012"/>
      <w:bookmarkStart w:id="338" w:name="_Toc31625800"/>
      <w:r w:rsidRPr="00196BA0">
        <w:t>Unit 25</w:t>
      </w:r>
      <w:r w:rsidRPr="00196BA0">
        <w:tab/>
        <w:t>RM1 — Control on ground, launch, hover and landing</w:t>
      </w:r>
      <w:bookmarkEnd w:id="337"/>
      <w:bookmarkEnd w:id="338"/>
    </w:p>
    <w:tbl>
      <w:tblPr>
        <w:tblW w:w="925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57" w:type="dxa"/>
        </w:tblCellMar>
        <w:tblLook w:val="01E0" w:firstRow="1" w:lastRow="1" w:firstColumn="1" w:lastColumn="1" w:noHBand="0" w:noVBand="0"/>
      </w:tblPr>
      <w:tblGrid>
        <w:gridCol w:w="696"/>
        <w:gridCol w:w="2853"/>
        <w:gridCol w:w="2853"/>
        <w:gridCol w:w="2853"/>
      </w:tblGrid>
      <w:tr w:rsidR="001B2618" w:rsidRPr="00196BA0" w14:paraId="4E413F07" w14:textId="77777777" w:rsidTr="00547E53">
        <w:trPr>
          <w:tblHeader/>
        </w:trPr>
        <w:tc>
          <w:tcPr>
            <w:tcW w:w="696" w:type="dxa"/>
            <w:tcBorders>
              <w:top w:val="single" w:sz="4" w:space="0" w:color="auto"/>
              <w:left w:val="single" w:sz="4" w:space="0" w:color="auto"/>
              <w:bottom w:val="single" w:sz="4" w:space="0" w:color="auto"/>
              <w:right w:val="single" w:sz="4" w:space="0" w:color="auto"/>
            </w:tcBorders>
            <w:hideMark/>
          </w:tcPr>
          <w:p w14:paraId="2109807F"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I</w:t>
            </w:r>
            <w:r w:rsidRPr="00196BA0">
              <w:rPr>
                <w:rFonts w:ascii="Times New Roman" w:eastAsia="Times New Roman" w:hAnsi="Times New Roman"/>
                <w:b/>
                <w:bCs/>
                <w:sz w:val="24"/>
                <w:szCs w:val="24"/>
                <w:lang w:val="en-AU"/>
              </w:rPr>
              <w:t>t</w:t>
            </w:r>
            <w:r w:rsidRPr="00196BA0">
              <w:rPr>
                <w:rFonts w:ascii="Times New Roman" w:eastAsia="Times New Roman" w:hAnsi="Times New Roman"/>
                <w:b/>
                <w:bCs/>
                <w:spacing w:val="2"/>
                <w:sz w:val="24"/>
                <w:szCs w:val="24"/>
                <w:lang w:val="en-AU"/>
              </w:rPr>
              <w:t>e</w:t>
            </w:r>
            <w:r w:rsidRPr="00196BA0">
              <w:rPr>
                <w:rFonts w:ascii="Times New Roman" w:eastAsia="Times New Roman" w:hAnsi="Times New Roman"/>
                <w:b/>
                <w:bCs/>
                <w:sz w:val="24"/>
                <w:szCs w:val="24"/>
                <w:lang w:val="en-AU"/>
              </w:rPr>
              <w:t>m</w:t>
            </w:r>
          </w:p>
        </w:tc>
        <w:tc>
          <w:tcPr>
            <w:tcW w:w="2853" w:type="dxa"/>
            <w:tcBorders>
              <w:top w:val="single" w:sz="4" w:space="0" w:color="auto"/>
              <w:left w:val="single" w:sz="4" w:space="0" w:color="auto"/>
              <w:bottom w:val="single" w:sz="4" w:space="0" w:color="auto"/>
              <w:right w:val="single" w:sz="4" w:space="0" w:color="auto"/>
            </w:tcBorders>
            <w:hideMark/>
          </w:tcPr>
          <w:p w14:paraId="04935D8F" w14:textId="77777777" w:rsidR="001B2618" w:rsidRPr="00196BA0" w:rsidRDefault="001B2618" w:rsidP="00547E53">
            <w:pPr>
              <w:pStyle w:val="TableParagraph"/>
              <w:spacing w:before="60" w:after="60" w:line="240" w:lineRule="auto"/>
              <w:ind w:left="102" w:right="537"/>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Topic and requirement</w:t>
            </w:r>
          </w:p>
          <w:p w14:paraId="2478ED20" w14:textId="77777777" w:rsidR="001B2618" w:rsidRPr="00196BA0" w:rsidRDefault="001B2618" w:rsidP="00547E53">
            <w:pPr>
              <w:pStyle w:val="TableParagraph"/>
              <w:spacing w:before="60" w:after="60" w:line="240" w:lineRule="auto"/>
              <w:ind w:left="102" w:right="306"/>
              <w:rPr>
                <w:rFonts w:ascii="Times New Roman" w:eastAsia="Times New Roman" w:hAnsi="Times New Roman"/>
                <w:sz w:val="24"/>
                <w:szCs w:val="24"/>
                <w:lang w:val="en-AU"/>
              </w:rPr>
            </w:pPr>
            <w:r w:rsidRPr="008647A1">
              <w:rPr>
                <w:rFonts w:ascii="Times New Roman" w:eastAsia="Times New Roman" w:hAnsi="Times New Roman"/>
                <w:bCs/>
                <w:spacing w:val="-1"/>
                <w:sz w:val="20"/>
                <w:szCs w:val="20"/>
                <w:lang w:val="en-AU"/>
              </w:rPr>
              <w:t>If operating an RPA that is a multirotor, the applicant must be able to…</w:t>
            </w:r>
          </w:p>
        </w:tc>
        <w:tc>
          <w:tcPr>
            <w:tcW w:w="2853" w:type="dxa"/>
            <w:tcBorders>
              <w:top w:val="single" w:sz="4" w:space="0" w:color="auto"/>
              <w:left w:val="single" w:sz="4" w:space="0" w:color="auto"/>
              <w:bottom w:val="single" w:sz="4" w:space="0" w:color="auto"/>
              <w:right w:val="single" w:sz="4" w:space="0" w:color="auto"/>
            </w:tcBorders>
            <w:hideMark/>
          </w:tcPr>
          <w:p w14:paraId="4E2DA49D"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T</w:t>
            </w:r>
            <w:r w:rsidRPr="00196BA0">
              <w:rPr>
                <w:rFonts w:ascii="Times New Roman" w:eastAsia="Times New Roman" w:hAnsi="Times New Roman"/>
                <w:b/>
                <w:bCs/>
                <w:spacing w:val="1"/>
                <w:sz w:val="24"/>
                <w:szCs w:val="24"/>
                <w:lang w:val="en-AU"/>
              </w:rPr>
              <w:t>o</w:t>
            </w:r>
            <w:r w:rsidRPr="00196BA0">
              <w:rPr>
                <w:rFonts w:ascii="Times New Roman" w:eastAsia="Times New Roman" w:hAnsi="Times New Roman"/>
                <w:b/>
                <w:bCs/>
                <w:spacing w:val="-1"/>
                <w:sz w:val="24"/>
                <w:szCs w:val="24"/>
                <w:lang w:val="en-AU"/>
              </w:rPr>
              <w:t>l</w:t>
            </w:r>
            <w:r w:rsidRPr="00196BA0">
              <w:rPr>
                <w:rFonts w:ascii="Times New Roman" w:eastAsia="Times New Roman" w:hAnsi="Times New Roman"/>
                <w:b/>
                <w:bCs/>
                <w:sz w:val="24"/>
                <w:szCs w:val="24"/>
                <w:lang w:val="en-AU"/>
              </w:rPr>
              <w:t>er</w:t>
            </w:r>
            <w:r w:rsidRPr="00196BA0">
              <w:rPr>
                <w:rFonts w:ascii="Times New Roman" w:eastAsia="Times New Roman" w:hAnsi="Times New Roman"/>
                <w:b/>
                <w:bCs/>
                <w:spacing w:val="1"/>
                <w:sz w:val="24"/>
                <w:szCs w:val="24"/>
                <w:lang w:val="en-AU"/>
              </w:rPr>
              <w:t>a</w:t>
            </w:r>
            <w:r w:rsidRPr="00196BA0">
              <w:rPr>
                <w:rFonts w:ascii="Times New Roman" w:eastAsia="Times New Roman" w:hAnsi="Times New Roman"/>
                <w:b/>
                <w:bCs/>
                <w:spacing w:val="-1"/>
                <w:sz w:val="24"/>
                <w:szCs w:val="24"/>
                <w:lang w:val="en-AU"/>
              </w:rPr>
              <w:t>n</w:t>
            </w:r>
            <w:r w:rsidRPr="00196BA0">
              <w:rPr>
                <w:rFonts w:ascii="Times New Roman" w:eastAsia="Times New Roman" w:hAnsi="Times New Roman"/>
                <w:b/>
                <w:bCs/>
                <w:sz w:val="24"/>
                <w:szCs w:val="24"/>
                <w:lang w:val="en-AU"/>
              </w:rPr>
              <w:t>ces</w:t>
            </w:r>
          </w:p>
        </w:tc>
        <w:tc>
          <w:tcPr>
            <w:tcW w:w="2853" w:type="dxa"/>
            <w:tcBorders>
              <w:top w:val="single" w:sz="4" w:space="0" w:color="auto"/>
              <w:left w:val="single" w:sz="4" w:space="0" w:color="auto"/>
              <w:bottom w:val="single" w:sz="4" w:space="0" w:color="auto"/>
              <w:right w:val="single" w:sz="4" w:space="0" w:color="auto"/>
            </w:tcBorders>
            <w:hideMark/>
          </w:tcPr>
          <w:p w14:paraId="4810F985" w14:textId="77777777" w:rsidR="001B2618" w:rsidRPr="00196BA0" w:rsidRDefault="001B2618" w:rsidP="00547E53">
            <w:pPr>
              <w:pStyle w:val="TableParagraph"/>
              <w:spacing w:before="60" w:after="60" w:line="240" w:lineRule="auto"/>
              <w:ind w:left="102"/>
              <w:rPr>
                <w:rFonts w:ascii="Times New Roman" w:eastAsia="Times New Roman" w:hAnsi="Times New Roman"/>
                <w:b/>
                <w:bCs/>
                <w:spacing w:val="2"/>
                <w:sz w:val="24"/>
                <w:szCs w:val="24"/>
                <w:lang w:val="en-AU"/>
              </w:rPr>
            </w:pPr>
            <w:r w:rsidRPr="00795588">
              <w:rPr>
                <w:rFonts w:ascii="Times New Roman" w:eastAsia="Times New Roman" w:hAnsi="Times New Roman"/>
                <w:b/>
                <w:bCs/>
                <w:spacing w:val="-1"/>
                <w:sz w:val="24"/>
                <w:szCs w:val="24"/>
                <w:lang w:val="en-AU"/>
              </w:rPr>
              <w:t>Range of variables</w:t>
            </w:r>
          </w:p>
        </w:tc>
      </w:tr>
      <w:tr w:rsidR="001B2618" w:rsidRPr="00196BA0" w14:paraId="2CA66B9A" w14:textId="77777777" w:rsidTr="00547E53">
        <w:tc>
          <w:tcPr>
            <w:tcW w:w="696" w:type="dxa"/>
            <w:tcBorders>
              <w:top w:val="single" w:sz="4" w:space="0" w:color="auto"/>
              <w:left w:val="single" w:sz="4" w:space="0" w:color="auto"/>
              <w:bottom w:val="single" w:sz="4" w:space="0" w:color="auto"/>
              <w:right w:val="single" w:sz="4" w:space="0" w:color="auto"/>
            </w:tcBorders>
            <w:hideMark/>
          </w:tcPr>
          <w:p w14:paraId="381BD5F9"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p>
        </w:tc>
        <w:tc>
          <w:tcPr>
            <w:tcW w:w="2853" w:type="dxa"/>
            <w:tcBorders>
              <w:top w:val="single" w:sz="4" w:space="0" w:color="auto"/>
              <w:left w:val="single" w:sz="4" w:space="0" w:color="auto"/>
              <w:bottom w:val="single" w:sz="4" w:space="0" w:color="auto"/>
              <w:right w:val="single" w:sz="4" w:space="0" w:color="auto"/>
            </w:tcBorders>
            <w:hideMark/>
          </w:tcPr>
          <w:p w14:paraId="1EEC708D" w14:textId="77777777" w:rsidR="001B2618" w:rsidRPr="00655A65"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C</w:t>
            </w:r>
            <w:r w:rsidRPr="00655A65">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ntr</w:t>
            </w:r>
            <w:r w:rsidRPr="00655A65">
              <w:rPr>
                <w:rFonts w:ascii="Times New Roman" w:eastAsia="Times New Roman" w:hAnsi="Times New Roman"/>
                <w:b/>
                <w:bCs/>
                <w:i/>
                <w:spacing w:val="-1"/>
                <w:sz w:val="24"/>
                <w:szCs w:val="24"/>
                <w:lang w:val="en-AU"/>
              </w:rPr>
              <w:t xml:space="preserve">ol </w:t>
            </w:r>
            <w:r w:rsidRPr="00196BA0">
              <w:rPr>
                <w:rFonts w:ascii="Times New Roman" w:eastAsia="Times New Roman" w:hAnsi="Times New Roman"/>
                <w:b/>
                <w:bCs/>
                <w:i/>
                <w:spacing w:val="-1"/>
                <w:sz w:val="24"/>
                <w:szCs w:val="24"/>
                <w:lang w:val="en-AU"/>
              </w:rPr>
              <w:t>multirotor</w:t>
            </w:r>
            <w:r w:rsidRPr="00655A65">
              <w:rPr>
                <w:rFonts w:ascii="Times New Roman" w:eastAsia="Times New Roman" w:hAnsi="Times New Roman"/>
                <w:b/>
                <w:bCs/>
                <w:i/>
                <w:spacing w:val="-1"/>
                <w:sz w:val="24"/>
                <w:szCs w:val="24"/>
                <w:lang w:val="en-AU"/>
              </w:rPr>
              <w:t xml:space="preserve"> on </w:t>
            </w:r>
            <w:r w:rsidRPr="00196BA0">
              <w:rPr>
                <w:rFonts w:ascii="Times New Roman" w:eastAsia="Times New Roman" w:hAnsi="Times New Roman"/>
                <w:b/>
                <w:bCs/>
                <w:i/>
                <w:spacing w:val="-1"/>
                <w:sz w:val="24"/>
                <w:szCs w:val="24"/>
                <w:lang w:val="en-AU"/>
              </w:rPr>
              <w:t>th</w:t>
            </w:r>
            <w:r w:rsidRPr="00655A65">
              <w:rPr>
                <w:rFonts w:ascii="Times New Roman" w:eastAsia="Times New Roman" w:hAnsi="Times New Roman"/>
                <w:b/>
                <w:bCs/>
                <w:i/>
                <w:spacing w:val="-1"/>
                <w:sz w:val="24"/>
                <w:szCs w:val="24"/>
                <w:lang w:val="en-AU"/>
              </w:rPr>
              <w:t>e g</w:t>
            </w:r>
            <w:r w:rsidRPr="00196BA0">
              <w:rPr>
                <w:rFonts w:ascii="Times New Roman" w:eastAsia="Times New Roman" w:hAnsi="Times New Roman"/>
                <w:b/>
                <w:bCs/>
                <w:i/>
                <w:spacing w:val="-1"/>
                <w:sz w:val="24"/>
                <w:szCs w:val="24"/>
                <w:lang w:val="en-AU"/>
              </w:rPr>
              <w:t>r</w:t>
            </w:r>
            <w:r w:rsidRPr="00655A65">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und</w:t>
            </w:r>
          </w:p>
          <w:p w14:paraId="6FA68273" w14:textId="77777777" w:rsidR="001B2618" w:rsidRPr="00196BA0" w:rsidRDefault="001B2618" w:rsidP="00547E53">
            <w:pPr>
              <w:keepNext/>
              <w:spacing w:before="60" w:after="60" w:line="240" w:lineRule="auto"/>
              <w:ind w:left="102"/>
              <w:rPr>
                <w:rFonts w:eastAsia="Times New Roman"/>
                <w:szCs w:val="24"/>
              </w:rPr>
            </w:pPr>
            <w:r>
              <w:rPr>
                <w:spacing w:val="-3"/>
              </w:rPr>
              <w:t>D</w:t>
            </w:r>
            <w:r w:rsidRPr="00195503">
              <w:rPr>
                <w:spacing w:val="-3"/>
              </w:rPr>
              <w:t>emonstrate control of the multirotor that is on the ground and has its rotors spinning.</w:t>
            </w:r>
          </w:p>
        </w:tc>
        <w:tc>
          <w:tcPr>
            <w:tcW w:w="2853" w:type="dxa"/>
            <w:tcBorders>
              <w:top w:val="single" w:sz="4" w:space="0" w:color="auto"/>
              <w:left w:val="single" w:sz="4" w:space="0" w:color="auto"/>
              <w:bottom w:val="single" w:sz="4" w:space="0" w:color="auto"/>
              <w:right w:val="single" w:sz="4" w:space="0" w:color="auto"/>
            </w:tcBorders>
            <w:hideMark/>
          </w:tcPr>
          <w:p w14:paraId="61E75C94" w14:textId="77777777" w:rsidR="001B2618" w:rsidRPr="00196BA0" w:rsidRDefault="001B2618" w:rsidP="00547E53">
            <w:pPr>
              <w:keepNext/>
              <w:spacing w:before="60" w:after="60" w:line="240" w:lineRule="auto"/>
              <w:ind w:left="102"/>
              <w:rPr>
                <w:spacing w:val="-1"/>
              </w:rPr>
            </w:pPr>
            <w:r>
              <w:rPr>
                <w:spacing w:val="-3"/>
              </w:rPr>
              <w:t>N</w:t>
            </w:r>
            <w:r w:rsidRPr="00195503">
              <w:rPr>
                <w:spacing w:val="-3"/>
              </w:rPr>
              <w:t>o tipping, moving or sliding of the RPA.</w:t>
            </w:r>
          </w:p>
        </w:tc>
        <w:tc>
          <w:tcPr>
            <w:tcW w:w="2853" w:type="dxa"/>
            <w:tcBorders>
              <w:top w:val="single" w:sz="4" w:space="0" w:color="auto"/>
              <w:left w:val="single" w:sz="4" w:space="0" w:color="auto"/>
              <w:bottom w:val="single" w:sz="4" w:space="0" w:color="auto"/>
              <w:right w:val="single" w:sz="4" w:space="0" w:color="auto"/>
            </w:tcBorders>
            <w:hideMark/>
          </w:tcPr>
          <w:p w14:paraId="03D77BB3"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activities are perform</w:t>
            </w:r>
            <w:r>
              <w:rPr>
                <w:spacing w:val="-1"/>
              </w:rPr>
              <w:t>-</w:t>
            </w:r>
            <w:r w:rsidRPr="00196BA0">
              <w:rPr>
                <w:spacing w:val="-1"/>
              </w:rPr>
              <w:t>ed in accordance with operator’s documented practices and procedures;</w:t>
            </w:r>
          </w:p>
          <w:p w14:paraId="7CB14503"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type of multirotor;</w:t>
            </w:r>
          </w:p>
          <w:p w14:paraId="37B16CC4"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calm and windy conditions.</w:t>
            </w:r>
          </w:p>
        </w:tc>
      </w:tr>
      <w:tr w:rsidR="001B2618" w:rsidRPr="00196BA0" w14:paraId="75815909" w14:textId="77777777" w:rsidTr="00547E53">
        <w:tc>
          <w:tcPr>
            <w:tcW w:w="696" w:type="dxa"/>
            <w:tcBorders>
              <w:top w:val="single" w:sz="4" w:space="0" w:color="auto"/>
              <w:left w:val="single" w:sz="4" w:space="0" w:color="auto"/>
              <w:bottom w:val="single" w:sz="4" w:space="0" w:color="auto"/>
              <w:right w:val="single" w:sz="4" w:space="0" w:color="auto"/>
            </w:tcBorders>
            <w:hideMark/>
          </w:tcPr>
          <w:p w14:paraId="077AC8F7"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2</w:t>
            </w:r>
          </w:p>
        </w:tc>
        <w:tc>
          <w:tcPr>
            <w:tcW w:w="2853" w:type="dxa"/>
            <w:tcBorders>
              <w:top w:val="single" w:sz="4" w:space="0" w:color="auto"/>
              <w:left w:val="single" w:sz="4" w:space="0" w:color="auto"/>
              <w:bottom w:val="single" w:sz="4" w:space="0" w:color="auto"/>
              <w:right w:val="single" w:sz="4" w:space="0" w:color="auto"/>
            </w:tcBorders>
            <w:hideMark/>
          </w:tcPr>
          <w:p w14:paraId="0C7C734A" w14:textId="77777777" w:rsidR="001B2618" w:rsidRPr="00655A65"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655A65">
              <w:rPr>
                <w:rFonts w:ascii="Times New Roman" w:eastAsia="Times New Roman" w:hAnsi="Times New Roman"/>
                <w:b/>
                <w:bCs/>
                <w:i/>
                <w:spacing w:val="-1"/>
                <w:sz w:val="24"/>
                <w:szCs w:val="24"/>
                <w:lang w:val="en-AU"/>
              </w:rPr>
              <w:t>La</w:t>
            </w:r>
            <w:r w:rsidRPr="00196BA0">
              <w:rPr>
                <w:rFonts w:ascii="Times New Roman" w:eastAsia="Times New Roman" w:hAnsi="Times New Roman"/>
                <w:b/>
                <w:bCs/>
                <w:i/>
                <w:spacing w:val="-1"/>
                <w:sz w:val="24"/>
                <w:szCs w:val="24"/>
                <w:lang w:val="en-AU"/>
              </w:rPr>
              <w:t>un</w:t>
            </w:r>
            <w:r w:rsidRPr="00655A65">
              <w:rPr>
                <w:rFonts w:ascii="Times New Roman" w:eastAsia="Times New Roman" w:hAnsi="Times New Roman"/>
                <w:b/>
                <w:bCs/>
                <w:i/>
                <w:spacing w:val="-1"/>
                <w:sz w:val="24"/>
                <w:szCs w:val="24"/>
                <w:lang w:val="en-AU"/>
              </w:rPr>
              <w:t>c</w:t>
            </w:r>
            <w:r w:rsidRPr="00196BA0">
              <w:rPr>
                <w:rFonts w:ascii="Times New Roman" w:eastAsia="Times New Roman" w:hAnsi="Times New Roman"/>
                <w:b/>
                <w:bCs/>
                <w:i/>
                <w:spacing w:val="-1"/>
                <w:sz w:val="24"/>
                <w:szCs w:val="24"/>
                <w:lang w:val="en-AU"/>
              </w:rPr>
              <w:t xml:space="preserve">h and </w:t>
            </w:r>
            <w:r w:rsidRPr="00655A65">
              <w:rPr>
                <w:rFonts w:ascii="Times New Roman" w:eastAsia="Times New Roman" w:hAnsi="Times New Roman"/>
                <w:b/>
                <w:bCs/>
                <w:i/>
                <w:spacing w:val="-1"/>
                <w:sz w:val="24"/>
                <w:szCs w:val="24"/>
                <w:lang w:val="en-AU"/>
              </w:rPr>
              <w:t>hover</w:t>
            </w:r>
          </w:p>
          <w:p w14:paraId="1D5FA345" w14:textId="77777777" w:rsidR="001B2618" w:rsidRPr="00196BA0" w:rsidRDefault="001B2618" w:rsidP="00547E53">
            <w:pPr>
              <w:keepNext/>
              <w:spacing w:before="60" w:after="60" w:line="240" w:lineRule="auto"/>
              <w:ind w:left="567" w:hanging="465"/>
              <w:rPr>
                <w:rFonts w:eastAsia="Times New Roman"/>
                <w:szCs w:val="24"/>
              </w:rPr>
            </w:pPr>
            <w:r w:rsidRPr="00196BA0">
              <w:rPr>
                <w:spacing w:val="-1"/>
              </w:rPr>
              <w:t>(a)</w:t>
            </w:r>
            <w:r w:rsidRPr="00196BA0">
              <w:rPr>
                <w:spacing w:val="-1"/>
              </w:rPr>
              <w:tab/>
              <w:t>l</w:t>
            </w:r>
            <w:r w:rsidRPr="00196BA0">
              <w:t>a</w:t>
            </w:r>
            <w:r w:rsidRPr="00196BA0">
              <w:rPr>
                <w:spacing w:val="-2"/>
              </w:rPr>
              <w:t>un</w:t>
            </w:r>
            <w:r w:rsidRPr="00196BA0">
              <w:rPr>
                <w:spacing w:val="2"/>
              </w:rPr>
              <w:t>c</w:t>
            </w:r>
            <w:r w:rsidRPr="00196BA0">
              <w:t>h</w:t>
            </w:r>
            <w:r w:rsidRPr="00196BA0">
              <w:rPr>
                <w:spacing w:val="-5"/>
              </w:rPr>
              <w:t xml:space="preserve"> </w:t>
            </w:r>
            <w:r w:rsidRPr="00196BA0">
              <w:rPr>
                <w:spacing w:val="-1"/>
              </w:rPr>
              <w:t>t</w:t>
            </w:r>
            <w:r w:rsidRPr="00196BA0">
              <w:rPr>
                <w:spacing w:val="-2"/>
              </w:rPr>
              <w:t>h</w:t>
            </w:r>
            <w:r w:rsidRPr="00196BA0">
              <w:t>e</w:t>
            </w:r>
            <w:r w:rsidRPr="00196BA0">
              <w:rPr>
                <w:spacing w:val="-1"/>
              </w:rPr>
              <w:t xml:space="preserve"> </w:t>
            </w:r>
            <w:r w:rsidRPr="00196BA0">
              <w:rPr>
                <w:spacing w:val="-2"/>
              </w:rPr>
              <w:t>RPA</w:t>
            </w:r>
            <w:r w:rsidRPr="00196BA0">
              <w:rPr>
                <w:spacing w:val="-6"/>
              </w:rPr>
              <w:t xml:space="preserve"> </w:t>
            </w:r>
            <w:r w:rsidRPr="00196BA0">
              <w:rPr>
                <w:spacing w:val="-1"/>
              </w:rPr>
              <w:t>t</w:t>
            </w:r>
            <w:r w:rsidRPr="00196BA0">
              <w:t>o</w:t>
            </w:r>
            <w:r w:rsidRPr="00196BA0">
              <w:rPr>
                <w:spacing w:val="-3"/>
              </w:rPr>
              <w:t xml:space="preserve"> </w:t>
            </w:r>
            <w:r w:rsidRPr="00196BA0">
              <w:t>a</w:t>
            </w:r>
            <w:r w:rsidRPr="00196BA0">
              <w:rPr>
                <w:spacing w:val="1"/>
              </w:rPr>
              <w:t>bo</w:t>
            </w:r>
            <w:r w:rsidRPr="00196BA0">
              <w:rPr>
                <w:spacing w:val="-2"/>
              </w:rPr>
              <w:t>v</w:t>
            </w:r>
            <w:r w:rsidRPr="00196BA0">
              <w:t>e</w:t>
            </w:r>
            <w:r w:rsidRPr="00196BA0">
              <w:rPr>
                <w:spacing w:val="-4"/>
              </w:rPr>
              <w:t xml:space="preserve"> </w:t>
            </w:r>
            <w:r w:rsidRPr="00196BA0">
              <w:rPr>
                <w:spacing w:val="2"/>
              </w:rPr>
              <w:t>e</w:t>
            </w:r>
            <w:r w:rsidRPr="00196BA0">
              <w:rPr>
                <w:spacing w:val="-2"/>
              </w:rPr>
              <w:t>y</w:t>
            </w:r>
            <w:r w:rsidRPr="00196BA0">
              <w:t>e</w:t>
            </w:r>
            <w:r w:rsidRPr="00196BA0">
              <w:rPr>
                <w:spacing w:val="-2"/>
              </w:rPr>
              <w:t>-</w:t>
            </w:r>
            <w:r w:rsidRPr="00196BA0">
              <w:rPr>
                <w:spacing w:val="-1"/>
              </w:rPr>
              <w:t>l</w:t>
            </w:r>
            <w:r w:rsidRPr="00196BA0">
              <w:rPr>
                <w:spacing w:val="2"/>
              </w:rPr>
              <w:t>e</w:t>
            </w:r>
            <w:r w:rsidRPr="00196BA0">
              <w:rPr>
                <w:spacing w:val="-2"/>
              </w:rPr>
              <w:t>v</w:t>
            </w:r>
            <w:r w:rsidRPr="00196BA0">
              <w:t>e</w:t>
            </w:r>
            <w:r w:rsidRPr="00196BA0">
              <w:rPr>
                <w:spacing w:val="-1"/>
              </w:rPr>
              <w:t>l</w:t>
            </w:r>
            <w:r w:rsidRPr="00196BA0">
              <w:t>,</w:t>
            </w:r>
            <w:r w:rsidRPr="00196BA0">
              <w:rPr>
                <w:spacing w:val="-3"/>
              </w:rPr>
              <w:t xml:space="preserve"> </w:t>
            </w:r>
            <w:r w:rsidRPr="00196BA0">
              <w:rPr>
                <w:spacing w:val="-1"/>
              </w:rPr>
              <w:t xml:space="preserve">hover </w:t>
            </w:r>
            <w:r w:rsidRPr="00196BA0">
              <w:rPr>
                <w:spacing w:val="-2"/>
              </w:rPr>
              <w:t>f</w:t>
            </w:r>
            <w:r w:rsidRPr="00196BA0">
              <w:rPr>
                <w:spacing w:val="1"/>
              </w:rPr>
              <w:t>o</w:t>
            </w:r>
            <w:r w:rsidRPr="00196BA0">
              <w:t>r</w:t>
            </w:r>
            <w:r w:rsidRPr="00196BA0">
              <w:rPr>
                <w:spacing w:val="-3"/>
              </w:rPr>
              <w:t xml:space="preserve"> </w:t>
            </w:r>
            <w:r>
              <w:rPr>
                <w:spacing w:val="-3"/>
              </w:rPr>
              <w:t>10</w:t>
            </w:r>
            <w:r w:rsidRPr="00196BA0">
              <w:rPr>
                <w:w w:val="99"/>
              </w:rPr>
              <w:t xml:space="preserve"> </w:t>
            </w:r>
            <w:r w:rsidRPr="00196BA0">
              <w:rPr>
                <w:spacing w:val="-1"/>
              </w:rPr>
              <w:t>s</w:t>
            </w:r>
            <w:r w:rsidRPr="00196BA0">
              <w:t>ec</w:t>
            </w:r>
            <w:r w:rsidRPr="00196BA0">
              <w:rPr>
                <w:spacing w:val="1"/>
              </w:rPr>
              <w:t>o</w:t>
            </w:r>
            <w:r w:rsidRPr="00196BA0">
              <w:rPr>
                <w:spacing w:val="-2"/>
              </w:rPr>
              <w:t>n</w:t>
            </w:r>
            <w:r w:rsidRPr="00196BA0">
              <w:rPr>
                <w:spacing w:val="1"/>
              </w:rPr>
              <w:t>d</w:t>
            </w:r>
            <w:r w:rsidRPr="00196BA0">
              <w:t>s;</w:t>
            </w:r>
          </w:p>
          <w:p w14:paraId="7907492F" w14:textId="77777777" w:rsidR="001B2618" w:rsidRPr="00196BA0" w:rsidRDefault="001B2618" w:rsidP="00547E53">
            <w:pPr>
              <w:keepNext/>
              <w:spacing w:before="60" w:after="60" w:line="240" w:lineRule="auto"/>
              <w:ind w:left="567" w:hanging="465"/>
            </w:pPr>
            <w:r w:rsidRPr="00196BA0">
              <w:rPr>
                <w:spacing w:val="-1"/>
              </w:rPr>
              <w:t>(b)</w:t>
            </w:r>
            <w:r w:rsidRPr="00196BA0">
              <w:rPr>
                <w:spacing w:val="-1"/>
              </w:rPr>
              <w:tab/>
            </w:r>
            <w:r w:rsidRPr="00196BA0">
              <w:rPr>
                <w:spacing w:val="1"/>
              </w:rPr>
              <w:t>p</w:t>
            </w:r>
            <w:r w:rsidRPr="00196BA0">
              <w:t>er</w:t>
            </w:r>
            <w:r w:rsidRPr="00196BA0">
              <w:rPr>
                <w:spacing w:val="-2"/>
              </w:rPr>
              <w:t>f</w:t>
            </w:r>
            <w:r w:rsidRPr="00196BA0">
              <w:rPr>
                <w:spacing w:val="1"/>
              </w:rPr>
              <w:t>o</w:t>
            </w:r>
            <w:r w:rsidRPr="00196BA0">
              <w:t>rm</w:t>
            </w:r>
            <w:r w:rsidRPr="00196BA0">
              <w:rPr>
                <w:spacing w:val="-8"/>
              </w:rPr>
              <w:t xml:space="preserve"> </w:t>
            </w:r>
            <w:r w:rsidRPr="00196BA0">
              <w:t>a</w:t>
            </w:r>
            <w:r w:rsidRPr="00196BA0">
              <w:rPr>
                <w:spacing w:val="-5"/>
              </w:rPr>
              <w:t xml:space="preserve"> </w:t>
            </w:r>
            <w:r>
              <w:rPr>
                <w:spacing w:val="-2"/>
              </w:rPr>
              <w:t>full</w:t>
            </w:r>
            <w:r w:rsidRPr="00196BA0">
              <w:rPr>
                <w:spacing w:val="-4"/>
              </w:rPr>
              <w:t xml:space="preserve"> </w:t>
            </w:r>
            <w:r w:rsidRPr="00196BA0">
              <w:rPr>
                <w:spacing w:val="-2"/>
              </w:rPr>
              <w:t>pirouette</w:t>
            </w:r>
            <w:r w:rsidRPr="00196BA0">
              <w:t>,</w:t>
            </w:r>
            <w:r w:rsidRPr="00196BA0">
              <w:rPr>
                <w:spacing w:val="-3"/>
              </w:rPr>
              <w:t xml:space="preserve"> </w:t>
            </w:r>
            <w:r>
              <w:rPr>
                <w:spacing w:val="-3"/>
              </w:rPr>
              <w:t>and then reverse to stop facing a predetermined direction</w:t>
            </w:r>
            <w:r w:rsidRPr="00196BA0">
              <w:t>.</w:t>
            </w:r>
          </w:p>
        </w:tc>
        <w:tc>
          <w:tcPr>
            <w:tcW w:w="2853" w:type="dxa"/>
            <w:tcBorders>
              <w:top w:val="single" w:sz="4" w:space="0" w:color="auto"/>
              <w:left w:val="single" w:sz="4" w:space="0" w:color="auto"/>
              <w:bottom w:val="single" w:sz="4" w:space="0" w:color="auto"/>
              <w:right w:val="single" w:sz="4" w:space="0" w:color="auto"/>
            </w:tcBorders>
            <w:hideMark/>
          </w:tcPr>
          <w:p w14:paraId="278F75FA"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hover must be stable</w:t>
            </w:r>
            <w:r>
              <w:rPr>
                <w:spacing w:val="-1"/>
              </w:rPr>
              <w:t>, over a designated point</w:t>
            </w:r>
            <w:r w:rsidRPr="00196BA0">
              <w:rPr>
                <w:spacing w:val="-1"/>
              </w:rPr>
              <w:t xml:space="preserve"> with heading and altitude reasonably constant;</w:t>
            </w:r>
          </w:p>
          <w:p w14:paraId="45ADD2DC" w14:textId="77777777" w:rsidR="001B2618" w:rsidRPr="00196BA0" w:rsidRDefault="001B2618" w:rsidP="00547E53">
            <w:pPr>
              <w:keepNext/>
              <w:spacing w:before="60" w:after="60" w:line="240" w:lineRule="auto"/>
              <w:ind w:left="567" w:hanging="465"/>
              <w:rPr>
                <w:spacing w:val="-1"/>
              </w:rPr>
            </w:pPr>
            <w:r>
              <w:rPr>
                <w:spacing w:val="-1"/>
              </w:rPr>
              <w:t>(b)</w:t>
            </w:r>
            <w:r>
              <w:rPr>
                <w:spacing w:val="-1"/>
              </w:rPr>
              <w:tab/>
              <w:t>post-launch checks completed in accordance with documented procedures;</w:t>
            </w:r>
          </w:p>
          <w:p w14:paraId="387F0FFF"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r>
            <w:r>
              <w:rPr>
                <w:spacing w:val="-1"/>
              </w:rPr>
              <w:t xml:space="preserve">the </w:t>
            </w:r>
            <w:r w:rsidRPr="00196BA0">
              <w:rPr>
                <w:spacing w:val="-1"/>
              </w:rPr>
              <w:t xml:space="preserve">RPA must </w:t>
            </w:r>
            <w:r>
              <w:rPr>
                <w:spacing w:val="-1"/>
              </w:rPr>
              <w:t>complete full circles and stop within 20 degrees of predetermined point</w:t>
            </w:r>
            <w:r w:rsidRPr="00196BA0">
              <w:rPr>
                <w:spacing w:val="-1"/>
              </w:rPr>
              <w:t>.</w:t>
            </w:r>
          </w:p>
        </w:tc>
        <w:tc>
          <w:tcPr>
            <w:tcW w:w="2853" w:type="dxa"/>
            <w:tcBorders>
              <w:top w:val="single" w:sz="4" w:space="0" w:color="auto"/>
              <w:left w:val="single" w:sz="4" w:space="0" w:color="auto"/>
              <w:bottom w:val="single" w:sz="4" w:space="0" w:color="auto"/>
              <w:right w:val="single" w:sz="4" w:space="0" w:color="auto"/>
            </w:tcBorders>
            <w:hideMark/>
          </w:tcPr>
          <w:p w14:paraId="7D958DD0"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various meteorological conditions;</w:t>
            </w:r>
          </w:p>
          <w:p w14:paraId="6D6E5F25"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daytime and night;</w:t>
            </w:r>
          </w:p>
          <w:p w14:paraId="3E44EE93"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r>
            <w:r>
              <w:rPr>
                <w:spacing w:val="-1"/>
              </w:rPr>
              <w:t xml:space="preserve">the </w:t>
            </w:r>
            <w:r w:rsidRPr="00196BA0">
              <w:rPr>
                <w:spacing w:val="-1"/>
              </w:rPr>
              <w:t>RPA automation aids on or off.</w:t>
            </w:r>
          </w:p>
        </w:tc>
      </w:tr>
      <w:tr w:rsidR="001B2618" w:rsidRPr="00196BA0" w14:paraId="3CD2AE3C" w14:textId="77777777" w:rsidTr="00547E53">
        <w:tc>
          <w:tcPr>
            <w:tcW w:w="696" w:type="dxa"/>
            <w:tcBorders>
              <w:top w:val="single" w:sz="4" w:space="0" w:color="auto"/>
              <w:left w:val="single" w:sz="4" w:space="0" w:color="auto"/>
              <w:bottom w:val="single" w:sz="4" w:space="0" w:color="auto"/>
              <w:right w:val="single" w:sz="4" w:space="0" w:color="auto"/>
            </w:tcBorders>
            <w:hideMark/>
          </w:tcPr>
          <w:p w14:paraId="7E41B417"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3</w:t>
            </w:r>
          </w:p>
        </w:tc>
        <w:tc>
          <w:tcPr>
            <w:tcW w:w="2853" w:type="dxa"/>
            <w:tcBorders>
              <w:top w:val="single" w:sz="4" w:space="0" w:color="auto"/>
              <w:left w:val="single" w:sz="4" w:space="0" w:color="auto"/>
              <w:bottom w:val="single" w:sz="4" w:space="0" w:color="auto"/>
              <w:right w:val="single" w:sz="4" w:space="0" w:color="auto"/>
            </w:tcBorders>
            <w:hideMark/>
          </w:tcPr>
          <w:p w14:paraId="39A6C014" w14:textId="77777777" w:rsidR="001B2618" w:rsidRPr="00655A65"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Landing</w:t>
            </w:r>
          </w:p>
          <w:p w14:paraId="4D23A47E" w14:textId="77777777" w:rsidR="001B2618" w:rsidRPr="00196BA0" w:rsidRDefault="001B2618" w:rsidP="00547E53">
            <w:pPr>
              <w:keepNext/>
              <w:spacing w:before="60" w:after="60" w:line="240" w:lineRule="auto"/>
              <w:ind w:left="567" w:right="155" w:hanging="465"/>
              <w:rPr>
                <w:rFonts w:eastAsia="Times New Roman"/>
                <w:szCs w:val="24"/>
              </w:rPr>
            </w:pPr>
            <w:r w:rsidRPr="00196BA0">
              <w:rPr>
                <w:spacing w:val="-1"/>
              </w:rPr>
              <w:t>(a)</w:t>
            </w:r>
            <w:r w:rsidRPr="00196BA0">
              <w:rPr>
                <w:spacing w:val="-1"/>
              </w:rPr>
              <w:tab/>
            </w:r>
            <w:r w:rsidRPr="00196BA0">
              <w:rPr>
                <w:spacing w:val="1"/>
              </w:rPr>
              <w:t>p</w:t>
            </w:r>
            <w:r w:rsidRPr="00196BA0">
              <w:t>er</w:t>
            </w:r>
            <w:r w:rsidRPr="00196BA0">
              <w:rPr>
                <w:spacing w:val="-2"/>
              </w:rPr>
              <w:t>f</w:t>
            </w:r>
            <w:r w:rsidRPr="00196BA0">
              <w:rPr>
                <w:spacing w:val="1"/>
              </w:rPr>
              <w:t>o</w:t>
            </w:r>
            <w:r w:rsidRPr="00196BA0">
              <w:t>rm</w:t>
            </w:r>
            <w:r w:rsidRPr="00196BA0">
              <w:rPr>
                <w:spacing w:val="-9"/>
              </w:rPr>
              <w:t xml:space="preserve"> </w:t>
            </w:r>
            <w:r>
              <w:rPr>
                <w:spacing w:val="3"/>
              </w:rPr>
              <w:t>a</w:t>
            </w:r>
            <w:r w:rsidRPr="00196BA0">
              <w:rPr>
                <w:spacing w:val="-4"/>
              </w:rPr>
              <w:t xml:space="preserve"> </w:t>
            </w:r>
            <w:r w:rsidRPr="00196BA0">
              <w:rPr>
                <w:spacing w:val="-1"/>
              </w:rPr>
              <w:t>l</w:t>
            </w:r>
            <w:r w:rsidRPr="00196BA0">
              <w:t>a</w:t>
            </w:r>
            <w:r w:rsidRPr="00196BA0">
              <w:rPr>
                <w:spacing w:val="-2"/>
              </w:rPr>
              <w:t>n</w:t>
            </w:r>
            <w:r w:rsidRPr="00196BA0">
              <w:rPr>
                <w:spacing w:val="1"/>
              </w:rPr>
              <w:t>d</w:t>
            </w:r>
            <w:r w:rsidRPr="00196BA0">
              <w:rPr>
                <w:spacing w:val="-1"/>
              </w:rPr>
              <w:t>i</w:t>
            </w:r>
            <w:r w:rsidRPr="00196BA0">
              <w:rPr>
                <w:spacing w:val="1"/>
              </w:rPr>
              <w:t>n</w:t>
            </w:r>
            <w:r w:rsidRPr="00196BA0">
              <w:t>g</w:t>
            </w:r>
            <w:r w:rsidRPr="00196BA0">
              <w:rPr>
                <w:spacing w:val="-6"/>
              </w:rPr>
              <w:t xml:space="preserve"> </w:t>
            </w:r>
            <w:r w:rsidRPr="00196BA0">
              <w:rPr>
                <w:spacing w:val="-2"/>
              </w:rPr>
              <w:t>f</w:t>
            </w:r>
            <w:r w:rsidRPr="00196BA0">
              <w:t>r</w:t>
            </w:r>
            <w:r w:rsidRPr="00196BA0">
              <w:rPr>
                <w:spacing w:val="3"/>
              </w:rPr>
              <w:t>o</w:t>
            </w:r>
            <w:r w:rsidRPr="00196BA0">
              <w:t>m</w:t>
            </w:r>
            <w:r w:rsidRPr="00196BA0">
              <w:rPr>
                <w:spacing w:val="-6"/>
              </w:rPr>
              <w:t xml:space="preserve"> </w:t>
            </w:r>
            <w:r>
              <w:rPr>
                <w:spacing w:val="-1"/>
              </w:rPr>
              <w:t xml:space="preserve">a height of 10 m directly above the </w:t>
            </w:r>
            <w:r w:rsidRPr="00196BA0">
              <w:rPr>
                <w:spacing w:val="-1"/>
              </w:rPr>
              <w:t>l</w:t>
            </w:r>
            <w:r w:rsidRPr="00196BA0">
              <w:rPr>
                <w:spacing w:val="2"/>
              </w:rPr>
              <w:t>a</w:t>
            </w:r>
            <w:r w:rsidRPr="00196BA0">
              <w:rPr>
                <w:spacing w:val="-2"/>
              </w:rPr>
              <w:t>n</w:t>
            </w:r>
            <w:r w:rsidRPr="00196BA0">
              <w:rPr>
                <w:spacing w:val="1"/>
              </w:rPr>
              <w:t>d</w:t>
            </w:r>
            <w:r w:rsidRPr="00196BA0">
              <w:rPr>
                <w:spacing w:val="-1"/>
              </w:rPr>
              <w:t>i</w:t>
            </w:r>
            <w:r w:rsidRPr="00196BA0">
              <w:rPr>
                <w:spacing w:val="1"/>
              </w:rPr>
              <w:t>n</w:t>
            </w:r>
            <w:r w:rsidRPr="00196BA0">
              <w:rPr>
                <w:spacing w:val="-2"/>
              </w:rPr>
              <w:t>g</w:t>
            </w:r>
            <w:r>
              <w:rPr>
                <w:spacing w:val="-2"/>
              </w:rPr>
              <w:t xml:space="preserve"> point</w:t>
            </w:r>
            <w:r w:rsidRPr="00196BA0">
              <w:t>;</w:t>
            </w:r>
          </w:p>
          <w:p w14:paraId="6B6A5ED2" w14:textId="77777777" w:rsidR="001B2618" w:rsidRPr="00196BA0" w:rsidRDefault="001B2618" w:rsidP="00322DCB">
            <w:pPr>
              <w:spacing w:before="60" w:after="60" w:line="240" w:lineRule="auto"/>
              <w:ind w:left="567" w:right="153" w:hanging="465"/>
            </w:pPr>
            <w:r w:rsidRPr="00196BA0">
              <w:rPr>
                <w:spacing w:val="-1"/>
              </w:rPr>
              <w:t>(b)</w:t>
            </w:r>
            <w:r w:rsidRPr="00196BA0">
              <w:rPr>
                <w:spacing w:val="-1"/>
              </w:rPr>
              <w:tab/>
            </w:r>
            <w:r w:rsidRPr="00196BA0">
              <w:rPr>
                <w:spacing w:val="1"/>
              </w:rPr>
              <w:t>p</w:t>
            </w:r>
            <w:r w:rsidRPr="00196BA0">
              <w:t>er</w:t>
            </w:r>
            <w:r w:rsidRPr="00196BA0">
              <w:rPr>
                <w:spacing w:val="-2"/>
              </w:rPr>
              <w:t>f</w:t>
            </w:r>
            <w:r w:rsidRPr="00196BA0">
              <w:rPr>
                <w:spacing w:val="1"/>
              </w:rPr>
              <w:t>o</w:t>
            </w:r>
            <w:r w:rsidRPr="00196BA0">
              <w:t>rm</w:t>
            </w:r>
            <w:r w:rsidRPr="00196BA0">
              <w:rPr>
                <w:spacing w:val="-8"/>
              </w:rPr>
              <w:t xml:space="preserve"> </w:t>
            </w:r>
            <w:r w:rsidRPr="00196BA0">
              <w:rPr>
                <w:spacing w:val="3"/>
              </w:rPr>
              <w:t>a</w:t>
            </w:r>
            <w:r w:rsidRPr="00196BA0">
              <w:t>n</w:t>
            </w:r>
            <w:r w:rsidRPr="00196BA0">
              <w:rPr>
                <w:spacing w:val="-5"/>
              </w:rPr>
              <w:t xml:space="preserve"> </w:t>
            </w:r>
            <w:r w:rsidRPr="00196BA0">
              <w:t>a</w:t>
            </w:r>
            <w:r w:rsidRPr="00196BA0">
              <w:rPr>
                <w:spacing w:val="1"/>
              </w:rPr>
              <w:t>pp</w:t>
            </w:r>
            <w:r w:rsidRPr="00196BA0">
              <w:t>r</w:t>
            </w:r>
            <w:r w:rsidRPr="00196BA0">
              <w:rPr>
                <w:spacing w:val="1"/>
              </w:rPr>
              <w:t>o</w:t>
            </w:r>
            <w:r w:rsidRPr="00196BA0">
              <w:t>ach</w:t>
            </w:r>
            <w:r w:rsidRPr="00196BA0">
              <w:rPr>
                <w:spacing w:val="-6"/>
              </w:rPr>
              <w:t xml:space="preserve"> </w:t>
            </w:r>
            <w:r w:rsidRPr="00196BA0">
              <w:t>a</w:t>
            </w:r>
            <w:r w:rsidRPr="00196BA0">
              <w:rPr>
                <w:spacing w:val="-2"/>
              </w:rPr>
              <w:t>n</w:t>
            </w:r>
            <w:r w:rsidRPr="00196BA0">
              <w:t>d</w:t>
            </w:r>
            <w:r w:rsidRPr="00196BA0">
              <w:rPr>
                <w:spacing w:val="-3"/>
              </w:rPr>
              <w:t xml:space="preserve"> </w:t>
            </w:r>
            <w:r w:rsidRPr="00196BA0">
              <w:rPr>
                <w:spacing w:val="-1"/>
              </w:rPr>
              <w:t>l</w:t>
            </w:r>
            <w:r w:rsidRPr="00196BA0">
              <w:t>a</w:t>
            </w:r>
            <w:r w:rsidRPr="00196BA0">
              <w:rPr>
                <w:spacing w:val="-2"/>
              </w:rPr>
              <w:t>n</w:t>
            </w:r>
            <w:r w:rsidRPr="00196BA0">
              <w:rPr>
                <w:spacing w:val="1"/>
              </w:rPr>
              <w:t>d</w:t>
            </w:r>
            <w:r w:rsidRPr="00196BA0">
              <w:rPr>
                <w:spacing w:val="-1"/>
              </w:rPr>
              <w:t>i</w:t>
            </w:r>
            <w:r w:rsidRPr="00196BA0">
              <w:rPr>
                <w:spacing w:val="1"/>
              </w:rPr>
              <w:t>n</w:t>
            </w:r>
            <w:r w:rsidRPr="00196BA0">
              <w:t>g</w:t>
            </w:r>
            <w:r w:rsidRPr="00196BA0">
              <w:rPr>
                <w:spacing w:val="-3"/>
              </w:rPr>
              <w:t xml:space="preserve"> </w:t>
            </w:r>
            <w:r>
              <w:rPr>
                <w:spacing w:val="1"/>
              </w:rPr>
              <w:t>with</w:t>
            </w:r>
            <w:r w:rsidRPr="00196BA0">
              <w:rPr>
                <w:spacing w:val="-6"/>
              </w:rPr>
              <w:t xml:space="preserve"> </w:t>
            </w:r>
            <w:r w:rsidRPr="00196BA0">
              <w:rPr>
                <w:spacing w:val="2"/>
              </w:rPr>
              <w:t>t</w:t>
            </w:r>
            <w:r w:rsidRPr="00196BA0">
              <w:rPr>
                <w:spacing w:val="-2"/>
              </w:rPr>
              <w:t>h</w:t>
            </w:r>
            <w:r w:rsidRPr="00196BA0">
              <w:t>e</w:t>
            </w:r>
            <w:r w:rsidRPr="00196BA0">
              <w:rPr>
                <w:spacing w:val="-4"/>
              </w:rPr>
              <w:t xml:space="preserve"> </w:t>
            </w:r>
            <w:r w:rsidRPr="00196BA0">
              <w:rPr>
                <w:spacing w:val="-1"/>
              </w:rPr>
              <w:t>R</w:t>
            </w:r>
            <w:r w:rsidRPr="00196BA0">
              <w:rPr>
                <w:spacing w:val="4"/>
              </w:rPr>
              <w:t>P</w:t>
            </w:r>
            <w:r w:rsidRPr="00196BA0">
              <w:t>A</w:t>
            </w:r>
            <w:r w:rsidRPr="00196BA0">
              <w:rPr>
                <w:spacing w:val="-6"/>
              </w:rPr>
              <w:t xml:space="preserve"> </w:t>
            </w:r>
            <w:r w:rsidRPr="00196BA0">
              <w:rPr>
                <w:spacing w:val="-5"/>
              </w:rPr>
              <w:t>m</w:t>
            </w:r>
            <w:r w:rsidRPr="00196BA0">
              <w:rPr>
                <w:spacing w:val="3"/>
              </w:rPr>
              <w:t>o</w:t>
            </w:r>
            <w:r w:rsidRPr="00196BA0">
              <w:rPr>
                <w:spacing w:val="-2"/>
              </w:rPr>
              <w:t>v</w:t>
            </w:r>
            <w:r w:rsidRPr="00196BA0">
              <w:rPr>
                <w:spacing w:val="2"/>
              </w:rPr>
              <w:t>i</w:t>
            </w:r>
            <w:r w:rsidRPr="00196BA0">
              <w:rPr>
                <w:spacing w:val="1"/>
              </w:rPr>
              <w:t>n</w:t>
            </w:r>
            <w:r w:rsidRPr="00196BA0">
              <w:t>g</w:t>
            </w:r>
            <w:r w:rsidRPr="00196BA0">
              <w:rPr>
                <w:spacing w:val="-1"/>
              </w:rPr>
              <w:t xml:space="preserve"> t</w:t>
            </w:r>
            <w:r w:rsidRPr="00196BA0">
              <w:rPr>
                <w:spacing w:val="3"/>
              </w:rPr>
              <w:t>o</w:t>
            </w:r>
            <w:r w:rsidRPr="00196BA0">
              <w:rPr>
                <w:spacing w:val="-6"/>
              </w:rPr>
              <w:t>w</w:t>
            </w:r>
            <w:r w:rsidRPr="00196BA0">
              <w:t>ar</w:t>
            </w:r>
            <w:r w:rsidRPr="00196BA0">
              <w:rPr>
                <w:spacing w:val="1"/>
              </w:rPr>
              <w:t>d</w:t>
            </w:r>
            <w:r w:rsidRPr="00196BA0">
              <w:t>s</w:t>
            </w:r>
            <w:r w:rsidRPr="00196BA0">
              <w:rPr>
                <w:spacing w:val="-6"/>
              </w:rPr>
              <w:t xml:space="preserve"> </w:t>
            </w:r>
            <w:r w:rsidRPr="00196BA0">
              <w:rPr>
                <w:spacing w:val="-1"/>
              </w:rPr>
              <w:t>t</w:t>
            </w:r>
            <w:r w:rsidRPr="00196BA0">
              <w:rPr>
                <w:spacing w:val="-2"/>
              </w:rPr>
              <w:t>h</w:t>
            </w:r>
            <w:r w:rsidRPr="00196BA0">
              <w:t>e</w:t>
            </w:r>
            <w:r w:rsidRPr="00196BA0">
              <w:rPr>
                <w:spacing w:val="-4"/>
              </w:rPr>
              <w:t xml:space="preserve"> </w:t>
            </w:r>
            <w:r w:rsidRPr="00196BA0">
              <w:t>r</w:t>
            </w:r>
            <w:r w:rsidRPr="00196BA0">
              <w:rPr>
                <w:spacing w:val="2"/>
              </w:rPr>
              <w:t>e</w:t>
            </w:r>
            <w:r w:rsidRPr="00196BA0">
              <w:rPr>
                <w:spacing w:val="-5"/>
              </w:rPr>
              <w:t>m</w:t>
            </w:r>
            <w:r w:rsidRPr="00196BA0">
              <w:rPr>
                <w:spacing w:val="1"/>
              </w:rPr>
              <w:t>o</w:t>
            </w:r>
            <w:r w:rsidRPr="00196BA0">
              <w:rPr>
                <w:spacing w:val="-1"/>
              </w:rPr>
              <w:t>t</w:t>
            </w:r>
            <w:r w:rsidRPr="00196BA0">
              <w:t>e</w:t>
            </w:r>
            <w:r w:rsidRPr="00196BA0">
              <w:rPr>
                <w:spacing w:val="-4"/>
              </w:rPr>
              <w:t xml:space="preserve"> </w:t>
            </w:r>
            <w:r w:rsidRPr="00196BA0">
              <w:rPr>
                <w:spacing w:val="1"/>
              </w:rPr>
              <w:t>p</w:t>
            </w:r>
            <w:r w:rsidRPr="00196BA0">
              <w:rPr>
                <w:spacing w:val="-1"/>
              </w:rPr>
              <w:t>il</w:t>
            </w:r>
            <w:r w:rsidRPr="00196BA0">
              <w:rPr>
                <w:spacing w:val="1"/>
              </w:rPr>
              <w:t>o</w:t>
            </w:r>
            <w:r w:rsidRPr="00196BA0">
              <w:t>t</w:t>
            </w:r>
            <w:r w:rsidRPr="00196BA0">
              <w:rPr>
                <w:spacing w:val="-5"/>
              </w:rPr>
              <w:t xml:space="preserve"> </w:t>
            </w:r>
            <w:r w:rsidRPr="00196BA0">
              <w:rPr>
                <w:spacing w:val="-3"/>
              </w:rPr>
              <w:t>w</w:t>
            </w:r>
            <w:r w:rsidRPr="00196BA0">
              <w:rPr>
                <w:spacing w:val="1"/>
              </w:rPr>
              <w:t>ho</w:t>
            </w:r>
            <w:r w:rsidRPr="00196BA0">
              <w:rPr>
                <w:spacing w:val="-4"/>
              </w:rPr>
              <w:t xml:space="preserve"> </w:t>
            </w:r>
            <w:r w:rsidRPr="00196BA0">
              <w:rPr>
                <w:spacing w:val="-1"/>
              </w:rPr>
              <w:t>i</w:t>
            </w:r>
            <w:r w:rsidRPr="00196BA0">
              <w:t>s</w:t>
            </w:r>
            <w:r w:rsidRPr="00196BA0">
              <w:rPr>
                <w:spacing w:val="-5"/>
              </w:rPr>
              <w:t xml:space="preserve"> </w:t>
            </w:r>
            <w:r w:rsidRPr="00196BA0">
              <w:rPr>
                <w:spacing w:val="1"/>
              </w:rPr>
              <w:t>op</w:t>
            </w:r>
            <w:r w:rsidRPr="00196BA0">
              <w:t>era</w:t>
            </w:r>
            <w:r w:rsidRPr="00196BA0">
              <w:rPr>
                <w:spacing w:val="-1"/>
              </w:rPr>
              <w:t>ti</w:t>
            </w:r>
            <w:r w:rsidRPr="00196BA0">
              <w:rPr>
                <w:spacing w:val="-2"/>
              </w:rPr>
              <w:t>n</w:t>
            </w:r>
            <w:r w:rsidRPr="00196BA0">
              <w:t>g</w:t>
            </w:r>
            <w:r w:rsidRPr="00196BA0">
              <w:rPr>
                <w:spacing w:val="-1"/>
              </w:rPr>
              <w:t xml:space="preserve"> </w:t>
            </w:r>
            <w:r w:rsidRPr="00196BA0">
              <w:rPr>
                <w:spacing w:val="2"/>
              </w:rPr>
              <w:t>t</w:t>
            </w:r>
            <w:r w:rsidRPr="00196BA0">
              <w:rPr>
                <w:spacing w:val="-2"/>
              </w:rPr>
              <w:t>h</w:t>
            </w:r>
            <w:r w:rsidRPr="00196BA0">
              <w:t>e</w:t>
            </w:r>
            <w:r w:rsidRPr="00196BA0">
              <w:rPr>
                <w:spacing w:val="-7"/>
              </w:rPr>
              <w:t xml:space="preserve"> </w:t>
            </w:r>
            <w:r w:rsidRPr="00196BA0">
              <w:rPr>
                <w:spacing w:val="-1"/>
              </w:rPr>
              <w:t>R</w:t>
            </w:r>
            <w:r w:rsidRPr="00196BA0">
              <w:rPr>
                <w:spacing w:val="4"/>
              </w:rPr>
              <w:t>P</w:t>
            </w:r>
            <w:r w:rsidRPr="00196BA0">
              <w:rPr>
                <w:spacing w:val="-3"/>
              </w:rPr>
              <w:t>A</w:t>
            </w:r>
            <w:r w:rsidRPr="00196BA0">
              <w:t>;</w:t>
            </w:r>
          </w:p>
          <w:p w14:paraId="6AC49174" w14:textId="5D453788" w:rsidR="001B2618" w:rsidRPr="002337D4" w:rsidRDefault="001B2618" w:rsidP="00322DCB">
            <w:pPr>
              <w:spacing w:before="60" w:after="60" w:line="240" w:lineRule="auto"/>
              <w:ind w:left="567" w:right="153" w:hanging="465"/>
              <w:rPr>
                <w:spacing w:val="1"/>
              </w:rPr>
            </w:pPr>
            <w:r w:rsidRPr="00196BA0">
              <w:rPr>
                <w:spacing w:val="-1"/>
              </w:rPr>
              <w:t>(c)</w:t>
            </w:r>
            <w:r w:rsidRPr="00196BA0">
              <w:rPr>
                <w:spacing w:val="-1"/>
              </w:rPr>
              <w:tab/>
              <w:t>l</w:t>
            </w:r>
            <w:r w:rsidRPr="00196BA0">
              <w:rPr>
                <w:spacing w:val="2"/>
              </w:rPr>
              <w:t>a</w:t>
            </w:r>
            <w:r w:rsidRPr="00196BA0">
              <w:rPr>
                <w:spacing w:val="-2"/>
              </w:rPr>
              <w:t>n</w:t>
            </w:r>
            <w:r w:rsidRPr="00196BA0">
              <w:rPr>
                <w:spacing w:val="1"/>
              </w:rPr>
              <w:t>d</w:t>
            </w:r>
            <w:r w:rsidRPr="00196BA0">
              <w:rPr>
                <w:spacing w:val="-4"/>
              </w:rPr>
              <w:t xml:space="preserve"> </w:t>
            </w:r>
            <w:r w:rsidRPr="00196BA0">
              <w:rPr>
                <w:spacing w:val="2"/>
              </w:rPr>
              <w:t>t</w:t>
            </w:r>
            <w:r w:rsidRPr="00196BA0">
              <w:rPr>
                <w:spacing w:val="-2"/>
              </w:rPr>
              <w:t>h</w:t>
            </w:r>
            <w:r w:rsidRPr="00196BA0">
              <w:t>e</w:t>
            </w:r>
            <w:r w:rsidRPr="00196BA0">
              <w:rPr>
                <w:spacing w:val="-3"/>
              </w:rPr>
              <w:t xml:space="preserve"> </w:t>
            </w:r>
            <w:r w:rsidRPr="00196BA0">
              <w:rPr>
                <w:spacing w:val="-1"/>
              </w:rPr>
              <w:t>R</w:t>
            </w:r>
            <w:r w:rsidRPr="00196BA0">
              <w:rPr>
                <w:spacing w:val="4"/>
              </w:rPr>
              <w:t>P</w:t>
            </w:r>
            <w:r w:rsidRPr="00196BA0">
              <w:t>A</w:t>
            </w:r>
            <w:r w:rsidRPr="00196BA0">
              <w:rPr>
                <w:spacing w:val="-6"/>
              </w:rPr>
              <w:t xml:space="preserve"> </w:t>
            </w:r>
            <w:r w:rsidRPr="00196BA0">
              <w:rPr>
                <w:spacing w:val="-2"/>
              </w:rPr>
              <w:t>f</w:t>
            </w:r>
            <w:r w:rsidRPr="00196BA0">
              <w:t>r</w:t>
            </w:r>
            <w:r w:rsidRPr="00196BA0">
              <w:rPr>
                <w:spacing w:val="3"/>
              </w:rPr>
              <w:t>o</w:t>
            </w:r>
            <w:r w:rsidRPr="00196BA0">
              <w:t>m</w:t>
            </w:r>
            <w:r w:rsidRPr="00196BA0">
              <w:rPr>
                <w:spacing w:val="-8"/>
              </w:rPr>
              <w:t xml:space="preserve"> </w:t>
            </w:r>
            <w:r w:rsidRPr="00196BA0">
              <w:t>a</w:t>
            </w:r>
            <w:r w:rsidRPr="00196BA0">
              <w:rPr>
                <w:w w:val="99"/>
              </w:rPr>
              <w:t xml:space="preserve"> </w:t>
            </w:r>
            <w:r>
              <w:rPr>
                <w:w w:val="99"/>
              </w:rPr>
              <w:t>45</w:t>
            </w:r>
            <w:r>
              <w:rPr>
                <w:w w:val="99"/>
              </w:rPr>
              <w:noBreakHyphen/>
              <w:t xml:space="preserve">degree </w:t>
            </w:r>
            <w:r w:rsidRPr="00196BA0">
              <w:rPr>
                <w:spacing w:val="1"/>
              </w:rPr>
              <w:t>sideways</w:t>
            </w:r>
            <w:r w:rsidRPr="00196BA0">
              <w:rPr>
                <w:spacing w:val="-17"/>
              </w:rPr>
              <w:t xml:space="preserve"> </w:t>
            </w:r>
            <w:r w:rsidRPr="002337D4">
              <w:rPr>
                <w:spacing w:val="1"/>
              </w:rPr>
              <w:t>descent;</w:t>
            </w:r>
          </w:p>
          <w:p w14:paraId="120CF007" w14:textId="77777777" w:rsidR="001B2618" w:rsidRPr="00196BA0" w:rsidRDefault="001B2618" w:rsidP="00322DCB">
            <w:pPr>
              <w:spacing w:before="60" w:after="60" w:line="240" w:lineRule="auto"/>
              <w:ind w:left="567" w:right="153" w:hanging="465"/>
            </w:pPr>
            <w:r w:rsidRPr="00196BA0">
              <w:rPr>
                <w:spacing w:val="-1"/>
              </w:rPr>
              <w:lastRenderedPageBreak/>
              <w:t>(d)</w:t>
            </w:r>
            <w:r w:rsidRPr="00196BA0">
              <w:rPr>
                <w:spacing w:val="-1"/>
              </w:rPr>
              <w:tab/>
            </w:r>
            <w:r>
              <w:rPr>
                <w:spacing w:val="-1"/>
              </w:rPr>
              <w:t>demonstrate</w:t>
            </w:r>
            <w:r w:rsidRPr="00196BA0">
              <w:rPr>
                <w:spacing w:val="-3"/>
              </w:rPr>
              <w:t xml:space="preserve"> </w:t>
            </w:r>
            <w:r w:rsidRPr="00196BA0">
              <w:t>a</w:t>
            </w:r>
            <w:r w:rsidRPr="00196BA0">
              <w:rPr>
                <w:spacing w:val="-3"/>
              </w:rPr>
              <w:t xml:space="preserve"> </w:t>
            </w:r>
            <w:r w:rsidRPr="00196BA0">
              <w:rPr>
                <w:spacing w:val="1"/>
              </w:rPr>
              <w:t>b</w:t>
            </w:r>
            <w:r w:rsidRPr="00196BA0">
              <w:t>a</w:t>
            </w:r>
            <w:r w:rsidRPr="00196BA0">
              <w:rPr>
                <w:spacing w:val="-2"/>
              </w:rPr>
              <w:t>u</w:t>
            </w:r>
            <w:r w:rsidRPr="00196BA0">
              <w:rPr>
                <w:spacing w:val="-1"/>
              </w:rPr>
              <w:t>l</w:t>
            </w:r>
            <w:r w:rsidRPr="00196BA0">
              <w:rPr>
                <w:spacing w:val="-2"/>
              </w:rPr>
              <w:t>k</w:t>
            </w:r>
            <w:r w:rsidRPr="00196BA0">
              <w:t>ed</w:t>
            </w:r>
            <w:r w:rsidRPr="00196BA0">
              <w:rPr>
                <w:w w:val="99"/>
              </w:rPr>
              <w:t xml:space="preserve"> </w:t>
            </w:r>
            <w:r w:rsidRPr="00196BA0">
              <w:rPr>
                <w:spacing w:val="-1"/>
              </w:rPr>
              <w:t>l</w:t>
            </w:r>
            <w:r w:rsidRPr="00196BA0">
              <w:t>a</w:t>
            </w:r>
            <w:r w:rsidRPr="00196BA0">
              <w:rPr>
                <w:spacing w:val="-2"/>
              </w:rPr>
              <w:t>n</w:t>
            </w:r>
            <w:r w:rsidRPr="00196BA0">
              <w:rPr>
                <w:spacing w:val="1"/>
              </w:rPr>
              <w:t>d</w:t>
            </w:r>
            <w:r w:rsidRPr="00196BA0">
              <w:rPr>
                <w:spacing w:val="-1"/>
              </w:rPr>
              <w:t>i</w:t>
            </w:r>
            <w:r w:rsidRPr="00196BA0">
              <w:rPr>
                <w:spacing w:val="1"/>
              </w:rPr>
              <w:t>n</w:t>
            </w:r>
            <w:r w:rsidRPr="00196BA0">
              <w:t>g</w:t>
            </w:r>
            <w:r w:rsidRPr="00196BA0">
              <w:rPr>
                <w:spacing w:val="-7"/>
              </w:rPr>
              <w:t xml:space="preserve"> </w:t>
            </w:r>
            <w:r w:rsidRPr="00196BA0">
              <w:rPr>
                <w:spacing w:val="1"/>
              </w:rPr>
              <w:t>p</w:t>
            </w:r>
            <w:r w:rsidRPr="00196BA0">
              <w:t>r</w:t>
            </w:r>
            <w:r w:rsidRPr="00196BA0">
              <w:rPr>
                <w:spacing w:val="1"/>
              </w:rPr>
              <w:t>o</w:t>
            </w:r>
            <w:r w:rsidRPr="00196BA0">
              <w:t>ce</w:t>
            </w:r>
            <w:r w:rsidRPr="00196BA0">
              <w:rPr>
                <w:spacing w:val="1"/>
              </w:rPr>
              <w:t>d</w:t>
            </w:r>
            <w:r w:rsidRPr="00196BA0">
              <w:rPr>
                <w:spacing w:val="-2"/>
              </w:rPr>
              <w:t>u</w:t>
            </w:r>
            <w:r w:rsidRPr="00196BA0">
              <w:t>re</w:t>
            </w:r>
            <w:r w:rsidRPr="00196BA0">
              <w:rPr>
                <w:spacing w:val="-5"/>
              </w:rPr>
              <w:t xml:space="preserve"> </w:t>
            </w:r>
            <w:r>
              <w:rPr>
                <w:spacing w:val="-6"/>
              </w:rPr>
              <w:t xml:space="preserve">to a </w:t>
            </w:r>
            <w:r w:rsidRPr="00196BA0">
              <w:rPr>
                <w:spacing w:val="-2"/>
              </w:rPr>
              <w:t>n</w:t>
            </w:r>
            <w:r w:rsidRPr="00196BA0">
              <w:rPr>
                <w:spacing w:val="3"/>
              </w:rPr>
              <w:t>o</w:t>
            </w:r>
            <w:r w:rsidRPr="00196BA0">
              <w:rPr>
                <w:spacing w:val="-5"/>
              </w:rPr>
              <w:t>m</w:t>
            </w:r>
            <w:r w:rsidRPr="00196BA0">
              <w:rPr>
                <w:spacing w:val="-1"/>
              </w:rPr>
              <w:t>i</w:t>
            </w:r>
            <w:r w:rsidRPr="00196BA0">
              <w:rPr>
                <w:spacing w:val="-2"/>
              </w:rPr>
              <w:t>n</w:t>
            </w:r>
            <w:r w:rsidRPr="00196BA0">
              <w:rPr>
                <w:spacing w:val="2"/>
              </w:rPr>
              <w:t>a</w:t>
            </w:r>
            <w:r w:rsidRPr="00196BA0">
              <w:rPr>
                <w:spacing w:val="-1"/>
              </w:rPr>
              <w:t>t</w:t>
            </w:r>
            <w:r w:rsidRPr="00196BA0">
              <w:t>ed</w:t>
            </w:r>
            <w:r w:rsidRPr="00196BA0">
              <w:rPr>
                <w:spacing w:val="-4"/>
              </w:rPr>
              <w:t xml:space="preserve"> </w:t>
            </w:r>
            <w:r>
              <w:rPr>
                <w:spacing w:val="-2"/>
              </w:rPr>
              <w:t>hold</w:t>
            </w:r>
            <w:r w:rsidRPr="00196BA0">
              <w:rPr>
                <w:spacing w:val="-5"/>
              </w:rPr>
              <w:t xml:space="preserve"> </w:t>
            </w:r>
            <w:r w:rsidRPr="00196BA0">
              <w:rPr>
                <w:spacing w:val="1"/>
              </w:rPr>
              <w:t>po</w:t>
            </w:r>
            <w:r w:rsidRPr="00196BA0">
              <w:rPr>
                <w:spacing w:val="-1"/>
              </w:rPr>
              <w:t>i</w:t>
            </w:r>
            <w:r w:rsidRPr="00196BA0">
              <w:rPr>
                <w:spacing w:val="-2"/>
              </w:rPr>
              <w:t>n</w:t>
            </w:r>
            <w:r w:rsidRPr="00196BA0">
              <w:t>t</w:t>
            </w:r>
            <w:r w:rsidRPr="00196BA0">
              <w:rPr>
                <w:spacing w:val="-1"/>
              </w:rPr>
              <w:t>;</w:t>
            </w:r>
          </w:p>
          <w:p w14:paraId="1560EAC7" w14:textId="77777777" w:rsidR="001B2618" w:rsidRDefault="001B2618" w:rsidP="00547E53">
            <w:pPr>
              <w:keepNext/>
              <w:spacing w:before="60" w:after="60" w:line="240" w:lineRule="auto"/>
              <w:ind w:left="567" w:right="155" w:hanging="465"/>
            </w:pPr>
            <w:r w:rsidRPr="00196BA0">
              <w:rPr>
                <w:spacing w:val="-1"/>
              </w:rPr>
              <w:t>(e)</w:t>
            </w:r>
            <w:r w:rsidRPr="00196BA0">
              <w:rPr>
                <w:spacing w:val="-1"/>
              </w:rPr>
              <w:tab/>
            </w:r>
            <w:r w:rsidRPr="00196BA0">
              <w:rPr>
                <w:spacing w:val="1"/>
              </w:rPr>
              <w:t>p</w:t>
            </w:r>
            <w:r w:rsidRPr="00196BA0">
              <w:t>er</w:t>
            </w:r>
            <w:r w:rsidRPr="00196BA0">
              <w:rPr>
                <w:spacing w:val="-2"/>
              </w:rPr>
              <w:t>f</w:t>
            </w:r>
            <w:r w:rsidRPr="00196BA0">
              <w:rPr>
                <w:spacing w:val="1"/>
              </w:rPr>
              <w:t>o</w:t>
            </w:r>
            <w:r w:rsidRPr="00196BA0">
              <w:t>rm</w:t>
            </w:r>
            <w:r w:rsidRPr="00196BA0">
              <w:rPr>
                <w:spacing w:val="-7"/>
              </w:rPr>
              <w:t xml:space="preserve"> </w:t>
            </w:r>
            <w:r w:rsidRPr="00196BA0">
              <w:t>a</w:t>
            </w:r>
            <w:r w:rsidRPr="00196BA0">
              <w:rPr>
                <w:spacing w:val="-4"/>
              </w:rPr>
              <w:t xml:space="preserve"> </w:t>
            </w:r>
            <w:r w:rsidRPr="00196BA0">
              <w:t>rec</w:t>
            </w:r>
            <w:r w:rsidRPr="00196BA0">
              <w:rPr>
                <w:spacing w:val="-1"/>
              </w:rPr>
              <w:t>t</w:t>
            </w:r>
            <w:r w:rsidRPr="00196BA0">
              <w:t>a</w:t>
            </w:r>
            <w:r w:rsidRPr="00196BA0">
              <w:rPr>
                <w:spacing w:val="1"/>
              </w:rPr>
              <w:t>ng</w:t>
            </w:r>
            <w:r w:rsidRPr="00196BA0">
              <w:rPr>
                <w:spacing w:val="-2"/>
              </w:rPr>
              <w:t>u</w:t>
            </w:r>
            <w:r w:rsidRPr="00196BA0">
              <w:rPr>
                <w:spacing w:val="-1"/>
              </w:rPr>
              <w:t>l</w:t>
            </w:r>
            <w:r w:rsidRPr="00196BA0">
              <w:t>ar</w:t>
            </w:r>
            <w:r w:rsidRPr="00196BA0">
              <w:rPr>
                <w:spacing w:val="-4"/>
              </w:rPr>
              <w:t xml:space="preserve"> </w:t>
            </w:r>
            <w:r w:rsidRPr="00196BA0">
              <w:t>c</w:t>
            </w:r>
            <w:r w:rsidRPr="00196BA0">
              <w:rPr>
                <w:spacing w:val="-1"/>
              </w:rPr>
              <w:t>i</w:t>
            </w:r>
            <w:r w:rsidRPr="00196BA0">
              <w:t>rc</w:t>
            </w:r>
            <w:r w:rsidRPr="00196BA0">
              <w:rPr>
                <w:spacing w:val="-2"/>
              </w:rPr>
              <w:t>u</w:t>
            </w:r>
            <w:r w:rsidRPr="00196BA0">
              <w:rPr>
                <w:spacing w:val="2"/>
              </w:rPr>
              <w:t>i</w:t>
            </w:r>
            <w:r w:rsidRPr="00196BA0">
              <w:t>t, minimum width 100 m</w:t>
            </w:r>
            <w:r>
              <w:t>,</w:t>
            </w:r>
            <w:r w:rsidRPr="00196BA0">
              <w:t xml:space="preserve"> minimum length 200</w:t>
            </w:r>
            <w:r>
              <w:t> </w:t>
            </w:r>
            <w:r w:rsidRPr="00196BA0">
              <w:t>m,</w:t>
            </w:r>
            <w:r w:rsidRPr="00196BA0">
              <w:rPr>
                <w:spacing w:val="-4"/>
              </w:rPr>
              <w:t xml:space="preserve"> </w:t>
            </w:r>
            <w:r w:rsidRPr="00196BA0">
              <w:rPr>
                <w:spacing w:val="1"/>
              </w:rPr>
              <w:t>o</w:t>
            </w:r>
            <w:r w:rsidRPr="00196BA0">
              <w:t>f</w:t>
            </w:r>
            <w:r w:rsidRPr="00196BA0">
              <w:rPr>
                <w:spacing w:val="-5"/>
              </w:rPr>
              <w:t xml:space="preserve"> </w:t>
            </w:r>
            <w:r w:rsidRPr="00196BA0">
              <w:rPr>
                <w:spacing w:val="-1"/>
              </w:rPr>
              <w:t>t</w:t>
            </w:r>
            <w:r w:rsidRPr="00196BA0">
              <w:rPr>
                <w:spacing w:val="-2"/>
              </w:rPr>
              <w:t>h</w:t>
            </w:r>
            <w:r w:rsidRPr="00196BA0">
              <w:t>e</w:t>
            </w:r>
            <w:r w:rsidRPr="00196BA0">
              <w:rPr>
                <w:spacing w:val="-5"/>
              </w:rPr>
              <w:t xml:space="preserve"> </w:t>
            </w:r>
            <w:r w:rsidRPr="00196BA0">
              <w:rPr>
                <w:spacing w:val="-1"/>
              </w:rPr>
              <w:t>R</w:t>
            </w:r>
            <w:r w:rsidRPr="00196BA0">
              <w:rPr>
                <w:spacing w:val="4"/>
              </w:rPr>
              <w:t>P</w:t>
            </w:r>
            <w:r w:rsidRPr="00196BA0">
              <w:t>A</w:t>
            </w:r>
            <w:r>
              <w:t>;</w:t>
            </w:r>
          </w:p>
          <w:p w14:paraId="421B8A8B" w14:textId="6056DC9A" w:rsidR="001B2618" w:rsidRPr="00196BA0" w:rsidRDefault="001B2618" w:rsidP="00547E53">
            <w:pPr>
              <w:keepNext/>
              <w:spacing w:before="60" w:after="60" w:line="240" w:lineRule="auto"/>
              <w:ind w:left="567" w:right="155" w:hanging="465"/>
            </w:pPr>
            <w:r>
              <w:t>(f)</w:t>
            </w:r>
            <w:r>
              <w:tab/>
              <w:t>perform a landing in a cross</w:t>
            </w:r>
            <w:r w:rsidR="00DD2231">
              <w:t>-</w:t>
            </w:r>
            <w:r>
              <w:t xml:space="preserve"> or tail-wind</w:t>
            </w:r>
            <w:r w:rsidR="00322DCB">
              <w:t xml:space="preserve"> conditions</w:t>
            </w:r>
            <w:r>
              <w:t>.</w:t>
            </w:r>
          </w:p>
        </w:tc>
        <w:tc>
          <w:tcPr>
            <w:tcW w:w="2853" w:type="dxa"/>
            <w:tcBorders>
              <w:top w:val="single" w:sz="4" w:space="0" w:color="auto"/>
              <w:left w:val="single" w:sz="4" w:space="0" w:color="auto"/>
              <w:bottom w:val="single" w:sz="4" w:space="0" w:color="auto"/>
              <w:right w:val="single" w:sz="4" w:space="0" w:color="auto"/>
            </w:tcBorders>
            <w:hideMark/>
          </w:tcPr>
          <w:p w14:paraId="359EBD74" w14:textId="77777777" w:rsidR="001B2618" w:rsidRPr="00196BA0" w:rsidRDefault="001B2618" w:rsidP="00547E53">
            <w:pPr>
              <w:keepNext/>
              <w:spacing w:before="60" w:after="60" w:line="240" w:lineRule="auto"/>
              <w:ind w:left="567" w:hanging="465"/>
              <w:rPr>
                <w:spacing w:val="-1"/>
              </w:rPr>
            </w:pPr>
            <w:r w:rsidRPr="00196BA0">
              <w:rPr>
                <w:spacing w:val="-1"/>
              </w:rPr>
              <w:lastRenderedPageBreak/>
              <w:t>(a)</w:t>
            </w:r>
            <w:r w:rsidRPr="00196BA0">
              <w:rPr>
                <w:spacing w:val="-1"/>
              </w:rPr>
              <w:tab/>
              <w:t>the RPA must land within the nominated landing area;</w:t>
            </w:r>
          </w:p>
          <w:p w14:paraId="25D6E582"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stable approach to landing;</w:t>
            </w:r>
          </w:p>
          <w:p w14:paraId="402F61F3"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minimal bouncing on touchdown;</w:t>
            </w:r>
          </w:p>
          <w:p w14:paraId="0C3AFDED" w14:textId="7D9DAC97" w:rsidR="001B2618" w:rsidRPr="00196BA0" w:rsidRDefault="001B2618" w:rsidP="00322DCB">
            <w:pPr>
              <w:keepNext/>
              <w:spacing w:before="60" w:after="60" w:line="240" w:lineRule="auto"/>
              <w:ind w:left="567" w:hanging="465"/>
              <w:rPr>
                <w:spacing w:val="-1"/>
              </w:rPr>
            </w:pPr>
            <w:r w:rsidRPr="00196BA0">
              <w:rPr>
                <w:spacing w:val="-1"/>
              </w:rPr>
              <w:t>(d)</w:t>
            </w:r>
            <w:r w:rsidRPr="00196BA0">
              <w:rPr>
                <w:spacing w:val="-1"/>
              </w:rPr>
              <w:tab/>
              <w:t>no damage to the RPA or its payload</w:t>
            </w:r>
            <w:r w:rsidR="00322DCB">
              <w:rPr>
                <w:spacing w:val="-1"/>
              </w:rPr>
              <w:t>.</w:t>
            </w:r>
          </w:p>
        </w:tc>
        <w:tc>
          <w:tcPr>
            <w:tcW w:w="2853" w:type="dxa"/>
            <w:tcBorders>
              <w:top w:val="single" w:sz="4" w:space="0" w:color="auto"/>
              <w:left w:val="single" w:sz="4" w:space="0" w:color="auto"/>
              <w:bottom w:val="single" w:sz="4" w:space="0" w:color="auto"/>
              <w:right w:val="single" w:sz="4" w:space="0" w:color="auto"/>
            </w:tcBorders>
            <w:hideMark/>
          </w:tcPr>
          <w:p w14:paraId="4E2C2046"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activities are performed in accordance with operator’s documented practices and procedures;</w:t>
            </w:r>
          </w:p>
          <w:p w14:paraId="0DDEF998"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various meteorological conditions;</w:t>
            </w:r>
          </w:p>
          <w:p w14:paraId="067475AA" w14:textId="6097FD8F"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open and confined landing area.</w:t>
            </w:r>
          </w:p>
        </w:tc>
      </w:tr>
    </w:tbl>
    <w:p w14:paraId="79730577" w14:textId="77777777" w:rsidR="001B2618" w:rsidRPr="00196BA0" w:rsidRDefault="001B2618" w:rsidP="00CA6E18">
      <w:pPr>
        <w:spacing w:before="5" w:line="100" w:lineRule="exact"/>
      </w:pPr>
    </w:p>
    <w:p w14:paraId="4CA5A5FC" w14:textId="77777777" w:rsidR="001B2618" w:rsidRPr="00196BA0" w:rsidRDefault="001B2618" w:rsidP="00CA6E18">
      <w:pPr>
        <w:pStyle w:val="LDScheduleheadingcontinued"/>
      </w:pPr>
      <w:r w:rsidRPr="00196BA0">
        <w:lastRenderedPageBreak/>
        <w:t>Schedule 5</w:t>
      </w:r>
      <w:r w:rsidRPr="00196BA0">
        <w:tab/>
        <w:t>Practical competency units</w:t>
      </w:r>
    </w:p>
    <w:p w14:paraId="09DD82DA" w14:textId="77777777" w:rsidR="001B2618" w:rsidRPr="00196BA0" w:rsidRDefault="001B2618" w:rsidP="00064EEC">
      <w:pPr>
        <w:pStyle w:val="LDAppendixHeadingcontinued"/>
      </w:pPr>
      <w:bookmarkStart w:id="339" w:name="_Toc511130530"/>
      <w:bookmarkStart w:id="340" w:name="_Toc520282013"/>
      <w:bookmarkStart w:id="341" w:name="_Toc2946061"/>
      <w:r w:rsidRPr="00196BA0">
        <w:t>Appendix 3</w:t>
      </w:r>
      <w:r w:rsidRPr="00196BA0">
        <w:tab/>
        <w:t>Category specific units — Helicopter (multirotor class) category (contd.)</w:t>
      </w:r>
      <w:bookmarkEnd w:id="339"/>
      <w:bookmarkEnd w:id="340"/>
      <w:bookmarkEnd w:id="341"/>
    </w:p>
    <w:p w14:paraId="11F1918E" w14:textId="77777777" w:rsidR="001B2618" w:rsidRPr="00196BA0" w:rsidRDefault="001B2618" w:rsidP="00CA6E18">
      <w:pPr>
        <w:pStyle w:val="LDAppendixHeading2"/>
      </w:pPr>
      <w:bookmarkStart w:id="342" w:name="_Toc520282014"/>
      <w:bookmarkStart w:id="343" w:name="_Toc31625801"/>
      <w:r w:rsidRPr="00196BA0">
        <w:t>Unit 26</w:t>
      </w:r>
      <w:r w:rsidRPr="00196BA0">
        <w:tab/>
        <w:t>RM2 — Normal operations</w:t>
      </w:r>
      <w:bookmarkEnd w:id="342"/>
      <w:bookmarkEnd w:id="343"/>
    </w:p>
    <w:tbl>
      <w:tblPr>
        <w:tblW w:w="0" w:type="auto"/>
        <w:tblInd w:w="6" w:type="dxa"/>
        <w:tblCellMar>
          <w:left w:w="0" w:type="dxa"/>
          <w:right w:w="57" w:type="dxa"/>
        </w:tblCellMar>
        <w:tblLook w:val="01E0" w:firstRow="1" w:lastRow="1" w:firstColumn="1" w:lastColumn="1" w:noHBand="0" w:noVBand="0"/>
      </w:tblPr>
      <w:tblGrid>
        <w:gridCol w:w="694"/>
        <w:gridCol w:w="2850"/>
        <w:gridCol w:w="2849"/>
        <w:gridCol w:w="2852"/>
      </w:tblGrid>
      <w:tr w:rsidR="001B2618" w:rsidRPr="00196BA0" w14:paraId="73B802C6" w14:textId="77777777" w:rsidTr="00547E53">
        <w:trPr>
          <w:tblHeader/>
        </w:trPr>
        <w:tc>
          <w:tcPr>
            <w:tcW w:w="695" w:type="dxa"/>
            <w:tcBorders>
              <w:top w:val="single" w:sz="6" w:space="0" w:color="000000"/>
              <w:left w:val="single" w:sz="6" w:space="0" w:color="000000"/>
              <w:bottom w:val="single" w:sz="6" w:space="0" w:color="000000"/>
              <w:right w:val="single" w:sz="6" w:space="0" w:color="000000"/>
            </w:tcBorders>
            <w:hideMark/>
          </w:tcPr>
          <w:p w14:paraId="7B69BC70"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I</w:t>
            </w:r>
            <w:r w:rsidRPr="00196BA0">
              <w:rPr>
                <w:rFonts w:ascii="Times New Roman" w:eastAsia="Times New Roman" w:hAnsi="Times New Roman"/>
                <w:b/>
                <w:bCs/>
                <w:sz w:val="24"/>
                <w:szCs w:val="24"/>
                <w:lang w:val="en-AU"/>
              </w:rPr>
              <w:t>t</w:t>
            </w:r>
            <w:r w:rsidRPr="00196BA0">
              <w:rPr>
                <w:rFonts w:ascii="Times New Roman" w:eastAsia="Times New Roman" w:hAnsi="Times New Roman"/>
                <w:b/>
                <w:bCs/>
                <w:spacing w:val="2"/>
                <w:sz w:val="24"/>
                <w:szCs w:val="24"/>
                <w:lang w:val="en-AU"/>
              </w:rPr>
              <w:t>e</w:t>
            </w:r>
            <w:r w:rsidRPr="00196BA0">
              <w:rPr>
                <w:rFonts w:ascii="Times New Roman" w:eastAsia="Times New Roman" w:hAnsi="Times New Roman"/>
                <w:b/>
                <w:bCs/>
                <w:sz w:val="24"/>
                <w:szCs w:val="24"/>
                <w:lang w:val="en-AU"/>
              </w:rPr>
              <w:t>m</w:t>
            </w:r>
          </w:p>
        </w:tc>
        <w:tc>
          <w:tcPr>
            <w:tcW w:w="2859" w:type="dxa"/>
            <w:tcBorders>
              <w:top w:val="single" w:sz="6" w:space="0" w:color="000000"/>
              <w:left w:val="single" w:sz="6" w:space="0" w:color="000000"/>
              <w:bottom w:val="single" w:sz="6" w:space="0" w:color="000000"/>
              <w:right w:val="single" w:sz="6" w:space="0" w:color="000000"/>
            </w:tcBorders>
            <w:hideMark/>
          </w:tcPr>
          <w:p w14:paraId="226F1C4F" w14:textId="77777777" w:rsidR="001B2618" w:rsidRPr="00196BA0" w:rsidRDefault="001B2618" w:rsidP="00547E53">
            <w:pPr>
              <w:pStyle w:val="TableParagraph"/>
              <w:spacing w:before="60" w:after="60" w:line="240" w:lineRule="auto"/>
              <w:ind w:left="102" w:right="483"/>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Topic and requirement</w:t>
            </w:r>
          </w:p>
          <w:p w14:paraId="1B9DD3D9" w14:textId="77777777" w:rsidR="001B2618" w:rsidRPr="00196BA0" w:rsidRDefault="001B2618" w:rsidP="00547E53">
            <w:pPr>
              <w:pStyle w:val="TableParagraph"/>
              <w:spacing w:before="60" w:after="60" w:line="240" w:lineRule="auto"/>
              <w:ind w:left="102" w:right="306"/>
              <w:rPr>
                <w:rFonts w:ascii="Times New Roman" w:eastAsia="Times New Roman" w:hAnsi="Times New Roman"/>
                <w:sz w:val="24"/>
                <w:szCs w:val="24"/>
                <w:lang w:val="en-AU"/>
              </w:rPr>
            </w:pPr>
            <w:r w:rsidRPr="00325BC9">
              <w:rPr>
                <w:rFonts w:ascii="Times New Roman" w:eastAsia="Times New Roman" w:hAnsi="Times New Roman"/>
                <w:bCs/>
                <w:spacing w:val="-1"/>
                <w:sz w:val="20"/>
                <w:szCs w:val="20"/>
                <w:lang w:val="en-AU"/>
              </w:rPr>
              <w:t>If operating an RPA that is a multirotor, the applicant must be able to…</w:t>
            </w:r>
          </w:p>
        </w:tc>
        <w:tc>
          <w:tcPr>
            <w:tcW w:w="2859" w:type="dxa"/>
            <w:tcBorders>
              <w:top w:val="single" w:sz="6" w:space="0" w:color="000000"/>
              <w:left w:val="single" w:sz="6" w:space="0" w:color="000000"/>
              <w:bottom w:val="single" w:sz="6" w:space="0" w:color="000000"/>
              <w:right w:val="single" w:sz="6" w:space="0" w:color="000000"/>
            </w:tcBorders>
            <w:hideMark/>
          </w:tcPr>
          <w:p w14:paraId="10D4FACF"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T</w:t>
            </w:r>
            <w:r w:rsidRPr="00196BA0">
              <w:rPr>
                <w:rFonts w:ascii="Times New Roman" w:eastAsia="Times New Roman" w:hAnsi="Times New Roman"/>
                <w:b/>
                <w:bCs/>
                <w:spacing w:val="1"/>
                <w:sz w:val="24"/>
                <w:szCs w:val="24"/>
                <w:lang w:val="en-AU"/>
              </w:rPr>
              <w:t>o</w:t>
            </w:r>
            <w:r w:rsidRPr="00196BA0">
              <w:rPr>
                <w:rFonts w:ascii="Times New Roman" w:eastAsia="Times New Roman" w:hAnsi="Times New Roman"/>
                <w:b/>
                <w:bCs/>
                <w:spacing w:val="-1"/>
                <w:sz w:val="24"/>
                <w:szCs w:val="24"/>
                <w:lang w:val="en-AU"/>
              </w:rPr>
              <w:t>l</w:t>
            </w:r>
            <w:r w:rsidRPr="00196BA0">
              <w:rPr>
                <w:rFonts w:ascii="Times New Roman" w:eastAsia="Times New Roman" w:hAnsi="Times New Roman"/>
                <w:b/>
                <w:bCs/>
                <w:sz w:val="24"/>
                <w:szCs w:val="24"/>
                <w:lang w:val="en-AU"/>
              </w:rPr>
              <w:t>er</w:t>
            </w:r>
            <w:r w:rsidRPr="00196BA0">
              <w:rPr>
                <w:rFonts w:ascii="Times New Roman" w:eastAsia="Times New Roman" w:hAnsi="Times New Roman"/>
                <w:b/>
                <w:bCs/>
                <w:spacing w:val="1"/>
                <w:sz w:val="24"/>
                <w:szCs w:val="24"/>
                <w:lang w:val="en-AU"/>
              </w:rPr>
              <w:t>a</w:t>
            </w:r>
            <w:r w:rsidRPr="00196BA0">
              <w:rPr>
                <w:rFonts w:ascii="Times New Roman" w:eastAsia="Times New Roman" w:hAnsi="Times New Roman"/>
                <w:b/>
                <w:bCs/>
                <w:spacing w:val="-1"/>
                <w:sz w:val="24"/>
                <w:szCs w:val="24"/>
                <w:lang w:val="en-AU"/>
              </w:rPr>
              <w:t>n</w:t>
            </w:r>
            <w:r w:rsidRPr="00196BA0">
              <w:rPr>
                <w:rFonts w:ascii="Times New Roman" w:eastAsia="Times New Roman" w:hAnsi="Times New Roman"/>
                <w:b/>
                <w:bCs/>
                <w:sz w:val="24"/>
                <w:szCs w:val="24"/>
                <w:lang w:val="en-AU"/>
              </w:rPr>
              <w:t>ces</w:t>
            </w:r>
          </w:p>
        </w:tc>
        <w:tc>
          <w:tcPr>
            <w:tcW w:w="2860" w:type="dxa"/>
            <w:tcBorders>
              <w:top w:val="single" w:sz="6" w:space="0" w:color="000000"/>
              <w:left w:val="single" w:sz="6" w:space="0" w:color="000000"/>
              <w:bottom w:val="single" w:sz="6" w:space="0" w:color="000000"/>
              <w:right w:val="single" w:sz="6" w:space="0" w:color="000000"/>
            </w:tcBorders>
            <w:hideMark/>
          </w:tcPr>
          <w:p w14:paraId="55A69BE8" w14:textId="77777777" w:rsidR="001B2618" w:rsidRPr="00196BA0" w:rsidRDefault="001B2618" w:rsidP="00547E53">
            <w:pPr>
              <w:pStyle w:val="TableParagraph"/>
              <w:spacing w:before="60" w:after="60" w:line="240" w:lineRule="auto"/>
              <w:ind w:left="102"/>
              <w:rPr>
                <w:rFonts w:eastAsia="Times New Roman"/>
                <w:szCs w:val="24"/>
              </w:rPr>
            </w:pPr>
            <w:r w:rsidRPr="00795588">
              <w:rPr>
                <w:rFonts w:ascii="Times New Roman" w:eastAsia="Times New Roman" w:hAnsi="Times New Roman"/>
                <w:b/>
                <w:bCs/>
                <w:spacing w:val="-1"/>
                <w:sz w:val="24"/>
                <w:szCs w:val="24"/>
                <w:lang w:val="en-AU"/>
              </w:rPr>
              <w:t>Range of variables</w:t>
            </w:r>
          </w:p>
        </w:tc>
      </w:tr>
      <w:tr w:rsidR="001B2618" w:rsidRPr="00196BA0" w14:paraId="67F5012F"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754F4A8E"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p>
        </w:tc>
        <w:tc>
          <w:tcPr>
            <w:tcW w:w="2859" w:type="dxa"/>
            <w:tcBorders>
              <w:top w:val="single" w:sz="6" w:space="0" w:color="000000"/>
              <w:left w:val="single" w:sz="6" w:space="0" w:color="000000"/>
              <w:bottom w:val="single" w:sz="6" w:space="0" w:color="000000"/>
              <w:right w:val="single" w:sz="6" w:space="0" w:color="000000"/>
            </w:tcBorders>
            <w:hideMark/>
          </w:tcPr>
          <w:p w14:paraId="7DEC27B0" w14:textId="77777777" w:rsidR="001B2618" w:rsidRPr="00655A65"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C</w:t>
            </w:r>
            <w:r w:rsidRPr="00655A65">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ntr</w:t>
            </w:r>
            <w:r w:rsidRPr="00655A65">
              <w:rPr>
                <w:rFonts w:ascii="Times New Roman" w:eastAsia="Times New Roman" w:hAnsi="Times New Roman"/>
                <w:b/>
                <w:bCs/>
                <w:i/>
                <w:spacing w:val="-1"/>
                <w:sz w:val="24"/>
                <w:szCs w:val="24"/>
                <w:lang w:val="en-AU"/>
              </w:rPr>
              <w:t>ol m</w:t>
            </w:r>
            <w:r w:rsidRPr="00196BA0">
              <w:rPr>
                <w:rFonts w:ascii="Times New Roman" w:eastAsia="Times New Roman" w:hAnsi="Times New Roman"/>
                <w:b/>
                <w:bCs/>
                <w:i/>
                <w:spacing w:val="-1"/>
                <w:sz w:val="24"/>
                <w:szCs w:val="24"/>
                <w:lang w:val="en-AU"/>
              </w:rPr>
              <w:t>ultir</w:t>
            </w:r>
            <w:r w:rsidRPr="00655A65">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t</w:t>
            </w:r>
            <w:r w:rsidRPr="00655A65">
              <w:rPr>
                <w:rFonts w:ascii="Times New Roman" w:eastAsia="Times New Roman" w:hAnsi="Times New Roman"/>
                <w:b/>
                <w:bCs/>
                <w:i/>
                <w:spacing w:val="-1"/>
                <w:sz w:val="24"/>
                <w:szCs w:val="24"/>
                <w:lang w:val="en-AU"/>
              </w:rPr>
              <w:t>or d</w:t>
            </w:r>
            <w:r w:rsidRPr="00196BA0">
              <w:rPr>
                <w:rFonts w:ascii="Times New Roman" w:eastAsia="Times New Roman" w:hAnsi="Times New Roman"/>
                <w:b/>
                <w:bCs/>
                <w:i/>
                <w:spacing w:val="-1"/>
                <w:sz w:val="24"/>
                <w:szCs w:val="24"/>
                <w:lang w:val="en-AU"/>
              </w:rPr>
              <w:t>ur</w:t>
            </w:r>
            <w:r w:rsidRPr="00655A65">
              <w:rPr>
                <w:rFonts w:ascii="Times New Roman" w:eastAsia="Times New Roman" w:hAnsi="Times New Roman"/>
                <w:b/>
                <w:bCs/>
                <w:i/>
                <w:spacing w:val="-1"/>
                <w:sz w:val="24"/>
                <w:szCs w:val="24"/>
                <w:lang w:val="en-AU"/>
              </w:rPr>
              <w:t>i</w:t>
            </w:r>
            <w:r w:rsidRPr="00196BA0">
              <w:rPr>
                <w:rFonts w:ascii="Times New Roman" w:eastAsia="Times New Roman" w:hAnsi="Times New Roman"/>
                <w:b/>
                <w:bCs/>
                <w:i/>
                <w:spacing w:val="-1"/>
                <w:sz w:val="24"/>
                <w:szCs w:val="24"/>
                <w:lang w:val="en-AU"/>
              </w:rPr>
              <w:t>n</w:t>
            </w:r>
            <w:r w:rsidRPr="00655A65">
              <w:rPr>
                <w:rFonts w:ascii="Times New Roman" w:eastAsia="Times New Roman" w:hAnsi="Times New Roman"/>
                <w:b/>
                <w:bCs/>
                <w:i/>
                <w:spacing w:val="-1"/>
                <w:sz w:val="24"/>
                <w:szCs w:val="24"/>
                <w:lang w:val="en-AU"/>
              </w:rPr>
              <w:t xml:space="preserve">g </w:t>
            </w:r>
            <w:r w:rsidRPr="00196BA0">
              <w:rPr>
                <w:rFonts w:ascii="Times New Roman" w:eastAsia="Times New Roman" w:hAnsi="Times New Roman"/>
                <w:b/>
                <w:bCs/>
                <w:i/>
                <w:spacing w:val="-1"/>
                <w:sz w:val="24"/>
                <w:szCs w:val="24"/>
                <w:lang w:val="en-AU"/>
              </w:rPr>
              <w:t>n</w:t>
            </w:r>
            <w:r w:rsidRPr="00655A65">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r</w:t>
            </w:r>
            <w:r w:rsidRPr="00655A65">
              <w:rPr>
                <w:rFonts w:ascii="Times New Roman" w:eastAsia="Times New Roman" w:hAnsi="Times New Roman"/>
                <w:b/>
                <w:bCs/>
                <w:i/>
                <w:spacing w:val="-1"/>
                <w:sz w:val="24"/>
                <w:szCs w:val="24"/>
                <w:lang w:val="en-AU"/>
              </w:rPr>
              <w:t xml:space="preserve">mal </w:t>
            </w:r>
            <w:r w:rsidRPr="00196BA0">
              <w:rPr>
                <w:rFonts w:ascii="Times New Roman" w:eastAsia="Times New Roman" w:hAnsi="Times New Roman"/>
                <w:b/>
                <w:bCs/>
                <w:i/>
                <w:spacing w:val="-1"/>
                <w:sz w:val="24"/>
                <w:szCs w:val="24"/>
                <w:lang w:val="en-AU"/>
              </w:rPr>
              <w:t>operation</w:t>
            </w:r>
          </w:p>
          <w:p w14:paraId="67BB7FC0" w14:textId="77777777" w:rsidR="001B2618" w:rsidRPr="00555E56" w:rsidRDefault="001B2618" w:rsidP="001B2618">
            <w:pPr>
              <w:pStyle w:val="ListParagraph"/>
              <w:keepNext/>
              <w:numPr>
                <w:ilvl w:val="0"/>
                <w:numId w:val="30"/>
              </w:numPr>
              <w:spacing w:before="60" w:after="60" w:line="240" w:lineRule="auto"/>
              <w:rPr>
                <w:spacing w:val="-1"/>
              </w:rPr>
            </w:pPr>
            <w:r w:rsidRPr="00555E56">
              <w:rPr>
                <w:spacing w:val="1"/>
              </w:rPr>
              <w:t>p</w:t>
            </w:r>
            <w:r w:rsidRPr="00196BA0">
              <w:t>er</w:t>
            </w:r>
            <w:r w:rsidRPr="00555E56">
              <w:rPr>
                <w:spacing w:val="-2"/>
              </w:rPr>
              <w:t>f</w:t>
            </w:r>
            <w:r w:rsidRPr="00555E56">
              <w:rPr>
                <w:spacing w:val="1"/>
              </w:rPr>
              <w:t>o</w:t>
            </w:r>
            <w:r w:rsidRPr="00196BA0">
              <w:t>rm</w:t>
            </w:r>
            <w:r w:rsidRPr="00555E56">
              <w:rPr>
                <w:spacing w:val="-8"/>
              </w:rPr>
              <w:t xml:space="preserve"> </w:t>
            </w:r>
            <w:r w:rsidRPr="00555E56">
              <w:rPr>
                <w:spacing w:val="-1"/>
              </w:rPr>
              <w:t>st</w:t>
            </w:r>
            <w:r w:rsidRPr="00196BA0">
              <w:t>ra</w:t>
            </w:r>
            <w:r w:rsidRPr="00555E56">
              <w:rPr>
                <w:spacing w:val="2"/>
              </w:rPr>
              <w:t>i</w:t>
            </w:r>
            <w:r w:rsidRPr="00555E56">
              <w:rPr>
                <w:spacing w:val="1"/>
              </w:rPr>
              <w:t>g</w:t>
            </w:r>
            <w:r w:rsidRPr="00555E56">
              <w:rPr>
                <w:spacing w:val="-2"/>
              </w:rPr>
              <w:t>h</w:t>
            </w:r>
            <w:r w:rsidRPr="00196BA0">
              <w:t>t</w:t>
            </w:r>
            <w:r w:rsidRPr="00555E56">
              <w:rPr>
                <w:spacing w:val="-5"/>
              </w:rPr>
              <w:t xml:space="preserve"> </w:t>
            </w:r>
            <w:r w:rsidRPr="00196BA0">
              <w:t>a</w:t>
            </w:r>
            <w:r w:rsidRPr="00555E56">
              <w:rPr>
                <w:spacing w:val="-2"/>
              </w:rPr>
              <w:t>n</w:t>
            </w:r>
            <w:r w:rsidRPr="00196BA0">
              <w:t>d</w:t>
            </w:r>
            <w:r w:rsidRPr="00555E56">
              <w:rPr>
                <w:spacing w:val="-4"/>
              </w:rPr>
              <w:t xml:space="preserve"> </w:t>
            </w:r>
            <w:r w:rsidRPr="00555E56">
              <w:rPr>
                <w:spacing w:val="-1"/>
              </w:rPr>
              <w:t>l</w:t>
            </w:r>
            <w:r w:rsidRPr="00555E56">
              <w:rPr>
                <w:spacing w:val="2"/>
              </w:rPr>
              <w:t>e</w:t>
            </w:r>
            <w:r w:rsidRPr="00555E56">
              <w:rPr>
                <w:spacing w:val="-2"/>
              </w:rPr>
              <w:t>v</w:t>
            </w:r>
            <w:r w:rsidRPr="00196BA0">
              <w:t>el</w:t>
            </w:r>
            <w:r w:rsidRPr="00555E56">
              <w:rPr>
                <w:spacing w:val="-5"/>
              </w:rPr>
              <w:t xml:space="preserve"> </w:t>
            </w:r>
            <w:r w:rsidRPr="00196BA0">
              <w:t>f</w:t>
            </w:r>
            <w:r w:rsidRPr="00555E56">
              <w:rPr>
                <w:spacing w:val="1"/>
              </w:rPr>
              <w:t>o</w:t>
            </w:r>
            <w:r w:rsidRPr="00555E56">
              <w:rPr>
                <w:spacing w:val="3"/>
              </w:rPr>
              <w:t>r</w:t>
            </w:r>
            <w:r w:rsidRPr="00555E56">
              <w:rPr>
                <w:spacing w:val="-6"/>
              </w:rPr>
              <w:t>w</w:t>
            </w:r>
            <w:r w:rsidRPr="00196BA0">
              <w:t>ar</w:t>
            </w:r>
            <w:r w:rsidRPr="00555E56">
              <w:rPr>
                <w:spacing w:val="1"/>
              </w:rPr>
              <w:t>d</w:t>
            </w:r>
            <w:r w:rsidRPr="00196BA0">
              <w:t>s</w:t>
            </w:r>
            <w:r w:rsidRPr="00555E56">
              <w:rPr>
                <w:spacing w:val="-5"/>
              </w:rPr>
              <w:t xml:space="preserve"> </w:t>
            </w:r>
            <w:r w:rsidRPr="00555E56">
              <w:rPr>
                <w:spacing w:val="-1"/>
              </w:rPr>
              <w:t>operation</w:t>
            </w:r>
            <w:r w:rsidRPr="00555E56">
              <w:rPr>
                <w:spacing w:val="-6"/>
              </w:rPr>
              <w:t xml:space="preserve"> </w:t>
            </w:r>
            <w:r w:rsidRPr="00555E56">
              <w:rPr>
                <w:spacing w:val="-1"/>
              </w:rPr>
              <w:t>t</w:t>
            </w:r>
            <w:r w:rsidRPr="00196BA0">
              <w:t>o</w:t>
            </w:r>
            <w:r w:rsidRPr="00555E56">
              <w:rPr>
                <w:spacing w:val="-3"/>
              </w:rPr>
              <w:t xml:space="preserve"> </w:t>
            </w:r>
            <w:r w:rsidRPr="00196BA0">
              <w:t>a</w:t>
            </w:r>
            <w:r w:rsidRPr="00555E56">
              <w:rPr>
                <w:w w:val="99"/>
              </w:rPr>
              <w:t xml:space="preserve"> 20 m distant </w:t>
            </w:r>
            <w:r w:rsidRPr="00555E56">
              <w:rPr>
                <w:spacing w:val="-1"/>
              </w:rPr>
              <w:t>marker</w:t>
            </w:r>
            <w:r w:rsidRPr="00196BA0">
              <w:t>,</w:t>
            </w:r>
            <w:r w:rsidRPr="00555E56">
              <w:rPr>
                <w:spacing w:val="-4"/>
              </w:rPr>
              <w:t xml:space="preserve"> </w:t>
            </w:r>
            <w:r w:rsidRPr="00555E56">
              <w:rPr>
                <w:spacing w:val="-2"/>
              </w:rPr>
              <w:t>h</w:t>
            </w:r>
            <w:r w:rsidRPr="00555E56">
              <w:rPr>
                <w:spacing w:val="1"/>
              </w:rPr>
              <w:t>o</w:t>
            </w:r>
            <w:r w:rsidRPr="00555E56">
              <w:rPr>
                <w:spacing w:val="-1"/>
              </w:rPr>
              <w:t>l</w:t>
            </w:r>
            <w:r w:rsidRPr="00196BA0">
              <w:t>d</w:t>
            </w:r>
            <w:r w:rsidRPr="00555E56">
              <w:rPr>
                <w:spacing w:val="-3"/>
              </w:rPr>
              <w:t xml:space="preserve"> </w:t>
            </w:r>
            <w:r w:rsidRPr="00555E56">
              <w:rPr>
                <w:spacing w:val="-2"/>
              </w:rPr>
              <w:t>f</w:t>
            </w:r>
            <w:r w:rsidRPr="00555E56">
              <w:rPr>
                <w:spacing w:val="1"/>
              </w:rPr>
              <w:t>o</w:t>
            </w:r>
            <w:r w:rsidRPr="00196BA0">
              <w:t>r</w:t>
            </w:r>
            <w:r w:rsidRPr="00555E56">
              <w:rPr>
                <w:spacing w:val="-4"/>
              </w:rPr>
              <w:t xml:space="preserve"> 10</w:t>
            </w:r>
            <w:r w:rsidRPr="00555E56">
              <w:rPr>
                <w:spacing w:val="-3"/>
              </w:rPr>
              <w:t xml:space="preserve"> </w:t>
            </w:r>
            <w:r w:rsidRPr="00555E56">
              <w:rPr>
                <w:spacing w:val="-1"/>
              </w:rPr>
              <w:t>s</w:t>
            </w:r>
            <w:r w:rsidRPr="00196BA0">
              <w:t>ec</w:t>
            </w:r>
            <w:r w:rsidRPr="00555E56">
              <w:rPr>
                <w:spacing w:val="1"/>
              </w:rPr>
              <w:t>o</w:t>
            </w:r>
            <w:r w:rsidRPr="00555E56">
              <w:rPr>
                <w:spacing w:val="-2"/>
              </w:rPr>
              <w:t>n</w:t>
            </w:r>
            <w:r w:rsidRPr="00555E56">
              <w:rPr>
                <w:spacing w:val="1"/>
              </w:rPr>
              <w:t>d</w:t>
            </w:r>
            <w:r w:rsidRPr="00196BA0">
              <w:t>s</w:t>
            </w:r>
            <w:r w:rsidRPr="00555E56">
              <w:rPr>
                <w:spacing w:val="-5"/>
              </w:rPr>
              <w:t xml:space="preserve"> </w:t>
            </w:r>
            <w:r w:rsidRPr="00555E56">
              <w:rPr>
                <w:spacing w:val="2"/>
              </w:rPr>
              <w:t>a</w:t>
            </w:r>
            <w:r w:rsidRPr="00555E56">
              <w:rPr>
                <w:spacing w:val="-2"/>
              </w:rPr>
              <w:t>n</w:t>
            </w:r>
            <w:r w:rsidRPr="00196BA0">
              <w:t>d</w:t>
            </w:r>
            <w:r w:rsidRPr="00555E56">
              <w:rPr>
                <w:spacing w:val="-4"/>
              </w:rPr>
              <w:t xml:space="preserve"> </w:t>
            </w:r>
            <w:r w:rsidRPr="00555E56">
              <w:rPr>
                <w:spacing w:val="-1"/>
              </w:rPr>
              <w:t>return</w:t>
            </w:r>
            <w:r w:rsidRPr="00555E56">
              <w:rPr>
                <w:spacing w:val="-5"/>
              </w:rPr>
              <w:t xml:space="preserve"> “</w:t>
            </w:r>
            <w:r w:rsidRPr="00555E56">
              <w:rPr>
                <w:spacing w:val="-1"/>
              </w:rPr>
              <w:t>t</w:t>
            </w:r>
            <w:r w:rsidRPr="00196BA0">
              <w:t>a</w:t>
            </w:r>
            <w:r w:rsidRPr="00555E56">
              <w:rPr>
                <w:spacing w:val="-1"/>
              </w:rPr>
              <w:t>i</w:t>
            </w:r>
            <w:r w:rsidRPr="00196BA0">
              <w:t>l</w:t>
            </w:r>
            <w:r>
              <w:t>”</w:t>
            </w:r>
            <w:r w:rsidRPr="00555E56">
              <w:rPr>
                <w:spacing w:val="-2"/>
              </w:rPr>
              <w:t xml:space="preserve"> f</w:t>
            </w:r>
            <w:r w:rsidRPr="00555E56">
              <w:rPr>
                <w:spacing w:val="-1"/>
              </w:rPr>
              <w:t>i</w:t>
            </w:r>
            <w:r w:rsidRPr="00196BA0">
              <w:t>r</w:t>
            </w:r>
            <w:r w:rsidRPr="00555E56">
              <w:rPr>
                <w:spacing w:val="1"/>
              </w:rPr>
              <w:t>s</w:t>
            </w:r>
            <w:r w:rsidRPr="00555E56">
              <w:rPr>
                <w:spacing w:val="-1"/>
              </w:rPr>
              <w:t>t;</w:t>
            </w:r>
          </w:p>
          <w:p w14:paraId="1F20C97C" w14:textId="77777777" w:rsidR="001B2618" w:rsidRPr="00196BA0" w:rsidRDefault="001B2618" w:rsidP="00547E53">
            <w:pPr>
              <w:keepNext/>
              <w:spacing w:before="60" w:after="60" w:line="240" w:lineRule="auto"/>
              <w:ind w:left="567" w:hanging="465"/>
            </w:pPr>
            <w:r w:rsidRPr="00196BA0">
              <w:rPr>
                <w:spacing w:val="-1"/>
              </w:rPr>
              <w:t>(b)</w:t>
            </w:r>
            <w:r w:rsidRPr="00196BA0">
              <w:rPr>
                <w:spacing w:val="-1"/>
              </w:rPr>
              <w:tab/>
            </w:r>
            <w:r w:rsidRPr="00196BA0">
              <w:rPr>
                <w:spacing w:val="1"/>
              </w:rPr>
              <w:t>p</w:t>
            </w:r>
            <w:r w:rsidRPr="00196BA0">
              <w:t>er</w:t>
            </w:r>
            <w:r w:rsidRPr="00196BA0">
              <w:rPr>
                <w:spacing w:val="-2"/>
              </w:rPr>
              <w:t>f</w:t>
            </w:r>
            <w:r w:rsidRPr="00196BA0">
              <w:rPr>
                <w:spacing w:val="1"/>
              </w:rPr>
              <w:t>o</w:t>
            </w:r>
            <w:r w:rsidRPr="00196BA0">
              <w:t>rm</w:t>
            </w:r>
            <w:r w:rsidRPr="00196BA0">
              <w:rPr>
                <w:spacing w:val="-9"/>
              </w:rPr>
              <w:t xml:space="preserve"> </w:t>
            </w:r>
            <w:r w:rsidRPr="00196BA0">
              <w:t>a</w:t>
            </w:r>
            <w:r w:rsidRPr="00196BA0">
              <w:rPr>
                <w:spacing w:val="-5"/>
              </w:rPr>
              <w:t xml:space="preserve"> </w:t>
            </w:r>
            <w:r w:rsidRPr="00196BA0">
              <w:rPr>
                <w:spacing w:val="-1"/>
              </w:rPr>
              <w:t>v</w:t>
            </w:r>
            <w:r w:rsidRPr="00196BA0">
              <w:t>er</w:t>
            </w:r>
            <w:r w:rsidRPr="00196BA0">
              <w:rPr>
                <w:spacing w:val="-1"/>
              </w:rPr>
              <w:t>ti</w:t>
            </w:r>
            <w:r w:rsidRPr="00196BA0">
              <w:t>c</w:t>
            </w:r>
            <w:r w:rsidRPr="00196BA0">
              <w:rPr>
                <w:spacing w:val="2"/>
              </w:rPr>
              <w:t>a</w:t>
            </w:r>
            <w:r w:rsidRPr="00196BA0">
              <w:t>l</w:t>
            </w:r>
            <w:r w:rsidRPr="00196BA0">
              <w:rPr>
                <w:spacing w:val="-5"/>
              </w:rPr>
              <w:t xml:space="preserve"> </w:t>
            </w:r>
            <w:r w:rsidRPr="00196BA0">
              <w:t>rec</w:t>
            </w:r>
            <w:r w:rsidRPr="00196BA0">
              <w:rPr>
                <w:spacing w:val="-1"/>
              </w:rPr>
              <w:t>t</w:t>
            </w:r>
            <w:r w:rsidRPr="00196BA0">
              <w:t>a</w:t>
            </w:r>
            <w:r w:rsidRPr="00196BA0">
              <w:rPr>
                <w:spacing w:val="1"/>
              </w:rPr>
              <w:t>n</w:t>
            </w:r>
            <w:r w:rsidRPr="00196BA0">
              <w:rPr>
                <w:spacing w:val="-2"/>
              </w:rPr>
              <w:t>g</w:t>
            </w:r>
            <w:r w:rsidRPr="00196BA0">
              <w:rPr>
                <w:spacing w:val="-1"/>
              </w:rPr>
              <w:t>l</w:t>
            </w:r>
            <w:r w:rsidRPr="00196BA0">
              <w:t>e,</w:t>
            </w:r>
            <w:r w:rsidRPr="00196BA0">
              <w:rPr>
                <w:spacing w:val="-1"/>
              </w:rPr>
              <w:t xml:space="preserve"> at least </w:t>
            </w:r>
            <w:r w:rsidRPr="00196BA0">
              <w:rPr>
                <w:spacing w:val="1"/>
              </w:rPr>
              <w:t>5</w:t>
            </w:r>
            <w:r>
              <w:rPr>
                <w:spacing w:val="1"/>
              </w:rPr>
              <w:t> </w:t>
            </w:r>
            <w:r w:rsidRPr="00196BA0">
              <w:t>m</w:t>
            </w:r>
            <w:r w:rsidRPr="00196BA0">
              <w:rPr>
                <w:spacing w:val="-5"/>
              </w:rPr>
              <w:t xml:space="preserve"> </w:t>
            </w:r>
            <w:r w:rsidRPr="00196BA0">
              <w:rPr>
                <w:spacing w:val="-2"/>
              </w:rPr>
              <w:t>h</w:t>
            </w:r>
            <w:r w:rsidRPr="00196BA0">
              <w:rPr>
                <w:spacing w:val="-1"/>
              </w:rPr>
              <w:t>i</w:t>
            </w:r>
            <w:r w:rsidRPr="00196BA0">
              <w:rPr>
                <w:spacing w:val="1"/>
              </w:rPr>
              <w:t>g</w:t>
            </w:r>
            <w:r w:rsidRPr="00196BA0">
              <w:t>h</w:t>
            </w:r>
            <w:r w:rsidRPr="00196BA0">
              <w:rPr>
                <w:spacing w:val="-5"/>
              </w:rPr>
              <w:t xml:space="preserve"> </w:t>
            </w:r>
            <w:r w:rsidRPr="00196BA0">
              <w:rPr>
                <w:spacing w:val="-1"/>
              </w:rPr>
              <w:t>and</w:t>
            </w:r>
            <w:r w:rsidRPr="00196BA0">
              <w:rPr>
                <w:spacing w:val="-4"/>
              </w:rPr>
              <w:t xml:space="preserve"> </w:t>
            </w:r>
            <w:r w:rsidRPr="00196BA0">
              <w:rPr>
                <w:spacing w:val="1"/>
              </w:rPr>
              <w:t>20</w:t>
            </w:r>
            <w:r>
              <w:rPr>
                <w:spacing w:val="1"/>
              </w:rPr>
              <w:t> </w:t>
            </w:r>
            <w:r w:rsidRPr="00196BA0">
              <w:t>m</w:t>
            </w:r>
            <w:r w:rsidRPr="00196BA0">
              <w:rPr>
                <w:spacing w:val="-5"/>
              </w:rPr>
              <w:t xml:space="preserve"> </w:t>
            </w:r>
            <w:r w:rsidRPr="00196BA0">
              <w:rPr>
                <w:spacing w:val="-3"/>
              </w:rPr>
              <w:t>w</w:t>
            </w:r>
            <w:r w:rsidRPr="00196BA0">
              <w:rPr>
                <w:spacing w:val="-1"/>
              </w:rPr>
              <w:t>i</w:t>
            </w:r>
            <w:r w:rsidRPr="00196BA0">
              <w:rPr>
                <w:spacing w:val="1"/>
              </w:rPr>
              <w:t>d</w:t>
            </w:r>
            <w:r w:rsidRPr="00196BA0">
              <w:t xml:space="preserve">e, </w:t>
            </w:r>
            <w:r w:rsidRPr="00196BA0">
              <w:rPr>
                <w:spacing w:val="-6"/>
              </w:rPr>
              <w:t>w</w:t>
            </w:r>
            <w:r w:rsidRPr="00196BA0">
              <w:rPr>
                <w:spacing w:val="-1"/>
              </w:rPr>
              <w:t>i</w:t>
            </w:r>
            <w:r w:rsidRPr="00196BA0">
              <w:rPr>
                <w:spacing w:val="2"/>
              </w:rPr>
              <w:t>t</w:t>
            </w:r>
            <w:r w:rsidRPr="00196BA0">
              <w:t>h</w:t>
            </w:r>
            <w:r w:rsidRPr="00196BA0">
              <w:rPr>
                <w:spacing w:val="-6"/>
              </w:rPr>
              <w:t xml:space="preserve"> </w:t>
            </w:r>
            <w:r w:rsidRPr="00196BA0">
              <w:rPr>
                <w:spacing w:val="-1"/>
              </w:rPr>
              <w:t>clockwise</w:t>
            </w:r>
            <w:r w:rsidRPr="00196BA0">
              <w:rPr>
                <w:spacing w:val="-5"/>
              </w:rPr>
              <w:t xml:space="preserve"> </w:t>
            </w:r>
            <w:r w:rsidRPr="00196BA0">
              <w:rPr>
                <w:spacing w:val="2"/>
              </w:rPr>
              <w:t>a</w:t>
            </w:r>
            <w:r w:rsidRPr="00196BA0">
              <w:rPr>
                <w:spacing w:val="-2"/>
              </w:rPr>
              <w:t>n</w:t>
            </w:r>
            <w:r w:rsidRPr="00196BA0">
              <w:t>d</w:t>
            </w:r>
            <w:r w:rsidRPr="00196BA0">
              <w:rPr>
                <w:spacing w:val="-4"/>
              </w:rPr>
              <w:t xml:space="preserve"> </w:t>
            </w:r>
            <w:r w:rsidRPr="00196BA0">
              <w:rPr>
                <w:spacing w:val="-1"/>
              </w:rPr>
              <w:t>counter</w:t>
            </w:r>
            <w:r w:rsidRPr="00196BA0">
              <w:rPr>
                <w:w w:val="99"/>
              </w:rPr>
              <w:t xml:space="preserve"> </w:t>
            </w:r>
            <w:r w:rsidRPr="00196BA0">
              <w:t>c</w:t>
            </w:r>
            <w:r w:rsidRPr="00196BA0">
              <w:rPr>
                <w:spacing w:val="-1"/>
              </w:rPr>
              <w:t>l</w:t>
            </w:r>
            <w:r w:rsidRPr="00196BA0">
              <w:rPr>
                <w:spacing w:val="1"/>
              </w:rPr>
              <w:t>o</w:t>
            </w:r>
            <w:r w:rsidRPr="00196BA0">
              <w:t>c</w:t>
            </w:r>
            <w:r w:rsidRPr="00196BA0">
              <w:rPr>
                <w:spacing w:val="1"/>
              </w:rPr>
              <w:t>k</w:t>
            </w:r>
            <w:r w:rsidRPr="00196BA0">
              <w:rPr>
                <w:spacing w:val="-3"/>
              </w:rPr>
              <w:t>w</w:t>
            </w:r>
            <w:r w:rsidRPr="00196BA0">
              <w:rPr>
                <w:spacing w:val="-1"/>
              </w:rPr>
              <w:t>is</w:t>
            </w:r>
            <w:r w:rsidRPr="00196BA0">
              <w:t>e</w:t>
            </w:r>
            <w:r w:rsidRPr="00196BA0">
              <w:rPr>
                <w:spacing w:val="-9"/>
              </w:rPr>
              <w:t xml:space="preserve"> </w:t>
            </w:r>
            <w:r w:rsidRPr="00196BA0">
              <w:rPr>
                <w:spacing w:val="1"/>
              </w:rPr>
              <w:t>36</w:t>
            </w:r>
            <w:r w:rsidRPr="00196BA0">
              <w:t>0</w:t>
            </w:r>
            <w:r>
              <w:noBreakHyphen/>
            </w:r>
            <w:r w:rsidRPr="00196BA0">
              <w:rPr>
                <w:spacing w:val="-7"/>
              </w:rPr>
              <w:t>degree</w:t>
            </w:r>
            <w:r w:rsidRPr="00196BA0">
              <w:rPr>
                <w:spacing w:val="-8"/>
              </w:rPr>
              <w:t xml:space="preserve"> </w:t>
            </w:r>
            <w:r w:rsidRPr="00196BA0">
              <w:rPr>
                <w:spacing w:val="1"/>
              </w:rPr>
              <w:t>p</w:t>
            </w:r>
            <w:r w:rsidRPr="00196BA0">
              <w:rPr>
                <w:spacing w:val="-1"/>
              </w:rPr>
              <w:t>i</w:t>
            </w:r>
            <w:r w:rsidRPr="00196BA0">
              <w:t>r</w:t>
            </w:r>
            <w:r w:rsidRPr="00196BA0">
              <w:rPr>
                <w:spacing w:val="1"/>
              </w:rPr>
              <w:t>o</w:t>
            </w:r>
            <w:r w:rsidRPr="00196BA0">
              <w:rPr>
                <w:spacing w:val="-2"/>
              </w:rPr>
              <w:t>u</w:t>
            </w:r>
            <w:r w:rsidRPr="00196BA0">
              <w:t>e</w:t>
            </w:r>
            <w:r w:rsidRPr="00196BA0">
              <w:rPr>
                <w:spacing w:val="-1"/>
              </w:rPr>
              <w:t>tt</w:t>
            </w:r>
            <w:r w:rsidRPr="00196BA0">
              <w:t>e</w:t>
            </w:r>
            <w:r w:rsidRPr="00196BA0">
              <w:rPr>
                <w:spacing w:val="-1"/>
              </w:rPr>
              <w:t>s</w:t>
            </w:r>
            <w:r>
              <w:rPr>
                <w:spacing w:val="-1"/>
              </w:rPr>
              <w:t xml:space="preserve"> at each alternate corner</w:t>
            </w:r>
            <w:r w:rsidRPr="00196BA0">
              <w:t>;</w:t>
            </w:r>
          </w:p>
          <w:p w14:paraId="47DE60A1" w14:textId="77777777" w:rsidR="001B2618" w:rsidRDefault="001B2618" w:rsidP="00547E53">
            <w:pPr>
              <w:keepNext/>
              <w:spacing w:before="60" w:after="60" w:line="240" w:lineRule="auto"/>
              <w:ind w:left="567" w:hanging="465"/>
              <w:rPr>
                <w:spacing w:val="-3"/>
              </w:rPr>
            </w:pPr>
            <w:r w:rsidRPr="00196BA0">
              <w:rPr>
                <w:spacing w:val="-1"/>
              </w:rPr>
              <w:t>(c)</w:t>
            </w:r>
            <w:r w:rsidRPr="00196BA0">
              <w:rPr>
                <w:spacing w:val="-1"/>
              </w:rPr>
              <w:tab/>
            </w:r>
            <w:r w:rsidRPr="00196BA0">
              <w:rPr>
                <w:spacing w:val="1"/>
              </w:rPr>
              <w:t>p</w:t>
            </w:r>
            <w:r w:rsidRPr="00196BA0">
              <w:t>er</w:t>
            </w:r>
            <w:r w:rsidRPr="00196BA0">
              <w:rPr>
                <w:spacing w:val="-2"/>
              </w:rPr>
              <w:t>f</w:t>
            </w:r>
            <w:r w:rsidRPr="00196BA0">
              <w:rPr>
                <w:spacing w:val="1"/>
              </w:rPr>
              <w:t>o</w:t>
            </w:r>
            <w:r w:rsidRPr="00196BA0">
              <w:t>rm</w:t>
            </w:r>
            <w:r w:rsidRPr="00196BA0">
              <w:rPr>
                <w:spacing w:val="-8"/>
              </w:rPr>
              <w:t xml:space="preserve"> </w:t>
            </w:r>
            <w:r w:rsidRPr="00196BA0">
              <w:t>a</w:t>
            </w:r>
            <w:r w:rsidRPr="00196BA0">
              <w:rPr>
                <w:spacing w:val="-4"/>
              </w:rPr>
              <w:t xml:space="preserve"> </w:t>
            </w:r>
            <w:r w:rsidRPr="00196BA0">
              <w:rPr>
                <w:spacing w:val="-1"/>
              </w:rPr>
              <w:t>v</w:t>
            </w:r>
            <w:r w:rsidRPr="00196BA0">
              <w:t>er</w:t>
            </w:r>
            <w:r w:rsidRPr="00196BA0">
              <w:rPr>
                <w:spacing w:val="-1"/>
              </w:rPr>
              <w:t>ti</w:t>
            </w:r>
            <w:r w:rsidRPr="00196BA0">
              <w:t>c</w:t>
            </w:r>
            <w:r w:rsidRPr="00196BA0">
              <w:rPr>
                <w:spacing w:val="2"/>
              </w:rPr>
              <w:t>a</w:t>
            </w:r>
            <w:r w:rsidRPr="00196BA0">
              <w:t>l</w:t>
            </w:r>
            <w:r w:rsidRPr="00196BA0">
              <w:rPr>
                <w:spacing w:val="-4"/>
              </w:rPr>
              <w:t xml:space="preserve"> </w:t>
            </w:r>
            <w:r w:rsidRPr="00196BA0">
              <w:rPr>
                <w:spacing w:val="-1"/>
              </w:rPr>
              <w:t>circle</w:t>
            </w:r>
            <w:r>
              <w:rPr>
                <w:spacing w:val="-1"/>
              </w:rPr>
              <w:t>, as if inspecting the span of a bridge</w:t>
            </w:r>
            <w:r w:rsidRPr="00196BA0">
              <w:t>,</w:t>
            </w:r>
            <w:r w:rsidRPr="00196BA0">
              <w:rPr>
                <w:spacing w:val="-4"/>
              </w:rPr>
              <w:t xml:space="preserve"> </w:t>
            </w:r>
            <w:r>
              <w:rPr>
                <w:spacing w:val="-4"/>
              </w:rPr>
              <w:t>turning 180 degrees at the top;</w:t>
            </w:r>
          </w:p>
          <w:p w14:paraId="392DDE60" w14:textId="77777777" w:rsidR="001B2618" w:rsidRPr="00196BA0" w:rsidRDefault="001B2618" w:rsidP="00547E53">
            <w:pPr>
              <w:keepNext/>
              <w:spacing w:before="60" w:after="60" w:line="240" w:lineRule="auto"/>
              <w:ind w:left="567" w:hanging="465"/>
            </w:pPr>
            <w:r>
              <w:rPr>
                <w:spacing w:val="1"/>
              </w:rPr>
              <w:t>(d)</w:t>
            </w:r>
            <w:r>
              <w:rPr>
                <w:spacing w:val="1"/>
              </w:rPr>
              <w:tab/>
            </w:r>
            <w:r w:rsidRPr="00196BA0">
              <w:rPr>
                <w:spacing w:val="1"/>
              </w:rPr>
              <w:t>p</w:t>
            </w:r>
            <w:r w:rsidRPr="00196BA0">
              <w:t>er</w:t>
            </w:r>
            <w:r w:rsidRPr="00196BA0">
              <w:rPr>
                <w:spacing w:val="-2"/>
              </w:rPr>
              <w:t>f</w:t>
            </w:r>
            <w:r w:rsidRPr="00196BA0">
              <w:rPr>
                <w:spacing w:val="1"/>
              </w:rPr>
              <w:t>o</w:t>
            </w:r>
            <w:r w:rsidRPr="00196BA0">
              <w:t>rm</w:t>
            </w:r>
            <w:r w:rsidRPr="00196BA0">
              <w:rPr>
                <w:spacing w:val="-7"/>
              </w:rPr>
              <w:t xml:space="preserve"> </w:t>
            </w:r>
            <w:r w:rsidRPr="00196BA0">
              <w:t>a</w:t>
            </w:r>
            <w:r w:rsidRPr="00196BA0">
              <w:rPr>
                <w:spacing w:val="-3"/>
              </w:rPr>
              <w:t xml:space="preserve"> </w:t>
            </w:r>
            <w:r w:rsidRPr="00196BA0">
              <w:rPr>
                <w:spacing w:val="-1"/>
              </w:rPr>
              <w:t>figure</w:t>
            </w:r>
            <w:r w:rsidRPr="00196BA0">
              <w:rPr>
                <w:spacing w:val="-4"/>
              </w:rPr>
              <w:t xml:space="preserve"> </w:t>
            </w:r>
            <w:r w:rsidRPr="00196BA0">
              <w:t>8</w:t>
            </w:r>
            <w:r w:rsidRPr="00196BA0">
              <w:rPr>
                <w:spacing w:val="-2"/>
              </w:rPr>
              <w:t xml:space="preserve"> </w:t>
            </w:r>
            <w:r w:rsidRPr="00196BA0">
              <w:t>at</w:t>
            </w:r>
            <w:r w:rsidRPr="00196BA0">
              <w:rPr>
                <w:spacing w:val="-4"/>
              </w:rPr>
              <w:t xml:space="preserve"> </w:t>
            </w:r>
            <w:r w:rsidRPr="00196BA0">
              <w:t>a</w:t>
            </w:r>
            <w:r w:rsidRPr="00196BA0">
              <w:rPr>
                <w:spacing w:val="-3"/>
              </w:rPr>
              <w:t xml:space="preserve"> </w:t>
            </w:r>
            <w:r w:rsidRPr="00196BA0">
              <w:t>c</w:t>
            </w:r>
            <w:r w:rsidRPr="00196BA0">
              <w:rPr>
                <w:spacing w:val="1"/>
              </w:rPr>
              <w:t>o</w:t>
            </w:r>
            <w:r w:rsidRPr="00196BA0">
              <w:rPr>
                <w:spacing w:val="-2"/>
              </w:rPr>
              <w:t>n</w:t>
            </w:r>
            <w:r w:rsidRPr="00196BA0">
              <w:rPr>
                <w:spacing w:val="1"/>
              </w:rPr>
              <w:t>s</w:t>
            </w:r>
            <w:r w:rsidRPr="00196BA0">
              <w:rPr>
                <w:spacing w:val="-1"/>
              </w:rPr>
              <w:t>t</w:t>
            </w:r>
            <w:r w:rsidRPr="00196BA0">
              <w:t>a</w:t>
            </w:r>
            <w:r w:rsidRPr="00196BA0">
              <w:rPr>
                <w:spacing w:val="-2"/>
              </w:rPr>
              <w:t>n</w:t>
            </w:r>
            <w:r w:rsidRPr="00196BA0">
              <w:t>t</w:t>
            </w:r>
            <w:r w:rsidRPr="00196BA0">
              <w:rPr>
                <w:spacing w:val="-4"/>
              </w:rPr>
              <w:t xml:space="preserve"> </w:t>
            </w:r>
            <w:r w:rsidRPr="00196BA0">
              <w:t>a</w:t>
            </w:r>
            <w:r w:rsidRPr="00196BA0">
              <w:rPr>
                <w:spacing w:val="-1"/>
              </w:rPr>
              <w:t>lti</w:t>
            </w:r>
            <w:r w:rsidRPr="00196BA0">
              <w:rPr>
                <w:spacing w:val="2"/>
              </w:rPr>
              <w:t>t</w:t>
            </w:r>
            <w:r w:rsidRPr="00196BA0">
              <w:rPr>
                <w:spacing w:val="-2"/>
              </w:rPr>
              <w:t>u</w:t>
            </w:r>
            <w:r w:rsidRPr="00196BA0">
              <w:rPr>
                <w:spacing w:val="1"/>
              </w:rPr>
              <w:t>d</w:t>
            </w:r>
            <w:r w:rsidRPr="00196BA0">
              <w:t>e</w:t>
            </w:r>
            <w:r>
              <w:t xml:space="preserve"> with a crossover point in front of the remote pilot and even-sized loops with the nose pointing in the direction of travel</w:t>
            </w:r>
            <w:r w:rsidRPr="00196BA0">
              <w:t>;</w:t>
            </w:r>
          </w:p>
          <w:p w14:paraId="2FB8D335" w14:textId="77777777" w:rsidR="001B2618" w:rsidRPr="00196BA0" w:rsidRDefault="001B2618" w:rsidP="00547E53">
            <w:pPr>
              <w:keepNext/>
              <w:spacing w:before="60" w:after="60" w:line="240" w:lineRule="auto"/>
              <w:ind w:left="567" w:hanging="465"/>
            </w:pPr>
            <w:r w:rsidRPr="00196BA0">
              <w:rPr>
                <w:spacing w:val="-1"/>
              </w:rPr>
              <w:t>(</w:t>
            </w:r>
            <w:r>
              <w:rPr>
                <w:spacing w:val="-1"/>
              </w:rPr>
              <w:t>e</w:t>
            </w:r>
            <w:r w:rsidRPr="00196BA0">
              <w:rPr>
                <w:spacing w:val="-1"/>
              </w:rPr>
              <w:t>)</w:t>
            </w:r>
            <w:r w:rsidRPr="00196BA0">
              <w:rPr>
                <w:spacing w:val="-1"/>
              </w:rPr>
              <w:tab/>
            </w:r>
            <w:r w:rsidRPr="00196BA0">
              <w:rPr>
                <w:spacing w:val="1"/>
              </w:rPr>
              <w:t>d</w:t>
            </w:r>
            <w:r w:rsidRPr="00196BA0">
              <w:t>e</w:t>
            </w:r>
            <w:r w:rsidRPr="00196BA0">
              <w:rPr>
                <w:spacing w:val="-5"/>
              </w:rPr>
              <w:t>m</w:t>
            </w:r>
            <w:r w:rsidRPr="00196BA0">
              <w:rPr>
                <w:spacing w:val="1"/>
              </w:rPr>
              <w:t>on</w:t>
            </w:r>
            <w:r w:rsidRPr="00196BA0">
              <w:rPr>
                <w:spacing w:val="-1"/>
              </w:rPr>
              <w:t>st</w:t>
            </w:r>
            <w:r w:rsidRPr="00196BA0">
              <w:t>ra</w:t>
            </w:r>
            <w:r w:rsidRPr="00196BA0">
              <w:rPr>
                <w:spacing w:val="-1"/>
              </w:rPr>
              <w:t>t</w:t>
            </w:r>
            <w:r w:rsidRPr="00196BA0">
              <w:t>e</w:t>
            </w:r>
            <w:r w:rsidRPr="00196BA0">
              <w:rPr>
                <w:spacing w:val="-5"/>
              </w:rPr>
              <w:t xml:space="preserve"> </w:t>
            </w:r>
            <w:r>
              <w:rPr>
                <w:spacing w:val="1"/>
              </w:rPr>
              <w:t>flight</w:t>
            </w:r>
            <w:r w:rsidRPr="00196BA0">
              <w:rPr>
                <w:spacing w:val="-7"/>
              </w:rPr>
              <w:t xml:space="preserve"> </w:t>
            </w:r>
            <w:r>
              <w:rPr>
                <w:spacing w:val="-1"/>
              </w:rPr>
              <w:t xml:space="preserve">to the left and right and towards and away from the remote pilot in different </w:t>
            </w:r>
            <w:r w:rsidRPr="00196BA0">
              <w:rPr>
                <w:spacing w:val="1"/>
              </w:rPr>
              <w:t>o</w:t>
            </w:r>
            <w:r w:rsidRPr="00196BA0">
              <w:t>r</w:t>
            </w:r>
            <w:r w:rsidRPr="00196BA0">
              <w:rPr>
                <w:spacing w:val="-1"/>
              </w:rPr>
              <w:t>i</w:t>
            </w:r>
            <w:r w:rsidRPr="00196BA0">
              <w:t>e</w:t>
            </w:r>
            <w:r w:rsidRPr="00196BA0">
              <w:rPr>
                <w:spacing w:val="-2"/>
              </w:rPr>
              <w:t>n</w:t>
            </w:r>
            <w:r w:rsidRPr="00196BA0">
              <w:rPr>
                <w:spacing w:val="-1"/>
              </w:rPr>
              <w:t>t</w:t>
            </w:r>
            <w:r w:rsidRPr="00196BA0">
              <w:t>a</w:t>
            </w:r>
            <w:r w:rsidRPr="00196BA0">
              <w:rPr>
                <w:spacing w:val="-1"/>
              </w:rPr>
              <w:t>ti</w:t>
            </w:r>
            <w:r w:rsidRPr="00196BA0">
              <w:rPr>
                <w:spacing w:val="1"/>
              </w:rPr>
              <w:t>o</w:t>
            </w:r>
            <w:r w:rsidRPr="00196BA0">
              <w:t>n</w:t>
            </w:r>
            <w:r>
              <w:t>s</w:t>
            </w:r>
            <w:r w:rsidRPr="00196BA0">
              <w:t>.</w:t>
            </w:r>
          </w:p>
        </w:tc>
        <w:tc>
          <w:tcPr>
            <w:tcW w:w="2859" w:type="dxa"/>
            <w:tcBorders>
              <w:top w:val="single" w:sz="6" w:space="0" w:color="000000"/>
              <w:left w:val="single" w:sz="6" w:space="0" w:color="000000"/>
              <w:bottom w:val="single" w:sz="6" w:space="0" w:color="000000"/>
              <w:right w:val="single" w:sz="6" w:space="0" w:color="000000"/>
            </w:tcBorders>
            <w:hideMark/>
          </w:tcPr>
          <w:p w14:paraId="608B52EC"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reasonably straight line out and back;</w:t>
            </w:r>
          </w:p>
          <w:p w14:paraId="5BF90A30" w14:textId="637167B9"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stable hover (heading and height) with minimal drift;</w:t>
            </w:r>
          </w:p>
          <w:p w14:paraId="7C08C733"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vertical circle must have an even radius and be completed at an even speed;</w:t>
            </w:r>
          </w:p>
          <w:p w14:paraId="77CEE1B7" w14:textId="77777777" w:rsidR="001B2618" w:rsidRPr="00196BA0" w:rsidRDefault="001B2618" w:rsidP="00547E53">
            <w:pPr>
              <w:keepNext/>
              <w:spacing w:before="60" w:after="60" w:line="240" w:lineRule="auto"/>
              <w:ind w:left="567" w:hanging="465"/>
              <w:rPr>
                <w:spacing w:val="-1"/>
              </w:rPr>
            </w:pPr>
            <w:r w:rsidRPr="00196BA0">
              <w:rPr>
                <w:spacing w:val="-1"/>
              </w:rPr>
              <w:t>(d)</w:t>
            </w:r>
            <w:r w:rsidRPr="00196BA0">
              <w:rPr>
                <w:spacing w:val="-1"/>
              </w:rPr>
              <w:tab/>
            </w:r>
            <w:r w:rsidRPr="00196BA0">
              <w:rPr>
                <w:spacing w:val="1"/>
              </w:rPr>
              <w:t>constant</w:t>
            </w:r>
            <w:r w:rsidRPr="00196BA0">
              <w:rPr>
                <w:spacing w:val="-1"/>
              </w:rPr>
              <w:t xml:space="preserve"> radius turns;</w:t>
            </w:r>
          </w:p>
          <w:p w14:paraId="56B622CA" w14:textId="77777777" w:rsidR="001B2618" w:rsidRPr="00196BA0" w:rsidRDefault="001B2618" w:rsidP="00547E53">
            <w:pPr>
              <w:keepNext/>
              <w:spacing w:before="60" w:after="60" w:line="240" w:lineRule="auto"/>
              <w:ind w:left="567" w:hanging="465"/>
              <w:rPr>
                <w:spacing w:val="-1"/>
              </w:rPr>
            </w:pPr>
            <w:r w:rsidRPr="00196BA0">
              <w:rPr>
                <w:spacing w:val="-1"/>
              </w:rPr>
              <w:t>(e)</w:t>
            </w:r>
            <w:r w:rsidRPr="00196BA0">
              <w:rPr>
                <w:spacing w:val="-1"/>
              </w:rPr>
              <w:tab/>
              <w:t>the RPA must come to a complete stop, before changing direction;</w:t>
            </w:r>
          </w:p>
          <w:p w14:paraId="4AE74C35" w14:textId="217263A9" w:rsidR="001B2618" w:rsidRPr="00196BA0" w:rsidRDefault="001B2618" w:rsidP="00547E53">
            <w:pPr>
              <w:keepNext/>
              <w:spacing w:before="60" w:after="60" w:line="240" w:lineRule="auto"/>
              <w:ind w:left="567" w:hanging="465"/>
              <w:rPr>
                <w:spacing w:val="-1"/>
              </w:rPr>
            </w:pPr>
            <w:r w:rsidRPr="00196BA0">
              <w:rPr>
                <w:spacing w:val="-1"/>
              </w:rPr>
              <w:t>(</w:t>
            </w:r>
            <w:r>
              <w:rPr>
                <w:spacing w:val="-1"/>
              </w:rPr>
              <w:t>f</w:t>
            </w:r>
            <w:r w:rsidRPr="00196BA0">
              <w:rPr>
                <w:spacing w:val="-1"/>
              </w:rPr>
              <w:t>)</w:t>
            </w:r>
            <w:r w:rsidRPr="00196BA0">
              <w:rPr>
                <w:spacing w:val="-1"/>
              </w:rPr>
              <w:tab/>
              <w:t>vertical flight manoeuvres with minimal drift.</w:t>
            </w:r>
          </w:p>
        </w:tc>
        <w:tc>
          <w:tcPr>
            <w:tcW w:w="2860" w:type="dxa"/>
            <w:tcBorders>
              <w:top w:val="single" w:sz="6" w:space="0" w:color="000000"/>
              <w:left w:val="single" w:sz="6" w:space="0" w:color="000000"/>
              <w:bottom w:val="single" w:sz="6" w:space="0" w:color="000000"/>
              <w:right w:val="single" w:sz="6" w:space="0" w:color="000000"/>
            </w:tcBorders>
            <w:hideMark/>
          </w:tcPr>
          <w:p w14:paraId="26635B42"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 xml:space="preserve">various meteorological </w:t>
            </w:r>
            <w:r w:rsidRPr="00196BA0">
              <w:rPr>
                <w:spacing w:val="-1"/>
              </w:rPr>
              <w:t>conditions</w:t>
            </w:r>
            <w:r w:rsidRPr="00196BA0">
              <w:rPr>
                <w:spacing w:val="1"/>
              </w:rPr>
              <w:t>;</w:t>
            </w:r>
          </w:p>
          <w:p w14:paraId="4CB0A9D3"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size of vertical circle;</w:t>
            </w:r>
          </w:p>
          <w:p w14:paraId="306FDBFE"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 xml:space="preserve">size of vertical </w:t>
            </w:r>
            <w:r w:rsidRPr="00196BA0">
              <w:rPr>
                <w:spacing w:val="-1"/>
              </w:rPr>
              <w:t>rectangle</w:t>
            </w:r>
            <w:r w:rsidRPr="00196BA0">
              <w:rPr>
                <w:spacing w:val="1"/>
              </w:rPr>
              <w:t>;</w:t>
            </w:r>
          </w:p>
          <w:p w14:paraId="4E577F08" w14:textId="77777777" w:rsidR="001B2618" w:rsidRPr="00196BA0" w:rsidRDefault="001B2618" w:rsidP="00547E53">
            <w:pPr>
              <w:keepNext/>
              <w:spacing w:before="60" w:after="60" w:line="240" w:lineRule="auto"/>
              <w:ind w:left="567" w:hanging="465"/>
              <w:rPr>
                <w:spacing w:val="1"/>
              </w:rPr>
            </w:pPr>
            <w:r w:rsidRPr="00196BA0">
              <w:rPr>
                <w:spacing w:val="1"/>
              </w:rPr>
              <w:t>(d)</w:t>
            </w:r>
            <w:r w:rsidRPr="00196BA0">
              <w:rPr>
                <w:spacing w:val="1"/>
              </w:rPr>
              <w:tab/>
              <w:t xml:space="preserve">size of </w:t>
            </w:r>
            <w:r w:rsidRPr="00196BA0">
              <w:rPr>
                <w:spacing w:val="-1"/>
              </w:rPr>
              <w:t>flat</w:t>
            </w:r>
            <w:r w:rsidRPr="00196BA0">
              <w:rPr>
                <w:spacing w:val="1"/>
              </w:rPr>
              <w:t xml:space="preserve"> </w:t>
            </w:r>
            <w:r>
              <w:rPr>
                <w:spacing w:val="1"/>
              </w:rPr>
              <w:t>8</w:t>
            </w:r>
            <w:r w:rsidRPr="00196BA0">
              <w:rPr>
                <w:spacing w:val="1"/>
              </w:rPr>
              <w:t>;</w:t>
            </w:r>
          </w:p>
          <w:p w14:paraId="0DB134FE" w14:textId="77777777" w:rsidR="001B2618" w:rsidRPr="00196BA0" w:rsidRDefault="001B2618" w:rsidP="00547E53">
            <w:pPr>
              <w:keepNext/>
              <w:spacing w:before="60" w:after="60" w:line="240" w:lineRule="auto"/>
              <w:ind w:left="567" w:hanging="465"/>
              <w:rPr>
                <w:spacing w:val="1"/>
              </w:rPr>
            </w:pPr>
            <w:r w:rsidRPr="00196BA0">
              <w:rPr>
                <w:spacing w:val="1"/>
              </w:rPr>
              <w:t>(e)</w:t>
            </w:r>
            <w:r w:rsidRPr="00196BA0">
              <w:rPr>
                <w:spacing w:val="1"/>
              </w:rPr>
              <w:tab/>
              <w:t xml:space="preserve">inwards or outwards facing flat </w:t>
            </w:r>
            <w:r>
              <w:rPr>
                <w:spacing w:val="1"/>
              </w:rPr>
              <w:t>8</w:t>
            </w:r>
            <w:r w:rsidRPr="00196BA0">
              <w:rPr>
                <w:spacing w:val="1"/>
              </w:rPr>
              <w:t>;</w:t>
            </w:r>
          </w:p>
          <w:p w14:paraId="624ABB01" w14:textId="77777777" w:rsidR="001B2618" w:rsidRPr="00196BA0" w:rsidRDefault="001B2618" w:rsidP="00547E53">
            <w:pPr>
              <w:keepNext/>
              <w:spacing w:before="60" w:after="60" w:line="240" w:lineRule="auto"/>
              <w:ind w:left="567" w:hanging="465"/>
              <w:rPr>
                <w:spacing w:val="1"/>
              </w:rPr>
            </w:pPr>
            <w:r w:rsidRPr="00196BA0">
              <w:rPr>
                <w:spacing w:val="1"/>
              </w:rPr>
              <w:t>(f)</w:t>
            </w:r>
            <w:r w:rsidRPr="00196BA0">
              <w:rPr>
                <w:spacing w:val="1"/>
              </w:rPr>
              <w:tab/>
              <w:t xml:space="preserve">with and without </w:t>
            </w:r>
            <w:r>
              <w:rPr>
                <w:spacing w:val="1"/>
              </w:rPr>
              <w:t xml:space="preserve">the </w:t>
            </w:r>
            <w:r w:rsidRPr="00196BA0">
              <w:rPr>
                <w:spacing w:val="1"/>
              </w:rPr>
              <w:t xml:space="preserve">RPA </w:t>
            </w:r>
            <w:r w:rsidRPr="00196BA0">
              <w:rPr>
                <w:spacing w:val="-1"/>
              </w:rPr>
              <w:t>automation</w:t>
            </w:r>
            <w:r w:rsidRPr="00196BA0">
              <w:rPr>
                <w:spacing w:val="1"/>
              </w:rPr>
              <w:t xml:space="preserve"> aids</w:t>
            </w:r>
            <w:r>
              <w:rPr>
                <w:spacing w:val="1"/>
              </w:rPr>
              <w:t xml:space="preserve"> (for example, without “headless mode”)</w:t>
            </w:r>
            <w:r w:rsidRPr="00196BA0">
              <w:rPr>
                <w:spacing w:val="1"/>
              </w:rPr>
              <w:t>.</w:t>
            </w:r>
          </w:p>
        </w:tc>
      </w:tr>
    </w:tbl>
    <w:p w14:paraId="3D3B5086" w14:textId="77777777" w:rsidR="001B2618" w:rsidRPr="00196BA0" w:rsidRDefault="001B2618" w:rsidP="00CA6E18">
      <w:pPr>
        <w:sectPr w:rsidR="001B2618" w:rsidRPr="00196BA0">
          <w:pgSz w:w="11907" w:h="16840"/>
          <w:pgMar w:top="1340" w:right="1420" w:bottom="1180" w:left="1220" w:header="0" w:footer="985" w:gutter="0"/>
          <w:cols w:space="720"/>
        </w:sectPr>
      </w:pPr>
    </w:p>
    <w:p w14:paraId="278D0677" w14:textId="77777777" w:rsidR="001B2618" w:rsidRPr="00196BA0" w:rsidRDefault="001B2618" w:rsidP="00CA6E18">
      <w:pPr>
        <w:pStyle w:val="LDScheduleheadingcontinued"/>
      </w:pPr>
      <w:r w:rsidRPr="00196BA0">
        <w:lastRenderedPageBreak/>
        <w:t>Schedule 5</w:t>
      </w:r>
      <w:r w:rsidRPr="00196BA0">
        <w:tab/>
        <w:t>Practical competency units</w:t>
      </w:r>
    </w:p>
    <w:p w14:paraId="683DB847" w14:textId="77777777" w:rsidR="001B2618" w:rsidRPr="00196BA0" w:rsidRDefault="001B2618" w:rsidP="00064EEC">
      <w:pPr>
        <w:pStyle w:val="LDAppendixHeadingcontinued"/>
      </w:pPr>
      <w:bookmarkStart w:id="344" w:name="_Toc511130532"/>
      <w:bookmarkStart w:id="345" w:name="_Toc520282015"/>
      <w:bookmarkStart w:id="346" w:name="_Toc2946063"/>
      <w:r w:rsidRPr="00196BA0">
        <w:t>Appendix 3</w:t>
      </w:r>
      <w:r w:rsidRPr="00196BA0">
        <w:tab/>
        <w:t>Category specific units — Helicopter (multirotor class) category (contd.)</w:t>
      </w:r>
      <w:bookmarkEnd w:id="344"/>
      <w:bookmarkEnd w:id="345"/>
      <w:bookmarkEnd w:id="346"/>
    </w:p>
    <w:p w14:paraId="22D36CB6" w14:textId="77777777" w:rsidR="001B2618" w:rsidRPr="00196BA0" w:rsidRDefault="001B2618" w:rsidP="00CA6E18">
      <w:pPr>
        <w:pStyle w:val="LDAppendixHeading2"/>
      </w:pPr>
      <w:bookmarkStart w:id="347" w:name="_Toc520282016"/>
      <w:bookmarkStart w:id="348" w:name="_Toc31625802"/>
      <w:r w:rsidRPr="00196BA0">
        <w:t>Unit 27</w:t>
      </w:r>
      <w:r w:rsidRPr="00196BA0">
        <w:tab/>
        <w:t>RM3 — Advanced manoeuvres</w:t>
      </w:r>
      <w:bookmarkEnd w:id="347"/>
      <w:bookmarkEnd w:id="348"/>
    </w:p>
    <w:tbl>
      <w:tblPr>
        <w:tblW w:w="0" w:type="auto"/>
        <w:tblInd w:w="6" w:type="dxa"/>
        <w:tblCellMar>
          <w:left w:w="0" w:type="dxa"/>
          <w:right w:w="0" w:type="dxa"/>
        </w:tblCellMar>
        <w:tblLook w:val="01E0" w:firstRow="1" w:lastRow="1" w:firstColumn="1" w:lastColumn="1" w:noHBand="0" w:noVBand="0"/>
      </w:tblPr>
      <w:tblGrid>
        <w:gridCol w:w="694"/>
        <w:gridCol w:w="2896"/>
        <w:gridCol w:w="2897"/>
        <w:gridCol w:w="2898"/>
      </w:tblGrid>
      <w:tr w:rsidR="001B2618" w:rsidRPr="00196BA0" w14:paraId="722B34A3" w14:textId="77777777" w:rsidTr="00E17FD4">
        <w:trPr>
          <w:tblHeader/>
        </w:trPr>
        <w:tc>
          <w:tcPr>
            <w:tcW w:w="694" w:type="dxa"/>
            <w:tcBorders>
              <w:top w:val="single" w:sz="6" w:space="0" w:color="000000"/>
              <w:left w:val="single" w:sz="6" w:space="0" w:color="000000"/>
              <w:bottom w:val="single" w:sz="6" w:space="0" w:color="000000"/>
              <w:right w:val="single" w:sz="6" w:space="0" w:color="000000"/>
            </w:tcBorders>
            <w:hideMark/>
          </w:tcPr>
          <w:p w14:paraId="23FE51B1"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I</w:t>
            </w:r>
            <w:r w:rsidRPr="00196BA0">
              <w:rPr>
                <w:rFonts w:ascii="Times New Roman" w:eastAsia="Times New Roman" w:hAnsi="Times New Roman"/>
                <w:b/>
                <w:bCs/>
                <w:sz w:val="24"/>
                <w:szCs w:val="24"/>
                <w:lang w:val="en-AU"/>
              </w:rPr>
              <w:t>t</w:t>
            </w:r>
            <w:r w:rsidRPr="00196BA0">
              <w:rPr>
                <w:rFonts w:ascii="Times New Roman" w:eastAsia="Times New Roman" w:hAnsi="Times New Roman"/>
                <w:b/>
                <w:bCs/>
                <w:spacing w:val="2"/>
                <w:sz w:val="24"/>
                <w:szCs w:val="24"/>
                <w:lang w:val="en-AU"/>
              </w:rPr>
              <w:t>e</w:t>
            </w:r>
            <w:r w:rsidRPr="00196BA0">
              <w:rPr>
                <w:rFonts w:ascii="Times New Roman" w:eastAsia="Times New Roman" w:hAnsi="Times New Roman"/>
                <w:b/>
                <w:bCs/>
                <w:sz w:val="24"/>
                <w:szCs w:val="24"/>
                <w:lang w:val="en-AU"/>
              </w:rPr>
              <w:t>m</w:t>
            </w:r>
          </w:p>
        </w:tc>
        <w:tc>
          <w:tcPr>
            <w:tcW w:w="2896" w:type="dxa"/>
            <w:tcBorders>
              <w:top w:val="single" w:sz="6" w:space="0" w:color="000000"/>
              <w:left w:val="single" w:sz="6" w:space="0" w:color="000000"/>
              <w:bottom w:val="single" w:sz="6" w:space="0" w:color="000000"/>
              <w:right w:val="single" w:sz="6" w:space="0" w:color="000000"/>
            </w:tcBorders>
            <w:hideMark/>
          </w:tcPr>
          <w:p w14:paraId="6E90C964" w14:textId="77777777" w:rsidR="001B2618" w:rsidRPr="00196BA0" w:rsidRDefault="001B2618" w:rsidP="00547E53">
            <w:pPr>
              <w:pStyle w:val="TableParagraph"/>
              <w:spacing w:before="60" w:after="60" w:line="240" w:lineRule="auto"/>
              <w:ind w:left="102" w:right="483"/>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Topic and requirement</w:t>
            </w:r>
          </w:p>
          <w:p w14:paraId="438AF637" w14:textId="77777777" w:rsidR="001B2618" w:rsidRPr="00196BA0" w:rsidRDefault="001B2618" w:rsidP="00547E53">
            <w:pPr>
              <w:pStyle w:val="TableParagraph"/>
              <w:spacing w:before="60" w:after="60" w:line="240" w:lineRule="auto"/>
              <w:ind w:left="102" w:right="306"/>
              <w:rPr>
                <w:rFonts w:ascii="Times New Roman" w:eastAsia="Times New Roman" w:hAnsi="Times New Roman"/>
                <w:sz w:val="24"/>
                <w:szCs w:val="24"/>
                <w:lang w:val="en-AU"/>
              </w:rPr>
            </w:pPr>
            <w:r w:rsidRPr="00325BC9">
              <w:rPr>
                <w:rFonts w:ascii="Times New Roman" w:eastAsia="Times New Roman" w:hAnsi="Times New Roman"/>
                <w:bCs/>
                <w:spacing w:val="-1"/>
                <w:sz w:val="20"/>
                <w:szCs w:val="20"/>
                <w:lang w:val="en-AU"/>
              </w:rPr>
              <w:t>If operating an RPA that is a multirotor, the applicant must be able to…</w:t>
            </w:r>
          </w:p>
        </w:tc>
        <w:tc>
          <w:tcPr>
            <w:tcW w:w="2897" w:type="dxa"/>
            <w:tcBorders>
              <w:top w:val="single" w:sz="6" w:space="0" w:color="000000"/>
              <w:left w:val="single" w:sz="6" w:space="0" w:color="000000"/>
              <w:bottom w:val="single" w:sz="6" w:space="0" w:color="000000"/>
              <w:right w:val="single" w:sz="6" w:space="0" w:color="000000"/>
            </w:tcBorders>
            <w:hideMark/>
          </w:tcPr>
          <w:p w14:paraId="4514839B"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T</w:t>
            </w:r>
            <w:r w:rsidRPr="00196BA0">
              <w:rPr>
                <w:rFonts w:ascii="Times New Roman" w:eastAsia="Times New Roman" w:hAnsi="Times New Roman"/>
                <w:b/>
                <w:bCs/>
                <w:spacing w:val="1"/>
                <w:sz w:val="24"/>
                <w:szCs w:val="24"/>
                <w:lang w:val="en-AU"/>
              </w:rPr>
              <w:t>o</w:t>
            </w:r>
            <w:r w:rsidRPr="00196BA0">
              <w:rPr>
                <w:rFonts w:ascii="Times New Roman" w:eastAsia="Times New Roman" w:hAnsi="Times New Roman"/>
                <w:b/>
                <w:bCs/>
                <w:spacing w:val="-1"/>
                <w:sz w:val="24"/>
                <w:szCs w:val="24"/>
                <w:lang w:val="en-AU"/>
              </w:rPr>
              <w:t>l</w:t>
            </w:r>
            <w:r w:rsidRPr="00196BA0">
              <w:rPr>
                <w:rFonts w:ascii="Times New Roman" w:eastAsia="Times New Roman" w:hAnsi="Times New Roman"/>
                <w:b/>
                <w:bCs/>
                <w:sz w:val="24"/>
                <w:szCs w:val="24"/>
                <w:lang w:val="en-AU"/>
              </w:rPr>
              <w:t>er</w:t>
            </w:r>
            <w:r w:rsidRPr="00196BA0">
              <w:rPr>
                <w:rFonts w:ascii="Times New Roman" w:eastAsia="Times New Roman" w:hAnsi="Times New Roman"/>
                <w:b/>
                <w:bCs/>
                <w:spacing w:val="1"/>
                <w:sz w:val="24"/>
                <w:szCs w:val="24"/>
                <w:lang w:val="en-AU"/>
              </w:rPr>
              <w:t>a</w:t>
            </w:r>
            <w:r w:rsidRPr="00196BA0">
              <w:rPr>
                <w:rFonts w:ascii="Times New Roman" w:eastAsia="Times New Roman" w:hAnsi="Times New Roman"/>
                <w:b/>
                <w:bCs/>
                <w:spacing w:val="-1"/>
                <w:sz w:val="24"/>
                <w:szCs w:val="24"/>
                <w:lang w:val="en-AU"/>
              </w:rPr>
              <w:t>n</w:t>
            </w:r>
            <w:r w:rsidRPr="00196BA0">
              <w:rPr>
                <w:rFonts w:ascii="Times New Roman" w:eastAsia="Times New Roman" w:hAnsi="Times New Roman"/>
                <w:b/>
                <w:bCs/>
                <w:sz w:val="24"/>
                <w:szCs w:val="24"/>
                <w:lang w:val="en-AU"/>
              </w:rPr>
              <w:t>ces</w:t>
            </w:r>
          </w:p>
        </w:tc>
        <w:tc>
          <w:tcPr>
            <w:tcW w:w="2898" w:type="dxa"/>
            <w:tcBorders>
              <w:top w:val="single" w:sz="6" w:space="0" w:color="000000"/>
              <w:left w:val="single" w:sz="6" w:space="0" w:color="000000"/>
              <w:bottom w:val="single" w:sz="6" w:space="0" w:color="000000"/>
              <w:right w:val="single" w:sz="6" w:space="0" w:color="000000"/>
            </w:tcBorders>
            <w:hideMark/>
          </w:tcPr>
          <w:p w14:paraId="3F09B32A" w14:textId="77777777" w:rsidR="001B2618" w:rsidRPr="00196BA0" w:rsidRDefault="001B2618" w:rsidP="00547E53">
            <w:pPr>
              <w:pStyle w:val="TableParagraph"/>
              <w:spacing w:before="60" w:after="60" w:line="240" w:lineRule="auto"/>
              <w:ind w:left="102"/>
              <w:rPr>
                <w:rFonts w:ascii="Times New Roman" w:eastAsia="Times New Roman" w:hAnsi="Times New Roman"/>
                <w:b/>
                <w:bCs/>
                <w:spacing w:val="2"/>
                <w:sz w:val="24"/>
                <w:szCs w:val="24"/>
                <w:lang w:val="en-AU"/>
              </w:rPr>
            </w:pPr>
            <w:r w:rsidRPr="00196BA0">
              <w:rPr>
                <w:rFonts w:ascii="Times New Roman" w:eastAsia="Times New Roman" w:hAnsi="Times New Roman"/>
                <w:b/>
                <w:bCs/>
                <w:spacing w:val="2"/>
                <w:sz w:val="24"/>
                <w:szCs w:val="24"/>
                <w:lang w:val="en-AU"/>
              </w:rPr>
              <w:t>Range of variables</w:t>
            </w:r>
          </w:p>
        </w:tc>
      </w:tr>
      <w:tr w:rsidR="001B2618" w:rsidRPr="00196BA0" w14:paraId="70DB9EF9" w14:textId="77777777" w:rsidTr="00E17FD4">
        <w:tc>
          <w:tcPr>
            <w:tcW w:w="694" w:type="dxa"/>
            <w:tcBorders>
              <w:top w:val="single" w:sz="6" w:space="0" w:color="000000"/>
              <w:left w:val="single" w:sz="6" w:space="0" w:color="000000"/>
              <w:bottom w:val="single" w:sz="6" w:space="0" w:color="000000"/>
              <w:right w:val="single" w:sz="6" w:space="0" w:color="000000"/>
            </w:tcBorders>
            <w:hideMark/>
          </w:tcPr>
          <w:p w14:paraId="7E8F3E02"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p>
        </w:tc>
        <w:tc>
          <w:tcPr>
            <w:tcW w:w="2896" w:type="dxa"/>
            <w:tcBorders>
              <w:top w:val="single" w:sz="6" w:space="0" w:color="000000"/>
              <w:left w:val="single" w:sz="6" w:space="0" w:color="000000"/>
              <w:bottom w:val="single" w:sz="6" w:space="0" w:color="000000"/>
              <w:right w:val="single" w:sz="6" w:space="0" w:color="000000"/>
            </w:tcBorders>
            <w:hideMark/>
          </w:tcPr>
          <w:p w14:paraId="584AC90A" w14:textId="77777777" w:rsidR="001B2618" w:rsidRPr="00655A65"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C</w:t>
            </w:r>
            <w:r w:rsidRPr="00655A65">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ntr</w:t>
            </w:r>
            <w:r w:rsidRPr="00655A65">
              <w:rPr>
                <w:rFonts w:ascii="Times New Roman" w:eastAsia="Times New Roman" w:hAnsi="Times New Roman"/>
                <w:b/>
                <w:bCs/>
                <w:i/>
                <w:spacing w:val="-1"/>
                <w:sz w:val="24"/>
                <w:szCs w:val="24"/>
                <w:lang w:val="en-AU"/>
              </w:rPr>
              <w:t>ol m</w:t>
            </w:r>
            <w:r w:rsidRPr="00196BA0">
              <w:rPr>
                <w:rFonts w:ascii="Times New Roman" w:eastAsia="Times New Roman" w:hAnsi="Times New Roman"/>
                <w:b/>
                <w:bCs/>
                <w:i/>
                <w:spacing w:val="-1"/>
                <w:sz w:val="24"/>
                <w:szCs w:val="24"/>
                <w:lang w:val="en-AU"/>
              </w:rPr>
              <w:t>ultir</w:t>
            </w:r>
            <w:r w:rsidRPr="00655A65">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t</w:t>
            </w:r>
            <w:r w:rsidRPr="00655A65">
              <w:rPr>
                <w:rFonts w:ascii="Times New Roman" w:eastAsia="Times New Roman" w:hAnsi="Times New Roman"/>
                <w:b/>
                <w:bCs/>
                <w:i/>
                <w:spacing w:val="-1"/>
                <w:sz w:val="24"/>
                <w:szCs w:val="24"/>
                <w:lang w:val="en-AU"/>
              </w:rPr>
              <w:t xml:space="preserve">or </w:t>
            </w:r>
            <w:r w:rsidRPr="00196BA0">
              <w:rPr>
                <w:rFonts w:ascii="Times New Roman" w:eastAsia="Times New Roman" w:hAnsi="Times New Roman"/>
                <w:b/>
                <w:bCs/>
                <w:i/>
                <w:spacing w:val="-1"/>
                <w:sz w:val="24"/>
                <w:szCs w:val="24"/>
                <w:lang w:val="en-AU"/>
              </w:rPr>
              <w:t>i</w:t>
            </w:r>
            <w:r w:rsidRPr="00655A65">
              <w:rPr>
                <w:rFonts w:ascii="Times New Roman" w:eastAsia="Times New Roman" w:hAnsi="Times New Roman"/>
                <w:b/>
                <w:bCs/>
                <w:i/>
                <w:spacing w:val="-1"/>
                <w:sz w:val="24"/>
                <w:szCs w:val="24"/>
                <w:lang w:val="en-AU"/>
              </w:rPr>
              <w:t>n adva</w:t>
            </w:r>
            <w:r w:rsidRPr="00196BA0">
              <w:rPr>
                <w:rFonts w:ascii="Times New Roman" w:eastAsia="Times New Roman" w:hAnsi="Times New Roman"/>
                <w:b/>
                <w:bCs/>
                <w:i/>
                <w:spacing w:val="-1"/>
                <w:sz w:val="24"/>
                <w:szCs w:val="24"/>
                <w:lang w:val="en-AU"/>
              </w:rPr>
              <w:t>n</w:t>
            </w:r>
            <w:r w:rsidRPr="00655A65">
              <w:rPr>
                <w:rFonts w:ascii="Times New Roman" w:eastAsia="Times New Roman" w:hAnsi="Times New Roman"/>
                <w:b/>
                <w:bCs/>
                <w:i/>
                <w:spacing w:val="-1"/>
                <w:sz w:val="24"/>
                <w:szCs w:val="24"/>
                <w:lang w:val="en-AU"/>
              </w:rPr>
              <w:t>ced ma</w:t>
            </w:r>
            <w:r w:rsidRPr="00196BA0">
              <w:rPr>
                <w:rFonts w:ascii="Times New Roman" w:eastAsia="Times New Roman" w:hAnsi="Times New Roman"/>
                <w:b/>
                <w:bCs/>
                <w:i/>
                <w:spacing w:val="-1"/>
                <w:sz w:val="24"/>
                <w:szCs w:val="24"/>
                <w:lang w:val="en-AU"/>
              </w:rPr>
              <w:t>n</w:t>
            </w:r>
            <w:r w:rsidRPr="00655A65">
              <w:rPr>
                <w:rFonts w:ascii="Times New Roman" w:eastAsia="Times New Roman" w:hAnsi="Times New Roman"/>
                <w:b/>
                <w:bCs/>
                <w:i/>
                <w:spacing w:val="-1"/>
                <w:sz w:val="24"/>
                <w:szCs w:val="24"/>
                <w:lang w:val="en-AU"/>
              </w:rPr>
              <w:t>oe</w:t>
            </w:r>
            <w:r w:rsidRPr="00196BA0">
              <w:rPr>
                <w:rFonts w:ascii="Times New Roman" w:eastAsia="Times New Roman" w:hAnsi="Times New Roman"/>
                <w:b/>
                <w:bCs/>
                <w:i/>
                <w:spacing w:val="-1"/>
                <w:sz w:val="24"/>
                <w:szCs w:val="24"/>
                <w:lang w:val="en-AU"/>
              </w:rPr>
              <w:t>u</w:t>
            </w:r>
            <w:r w:rsidRPr="00655A65">
              <w:rPr>
                <w:rFonts w:ascii="Times New Roman" w:eastAsia="Times New Roman" w:hAnsi="Times New Roman"/>
                <w:b/>
                <w:bCs/>
                <w:i/>
                <w:spacing w:val="-1"/>
                <w:sz w:val="24"/>
                <w:szCs w:val="24"/>
                <w:lang w:val="en-AU"/>
              </w:rPr>
              <w:t>v</w:t>
            </w:r>
            <w:r w:rsidRPr="00196BA0">
              <w:rPr>
                <w:rFonts w:ascii="Times New Roman" w:eastAsia="Times New Roman" w:hAnsi="Times New Roman"/>
                <w:b/>
                <w:bCs/>
                <w:i/>
                <w:spacing w:val="-1"/>
                <w:sz w:val="24"/>
                <w:szCs w:val="24"/>
                <w:lang w:val="en-AU"/>
              </w:rPr>
              <w:t>r</w:t>
            </w:r>
            <w:r w:rsidRPr="00655A65">
              <w:rPr>
                <w:rFonts w:ascii="Times New Roman" w:eastAsia="Times New Roman" w:hAnsi="Times New Roman"/>
                <w:b/>
                <w:bCs/>
                <w:i/>
                <w:spacing w:val="-1"/>
                <w:sz w:val="24"/>
                <w:szCs w:val="24"/>
                <w:lang w:val="en-AU"/>
              </w:rPr>
              <w:t>es</w:t>
            </w:r>
          </w:p>
          <w:p w14:paraId="480F5747" w14:textId="77777777" w:rsidR="001B2618" w:rsidRPr="00196BA0" w:rsidRDefault="001B2618" w:rsidP="00547E53">
            <w:pPr>
              <w:keepNext/>
              <w:spacing w:before="60" w:after="60" w:line="240" w:lineRule="auto"/>
              <w:ind w:left="567" w:hanging="465"/>
              <w:rPr>
                <w:rFonts w:eastAsia="Times New Roman"/>
                <w:szCs w:val="24"/>
              </w:rPr>
            </w:pPr>
            <w:r w:rsidRPr="00196BA0">
              <w:rPr>
                <w:spacing w:val="-1"/>
              </w:rPr>
              <w:t>(a)</w:t>
            </w:r>
            <w:r w:rsidRPr="00196BA0">
              <w:rPr>
                <w:spacing w:val="-1"/>
              </w:rPr>
              <w:tab/>
            </w:r>
            <w:r w:rsidRPr="00196BA0">
              <w:rPr>
                <w:spacing w:val="1"/>
              </w:rPr>
              <w:t>p</w:t>
            </w:r>
            <w:r w:rsidRPr="00196BA0">
              <w:t>er</w:t>
            </w:r>
            <w:r w:rsidRPr="00196BA0">
              <w:rPr>
                <w:spacing w:val="-2"/>
              </w:rPr>
              <w:t>f</w:t>
            </w:r>
            <w:r w:rsidRPr="00196BA0">
              <w:rPr>
                <w:spacing w:val="1"/>
              </w:rPr>
              <w:t>o</w:t>
            </w:r>
            <w:r w:rsidRPr="00196BA0">
              <w:t>rm</w:t>
            </w:r>
            <w:r w:rsidRPr="00196BA0">
              <w:rPr>
                <w:spacing w:val="-8"/>
              </w:rPr>
              <w:t xml:space="preserve"> </w:t>
            </w:r>
            <w:r w:rsidRPr="00196BA0">
              <w:t>a</w:t>
            </w:r>
            <w:r w:rsidRPr="00196BA0">
              <w:rPr>
                <w:spacing w:val="-3"/>
              </w:rPr>
              <w:t xml:space="preserve"> </w:t>
            </w:r>
            <w:r w:rsidRPr="00196BA0">
              <w:rPr>
                <w:spacing w:val="-1"/>
              </w:rPr>
              <w:t>st</w:t>
            </w:r>
            <w:r w:rsidRPr="00196BA0">
              <w:t>ra</w:t>
            </w:r>
            <w:r w:rsidRPr="00196BA0">
              <w:rPr>
                <w:spacing w:val="2"/>
              </w:rPr>
              <w:t>i</w:t>
            </w:r>
            <w:r w:rsidRPr="00196BA0">
              <w:rPr>
                <w:spacing w:val="1"/>
              </w:rPr>
              <w:t>g</w:t>
            </w:r>
            <w:r w:rsidRPr="00196BA0">
              <w:rPr>
                <w:spacing w:val="-2"/>
              </w:rPr>
              <w:t>h</w:t>
            </w:r>
            <w:r w:rsidRPr="00196BA0">
              <w:t>t</w:t>
            </w:r>
            <w:r w:rsidRPr="00196BA0">
              <w:rPr>
                <w:spacing w:val="-4"/>
              </w:rPr>
              <w:t xml:space="preserve"> </w:t>
            </w:r>
            <w:r w:rsidRPr="00196BA0">
              <w:t>a</w:t>
            </w:r>
            <w:r w:rsidRPr="00196BA0">
              <w:rPr>
                <w:spacing w:val="-2"/>
              </w:rPr>
              <w:t>n</w:t>
            </w:r>
            <w:r w:rsidRPr="00196BA0">
              <w:t>d</w:t>
            </w:r>
            <w:r w:rsidRPr="00196BA0">
              <w:rPr>
                <w:spacing w:val="-3"/>
              </w:rPr>
              <w:t xml:space="preserve"> </w:t>
            </w:r>
            <w:r w:rsidRPr="00196BA0">
              <w:rPr>
                <w:spacing w:val="-1"/>
              </w:rPr>
              <w:t>l</w:t>
            </w:r>
            <w:r w:rsidRPr="00196BA0">
              <w:rPr>
                <w:spacing w:val="2"/>
              </w:rPr>
              <w:t>e</w:t>
            </w:r>
            <w:r w:rsidRPr="00196BA0">
              <w:rPr>
                <w:spacing w:val="-2"/>
              </w:rPr>
              <w:t>v</w:t>
            </w:r>
            <w:r w:rsidRPr="00196BA0">
              <w:t>el</w:t>
            </w:r>
            <w:r w:rsidRPr="00196BA0">
              <w:rPr>
                <w:spacing w:val="-3"/>
              </w:rPr>
              <w:t xml:space="preserve"> </w:t>
            </w:r>
            <w:r w:rsidRPr="00196BA0">
              <w:rPr>
                <w:spacing w:val="-2"/>
              </w:rPr>
              <w:t>f</w:t>
            </w:r>
            <w:r w:rsidRPr="00196BA0">
              <w:rPr>
                <w:spacing w:val="1"/>
              </w:rPr>
              <w:t>o</w:t>
            </w:r>
            <w:r w:rsidRPr="00196BA0">
              <w:rPr>
                <w:spacing w:val="3"/>
              </w:rPr>
              <w:t>r</w:t>
            </w:r>
            <w:r w:rsidRPr="00196BA0">
              <w:rPr>
                <w:spacing w:val="-6"/>
              </w:rPr>
              <w:t>w</w:t>
            </w:r>
            <w:r w:rsidRPr="00196BA0">
              <w:t>ar</w:t>
            </w:r>
            <w:r w:rsidRPr="00196BA0">
              <w:rPr>
                <w:spacing w:val="1"/>
              </w:rPr>
              <w:t>d</w:t>
            </w:r>
            <w:r w:rsidRPr="00196BA0">
              <w:t>s</w:t>
            </w:r>
            <w:r w:rsidRPr="00196BA0">
              <w:rPr>
                <w:spacing w:val="-5"/>
              </w:rPr>
              <w:t xml:space="preserve"> </w:t>
            </w:r>
            <w:r w:rsidRPr="00196BA0">
              <w:rPr>
                <w:spacing w:val="1"/>
              </w:rPr>
              <w:t>op</w:t>
            </w:r>
            <w:r w:rsidRPr="00196BA0">
              <w:t>era</w:t>
            </w:r>
            <w:r w:rsidRPr="00196BA0">
              <w:rPr>
                <w:spacing w:val="-1"/>
              </w:rPr>
              <w:t>ti</w:t>
            </w:r>
            <w:r w:rsidRPr="00196BA0">
              <w:rPr>
                <w:spacing w:val="1"/>
              </w:rPr>
              <w:t>o</w:t>
            </w:r>
            <w:r w:rsidRPr="00196BA0">
              <w:t>n</w:t>
            </w:r>
            <w:r w:rsidRPr="00196BA0">
              <w:rPr>
                <w:spacing w:val="-5"/>
              </w:rPr>
              <w:t xml:space="preserve"> </w:t>
            </w:r>
            <w:r w:rsidRPr="00196BA0">
              <w:rPr>
                <w:spacing w:val="-1"/>
              </w:rPr>
              <w:t>t</w:t>
            </w:r>
            <w:r w:rsidRPr="00196BA0">
              <w:t>o</w:t>
            </w:r>
            <w:r w:rsidRPr="00196BA0">
              <w:rPr>
                <w:spacing w:val="-3"/>
              </w:rPr>
              <w:t xml:space="preserve"> </w:t>
            </w:r>
            <w:r w:rsidRPr="00196BA0">
              <w:t>a</w:t>
            </w:r>
            <w:r w:rsidRPr="00196BA0">
              <w:rPr>
                <w:w w:val="99"/>
              </w:rPr>
              <w:t xml:space="preserve"> </w:t>
            </w:r>
            <w:r>
              <w:rPr>
                <w:w w:val="99"/>
              </w:rPr>
              <w:t xml:space="preserve">100 m distant </w:t>
            </w:r>
            <w:r w:rsidRPr="00196BA0">
              <w:t>marker,</w:t>
            </w:r>
            <w:r w:rsidRPr="00196BA0">
              <w:rPr>
                <w:spacing w:val="-4"/>
              </w:rPr>
              <w:t xml:space="preserve"> </w:t>
            </w:r>
            <w:r w:rsidRPr="00196BA0">
              <w:rPr>
                <w:spacing w:val="-2"/>
              </w:rPr>
              <w:t>h</w:t>
            </w:r>
            <w:r w:rsidRPr="00196BA0">
              <w:rPr>
                <w:spacing w:val="3"/>
              </w:rPr>
              <w:t>o</w:t>
            </w:r>
            <w:r w:rsidRPr="00196BA0">
              <w:rPr>
                <w:spacing w:val="-2"/>
              </w:rPr>
              <w:t>v</w:t>
            </w:r>
            <w:r w:rsidRPr="00196BA0">
              <w:t>er,</w:t>
            </w:r>
            <w:r w:rsidRPr="00196BA0">
              <w:rPr>
                <w:spacing w:val="-3"/>
              </w:rPr>
              <w:t xml:space="preserve"> </w:t>
            </w:r>
            <w:r w:rsidRPr="00196BA0">
              <w:rPr>
                <w:spacing w:val="-1"/>
              </w:rPr>
              <w:t>t</w:t>
            </w:r>
            <w:r w:rsidRPr="00196BA0">
              <w:rPr>
                <w:spacing w:val="-2"/>
              </w:rPr>
              <w:t>u</w:t>
            </w:r>
            <w:r w:rsidRPr="00196BA0">
              <w:t>rn</w:t>
            </w:r>
            <w:r w:rsidRPr="00196BA0">
              <w:rPr>
                <w:spacing w:val="-5"/>
              </w:rPr>
              <w:t xml:space="preserve"> </w:t>
            </w:r>
            <w:r w:rsidRPr="00196BA0">
              <w:rPr>
                <w:spacing w:val="1"/>
              </w:rPr>
              <w:t>18</w:t>
            </w:r>
            <w:r w:rsidRPr="00196BA0">
              <w:t>0</w:t>
            </w:r>
            <w:r w:rsidRPr="00196BA0">
              <w:rPr>
                <w:spacing w:val="-3"/>
              </w:rPr>
              <w:t xml:space="preserve"> </w:t>
            </w:r>
            <w:r w:rsidRPr="00196BA0">
              <w:rPr>
                <w:spacing w:val="1"/>
              </w:rPr>
              <w:t>d</w:t>
            </w:r>
            <w:r w:rsidRPr="00196BA0">
              <w:t>e</w:t>
            </w:r>
            <w:r w:rsidRPr="00196BA0">
              <w:rPr>
                <w:spacing w:val="-2"/>
              </w:rPr>
              <w:t>g</w:t>
            </w:r>
            <w:r w:rsidRPr="00196BA0">
              <w:t>ree</w:t>
            </w:r>
            <w:r w:rsidRPr="00196BA0">
              <w:rPr>
                <w:spacing w:val="-1"/>
              </w:rPr>
              <w:t>s</w:t>
            </w:r>
            <w:r w:rsidRPr="00196BA0">
              <w:t>,</w:t>
            </w:r>
            <w:r w:rsidRPr="00196BA0">
              <w:rPr>
                <w:spacing w:val="-3"/>
              </w:rPr>
              <w:t xml:space="preserve"> </w:t>
            </w:r>
            <w:r w:rsidRPr="00196BA0">
              <w:t>a</w:t>
            </w:r>
            <w:r w:rsidRPr="00196BA0">
              <w:rPr>
                <w:spacing w:val="-2"/>
              </w:rPr>
              <w:t>n</w:t>
            </w:r>
            <w:r w:rsidRPr="00196BA0">
              <w:t>d</w:t>
            </w:r>
            <w:r w:rsidRPr="00196BA0">
              <w:rPr>
                <w:spacing w:val="-4"/>
              </w:rPr>
              <w:t xml:space="preserve"> </w:t>
            </w:r>
            <w:r w:rsidRPr="00196BA0">
              <w:rPr>
                <w:spacing w:val="-2"/>
              </w:rPr>
              <w:t>f</w:t>
            </w:r>
            <w:r w:rsidRPr="00196BA0">
              <w:rPr>
                <w:spacing w:val="2"/>
              </w:rPr>
              <w:t>l</w:t>
            </w:r>
            <w:r w:rsidRPr="00196BA0">
              <w:t>y</w:t>
            </w:r>
            <w:r w:rsidRPr="00196BA0">
              <w:rPr>
                <w:spacing w:val="-5"/>
              </w:rPr>
              <w:t xml:space="preserve"> back </w:t>
            </w:r>
            <w:r w:rsidRPr="00196BA0">
              <w:rPr>
                <w:spacing w:val="-2"/>
              </w:rPr>
              <w:t>n</w:t>
            </w:r>
            <w:r w:rsidRPr="00196BA0">
              <w:rPr>
                <w:spacing w:val="1"/>
              </w:rPr>
              <w:t>o</w:t>
            </w:r>
            <w:r w:rsidRPr="00196BA0">
              <w:rPr>
                <w:spacing w:val="-1"/>
              </w:rPr>
              <w:t>s</w:t>
            </w:r>
            <w:r w:rsidRPr="00196BA0">
              <w:t>e-</w:t>
            </w:r>
            <w:r w:rsidRPr="00196BA0">
              <w:rPr>
                <w:spacing w:val="2"/>
              </w:rPr>
              <w:t>i</w:t>
            </w:r>
            <w:r w:rsidRPr="00196BA0">
              <w:t>n;</w:t>
            </w:r>
          </w:p>
          <w:p w14:paraId="0F94260C" w14:textId="77777777" w:rsidR="001B2618" w:rsidRPr="00196BA0" w:rsidRDefault="001B2618" w:rsidP="00547E53">
            <w:pPr>
              <w:keepNext/>
              <w:spacing w:before="60" w:after="60" w:line="240" w:lineRule="auto"/>
              <w:ind w:left="567" w:hanging="465"/>
            </w:pPr>
            <w:r w:rsidRPr="00196BA0">
              <w:rPr>
                <w:spacing w:val="-1"/>
              </w:rPr>
              <w:t>(</w:t>
            </w:r>
            <w:r>
              <w:rPr>
                <w:spacing w:val="-1"/>
              </w:rPr>
              <w:t>b</w:t>
            </w:r>
            <w:r w:rsidRPr="00196BA0">
              <w:rPr>
                <w:spacing w:val="-1"/>
              </w:rPr>
              <w:t>)</w:t>
            </w:r>
            <w:r w:rsidRPr="00196BA0">
              <w:rPr>
                <w:spacing w:val="-1"/>
              </w:rPr>
              <w:tab/>
            </w:r>
            <w:r w:rsidRPr="00196BA0">
              <w:rPr>
                <w:spacing w:val="1"/>
              </w:rPr>
              <w:t>p</w:t>
            </w:r>
            <w:r w:rsidRPr="00196BA0">
              <w:t>er</w:t>
            </w:r>
            <w:r w:rsidRPr="00196BA0">
              <w:rPr>
                <w:spacing w:val="-2"/>
              </w:rPr>
              <w:t>f</w:t>
            </w:r>
            <w:r w:rsidRPr="00196BA0">
              <w:rPr>
                <w:spacing w:val="1"/>
              </w:rPr>
              <w:t>o</w:t>
            </w:r>
            <w:r w:rsidRPr="00196BA0">
              <w:t>rm</w:t>
            </w:r>
            <w:r w:rsidRPr="00196BA0">
              <w:rPr>
                <w:spacing w:val="-8"/>
              </w:rPr>
              <w:t xml:space="preserve"> </w:t>
            </w:r>
            <w:r w:rsidRPr="00196BA0">
              <w:t>a</w:t>
            </w:r>
            <w:r w:rsidRPr="00196BA0">
              <w:rPr>
                <w:spacing w:val="-3"/>
              </w:rPr>
              <w:t xml:space="preserve"> </w:t>
            </w:r>
            <w:r w:rsidRPr="00196BA0">
              <w:rPr>
                <w:spacing w:val="-2"/>
              </w:rPr>
              <w:t>n</w:t>
            </w:r>
            <w:r w:rsidRPr="00196BA0">
              <w:rPr>
                <w:spacing w:val="1"/>
              </w:rPr>
              <w:t>o</w:t>
            </w:r>
            <w:r w:rsidRPr="00196BA0">
              <w:rPr>
                <w:spacing w:val="-1"/>
              </w:rPr>
              <w:t>s</w:t>
            </w:r>
            <w:r w:rsidRPr="00196BA0">
              <w:t>e</w:t>
            </w:r>
            <w:r w:rsidRPr="00196BA0">
              <w:rPr>
                <w:spacing w:val="1"/>
              </w:rPr>
              <w:t>-</w:t>
            </w:r>
            <w:r w:rsidRPr="00196BA0">
              <w:rPr>
                <w:spacing w:val="-1"/>
              </w:rPr>
              <w:t>i</w:t>
            </w:r>
            <w:r w:rsidRPr="00196BA0">
              <w:t>n</w:t>
            </w:r>
            <w:r w:rsidRPr="00196BA0">
              <w:rPr>
                <w:spacing w:val="-3"/>
              </w:rPr>
              <w:t xml:space="preserve"> </w:t>
            </w:r>
            <w:r>
              <w:rPr>
                <w:spacing w:val="1"/>
              </w:rPr>
              <w:t>turn about the nose</w:t>
            </w:r>
            <w:r w:rsidRPr="00196BA0">
              <w:rPr>
                <w:spacing w:val="1"/>
              </w:rPr>
              <w:t>;</w:t>
            </w:r>
          </w:p>
          <w:p w14:paraId="41845960" w14:textId="77777777" w:rsidR="001B2618" w:rsidRDefault="001B2618" w:rsidP="00547E53">
            <w:pPr>
              <w:keepNext/>
              <w:spacing w:before="60" w:after="60" w:line="240" w:lineRule="auto"/>
              <w:ind w:left="567" w:hanging="465"/>
              <w:rPr>
                <w:spacing w:val="-1"/>
              </w:rPr>
            </w:pPr>
            <w:r w:rsidRPr="00196BA0">
              <w:rPr>
                <w:spacing w:val="-1"/>
              </w:rPr>
              <w:t>(</w:t>
            </w:r>
            <w:r>
              <w:rPr>
                <w:spacing w:val="-1"/>
              </w:rPr>
              <w:t>c</w:t>
            </w:r>
            <w:r w:rsidRPr="00196BA0">
              <w:rPr>
                <w:spacing w:val="-1"/>
              </w:rPr>
              <w:t>)</w:t>
            </w:r>
            <w:r w:rsidRPr="00196BA0">
              <w:rPr>
                <w:spacing w:val="-1"/>
              </w:rPr>
              <w:tab/>
            </w:r>
            <w:r w:rsidRPr="00196BA0">
              <w:rPr>
                <w:spacing w:val="1"/>
              </w:rPr>
              <w:t>p</w:t>
            </w:r>
            <w:r w:rsidRPr="00196BA0">
              <w:t>er</w:t>
            </w:r>
            <w:r w:rsidRPr="00196BA0">
              <w:rPr>
                <w:spacing w:val="-2"/>
              </w:rPr>
              <w:t>f</w:t>
            </w:r>
            <w:r w:rsidRPr="00196BA0">
              <w:rPr>
                <w:spacing w:val="1"/>
              </w:rPr>
              <w:t>o</w:t>
            </w:r>
            <w:r w:rsidRPr="00196BA0">
              <w:t>rm</w:t>
            </w:r>
            <w:r w:rsidRPr="00196BA0">
              <w:rPr>
                <w:spacing w:val="-8"/>
              </w:rPr>
              <w:t xml:space="preserve"> </w:t>
            </w:r>
            <w:r w:rsidRPr="00196BA0">
              <w:t>a</w:t>
            </w:r>
            <w:r w:rsidRPr="00196BA0">
              <w:rPr>
                <w:spacing w:val="-3"/>
              </w:rPr>
              <w:t xml:space="preserve"> </w:t>
            </w:r>
            <w:r w:rsidRPr="00196BA0">
              <w:rPr>
                <w:spacing w:val="-2"/>
              </w:rPr>
              <w:t>n</w:t>
            </w:r>
            <w:r w:rsidRPr="00196BA0">
              <w:rPr>
                <w:spacing w:val="1"/>
              </w:rPr>
              <w:t>o</w:t>
            </w:r>
            <w:r w:rsidRPr="00196BA0">
              <w:rPr>
                <w:spacing w:val="-1"/>
              </w:rPr>
              <w:t>s</w:t>
            </w:r>
            <w:r w:rsidRPr="00196BA0">
              <w:t>e</w:t>
            </w:r>
            <w:r w:rsidRPr="00196BA0">
              <w:rPr>
                <w:spacing w:val="1"/>
              </w:rPr>
              <w:t>-</w:t>
            </w:r>
            <w:r>
              <w:rPr>
                <w:spacing w:val="-1"/>
              </w:rPr>
              <w:t>out</w:t>
            </w:r>
            <w:r w:rsidRPr="00196BA0">
              <w:rPr>
                <w:spacing w:val="-3"/>
              </w:rPr>
              <w:t xml:space="preserve"> </w:t>
            </w:r>
            <w:r>
              <w:rPr>
                <w:spacing w:val="1"/>
              </w:rPr>
              <w:t>turn about the “tail”;</w:t>
            </w:r>
          </w:p>
          <w:p w14:paraId="0D658880" w14:textId="77777777" w:rsidR="001B2618" w:rsidRPr="00196BA0" w:rsidRDefault="001B2618" w:rsidP="00547E53">
            <w:pPr>
              <w:keepNext/>
              <w:spacing w:before="60" w:after="60" w:line="240" w:lineRule="auto"/>
              <w:ind w:left="567" w:hanging="465"/>
            </w:pPr>
            <w:r>
              <w:rPr>
                <w:spacing w:val="-3"/>
              </w:rPr>
              <w:t>(d)</w:t>
            </w:r>
            <w:r>
              <w:rPr>
                <w:spacing w:val="-3"/>
              </w:rPr>
              <w:tab/>
              <w:t>reorient the RPA</w:t>
            </w:r>
            <w:r w:rsidRPr="00196BA0">
              <w:rPr>
                <w:spacing w:val="-3"/>
              </w:rPr>
              <w:t xml:space="preserve"> from a </w:t>
            </w:r>
            <w:r w:rsidRPr="00196BA0">
              <w:t>simulated</w:t>
            </w:r>
            <w:r w:rsidRPr="00196BA0">
              <w:rPr>
                <w:spacing w:val="-4"/>
              </w:rPr>
              <w:t xml:space="preserve"> </w:t>
            </w:r>
            <w:r w:rsidRPr="00196BA0">
              <w:rPr>
                <w:spacing w:val="-1"/>
              </w:rPr>
              <w:t>l</w:t>
            </w:r>
            <w:r w:rsidRPr="00196BA0">
              <w:rPr>
                <w:spacing w:val="1"/>
              </w:rPr>
              <w:t>o</w:t>
            </w:r>
            <w:r w:rsidRPr="00196BA0">
              <w:rPr>
                <w:spacing w:val="-1"/>
              </w:rPr>
              <w:t>s</w:t>
            </w:r>
            <w:r w:rsidRPr="00196BA0">
              <w:t>s</w:t>
            </w:r>
            <w:r w:rsidRPr="00196BA0">
              <w:rPr>
                <w:spacing w:val="-5"/>
              </w:rPr>
              <w:t xml:space="preserve"> </w:t>
            </w:r>
            <w:r w:rsidRPr="00196BA0">
              <w:rPr>
                <w:spacing w:val="3"/>
              </w:rPr>
              <w:t>o</w:t>
            </w:r>
            <w:r w:rsidRPr="00196BA0">
              <w:t>f</w:t>
            </w:r>
            <w:r w:rsidRPr="00196BA0">
              <w:rPr>
                <w:spacing w:val="-6"/>
              </w:rPr>
              <w:t xml:space="preserve"> </w:t>
            </w:r>
            <w:r w:rsidRPr="00196BA0">
              <w:rPr>
                <w:spacing w:val="-1"/>
              </w:rPr>
              <w:t>orientation</w:t>
            </w:r>
            <w:r w:rsidRPr="00196BA0">
              <w:t>;</w:t>
            </w:r>
          </w:p>
          <w:p w14:paraId="0B325B10" w14:textId="77777777" w:rsidR="001B2618" w:rsidRDefault="001B2618" w:rsidP="00547E53">
            <w:pPr>
              <w:keepNext/>
              <w:spacing w:before="60" w:after="60" w:line="240" w:lineRule="auto"/>
              <w:ind w:left="567" w:hanging="465"/>
            </w:pPr>
            <w:r w:rsidRPr="00196BA0">
              <w:rPr>
                <w:spacing w:val="-1"/>
              </w:rPr>
              <w:t>(</w:t>
            </w:r>
            <w:r>
              <w:rPr>
                <w:spacing w:val="-1"/>
              </w:rPr>
              <w:t>e</w:t>
            </w:r>
            <w:r w:rsidRPr="00196BA0">
              <w:rPr>
                <w:spacing w:val="-1"/>
              </w:rPr>
              <w:t>)</w:t>
            </w:r>
            <w:r w:rsidRPr="00196BA0">
              <w:rPr>
                <w:spacing w:val="-1"/>
              </w:rPr>
              <w:tab/>
            </w:r>
            <w:r w:rsidRPr="00196BA0">
              <w:rPr>
                <w:spacing w:val="1"/>
              </w:rPr>
              <w:t>p</w:t>
            </w:r>
            <w:r w:rsidRPr="00196BA0">
              <w:t>er</w:t>
            </w:r>
            <w:r w:rsidRPr="00196BA0">
              <w:rPr>
                <w:spacing w:val="-2"/>
              </w:rPr>
              <w:t>f</w:t>
            </w:r>
            <w:r w:rsidRPr="00196BA0">
              <w:rPr>
                <w:spacing w:val="1"/>
              </w:rPr>
              <w:t>o</w:t>
            </w:r>
            <w:r w:rsidRPr="00196BA0">
              <w:t>rm</w:t>
            </w:r>
            <w:r w:rsidRPr="00196BA0">
              <w:rPr>
                <w:spacing w:val="-8"/>
              </w:rPr>
              <w:t xml:space="preserve"> </w:t>
            </w:r>
            <w:r w:rsidRPr="00196BA0">
              <w:rPr>
                <w:spacing w:val="2"/>
              </w:rPr>
              <w:t>a</w:t>
            </w:r>
            <w:r w:rsidRPr="00196BA0">
              <w:t>n</w:t>
            </w:r>
            <w:r w:rsidRPr="00196BA0">
              <w:rPr>
                <w:spacing w:val="-6"/>
              </w:rPr>
              <w:t xml:space="preserve"> </w:t>
            </w:r>
            <w:r>
              <w:rPr>
                <w:spacing w:val="-6"/>
              </w:rPr>
              <w:t>8</w:t>
            </w:r>
            <w:r w:rsidRPr="00196BA0">
              <w:rPr>
                <w:spacing w:val="-4"/>
              </w:rPr>
              <w:t>-point</w:t>
            </w:r>
            <w:r w:rsidRPr="00196BA0">
              <w:rPr>
                <w:spacing w:val="-5"/>
              </w:rPr>
              <w:t xml:space="preserve"> </w:t>
            </w:r>
            <w:r w:rsidRPr="00196BA0">
              <w:rPr>
                <w:spacing w:val="-1"/>
              </w:rPr>
              <w:t>pirouette</w:t>
            </w:r>
            <w:r w:rsidRPr="00196BA0">
              <w:rPr>
                <w:spacing w:val="-5"/>
              </w:rPr>
              <w:t xml:space="preserve"> </w:t>
            </w:r>
            <w:r w:rsidRPr="00196BA0">
              <w:rPr>
                <w:spacing w:val="1"/>
              </w:rPr>
              <w:t>p</w:t>
            </w:r>
            <w:r w:rsidRPr="00196BA0">
              <w:t>a</w:t>
            </w:r>
            <w:r w:rsidRPr="00196BA0">
              <w:rPr>
                <w:spacing w:val="1"/>
              </w:rPr>
              <w:t>u</w:t>
            </w:r>
            <w:r w:rsidRPr="00196BA0">
              <w:rPr>
                <w:spacing w:val="-1"/>
              </w:rPr>
              <w:t>si</w:t>
            </w:r>
            <w:r w:rsidRPr="00196BA0">
              <w:rPr>
                <w:spacing w:val="1"/>
              </w:rPr>
              <w:t>n</w:t>
            </w:r>
            <w:r w:rsidRPr="00196BA0">
              <w:t>g</w:t>
            </w:r>
            <w:r w:rsidRPr="00196BA0">
              <w:rPr>
                <w:spacing w:val="-5"/>
              </w:rPr>
              <w:t xml:space="preserve"> </w:t>
            </w:r>
            <w:r w:rsidRPr="00196BA0">
              <w:t>at</w:t>
            </w:r>
            <w:r w:rsidRPr="00196BA0">
              <w:rPr>
                <w:spacing w:val="-5"/>
              </w:rPr>
              <w:t xml:space="preserve"> </w:t>
            </w:r>
            <w:r w:rsidRPr="00196BA0">
              <w:t>ea</w:t>
            </w:r>
            <w:r w:rsidRPr="00196BA0">
              <w:rPr>
                <w:spacing w:val="2"/>
              </w:rPr>
              <w:t>c</w:t>
            </w:r>
            <w:r w:rsidRPr="00196BA0">
              <w:t>h</w:t>
            </w:r>
            <w:r w:rsidRPr="00196BA0">
              <w:rPr>
                <w:spacing w:val="-5"/>
              </w:rPr>
              <w:t xml:space="preserve"> </w:t>
            </w:r>
            <w:r w:rsidRPr="00196BA0">
              <w:rPr>
                <w:spacing w:val="1"/>
              </w:rPr>
              <w:t>po</w:t>
            </w:r>
            <w:r w:rsidRPr="00196BA0">
              <w:rPr>
                <w:spacing w:val="-1"/>
              </w:rPr>
              <w:t>i</w:t>
            </w:r>
            <w:r w:rsidRPr="00196BA0">
              <w:rPr>
                <w:spacing w:val="-2"/>
              </w:rPr>
              <w:t>n</w:t>
            </w:r>
            <w:r w:rsidRPr="00196BA0">
              <w:t>t</w:t>
            </w:r>
            <w:r>
              <w:t xml:space="preserve"> in “attitude mode”;</w:t>
            </w:r>
          </w:p>
          <w:p w14:paraId="0B2A833D" w14:textId="4FC256D9" w:rsidR="001B2618" w:rsidRPr="00196BA0" w:rsidRDefault="001B2618" w:rsidP="00547E53">
            <w:pPr>
              <w:keepNext/>
              <w:spacing w:before="60" w:after="60" w:line="240" w:lineRule="auto"/>
              <w:ind w:left="567" w:hanging="465"/>
            </w:pPr>
            <w:r w:rsidRPr="00196BA0">
              <w:rPr>
                <w:spacing w:val="-1"/>
              </w:rPr>
              <w:t>(</w:t>
            </w:r>
            <w:r>
              <w:rPr>
                <w:spacing w:val="-1"/>
              </w:rPr>
              <w:t>f</w:t>
            </w:r>
            <w:r w:rsidRPr="00196BA0">
              <w:rPr>
                <w:spacing w:val="-1"/>
              </w:rPr>
              <w:t>)</w:t>
            </w:r>
            <w:r w:rsidRPr="00196BA0">
              <w:rPr>
                <w:spacing w:val="-1"/>
              </w:rPr>
              <w:tab/>
            </w:r>
            <w:r w:rsidRPr="00196BA0">
              <w:t>perform</w:t>
            </w:r>
            <w:r w:rsidRPr="00196BA0">
              <w:rPr>
                <w:spacing w:val="-8"/>
              </w:rPr>
              <w:t xml:space="preserve"> a </w:t>
            </w:r>
            <w:r w:rsidRPr="00196BA0">
              <w:rPr>
                <w:spacing w:val="-5"/>
              </w:rPr>
              <w:t>360</w:t>
            </w:r>
            <w:r w:rsidRPr="00196BA0">
              <w:rPr>
                <w:spacing w:val="-3"/>
              </w:rPr>
              <w:t>-degree</w:t>
            </w:r>
            <w:r w:rsidRPr="00196BA0">
              <w:rPr>
                <w:spacing w:val="-4"/>
              </w:rPr>
              <w:t xml:space="preserve"> </w:t>
            </w:r>
            <w:r w:rsidRPr="00196BA0">
              <w:rPr>
                <w:spacing w:val="-1"/>
              </w:rPr>
              <w:t>l</w:t>
            </w:r>
            <w:r w:rsidRPr="00196BA0">
              <w:t>e</w:t>
            </w:r>
            <w:r w:rsidRPr="00196BA0">
              <w:rPr>
                <w:spacing w:val="-2"/>
              </w:rPr>
              <w:t>v</w:t>
            </w:r>
            <w:r w:rsidRPr="00196BA0">
              <w:t>el</w:t>
            </w:r>
            <w:r w:rsidRPr="00196BA0">
              <w:rPr>
                <w:spacing w:val="-3"/>
              </w:rPr>
              <w:t xml:space="preserve"> </w:t>
            </w:r>
            <w:r w:rsidRPr="00196BA0">
              <w:rPr>
                <w:spacing w:val="-1"/>
              </w:rPr>
              <w:t>t</w:t>
            </w:r>
            <w:r w:rsidRPr="00196BA0">
              <w:rPr>
                <w:spacing w:val="-2"/>
              </w:rPr>
              <w:t>u</w:t>
            </w:r>
            <w:r w:rsidRPr="00196BA0">
              <w:rPr>
                <w:spacing w:val="3"/>
              </w:rPr>
              <w:t>r</w:t>
            </w:r>
            <w:r w:rsidRPr="00196BA0">
              <w:t>n</w:t>
            </w:r>
            <w:r w:rsidRPr="00196BA0">
              <w:rPr>
                <w:spacing w:val="-5"/>
              </w:rPr>
              <w:t xml:space="preserve"> </w:t>
            </w:r>
            <w:r>
              <w:t>in “attitude mode”</w:t>
            </w:r>
            <w:r w:rsidRPr="00196BA0">
              <w:t>.</w:t>
            </w:r>
          </w:p>
        </w:tc>
        <w:tc>
          <w:tcPr>
            <w:tcW w:w="2897" w:type="dxa"/>
            <w:tcBorders>
              <w:top w:val="single" w:sz="6" w:space="0" w:color="000000"/>
              <w:left w:val="single" w:sz="6" w:space="0" w:color="000000"/>
              <w:bottom w:val="single" w:sz="6" w:space="0" w:color="000000"/>
              <w:right w:val="single" w:sz="6" w:space="0" w:color="000000"/>
            </w:tcBorders>
            <w:hideMark/>
          </w:tcPr>
          <w:p w14:paraId="78F96BB6"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reasonably straight line out and back;</w:t>
            </w:r>
          </w:p>
          <w:p w14:paraId="13A619EF"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consistent height;</w:t>
            </w:r>
          </w:p>
          <w:p w14:paraId="653764BF" w14:textId="5D7882B4" w:rsidR="001B2618" w:rsidRPr="00196BA0" w:rsidRDefault="001B2618" w:rsidP="00547E53">
            <w:pPr>
              <w:keepNext/>
              <w:spacing w:before="60" w:after="60" w:line="240" w:lineRule="auto"/>
              <w:ind w:left="567" w:hanging="465"/>
              <w:rPr>
                <w:spacing w:val="-1"/>
              </w:rPr>
            </w:pPr>
            <w:r w:rsidRPr="00196BA0">
              <w:rPr>
                <w:spacing w:val="-1"/>
              </w:rPr>
              <w:t>(</w:t>
            </w:r>
            <w:r>
              <w:rPr>
                <w:spacing w:val="-1"/>
              </w:rPr>
              <w:t>c</w:t>
            </w:r>
            <w:r w:rsidRPr="00196BA0">
              <w:rPr>
                <w:spacing w:val="-1"/>
              </w:rPr>
              <w:t>)</w:t>
            </w:r>
            <w:r w:rsidRPr="00196BA0">
              <w:rPr>
                <w:spacing w:val="-1"/>
              </w:rPr>
              <w:tab/>
              <w:t>reorientation of the RPA to be achieved in a timely manner;</w:t>
            </w:r>
          </w:p>
          <w:p w14:paraId="1920D146" w14:textId="733B19D1" w:rsidR="001B2618" w:rsidRPr="00196BA0" w:rsidRDefault="001B2618" w:rsidP="00547E53">
            <w:pPr>
              <w:keepNext/>
              <w:spacing w:before="60" w:after="60" w:line="240" w:lineRule="auto"/>
              <w:ind w:left="567" w:hanging="465"/>
              <w:rPr>
                <w:spacing w:val="-1"/>
              </w:rPr>
            </w:pPr>
            <w:r w:rsidRPr="00196BA0">
              <w:rPr>
                <w:spacing w:val="-1"/>
              </w:rPr>
              <w:t>(</w:t>
            </w:r>
            <w:r>
              <w:rPr>
                <w:spacing w:val="-1"/>
              </w:rPr>
              <w:t>d</w:t>
            </w:r>
            <w:r w:rsidRPr="00196BA0">
              <w:rPr>
                <w:spacing w:val="-1"/>
              </w:rPr>
              <w:t>)</w:t>
            </w:r>
            <w:r w:rsidRPr="00196BA0">
              <w:rPr>
                <w:spacing w:val="-1"/>
              </w:rPr>
              <w:tab/>
            </w:r>
            <w:r>
              <w:rPr>
                <w:spacing w:val="-1"/>
              </w:rPr>
              <w:t xml:space="preserve">the </w:t>
            </w:r>
            <w:r w:rsidRPr="00196BA0">
              <w:rPr>
                <w:spacing w:val="-1"/>
              </w:rPr>
              <w:t>RPA must remain at least 100 m away from remote pilot, unless otherwise stated;</w:t>
            </w:r>
          </w:p>
          <w:p w14:paraId="1B0934C3" w14:textId="3D5A4C61" w:rsidR="001B2618" w:rsidRPr="00196BA0" w:rsidRDefault="001B2618" w:rsidP="00547E53">
            <w:pPr>
              <w:keepNext/>
              <w:spacing w:before="60" w:after="60" w:line="240" w:lineRule="auto"/>
              <w:ind w:left="567" w:hanging="465"/>
              <w:rPr>
                <w:spacing w:val="-1"/>
              </w:rPr>
            </w:pPr>
            <w:r w:rsidRPr="00196BA0">
              <w:rPr>
                <w:spacing w:val="-1"/>
              </w:rPr>
              <w:t>(</w:t>
            </w:r>
            <w:r>
              <w:rPr>
                <w:spacing w:val="-1"/>
              </w:rPr>
              <w:t>e</w:t>
            </w:r>
            <w:r w:rsidRPr="00196BA0">
              <w:rPr>
                <w:spacing w:val="-1"/>
              </w:rPr>
              <w:t>)</w:t>
            </w:r>
            <w:r w:rsidRPr="00196BA0">
              <w:rPr>
                <w:spacing w:val="-1"/>
              </w:rPr>
              <w:tab/>
              <w:t xml:space="preserve">for the </w:t>
            </w:r>
            <w:r>
              <w:rPr>
                <w:spacing w:val="-1"/>
              </w:rPr>
              <w:t xml:space="preserve">turn about the </w:t>
            </w:r>
            <w:r w:rsidRPr="00196BA0">
              <w:rPr>
                <w:spacing w:val="-1"/>
              </w:rPr>
              <w:t>nose manoeuvre</w:t>
            </w:r>
            <w:r>
              <w:rPr>
                <w:spacing w:val="-1"/>
              </w:rPr>
              <w:t>,</w:t>
            </w:r>
            <w:r w:rsidRPr="00196BA0">
              <w:rPr>
                <w:spacing w:val="-1"/>
              </w:rPr>
              <w:t xml:space="preserve"> the nose of the RPA must point generally to the centre of the circle.</w:t>
            </w:r>
          </w:p>
        </w:tc>
        <w:tc>
          <w:tcPr>
            <w:tcW w:w="2898" w:type="dxa"/>
            <w:tcBorders>
              <w:top w:val="single" w:sz="6" w:space="0" w:color="000000"/>
              <w:left w:val="single" w:sz="6" w:space="0" w:color="000000"/>
              <w:bottom w:val="single" w:sz="6" w:space="0" w:color="000000"/>
              <w:right w:val="single" w:sz="6" w:space="0" w:color="000000"/>
            </w:tcBorders>
            <w:hideMark/>
          </w:tcPr>
          <w:p w14:paraId="4B39D782"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various meteorological conditions;</w:t>
            </w:r>
          </w:p>
          <w:p w14:paraId="050D78B0"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with and without RPA automation aids</w:t>
            </w:r>
            <w:r>
              <w:rPr>
                <w:spacing w:val="-1"/>
              </w:rPr>
              <w:t>.</w:t>
            </w:r>
          </w:p>
        </w:tc>
      </w:tr>
      <w:tr w:rsidR="001B2618" w:rsidRPr="00196BA0" w14:paraId="632A4BF5" w14:textId="77777777" w:rsidTr="00E17FD4">
        <w:tc>
          <w:tcPr>
            <w:tcW w:w="694" w:type="dxa"/>
            <w:tcBorders>
              <w:top w:val="single" w:sz="6" w:space="0" w:color="000000"/>
              <w:left w:val="single" w:sz="6" w:space="0" w:color="000000"/>
              <w:bottom w:val="single" w:sz="6" w:space="0" w:color="000000"/>
              <w:right w:val="single" w:sz="6" w:space="0" w:color="000000"/>
            </w:tcBorders>
            <w:hideMark/>
          </w:tcPr>
          <w:p w14:paraId="346EA8A6"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2</w:t>
            </w:r>
          </w:p>
        </w:tc>
        <w:tc>
          <w:tcPr>
            <w:tcW w:w="2896" w:type="dxa"/>
            <w:tcBorders>
              <w:top w:val="single" w:sz="6" w:space="0" w:color="000000"/>
              <w:left w:val="single" w:sz="6" w:space="0" w:color="000000"/>
              <w:bottom w:val="single" w:sz="6" w:space="0" w:color="000000"/>
              <w:right w:val="single" w:sz="6" w:space="0" w:color="000000"/>
            </w:tcBorders>
            <w:hideMark/>
          </w:tcPr>
          <w:p w14:paraId="1448BB41" w14:textId="77777777" w:rsidR="001B2618" w:rsidRPr="00136F06"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Tethered operation</w:t>
            </w:r>
          </w:p>
          <w:p w14:paraId="45446303" w14:textId="77777777" w:rsidR="001B2618" w:rsidRPr="00136F06"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Pr>
                <w:rFonts w:ascii="Times New Roman" w:eastAsia="Times New Roman" w:hAnsi="Times New Roman"/>
                <w:bCs/>
                <w:spacing w:val="-1"/>
                <w:sz w:val="24"/>
                <w:szCs w:val="24"/>
                <w:lang w:val="en-AU"/>
              </w:rPr>
              <w:t>P</w:t>
            </w:r>
            <w:r w:rsidRPr="00136F06">
              <w:rPr>
                <w:rFonts w:ascii="Times New Roman" w:eastAsia="Times New Roman" w:hAnsi="Times New Roman"/>
                <w:bCs/>
                <w:spacing w:val="-1"/>
                <w:sz w:val="24"/>
                <w:szCs w:val="24"/>
                <w:lang w:val="en-AU"/>
              </w:rPr>
              <w:t>erform a simulated inspection or photography operation with the RPA tethered to the ground</w:t>
            </w:r>
            <w:r>
              <w:rPr>
                <w:rFonts w:ascii="Times New Roman" w:eastAsia="Times New Roman" w:hAnsi="Times New Roman"/>
                <w:bCs/>
                <w:spacing w:val="-1"/>
                <w:sz w:val="24"/>
                <w:szCs w:val="24"/>
                <w:lang w:val="en-AU"/>
              </w:rPr>
              <w:t>.</w:t>
            </w:r>
          </w:p>
        </w:tc>
        <w:tc>
          <w:tcPr>
            <w:tcW w:w="2897" w:type="dxa"/>
            <w:tcBorders>
              <w:top w:val="single" w:sz="6" w:space="0" w:color="000000"/>
              <w:left w:val="single" w:sz="6" w:space="0" w:color="000000"/>
              <w:bottom w:val="single" w:sz="6" w:space="0" w:color="000000"/>
              <w:right w:val="single" w:sz="6" w:space="0" w:color="000000"/>
            </w:tcBorders>
            <w:hideMark/>
          </w:tcPr>
          <w:p w14:paraId="6B973EFB" w14:textId="77777777" w:rsidR="001B2618" w:rsidRPr="00196BA0" w:rsidRDefault="001B2618" w:rsidP="00547E53">
            <w:pPr>
              <w:keepNext/>
              <w:spacing w:before="60" w:after="60" w:line="240" w:lineRule="auto"/>
              <w:ind w:left="567" w:hanging="465"/>
              <w:rPr>
                <w:spacing w:val="-1"/>
              </w:rPr>
            </w:pPr>
            <w:r w:rsidRPr="00196BA0">
              <w:rPr>
                <w:spacing w:val="-1"/>
              </w:rPr>
              <w:t>[No tolerances]</w:t>
            </w:r>
          </w:p>
        </w:tc>
        <w:tc>
          <w:tcPr>
            <w:tcW w:w="2898" w:type="dxa"/>
            <w:tcBorders>
              <w:top w:val="single" w:sz="6" w:space="0" w:color="000000"/>
              <w:left w:val="single" w:sz="6" w:space="0" w:color="000000"/>
              <w:bottom w:val="single" w:sz="6" w:space="0" w:color="000000"/>
              <w:right w:val="single" w:sz="6" w:space="0" w:color="000000"/>
            </w:tcBorders>
            <w:hideMark/>
          </w:tcPr>
          <w:p w14:paraId="24581BAC" w14:textId="77777777" w:rsidR="001B2618" w:rsidRPr="00196BA0" w:rsidRDefault="001B2618" w:rsidP="00547E53">
            <w:pPr>
              <w:keepNext/>
              <w:tabs>
                <w:tab w:val="left" w:pos="102"/>
              </w:tabs>
              <w:spacing w:before="60" w:after="60" w:line="240" w:lineRule="auto"/>
              <w:ind w:left="102"/>
              <w:rPr>
                <w:spacing w:val="-1"/>
              </w:rPr>
            </w:pPr>
            <w:r w:rsidRPr="00196BA0">
              <w:rPr>
                <w:spacing w:val="-1"/>
              </w:rPr>
              <w:t>[Variables at instructor’s discretion]</w:t>
            </w:r>
          </w:p>
        </w:tc>
      </w:tr>
    </w:tbl>
    <w:p w14:paraId="68B0D1DD" w14:textId="77777777" w:rsidR="001B2618" w:rsidRPr="00196BA0" w:rsidRDefault="001B2618" w:rsidP="00CA6E18">
      <w:pPr>
        <w:spacing w:before="5" w:line="100" w:lineRule="exact"/>
      </w:pPr>
    </w:p>
    <w:p w14:paraId="626FFFA6" w14:textId="77777777" w:rsidR="001B2618" w:rsidRPr="00196BA0" w:rsidRDefault="001B2618" w:rsidP="00CA6E18">
      <w:pPr>
        <w:pStyle w:val="LDScheduleheadingcontinued"/>
      </w:pPr>
      <w:r w:rsidRPr="00196BA0">
        <w:lastRenderedPageBreak/>
        <w:t>Schedule 5</w:t>
      </w:r>
      <w:r w:rsidRPr="00196BA0">
        <w:tab/>
        <w:t>Practical competency units</w:t>
      </w:r>
    </w:p>
    <w:p w14:paraId="7DAF6083" w14:textId="77777777" w:rsidR="001B2618" w:rsidRPr="00196BA0" w:rsidRDefault="001B2618" w:rsidP="00064EEC">
      <w:pPr>
        <w:pStyle w:val="LDAppendixHeadingcontinued"/>
      </w:pPr>
      <w:bookmarkStart w:id="349" w:name="_Toc511130534"/>
      <w:bookmarkStart w:id="350" w:name="_Toc520282017"/>
      <w:bookmarkStart w:id="351" w:name="_Toc2946065"/>
      <w:r w:rsidRPr="00196BA0">
        <w:t>Appendix 3</w:t>
      </w:r>
      <w:r w:rsidRPr="00196BA0">
        <w:tab/>
        <w:t>Category specific units — Helicopter (multirotor class) category (contd.)</w:t>
      </w:r>
      <w:bookmarkEnd w:id="349"/>
      <w:bookmarkEnd w:id="350"/>
      <w:bookmarkEnd w:id="351"/>
    </w:p>
    <w:p w14:paraId="4C16804B" w14:textId="77777777" w:rsidR="001B2618" w:rsidRPr="00196BA0" w:rsidRDefault="001B2618" w:rsidP="00CA6E18">
      <w:pPr>
        <w:pStyle w:val="LDAppendixHeading"/>
      </w:pPr>
      <w:bookmarkStart w:id="352" w:name="_Toc520282018"/>
      <w:bookmarkStart w:id="353" w:name="_Toc31625803"/>
      <w:r w:rsidRPr="00196BA0">
        <w:t>Unit 28</w:t>
      </w:r>
      <w:r w:rsidRPr="00196BA0">
        <w:tab/>
        <w:t>RM4 — Operation in abnormal situations and emergencies</w:t>
      </w:r>
      <w:bookmarkEnd w:id="352"/>
      <w:bookmarkEnd w:id="353"/>
    </w:p>
    <w:tbl>
      <w:tblPr>
        <w:tblW w:w="0" w:type="auto"/>
        <w:tblInd w:w="6" w:type="dxa"/>
        <w:tblCellMar>
          <w:left w:w="0" w:type="dxa"/>
          <w:right w:w="57" w:type="dxa"/>
        </w:tblCellMar>
        <w:tblLook w:val="01E0" w:firstRow="1" w:lastRow="1" w:firstColumn="1" w:lastColumn="1" w:noHBand="0" w:noVBand="0"/>
      </w:tblPr>
      <w:tblGrid>
        <w:gridCol w:w="695"/>
        <w:gridCol w:w="2897"/>
        <w:gridCol w:w="2896"/>
        <w:gridCol w:w="2897"/>
      </w:tblGrid>
      <w:tr w:rsidR="001B2618" w:rsidRPr="00196BA0" w14:paraId="40B8E4F6" w14:textId="77777777" w:rsidTr="00547E53">
        <w:trPr>
          <w:tblHeader/>
        </w:trPr>
        <w:tc>
          <w:tcPr>
            <w:tcW w:w="695" w:type="dxa"/>
            <w:tcBorders>
              <w:top w:val="single" w:sz="6" w:space="0" w:color="000000"/>
              <w:left w:val="single" w:sz="6" w:space="0" w:color="000000"/>
              <w:bottom w:val="single" w:sz="6" w:space="0" w:color="000000"/>
              <w:right w:val="single" w:sz="6" w:space="0" w:color="000000"/>
            </w:tcBorders>
            <w:hideMark/>
          </w:tcPr>
          <w:p w14:paraId="16449D15"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I</w:t>
            </w:r>
            <w:r w:rsidRPr="00196BA0">
              <w:rPr>
                <w:rFonts w:ascii="Times New Roman" w:eastAsia="Times New Roman" w:hAnsi="Times New Roman"/>
                <w:b/>
                <w:bCs/>
                <w:sz w:val="24"/>
                <w:szCs w:val="24"/>
                <w:lang w:val="en-AU"/>
              </w:rPr>
              <w:t>t</w:t>
            </w:r>
            <w:r w:rsidRPr="00196BA0">
              <w:rPr>
                <w:rFonts w:ascii="Times New Roman" w:eastAsia="Times New Roman" w:hAnsi="Times New Roman"/>
                <w:b/>
                <w:bCs/>
                <w:spacing w:val="2"/>
                <w:sz w:val="24"/>
                <w:szCs w:val="24"/>
                <w:lang w:val="en-AU"/>
              </w:rPr>
              <w:t>e</w:t>
            </w:r>
            <w:r w:rsidRPr="00196BA0">
              <w:rPr>
                <w:rFonts w:ascii="Times New Roman" w:eastAsia="Times New Roman" w:hAnsi="Times New Roman"/>
                <w:b/>
                <w:bCs/>
                <w:sz w:val="24"/>
                <w:szCs w:val="24"/>
                <w:lang w:val="en-AU"/>
              </w:rPr>
              <w:t>m</w:t>
            </w:r>
          </w:p>
        </w:tc>
        <w:tc>
          <w:tcPr>
            <w:tcW w:w="2906" w:type="dxa"/>
            <w:tcBorders>
              <w:top w:val="single" w:sz="6" w:space="0" w:color="000000"/>
              <w:left w:val="single" w:sz="6" w:space="0" w:color="000000"/>
              <w:bottom w:val="single" w:sz="6" w:space="0" w:color="000000"/>
              <w:right w:val="single" w:sz="6" w:space="0" w:color="000000"/>
            </w:tcBorders>
            <w:hideMark/>
          </w:tcPr>
          <w:p w14:paraId="614AEE51" w14:textId="77777777" w:rsidR="001B2618" w:rsidRPr="00196BA0" w:rsidRDefault="001B2618" w:rsidP="00547E53">
            <w:pPr>
              <w:pStyle w:val="TableParagraph"/>
              <w:spacing w:before="60" w:after="60" w:line="240" w:lineRule="auto"/>
              <w:ind w:left="102" w:right="483"/>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Topic and requirement</w:t>
            </w:r>
          </w:p>
          <w:p w14:paraId="12A58267" w14:textId="77777777" w:rsidR="001B2618" w:rsidRPr="00196BA0" w:rsidRDefault="001B2618" w:rsidP="00547E53">
            <w:pPr>
              <w:pStyle w:val="TableParagraph"/>
              <w:spacing w:before="60" w:after="60" w:line="240" w:lineRule="auto"/>
              <w:ind w:left="102" w:right="306"/>
              <w:rPr>
                <w:rFonts w:ascii="Times New Roman" w:eastAsia="Times New Roman" w:hAnsi="Times New Roman"/>
                <w:sz w:val="24"/>
                <w:szCs w:val="24"/>
                <w:lang w:val="en-AU"/>
              </w:rPr>
            </w:pPr>
            <w:r w:rsidRPr="00325BC9">
              <w:rPr>
                <w:rFonts w:ascii="Times New Roman" w:eastAsia="Times New Roman" w:hAnsi="Times New Roman"/>
                <w:bCs/>
                <w:spacing w:val="-1"/>
                <w:sz w:val="20"/>
                <w:szCs w:val="20"/>
                <w:lang w:val="en-AU"/>
              </w:rPr>
              <w:t>If operating an RPA that is a multirotor, the applicant must be able to…</w:t>
            </w:r>
          </w:p>
        </w:tc>
        <w:tc>
          <w:tcPr>
            <w:tcW w:w="2906" w:type="dxa"/>
            <w:tcBorders>
              <w:top w:val="single" w:sz="6" w:space="0" w:color="000000"/>
              <w:left w:val="single" w:sz="6" w:space="0" w:color="000000"/>
              <w:bottom w:val="single" w:sz="6" w:space="0" w:color="000000"/>
              <w:right w:val="single" w:sz="6" w:space="0" w:color="000000"/>
            </w:tcBorders>
            <w:hideMark/>
          </w:tcPr>
          <w:p w14:paraId="72886F40"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T</w:t>
            </w:r>
            <w:r w:rsidRPr="00196BA0">
              <w:rPr>
                <w:rFonts w:ascii="Times New Roman" w:eastAsia="Times New Roman" w:hAnsi="Times New Roman"/>
                <w:b/>
                <w:bCs/>
                <w:spacing w:val="1"/>
                <w:sz w:val="24"/>
                <w:szCs w:val="24"/>
                <w:lang w:val="en-AU"/>
              </w:rPr>
              <w:t>o</w:t>
            </w:r>
            <w:r w:rsidRPr="00196BA0">
              <w:rPr>
                <w:rFonts w:ascii="Times New Roman" w:eastAsia="Times New Roman" w:hAnsi="Times New Roman"/>
                <w:b/>
                <w:bCs/>
                <w:spacing w:val="-1"/>
                <w:sz w:val="24"/>
                <w:szCs w:val="24"/>
                <w:lang w:val="en-AU"/>
              </w:rPr>
              <w:t>l</w:t>
            </w:r>
            <w:r w:rsidRPr="00196BA0">
              <w:rPr>
                <w:rFonts w:ascii="Times New Roman" w:eastAsia="Times New Roman" w:hAnsi="Times New Roman"/>
                <w:b/>
                <w:bCs/>
                <w:sz w:val="24"/>
                <w:szCs w:val="24"/>
                <w:lang w:val="en-AU"/>
              </w:rPr>
              <w:t>er</w:t>
            </w:r>
            <w:r w:rsidRPr="00196BA0">
              <w:rPr>
                <w:rFonts w:ascii="Times New Roman" w:eastAsia="Times New Roman" w:hAnsi="Times New Roman"/>
                <w:b/>
                <w:bCs/>
                <w:spacing w:val="1"/>
                <w:sz w:val="24"/>
                <w:szCs w:val="24"/>
                <w:lang w:val="en-AU"/>
              </w:rPr>
              <w:t>a</w:t>
            </w:r>
            <w:r w:rsidRPr="00196BA0">
              <w:rPr>
                <w:rFonts w:ascii="Times New Roman" w:eastAsia="Times New Roman" w:hAnsi="Times New Roman"/>
                <w:b/>
                <w:bCs/>
                <w:spacing w:val="-1"/>
                <w:sz w:val="24"/>
                <w:szCs w:val="24"/>
                <w:lang w:val="en-AU"/>
              </w:rPr>
              <w:t>n</w:t>
            </w:r>
            <w:r w:rsidRPr="00196BA0">
              <w:rPr>
                <w:rFonts w:ascii="Times New Roman" w:eastAsia="Times New Roman" w:hAnsi="Times New Roman"/>
                <w:b/>
                <w:bCs/>
                <w:sz w:val="24"/>
                <w:szCs w:val="24"/>
                <w:lang w:val="en-AU"/>
              </w:rPr>
              <w:t>ces</w:t>
            </w:r>
          </w:p>
        </w:tc>
        <w:tc>
          <w:tcPr>
            <w:tcW w:w="2906" w:type="dxa"/>
            <w:tcBorders>
              <w:top w:val="single" w:sz="6" w:space="0" w:color="000000"/>
              <w:left w:val="single" w:sz="6" w:space="0" w:color="000000"/>
              <w:bottom w:val="single" w:sz="6" w:space="0" w:color="000000"/>
              <w:right w:val="single" w:sz="6" w:space="0" w:color="000000"/>
            </w:tcBorders>
            <w:hideMark/>
          </w:tcPr>
          <w:p w14:paraId="7720CF2D" w14:textId="77777777" w:rsidR="001B2618" w:rsidRPr="00196BA0" w:rsidRDefault="001B2618" w:rsidP="00547E53">
            <w:pPr>
              <w:pStyle w:val="TableParagraph"/>
              <w:spacing w:before="60" w:after="60" w:line="240" w:lineRule="auto"/>
              <w:ind w:left="102"/>
              <w:rPr>
                <w:rFonts w:ascii="Times New Roman" w:eastAsia="Times New Roman" w:hAnsi="Times New Roman"/>
                <w:b/>
                <w:bCs/>
                <w:spacing w:val="2"/>
                <w:sz w:val="24"/>
                <w:szCs w:val="24"/>
                <w:lang w:val="en-AU"/>
              </w:rPr>
            </w:pPr>
            <w:r w:rsidRPr="00196BA0">
              <w:rPr>
                <w:rFonts w:ascii="Times New Roman" w:eastAsia="Times New Roman" w:hAnsi="Times New Roman"/>
                <w:b/>
                <w:bCs/>
                <w:spacing w:val="2"/>
                <w:sz w:val="24"/>
                <w:szCs w:val="24"/>
                <w:lang w:val="en-AU"/>
              </w:rPr>
              <w:t>Range of variables</w:t>
            </w:r>
          </w:p>
        </w:tc>
      </w:tr>
      <w:tr w:rsidR="001B2618" w:rsidRPr="00196BA0" w14:paraId="16A8981D"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103495B3" w14:textId="77777777" w:rsidR="001B2618" w:rsidRPr="00196BA0" w:rsidRDefault="001B2618" w:rsidP="00547E53">
            <w:pPr>
              <w:keepNext/>
              <w:spacing w:before="60" w:after="60" w:line="240" w:lineRule="auto"/>
              <w:ind w:left="567" w:hanging="465"/>
              <w:rPr>
                <w:rFonts w:eastAsia="Times New Roman"/>
                <w:spacing w:val="-1"/>
                <w:szCs w:val="24"/>
              </w:rPr>
            </w:pPr>
            <w:r w:rsidRPr="00196BA0">
              <w:rPr>
                <w:spacing w:val="-1"/>
              </w:rPr>
              <w:t>1</w:t>
            </w:r>
          </w:p>
        </w:tc>
        <w:tc>
          <w:tcPr>
            <w:tcW w:w="2906" w:type="dxa"/>
            <w:tcBorders>
              <w:top w:val="single" w:sz="6" w:space="0" w:color="000000"/>
              <w:left w:val="single" w:sz="6" w:space="0" w:color="000000"/>
              <w:bottom w:val="single" w:sz="6" w:space="0" w:color="000000"/>
              <w:right w:val="single" w:sz="6" w:space="0" w:color="000000"/>
            </w:tcBorders>
            <w:hideMark/>
          </w:tcPr>
          <w:p w14:paraId="4C5FAFD2" w14:textId="77777777" w:rsidR="001B2618" w:rsidRPr="00196BA0"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Return to home and parachute deployment</w:t>
            </w:r>
          </w:p>
          <w:p w14:paraId="0DE8E32F"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 xml:space="preserve">demonstrate the </w:t>
            </w:r>
            <w:r>
              <w:rPr>
                <w:spacing w:val="-1"/>
              </w:rPr>
              <w:t>“</w:t>
            </w:r>
            <w:r w:rsidRPr="00196BA0">
              <w:rPr>
                <w:spacing w:val="-1"/>
              </w:rPr>
              <w:t>return</w:t>
            </w:r>
            <w:r>
              <w:rPr>
                <w:spacing w:val="-1"/>
              </w:rPr>
              <w:t>-</w:t>
            </w:r>
            <w:r w:rsidRPr="00196BA0">
              <w:rPr>
                <w:spacing w:val="-1"/>
              </w:rPr>
              <w:t>to</w:t>
            </w:r>
            <w:r>
              <w:rPr>
                <w:spacing w:val="-1"/>
              </w:rPr>
              <w:t>-</w:t>
            </w:r>
            <w:r w:rsidRPr="00196BA0">
              <w:rPr>
                <w:spacing w:val="-1"/>
              </w:rPr>
              <w:t>home</w:t>
            </w:r>
            <w:r>
              <w:rPr>
                <w:spacing w:val="-1"/>
              </w:rPr>
              <w:t>”</w:t>
            </w:r>
            <w:r w:rsidRPr="00196BA0">
              <w:rPr>
                <w:spacing w:val="-1"/>
              </w:rPr>
              <w:t xml:space="preserve"> fail</w:t>
            </w:r>
            <w:r>
              <w:rPr>
                <w:spacing w:val="-1"/>
              </w:rPr>
              <w:noBreakHyphen/>
            </w:r>
            <w:r w:rsidRPr="00196BA0">
              <w:rPr>
                <w:spacing w:val="-1"/>
              </w:rPr>
              <w:t>safe function if such a function is fitted to the RPA;</w:t>
            </w:r>
          </w:p>
          <w:p w14:paraId="3A603806"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demonstrate or simulate a parachute deployment recovery system if such a system is fitted to the RPA.</w:t>
            </w:r>
          </w:p>
        </w:tc>
        <w:tc>
          <w:tcPr>
            <w:tcW w:w="2906" w:type="dxa"/>
            <w:tcBorders>
              <w:top w:val="single" w:sz="6" w:space="0" w:color="000000"/>
              <w:left w:val="single" w:sz="6" w:space="0" w:color="000000"/>
              <w:bottom w:val="single" w:sz="6" w:space="0" w:color="000000"/>
              <w:right w:val="single" w:sz="6" w:space="0" w:color="000000"/>
            </w:tcBorders>
            <w:hideMark/>
          </w:tcPr>
          <w:p w14:paraId="18520FA1"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r>
            <w:r>
              <w:rPr>
                <w:spacing w:val="-1"/>
              </w:rPr>
              <w:t>the remote pilot carries out the correct procedure, including ensuring that the return path can be flown safely</w:t>
            </w:r>
            <w:r w:rsidRPr="00196BA0">
              <w:rPr>
                <w:spacing w:val="-1"/>
              </w:rPr>
              <w:t>;</w:t>
            </w:r>
          </w:p>
          <w:p w14:paraId="1F2E57FA"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 xml:space="preserve">parachute deployment </w:t>
            </w:r>
            <w:r>
              <w:rPr>
                <w:spacing w:val="-1"/>
              </w:rPr>
              <w:t xml:space="preserve">procedure </w:t>
            </w:r>
            <w:r w:rsidRPr="00196BA0">
              <w:rPr>
                <w:spacing w:val="-1"/>
              </w:rPr>
              <w:t>timely and safe.</w:t>
            </w:r>
          </w:p>
        </w:tc>
        <w:tc>
          <w:tcPr>
            <w:tcW w:w="2906" w:type="dxa"/>
            <w:tcBorders>
              <w:top w:val="single" w:sz="6" w:space="0" w:color="000000"/>
              <w:left w:val="single" w:sz="6" w:space="0" w:color="000000"/>
              <w:bottom w:val="single" w:sz="6" w:space="0" w:color="000000"/>
              <w:right w:val="single" w:sz="6" w:space="0" w:color="000000"/>
            </w:tcBorders>
          </w:tcPr>
          <w:p w14:paraId="4FF1C60B"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various meteorological conditions;</w:t>
            </w:r>
          </w:p>
          <w:p w14:paraId="094784FE"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various flight modes;</w:t>
            </w:r>
          </w:p>
          <w:p w14:paraId="17C5B475" w14:textId="77777777" w:rsidR="001B2618" w:rsidRPr="00196BA0" w:rsidRDefault="001B2618" w:rsidP="00547E53">
            <w:pPr>
              <w:keepNext/>
              <w:spacing w:before="60" w:after="60" w:line="240" w:lineRule="auto"/>
              <w:ind w:left="567" w:hanging="465"/>
            </w:pPr>
            <w:r w:rsidRPr="00196BA0">
              <w:rPr>
                <w:spacing w:val="-1"/>
              </w:rPr>
              <w:t>(c)</w:t>
            </w:r>
            <w:r>
              <w:rPr>
                <w:spacing w:val="-1"/>
              </w:rPr>
              <w:tab/>
            </w:r>
            <w:r w:rsidRPr="00196BA0">
              <w:rPr>
                <w:spacing w:val="-1"/>
              </w:rPr>
              <w:t>various events leading to the need for the safety actions.</w:t>
            </w:r>
          </w:p>
        </w:tc>
      </w:tr>
      <w:tr w:rsidR="001B2618" w:rsidRPr="00196BA0" w14:paraId="0DA0A838"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5CE05F6F"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2</w:t>
            </w:r>
          </w:p>
        </w:tc>
        <w:tc>
          <w:tcPr>
            <w:tcW w:w="2906" w:type="dxa"/>
            <w:tcBorders>
              <w:top w:val="single" w:sz="6" w:space="0" w:color="000000"/>
              <w:left w:val="single" w:sz="6" w:space="0" w:color="000000"/>
              <w:bottom w:val="single" w:sz="6" w:space="0" w:color="000000"/>
              <w:right w:val="single" w:sz="6" w:space="0" w:color="000000"/>
            </w:tcBorders>
            <w:hideMark/>
          </w:tcPr>
          <w:p w14:paraId="26BA096E" w14:textId="77777777" w:rsidR="001B2618" w:rsidRPr="00196BA0"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Manage abnormal situations</w:t>
            </w:r>
          </w:p>
          <w:p w14:paraId="4A088E36" w14:textId="77777777" w:rsidR="001B2618" w:rsidRDefault="001B2618" w:rsidP="00547E53">
            <w:pPr>
              <w:keepNext/>
              <w:spacing w:before="60" w:after="60" w:line="240" w:lineRule="auto"/>
              <w:ind w:left="567" w:hanging="465"/>
            </w:pPr>
            <w:r w:rsidRPr="00196BA0">
              <w:t>(a)</w:t>
            </w:r>
            <w:r w:rsidRPr="00196BA0">
              <w:tab/>
              <w:t xml:space="preserve">demonstrate </w:t>
            </w:r>
            <w:r w:rsidRPr="00196BA0">
              <w:rPr>
                <w:spacing w:val="-1"/>
              </w:rPr>
              <w:t>operating</w:t>
            </w:r>
            <w:r w:rsidRPr="00196BA0">
              <w:t xml:space="preserve"> the </w:t>
            </w:r>
            <w:r w:rsidRPr="00196BA0">
              <w:rPr>
                <w:spacing w:val="-1"/>
              </w:rPr>
              <w:t>RPA</w:t>
            </w:r>
            <w:r w:rsidRPr="00196BA0">
              <w:t xml:space="preserve"> </w:t>
            </w:r>
            <w:r w:rsidRPr="00196BA0">
              <w:rPr>
                <w:spacing w:val="1"/>
              </w:rPr>
              <w:t>to</w:t>
            </w:r>
            <w:r w:rsidRPr="00196BA0">
              <w:t xml:space="preserve"> avoid a vortex ring state;</w:t>
            </w:r>
          </w:p>
          <w:p w14:paraId="454491DF" w14:textId="77777777" w:rsidR="001B2618" w:rsidRPr="00196BA0" w:rsidRDefault="001B2618" w:rsidP="00547E53">
            <w:pPr>
              <w:keepNext/>
              <w:spacing w:before="60" w:after="60" w:line="240" w:lineRule="auto"/>
              <w:ind w:left="567" w:hanging="465"/>
              <w:rPr>
                <w:rFonts w:eastAsia="Times New Roman"/>
                <w:szCs w:val="24"/>
              </w:rPr>
            </w:pPr>
            <w:r>
              <w:rPr>
                <w:rFonts w:eastAsia="Times New Roman"/>
                <w:szCs w:val="24"/>
              </w:rPr>
              <w:t>(b)</w:t>
            </w:r>
            <w:r>
              <w:rPr>
                <w:rFonts w:eastAsia="Times New Roman"/>
                <w:szCs w:val="24"/>
              </w:rPr>
              <w:tab/>
              <w:t>identify conditions likely to lead to a vortex ring state;</w:t>
            </w:r>
          </w:p>
          <w:p w14:paraId="729CF332" w14:textId="77777777" w:rsidR="001B2618" w:rsidRPr="00196BA0" w:rsidRDefault="001B2618" w:rsidP="00547E53">
            <w:pPr>
              <w:keepNext/>
              <w:spacing w:before="60" w:after="60" w:line="240" w:lineRule="auto"/>
              <w:ind w:left="567" w:hanging="465"/>
              <w:rPr>
                <w:b/>
                <w:bCs/>
                <w:i/>
                <w:spacing w:val="-1"/>
              </w:rPr>
            </w:pPr>
            <w:r w:rsidRPr="00196BA0">
              <w:rPr>
                <w:spacing w:val="1"/>
              </w:rPr>
              <w:t>(</w:t>
            </w:r>
            <w:r>
              <w:rPr>
                <w:spacing w:val="1"/>
              </w:rPr>
              <w:t>c</w:t>
            </w:r>
            <w:r w:rsidRPr="00196BA0">
              <w:rPr>
                <w:spacing w:val="1"/>
              </w:rPr>
              <w:t>)</w:t>
            </w:r>
            <w:r w:rsidRPr="00196BA0">
              <w:rPr>
                <w:spacing w:val="1"/>
              </w:rPr>
              <w:tab/>
            </w:r>
            <w:r>
              <w:rPr>
                <w:spacing w:val="1"/>
              </w:rPr>
              <w:t>simulate a</w:t>
            </w:r>
            <w:r w:rsidRPr="00196BA0">
              <w:t xml:space="preserve"> recovery from a </w:t>
            </w:r>
            <w:r w:rsidRPr="00196BA0">
              <w:rPr>
                <w:spacing w:val="-1"/>
              </w:rPr>
              <w:t>vortex</w:t>
            </w:r>
            <w:r w:rsidRPr="00196BA0">
              <w:t xml:space="preserve"> ring state to a </w:t>
            </w:r>
            <w:r>
              <w:t xml:space="preserve">safe </w:t>
            </w:r>
            <w:r w:rsidRPr="00196BA0">
              <w:rPr>
                <w:spacing w:val="-1"/>
              </w:rPr>
              <w:t>landing</w:t>
            </w:r>
            <w:r w:rsidRPr="00196BA0">
              <w:t>.</w:t>
            </w:r>
          </w:p>
        </w:tc>
        <w:tc>
          <w:tcPr>
            <w:tcW w:w="2906" w:type="dxa"/>
            <w:tcBorders>
              <w:top w:val="single" w:sz="6" w:space="0" w:color="000000"/>
              <w:left w:val="single" w:sz="6" w:space="0" w:color="000000"/>
              <w:bottom w:val="single" w:sz="6" w:space="0" w:color="000000"/>
              <w:right w:val="single" w:sz="6" w:space="0" w:color="000000"/>
            </w:tcBorders>
            <w:hideMark/>
          </w:tcPr>
          <w:p w14:paraId="0A2AC78B"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no damage to the RPA;</w:t>
            </w:r>
          </w:p>
          <w:p w14:paraId="2635D512"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r>
            <w:r>
              <w:rPr>
                <w:spacing w:val="-1"/>
              </w:rPr>
              <w:t xml:space="preserve">the </w:t>
            </w:r>
            <w:r w:rsidRPr="00196BA0">
              <w:rPr>
                <w:spacing w:val="-1"/>
              </w:rPr>
              <w:t>RPA handled with dexterity;</w:t>
            </w:r>
          </w:p>
          <w:p w14:paraId="7A3BE881"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r>
            <w:r>
              <w:rPr>
                <w:spacing w:val="-1"/>
              </w:rPr>
              <w:t xml:space="preserve">the </w:t>
            </w:r>
            <w:r w:rsidRPr="00196BA0">
              <w:rPr>
                <w:spacing w:val="-1"/>
              </w:rPr>
              <w:t>RPA lands in the nominated area.</w:t>
            </w:r>
          </w:p>
        </w:tc>
        <w:tc>
          <w:tcPr>
            <w:tcW w:w="2906" w:type="dxa"/>
            <w:tcBorders>
              <w:top w:val="single" w:sz="6" w:space="0" w:color="000000"/>
              <w:left w:val="single" w:sz="6" w:space="0" w:color="000000"/>
              <w:bottom w:val="single" w:sz="6" w:space="0" w:color="000000"/>
              <w:right w:val="single" w:sz="6" w:space="0" w:color="000000"/>
            </w:tcBorders>
            <w:hideMark/>
          </w:tcPr>
          <w:p w14:paraId="67539C50" w14:textId="77777777" w:rsidR="001B2618" w:rsidRPr="00196BA0" w:rsidRDefault="001B2618" w:rsidP="00547E53">
            <w:pPr>
              <w:pStyle w:val="TableParagraph"/>
              <w:spacing w:before="60" w:after="60" w:line="240" w:lineRule="auto"/>
              <w:ind w:left="102"/>
              <w:rPr>
                <w:spacing w:val="-1"/>
              </w:rPr>
            </w:pPr>
            <w:r>
              <w:rPr>
                <w:rFonts w:ascii="Times New Roman" w:eastAsia="Times New Roman" w:hAnsi="Times New Roman"/>
                <w:bCs/>
                <w:spacing w:val="-1"/>
                <w:sz w:val="24"/>
                <w:szCs w:val="24"/>
                <w:lang w:val="en-AU"/>
              </w:rPr>
              <w:t>V</w:t>
            </w:r>
            <w:r w:rsidRPr="00EE3D7F">
              <w:rPr>
                <w:rFonts w:ascii="Times New Roman" w:eastAsia="Times New Roman" w:hAnsi="Times New Roman"/>
                <w:bCs/>
                <w:spacing w:val="-1"/>
                <w:sz w:val="24"/>
                <w:szCs w:val="24"/>
                <w:lang w:val="en-AU"/>
              </w:rPr>
              <w:t>arious meteorological conditions.</w:t>
            </w:r>
          </w:p>
        </w:tc>
      </w:tr>
      <w:tr w:rsidR="001B2618" w:rsidRPr="00196BA0" w14:paraId="6F3C4DB9"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6762292F"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3</w:t>
            </w:r>
          </w:p>
        </w:tc>
        <w:tc>
          <w:tcPr>
            <w:tcW w:w="2906" w:type="dxa"/>
            <w:tcBorders>
              <w:top w:val="single" w:sz="6" w:space="0" w:color="000000"/>
              <w:left w:val="single" w:sz="6" w:space="0" w:color="000000"/>
              <w:bottom w:val="single" w:sz="6" w:space="0" w:color="000000"/>
              <w:right w:val="single" w:sz="6" w:space="0" w:color="000000"/>
            </w:tcBorders>
            <w:hideMark/>
          </w:tcPr>
          <w:p w14:paraId="3BD2DCCC" w14:textId="77777777" w:rsidR="001B2618" w:rsidRPr="00655A65"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C</w:t>
            </w:r>
            <w:r w:rsidRPr="00655A65">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ntr</w:t>
            </w:r>
            <w:r w:rsidRPr="00655A65">
              <w:rPr>
                <w:rFonts w:ascii="Times New Roman" w:eastAsia="Times New Roman" w:hAnsi="Times New Roman"/>
                <w:b/>
                <w:bCs/>
                <w:i/>
                <w:spacing w:val="-1"/>
                <w:sz w:val="24"/>
                <w:szCs w:val="24"/>
                <w:lang w:val="en-AU"/>
              </w:rPr>
              <w:t xml:space="preserve">ol </w:t>
            </w:r>
            <w:r w:rsidRPr="00196BA0">
              <w:rPr>
                <w:rFonts w:ascii="Times New Roman" w:eastAsia="Times New Roman" w:hAnsi="Times New Roman"/>
                <w:b/>
                <w:bCs/>
                <w:i/>
                <w:spacing w:val="-1"/>
                <w:sz w:val="24"/>
                <w:szCs w:val="24"/>
                <w:lang w:val="en-AU"/>
              </w:rPr>
              <w:t>l</w:t>
            </w:r>
            <w:r w:rsidRPr="00655A65">
              <w:rPr>
                <w:rFonts w:ascii="Times New Roman" w:eastAsia="Times New Roman" w:hAnsi="Times New Roman"/>
                <w:b/>
                <w:bCs/>
                <w:i/>
                <w:spacing w:val="-1"/>
                <w:sz w:val="24"/>
                <w:szCs w:val="24"/>
                <w:lang w:val="en-AU"/>
              </w:rPr>
              <w:t>i</w:t>
            </w:r>
            <w:r w:rsidRPr="00196BA0">
              <w:rPr>
                <w:rFonts w:ascii="Times New Roman" w:eastAsia="Times New Roman" w:hAnsi="Times New Roman"/>
                <w:b/>
                <w:bCs/>
                <w:i/>
                <w:spacing w:val="-1"/>
                <w:sz w:val="24"/>
                <w:szCs w:val="24"/>
                <w:lang w:val="en-AU"/>
              </w:rPr>
              <w:t>n</w:t>
            </w:r>
            <w:r w:rsidRPr="00655A65">
              <w:rPr>
                <w:rFonts w:ascii="Times New Roman" w:eastAsia="Times New Roman" w:hAnsi="Times New Roman"/>
                <w:b/>
                <w:bCs/>
                <w:i/>
                <w:spacing w:val="-1"/>
                <w:sz w:val="24"/>
                <w:szCs w:val="24"/>
                <w:lang w:val="en-AU"/>
              </w:rPr>
              <w:t>k co</w:t>
            </w:r>
            <w:r w:rsidRPr="00196BA0">
              <w:rPr>
                <w:rFonts w:ascii="Times New Roman" w:eastAsia="Times New Roman" w:hAnsi="Times New Roman"/>
                <w:b/>
                <w:bCs/>
                <w:i/>
                <w:spacing w:val="-1"/>
                <w:sz w:val="24"/>
                <w:szCs w:val="24"/>
                <w:lang w:val="en-AU"/>
              </w:rPr>
              <w:t>rru</w:t>
            </w:r>
            <w:r w:rsidRPr="00655A65">
              <w:rPr>
                <w:rFonts w:ascii="Times New Roman" w:eastAsia="Times New Roman" w:hAnsi="Times New Roman"/>
                <w:b/>
                <w:bCs/>
                <w:i/>
                <w:spacing w:val="-1"/>
                <w:sz w:val="24"/>
                <w:szCs w:val="24"/>
                <w:lang w:val="en-AU"/>
              </w:rPr>
              <w:t>p</w:t>
            </w:r>
            <w:r w:rsidRPr="00196BA0">
              <w:rPr>
                <w:rFonts w:ascii="Times New Roman" w:eastAsia="Times New Roman" w:hAnsi="Times New Roman"/>
                <w:b/>
                <w:bCs/>
                <w:i/>
                <w:spacing w:val="-1"/>
                <w:sz w:val="24"/>
                <w:szCs w:val="24"/>
                <w:lang w:val="en-AU"/>
              </w:rPr>
              <w:t>ti</w:t>
            </w:r>
            <w:r w:rsidRPr="00655A65">
              <w:rPr>
                <w:rFonts w:ascii="Times New Roman" w:eastAsia="Times New Roman" w:hAnsi="Times New Roman"/>
                <w:b/>
                <w:bCs/>
                <w:i/>
                <w:spacing w:val="-1"/>
                <w:sz w:val="24"/>
                <w:szCs w:val="24"/>
                <w:lang w:val="en-AU"/>
              </w:rPr>
              <w:t>on</w:t>
            </w:r>
          </w:p>
          <w:p w14:paraId="236D4717" w14:textId="77777777" w:rsidR="001B2618" w:rsidRPr="00196BA0" w:rsidRDefault="001B2618" w:rsidP="00547E53">
            <w:pPr>
              <w:pStyle w:val="TableParagraph"/>
              <w:spacing w:before="60" w:after="60" w:line="240" w:lineRule="auto"/>
              <w:ind w:left="102"/>
              <w:rPr>
                <w:rFonts w:eastAsia="Times New Roman"/>
                <w:szCs w:val="24"/>
              </w:rPr>
            </w:pPr>
            <w:r>
              <w:rPr>
                <w:rFonts w:ascii="Times New Roman" w:eastAsia="Times New Roman" w:hAnsi="Times New Roman"/>
                <w:bCs/>
                <w:spacing w:val="-1"/>
                <w:sz w:val="24"/>
                <w:szCs w:val="24"/>
                <w:lang w:val="en-AU"/>
              </w:rPr>
              <w:t>D</w:t>
            </w:r>
            <w:r w:rsidRPr="00195503">
              <w:rPr>
                <w:rFonts w:ascii="Times New Roman" w:eastAsia="Times New Roman" w:hAnsi="Times New Roman"/>
                <w:bCs/>
                <w:spacing w:val="-1"/>
                <w:sz w:val="24"/>
                <w:szCs w:val="24"/>
                <w:lang w:val="en-AU"/>
              </w:rPr>
              <w:t>emonstrate the loss of command and control link procedures in accordance with the RPA operator’s documented practices and procedures.</w:t>
            </w:r>
          </w:p>
        </w:tc>
        <w:tc>
          <w:tcPr>
            <w:tcW w:w="2906" w:type="dxa"/>
            <w:tcBorders>
              <w:top w:val="single" w:sz="6" w:space="0" w:color="000000"/>
              <w:left w:val="single" w:sz="6" w:space="0" w:color="000000"/>
              <w:bottom w:val="single" w:sz="6" w:space="0" w:color="000000"/>
              <w:right w:val="single" w:sz="6" w:space="0" w:color="000000"/>
            </w:tcBorders>
            <w:hideMark/>
          </w:tcPr>
          <w:p w14:paraId="324D140C" w14:textId="77777777" w:rsidR="001B2618" w:rsidRPr="00196BA0" w:rsidRDefault="001B2618" w:rsidP="00547E53">
            <w:pPr>
              <w:pStyle w:val="TableParagraph"/>
              <w:spacing w:before="60" w:after="60" w:line="240" w:lineRule="auto"/>
              <w:ind w:left="102"/>
              <w:rPr>
                <w:spacing w:val="-1"/>
              </w:rPr>
            </w:pPr>
            <w:r w:rsidRPr="00EE3D7F">
              <w:rPr>
                <w:rFonts w:ascii="Times New Roman" w:eastAsia="Times New Roman" w:hAnsi="Times New Roman"/>
                <w:bCs/>
                <w:spacing w:val="-1"/>
                <w:sz w:val="24"/>
                <w:szCs w:val="24"/>
                <w:lang w:val="en-AU"/>
              </w:rPr>
              <w:t>Timely application of procedures.</w:t>
            </w:r>
          </w:p>
        </w:tc>
        <w:tc>
          <w:tcPr>
            <w:tcW w:w="2906" w:type="dxa"/>
            <w:tcBorders>
              <w:top w:val="single" w:sz="6" w:space="0" w:color="000000"/>
              <w:left w:val="single" w:sz="6" w:space="0" w:color="000000"/>
              <w:bottom w:val="single" w:sz="6" w:space="0" w:color="000000"/>
              <w:right w:val="single" w:sz="6" w:space="0" w:color="000000"/>
            </w:tcBorders>
            <w:hideMark/>
          </w:tcPr>
          <w:p w14:paraId="5206F044" w14:textId="77777777" w:rsidR="001B2618" w:rsidRPr="00196BA0" w:rsidRDefault="001B2618" w:rsidP="00547E53">
            <w:pPr>
              <w:pStyle w:val="TableParagraph"/>
              <w:spacing w:before="60" w:after="60" w:line="240" w:lineRule="auto"/>
              <w:ind w:left="102"/>
              <w:rPr>
                <w:spacing w:val="-1"/>
              </w:rPr>
            </w:pPr>
            <w:r>
              <w:rPr>
                <w:rFonts w:ascii="Times New Roman" w:eastAsia="Times New Roman" w:hAnsi="Times New Roman"/>
                <w:bCs/>
                <w:spacing w:val="-1"/>
                <w:sz w:val="24"/>
                <w:szCs w:val="24"/>
                <w:lang w:val="en-AU"/>
              </w:rPr>
              <w:t>A</w:t>
            </w:r>
            <w:r w:rsidRPr="00EE3D7F">
              <w:rPr>
                <w:rFonts w:ascii="Times New Roman" w:eastAsia="Times New Roman" w:hAnsi="Times New Roman"/>
                <w:bCs/>
                <w:spacing w:val="-1"/>
                <w:sz w:val="24"/>
                <w:szCs w:val="24"/>
                <w:lang w:val="en-AU"/>
              </w:rPr>
              <w:t>ctivities are performed in accordance with operator’s documented practices and procedures.</w:t>
            </w:r>
          </w:p>
        </w:tc>
      </w:tr>
      <w:tr w:rsidR="001B2618" w:rsidRPr="00196BA0" w14:paraId="7693B903"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777E970F"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z w:val="24"/>
                <w:szCs w:val="24"/>
                <w:lang w:val="en-AU"/>
              </w:rPr>
              <w:lastRenderedPageBreak/>
              <w:t>4</w:t>
            </w:r>
          </w:p>
        </w:tc>
        <w:tc>
          <w:tcPr>
            <w:tcW w:w="2906" w:type="dxa"/>
            <w:tcBorders>
              <w:top w:val="single" w:sz="6" w:space="0" w:color="000000"/>
              <w:left w:val="single" w:sz="6" w:space="0" w:color="000000"/>
              <w:bottom w:val="single" w:sz="6" w:space="0" w:color="000000"/>
              <w:right w:val="single" w:sz="6" w:space="0" w:color="000000"/>
            </w:tcBorders>
            <w:hideMark/>
          </w:tcPr>
          <w:p w14:paraId="4E76072B" w14:textId="77777777" w:rsidR="001B2618" w:rsidRPr="00196BA0" w:rsidRDefault="001B2618" w:rsidP="00547E53">
            <w:pPr>
              <w:pStyle w:val="TableParagraph"/>
              <w:keepNext/>
              <w:widowControl/>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Safe forced landing and collision avoidance</w:t>
            </w:r>
          </w:p>
          <w:p w14:paraId="20FDEC0B" w14:textId="77777777" w:rsidR="001B2618" w:rsidRPr="00195503" w:rsidRDefault="001B2618" w:rsidP="00547E53">
            <w:pPr>
              <w:pStyle w:val="TableParagraph"/>
              <w:keepNext/>
              <w:widowControl/>
              <w:spacing w:before="60" w:after="60" w:line="240" w:lineRule="auto"/>
              <w:ind w:left="102"/>
              <w:rPr>
                <w:rFonts w:ascii="Times New Roman" w:eastAsia="Times New Roman" w:hAnsi="Times New Roman"/>
                <w:bCs/>
                <w:spacing w:val="-1"/>
                <w:sz w:val="24"/>
                <w:szCs w:val="24"/>
                <w:lang w:val="en-AU"/>
              </w:rPr>
            </w:pPr>
            <w:r>
              <w:rPr>
                <w:rFonts w:ascii="Times New Roman" w:eastAsia="Times New Roman" w:hAnsi="Times New Roman"/>
                <w:bCs/>
                <w:spacing w:val="-1"/>
                <w:sz w:val="24"/>
                <w:szCs w:val="24"/>
                <w:lang w:val="en-AU"/>
              </w:rPr>
              <w:t>S</w:t>
            </w:r>
            <w:r w:rsidRPr="00195503">
              <w:rPr>
                <w:rFonts w:ascii="Times New Roman" w:eastAsia="Times New Roman" w:hAnsi="Times New Roman"/>
                <w:bCs/>
                <w:spacing w:val="-1"/>
                <w:sz w:val="24"/>
                <w:szCs w:val="24"/>
                <w:lang w:val="en-AU"/>
              </w:rPr>
              <w:t>imulate emergency manoeuvres:</w:t>
            </w:r>
          </w:p>
          <w:p w14:paraId="4855194B" w14:textId="77777777" w:rsidR="001B2618" w:rsidRPr="00EE3D7F" w:rsidRDefault="001B2618" w:rsidP="00547E53">
            <w:pPr>
              <w:keepNext/>
              <w:spacing w:before="60" w:after="60" w:line="240" w:lineRule="auto"/>
              <w:ind w:left="567" w:hanging="465"/>
              <w:rPr>
                <w:spacing w:val="-1"/>
              </w:rPr>
            </w:pPr>
            <w:r w:rsidRPr="00196BA0">
              <w:rPr>
                <w:spacing w:val="-1"/>
              </w:rPr>
              <w:t>(</w:t>
            </w:r>
            <w:r>
              <w:rPr>
                <w:spacing w:val="-1"/>
              </w:rPr>
              <w:t>a</w:t>
            </w:r>
            <w:r w:rsidRPr="00196BA0">
              <w:rPr>
                <w:spacing w:val="-1"/>
              </w:rPr>
              <w:t>)</w:t>
            </w:r>
            <w:r w:rsidRPr="00196BA0">
              <w:rPr>
                <w:spacing w:val="-1"/>
              </w:rPr>
              <w:tab/>
              <w:t>t</w:t>
            </w:r>
            <w:r w:rsidRPr="00EE3D7F">
              <w:rPr>
                <w:spacing w:val="-1"/>
              </w:rPr>
              <w:t>o avo</w:t>
            </w:r>
            <w:r w:rsidRPr="00196BA0">
              <w:rPr>
                <w:spacing w:val="-1"/>
              </w:rPr>
              <w:t>i</w:t>
            </w:r>
            <w:r w:rsidRPr="00EE3D7F">
              <w:rPr>
                <w:spacing w:val="-1"/>
              </w:rPr>
              <w:t xml:space="preserve">d a collision with another </w:t>
            </w:r>
            <w:r w:rsidRPr="00196BA0">
              <w:rPr>
                <w:spacing w:val="-1"/>
              </w:rPr>
              <w:t>aircraft</w:t>
            </w:r>
            <w:r w:rsidRPr="00EE3D7F">
              <w:rPr>
                <w:spacing w:val="-1"/>
              </w:rPr>
              <w:t>;</w:t>
            </w:r>
          </w:p>
          <w:p w14:paraId="03B82E0A" w14:textId="77777777" w:rsidR="001B2618" w:rsidRPr="00EE3D7F" w:rsidRDefault="001B2618" w:rsidP="00547E53">
            <w:pPr>
              <w:keepNext/>
              <w:spacing w:before="60" w:after="60" w:line="240" w:lineRule="auto"/>
              <w:ind w:left="567" w:hanging="465"/>
              <w:rPr>
                <w:spacing w:val="-1"/>
              </w:rPr>
            </w:pPr>
            <w:r w:rsidRPr="00196BA0">
              <w:rPr>
                <w:spacing w:val="-1"/>
              </w:rPr>
              <w:t>(</w:t>
            </w:r>
            <w:r>
              <w:rPr>
                <w:spacing w:val="-1"/>
              </w:rPr>
              <w:t>b</w:t>
            </w:r>
            <w:r w:rsidRPr="00196BA0">
              <w:rPr>
                <w:spacing w:val="-1"/>
              </w:rPr>
              <w:t>)</w:t>
            </w:r>
            <w:r w:rsidRPr="00196BA0">
              <w:rPr>
                <w:spacing w:val="-1"/>
              </w:rPr>
              <w:tab/>
              <w:t>t</w:t>
            </w:r>
            <w:r w:rsidRPr="00EE3D7F">
              <w:rPr>
                <w:spacing w:val="-1"/>
              </w:rPr>
              <w:t>o avo</w:t>
            </w:r>
            <w:r w:rsidRPr="00196BA0">
              <w:rPr>
                <w:spacing w:val="-1"/>
              </w:rPr>
              <w:t>i</w:t>
            </w:r>
            <w:r w:rsidRPr="00EE3D7F">
              <w:rPr>
                <w:spacing w:val="-1"/>
              </w:rPr>
              <w:t>d o</w:t>
            </w:r>
            <w:r w:rsidRPr="00196BA0">
              <w:rPr>
                <w:spacing w:val="-1"/>
              </w:rPr>
              <w:t>t</w:t>
            </w:r>
            <w:r w:rsidRPr="00EE3D7F">
              <w:rPr>
                <w:spacing w:val="-1"/>
              </w:rPr>
              <w:t xml:space="preserve">her risks </w:t>
            </w:r>
            <w:r w:rsidRPr="00196BA0">
              <w:rPr>
                <w:spacing w:val="-1"/>
              </w:rPr>
              <w:t>t</w:t>
            </w:r>
            <w:r w:rsidRPr="00EE3D7F">
              <w:rPr>
                <w:spacing w:val="-1"/>
              </w:rPr>
              <w:t>o the</w:t>
            </w:r>
            <w:r w:rsidRPr="00196BA0">
              <w:rPr>
                <w:spacing w:val="-1"/>
              </w:rPr>
              <w:t xml:space="preserve"> s</w:t>
            </w:r>
            <w:r w:rsidRPr="00EE3D7F">
              <w:rPr>
                <w:spacing w:val="-1"/>
              </w:rPr>
              <w:t xml:space="preserve">afe operation of the </w:t>
            </w:r>
            <w:r w:rsidRPr="00196BA0">
              <w:rPr>
                <w:spacing w:val="-1"/>
              </w:rPr>
              <w:t>R</w:t>
            </w:r>
            <w:r w:rsidRPr="00EE3D7F">
              <w:rPr>
                <w:spacing w:val="-1"/>
              </w:rPr>
              <w:t>PA (inc</w:t>
            </w:r>
            <w:r w:rsidRPr="00196BA0">
              <w:rPr>
                <w:spacing w:val="-1"/>
              </w:rPr>
              <w:t>l</w:t>
            </w:r>
            <w:r w:rsidRPr="00EE3D7F">
              <w:rPr>
                <w:spacing w:val="-1"/>
              </w:rPr>
              <w:t>uding b</w:t>
            </w:r>
            <w:r w:rsidRPr="00196BA0">
              <w:rPr>
                <w:spacing w:val="-1"/>
              </w:rPr>
              <w:t>i</w:t>
            </w:r>
            <w:r w:rsidRPr="00EE3D7F">
              <w:rPr>
                <w:spacing w:val="-1"/>
              </w:rPr>
              <w:t>rd a</w:t>
            </w:r>
            <w:r w:rsidRPr="00196BA0">
              <w:rPr>
                <w:spacing w:val="-1"/>
              </w:rPr>
              <w:t>tt</w:t>
            </w:r>
            <w:r w:rsidRPr="00EE3D7F">
              <w:rPr>
                <w:spacing w:val="-1"/>
              </w:rPr>
              <w:t>ack);</w:t>
            </w:r>
          </w:p>
          <w:p w14:paraId="4BCAD64D" w14:textId="77777777" w:rsidR="001B2618" w:rsidRPr="00196BA0" w:rsidRDefault="001B2618" w:rsidP="00547E53">
            <w:pPr>
              <w:keepNext/>
              <w:spacing w:before="60" w:after="60" w:line="240" w:lineRule="auto"/>
              <w:ind w:left="567" w:hanging="465"/>
            </w:pPr>
            <w:r w:rsidRPr="00EE3D7F">
              <w:rPr>
                <w:spacing w:val="-1"/>
              </w:rPr>
              <w:t>(</w:t>
            </w:r>
            <w:r>
              <w:rPr>
                <w:spacing w:val="-1"/>
              </w:rPr>
              <w:t>c</w:t>
            </w:r>
            <w:r w:rsidRPr="00EE3D7F">
              <w:rPr>
                <w:spacing w:val="-1"/>
              </w:rPr>
              <w:t>)</w:t>
            </w:r>
            <w:r w:rsidRPr="00EE3D7F">
              <w:rPr>
                <w:spacing w:val="-1"/>
              </w:rPr>
              <w:tab/>
            </w:r>
            <w:r w:rsidRPr="00196BA0">
              <w:rPr>
                <w:spacing w:val="-1"/>
              </w:rPr>
              <w:t>t</w:t>
            </w:r>
            <w:r w:rsidRPr="00EE3D7F">
              <w:rPr>
                <w:spacing w:val="-1"/>
              </w:rPr>
              <w:t xml:space="preserve">o </w:t>
            </w:r>
            <w:r w:rsidRPr="00196BA0">
              <w:rPr>
                <w:spacing w:val="-1"/>
              </w:rPr>
              <w:t>l</w:t>
            </w:r>
            <w:r w:rsidRPr="00EE3D7F">
              <w:rPr>
                <w:spacing w:val="-1"/>
              </w:rPr>
              <w:t xml:space="preserve">and </w:t>
            </w:r>
            <w:r w:rsidRPr="00196BA0">
              <w:rPr>
                <w:spacing w:val="-1"/>
              </w:rPr>
              <w:t>t</w:t>
            </w:r>
            <w:r w:rsidRPr="00EE3D7F">
              <w:rPr>
                <w:spacing w:val="-1"/>
              </w:rPr>
              <w:t xml:space="preserve">he RPA </w:t>
            </w:r>
            <w:r w:rsidRPr="00196BA0">
              <w:rPr>
                <w:spacing w:val="-1"/>
              </w:rPr>
              <w:t>s</w:t>
            </w:r>
            <w:r w:rsidRPr="00EE3D7F">
              <w:rPr>
                <w:spacing w:val="-1"/>
              </w:rPr>
              <w:t xml:space="preserve">afely </w:t>
            </w:r>
            <w:r w:rsidRPr="00196BA0">
              <w:rPr>
                <w:spacing w:val="-1"/>
              </w:rPr>
              <w:t>i</w:t>
            </w:r>
            <w:r w:rsidRPr="00EE3D7F">
              <w:rPr>
                <w:spacing w:val="-1"/>
              </w:rPr>
              <w:t xml:space="preserve">n a confined </w:t>
            </w:r>
            <w:r w:rsidRPr="00196BA0">
              <w:rPr>
                <w:spacing w:val="-1"/>
              </w:rPr>
              <w:t>l</w:t>
            </w:r>
            <w:r w:rsidRPr="00EE3D7F">
              <w:rPr>
                <w:spacing w:val="-1"/>
              </w:rPr>
              <w:t>anding area.</w:t>
            </w:r>
          </w:p>
        </w:tc>
        <w:tc>
          <w:tcPr>
            <w:tcW w:w="2906" w:type="dxa"/>
            <w:tcBorders>
              <w:top w:val="single" w:sz="6" w:space="0" w:color="000000"/>
              <w:left w:val="single" w:sz="6" w:space="0" w:color="000000"/>
              <w:bottom w:val="single" w:sz="6" w:space="0" w:color="000000"/>
              <w:right w:val="single" w:sz="6" w:space="0" w:color="000000"/>
            </w:tcBorders>
            <w:hideMark/>
          </w:tcPr>
          <w:p w14:paraId="3F8C294E"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 xml:space="preserve">no damage to </w:t>
            </w:r>
            <w:r>
              <w:rPr>
                <w:spacing w:val="-1"/>
              </w:rPr>
              <w:t xml:space="preserve">the </w:t>
            </w:r>
            <w:r w:rsidRPr="00196BA0">
              <w:rPr>
                <w:spacing w:val="-1"/>
              </w:rPr>
              <w:t>RPA;</w:t>
            </w:r>
          </w:p>
          <w:p w14:paraId="7F196D4C"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manoeuvres completed with a suitable safety margin.</w:t>
            </w:r>
          </w:p>
        </w:tc>
        <w:tc>
          <w:tcPr>
            <w:tcW w:w="2906" w:type="dxa"/>
            <w:tcBorders>
              <w:top w:val="single" w:sz="6" w:space="0" w:color="000000"/>
              <w:left w:val="single" w:sz="6" w:space="0" w:color="000000"/>
              <w:bottom w:val="single" w:sz="6" w:space="0" w:color="000000"/>
              <w:right w:val="single" w:sz="6" w:space="0" w:color="000000"/>
            </w:tcBorders>
            <w:hideMark/>
          </w:tcPr>
          <w:p w14:paraId="0D830642" w14:textId="77777777" w:rsidR="001B2618" w:rsidRPr="00EE3D7F" w:rsidRDefault="001B2618" w:rsidP="00547E53">
            <w:pPr>
              <w:pStyle w:val="TableParagraph"/>
              <w:spacing w:before="60" w:after="60" w:line="240" w:lineRule="auto"/>
              <w:ind w:left="102"/>
              <w:rPr>
                <w:rFonts w:ascii="Times New Roman" w:eastAsia="Times New Roman" w:hAnsi="Times New Roman"/>
                <w:bCs/>
                <w:spacing w:val="-1"/>
                <w:sz w:val="24"/>
                <w:szCs w:val="24"/>
                <w:lang w:val="en-AU"/>
              </w:rPr>
            </w:pPr>
            <w:r>
              <w:rPr>
                <w:rFonts w:ascii="Times New Roman" w:eastAsia="Times New Roman" w:hAnsi="Times New Roman"/>
                <w:bCs/>
                <w:spacing w:val="-1"/>
                <w:sz w:val="24"/>
                <w:szCs w:val="24"/>
                <w:lang w:val="en-AU"/>
              </w:rPr>
              <w:t>A</w:t>
            </w:r>
            <w:r w:rsidRPr="00EE3D7F">
              <w:rPr>
                <w:rFonts w:ascii="Times New Roman" w:eastAsia="Times New Roman" w:hAnsi="Times New Roman"/>
                <w:bCs/>
                <w:spacing w:val="-1"/>
                <w:sz w:val="24"/>
                <w:szCs w:val="24"/>
                <w:lang w:val="en-AU"/>
              </w:rPr>
              <w:t>ctivities are performed in accordance with operator’s documented practices and procedures.</w:t>
            </w:r>
          </w:p>
        </w:tc>
      </w:tr>
    </w:tbl>
    <w:p w14:paraId="1C2D9A48" w14:textId="77777777" w:rsidR="001B2618" w:rsidRPr="00196BA0" w:rsidRDefault="001B2618" w:rsidP="00CA6E18">
      <w:pPr>
        <w:sectPr w:rsidR="001B2618" w:rsidRPr="00196BA0">
          <w:pgSz w:w="11907" w:h="16840"/>
          <w:pgMar w:top="1340" w:right="1280" w:bottom="1180" w:left="1220" w:header="0" w:footer="985" w:gutter="0"/>
          <w:cols w:space="720"/>
        </w:sectPr>
      </w:pPr>
    </w:p>
    <w:p w14:paraId="1C848F1B" w14:textId="77777777" w:rsidR="001B2618" w:rsidRPr="00196BA0" w:rsidRDefault="001B2618" w:rsidP="00CA6E18">
      <w:pPr>
        <w:pStyle w:val="LDScheduleheadingcontinued"/>
      </w:pPr>
      <w:r w:rsidRPr="00196BA0">
        <w:lastRenderedPageBreak/>
        <w:t>Schedule 5</w:t>
      </w:r>
      <w:r w:rsidRPr="00196BA0">
        <w:tab/>
        <w:t>Practical competency units</w:t>
      </w:r>
    </w:p>
    <w:p w14:paraId="2472B535" w14:textId="77777777" w:rsidR="001B2618" w:rsidRPr="00196BA0" w:rsidRDefault="001B2618" w:rsidP="00CA6E18">
      <w:pPr>
        <w:pStyle w:val="LDAppendixHeading"/>
      </w:pPr>
      <w:bookmarkStart w:id="354" w:name="_Toc511130536"/>
      <w:bookmarkStart w:id="355" w:name="_Toc520282019"/>
      <w:bookmarkStart w:id="356" w:name="_Toc31625804"/>
      <w:r w:rsidRPr="00196BA0">
        <w:t>Appendix 4</w:t>
      </w:r>
      <w:r w:rsidRPr="00196BA0">
        <w:tab/>
        <w:t>Category specific units — Helicopter (single rotor class) category</w:t>
      </w:r>
      <w:bookmarkEnd w:id="354"/>
      <w:bookmarkEnd w:id="355"/>
      <w:bookmarkEnd w:id="356"/>
    </w:p>
    <w:p w14:paraId="5F9E8725" w14:textId="77777777" w:rsidR="001B2618" w:rsidRPr="00196BA0" w:rsidRDefault="001B2618" w:rsidP="00CA6E18">
      <w:pPr>
        <w:pStyle w:val="LDAppendixHeading2"/>
      </w:pPr>
      <w:bookmarkStart w:id="357" w:name="_Toc520282020"/>
      <w:bookmarkStart w:id="358" w:name="_Toc31625805"/>
      <w:r w:rsidRPr="00196BA0">
        <w:t>Unit 29</w:t>
      </w:r>
      <w:r w:rsidRPr="00196BA0">
        <w:tab/>
        <w:t>RH1 — Control on ground</w:t>
      </w:r>
      <w:bookmarkEnd w:id="357"/>
      <w:bookmarkEnd w:id="358"/>
    </w:p>
    <w:tbl>
      <w:tblPr>
        <w:tblW w:w="0" w:type="auto"/>
        <w:tblInd w:w="6" w:type="dxa"/>
        <w:tblCellMar>
          <w:left w:w="0" w:type="dxa"/>
          <w:right w:w="57" w:type="dxa"/>
        </w:tblCellMar>
        <w:tblLook w:val="01E0" w:firstRow="1" w:lastRow="1" w:firstColumn="1" w:lastColumn="1" w:noHBand="0" w:noVBand="0"/>
      </w:tblPr>
      <w:tblGrid>
        <w:gridCol w:w="695"/>
        <w:gridCol w:w="2850"/>
        <w:gridCol w:w="2851"/>
        <w:gridCol w:w="2849"/>
      </w:tblGrid>
      <w:tr w:rsidR="001B2618" w:rsidRPr="00196BA0" w14:paraId="0140AC66" w14:textId="77777777" w:rsidTr="00547E53">
        <w:trPr>
          <w:tblHeader/>
        </w:trPr>
        <w:tc>
          <w:tcPr>
            <w:tcW w:w="695" w:type="dxa"/>
            <w:tcBorders>
              <w:top w:val="single" w:sz="6" w:space="0" w:color="000000"/>
              <w:left w:val="single" w:sz="6" w:space="0" w:color="000000"/>
              <w:bottom w:val="single" w:sz="6" w:space="0" w:color="000000"/>
              <w:right w:val="single" w:sz="6" w:space="0" w:color="000000"/>
            </w:tcBorders>
            <w:hideMark/>
          </w:tcPr>
          <w:p w14:paraId="5FB38EED"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I</w:t>
            </w:r>
            <w:r w:rsidRPr="00196BA0">
              <w:rPr>
                <w:rFonts w:ascii="Times New Roman" w:eastAsia="Times New Roman" w:hAnsi="Times New Roman"/>
                <w:b/>
                <w:bCs/>
                <w:sz w:val="24"/>
                <w:szCs w:val="24"/>
                <w:lang w:val="en-AU"/>
              </w:rPr>
              <w:t>t</w:t>
            </w:r>
            <w:r w:rsidRPr="00196BA0">
              <w:rPr>
                <w:rFonts w:ascii="Times New Roman" w:eastAsia="Times New Roman" w:hAnsi="Times New Roman"/>
                <w:b/>
                <w:bCs/>
                <w:spacing w:val="2"/>
                <w:sz w:val="24"/>
                <w:szCs w:val="24"/>
                <w:lang w:val="en-AU"/>
              </w:rPr>
              <w:t>e</w:t>
            </w:r>
            <w:r w:rsidRPr="00196BA0">
              <w:rPr>
                <w:rFonts w:ascii="Times New Roman" w:eastAsia="Times New Roman" w:hAnsi="Times New Roman"/>
                <w:b/>
                <w:bCs/>
                <w:sz w:val="24"/>
                <w:szCs w:val="24"/>
                <w:lang w:val="en-AU"/>
              </w:rPr>
              <w:t>m</w:t>
            </w:r>
          </w:p>
        </w:tc>
        <w:tc>
          <w:tcPr>
            <w:tcW w:w="2859" w:type="dxa"/>
            <w:tcBorders>
              <w:top w:val="single" w:sz="6" w:space="0" w:color="000000"/>
              <w:left w:val="single" w:sz="6" w:space="0" w:color="000000"/>
              <w:bottom w:val="single" w:sz="6" w:space="0" w:color="000000"/>
              <w:right w:val="single" w:sz="6" w:space="0" w:color="000000"/>
            </w:tcBorders>
            <w:hideMark/>
          </w:tcPr>
          <w:p w14:paraId="067EF6F0" w14:textId="77777777" w:rsidR="001B2618" w:rsidRPr="00196BA0" w:rsidRDefault="001B2618" w:rsidP="00547E53">
            <w:pPr>
              <w:pStyle w:val="TableParagraph"/>
              <w:spacing w:before="60" w:after="60" w:line="240" w:lineRule="auto"/>
              <w:ind w:left="102" w:right="170"/>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Topic and requirement</w:t>
            </w:r>
          </w:p>
          <w:p w14:paraId="4FD40AB0" w14:textId="77777777" w:rsidR="001B2618" w:rsidRPr="00196BA0" w:rsidRDefault="001B2618" w:rsidP="00547E53">
            <w:pPr>
              <w:pStyle w:val="TableParagraph"/>
              <w:spacing w:before="60" w:after="60" w:line="240" w:lineRule="auto"/>
              <w:ind w:left="102" w:right="306"/>
              <w:rPr>
                <w:rFonts w:ascii="Times New Roman" w:eastAsia="Times New Roman" w:hAnsi="Times New Roman"/>
                <w:sz w:val="24"/>
                <w:szCs w:val="24"/>
                <w:lang w:val="en-AU"/>
              </w:rPr>
            </w:pPr>
            <w:r w:rsidRPr="00325BC9">
              <w:rPr>
                <w:rFonts w:ascii="Times New Roman" w:eastAsia="Times New Roman" w:hAnsi="Times New Roman"/>
                <w:bCs/>
                <w:spacing w:val="-1"/>
                <w:sz w:val="20"/>
                <w:szCs w:val="20"/>
                <w:lang w:val="en-AU"/>
              </w:rPr>
              <w:t>If operating an RPA that is a single rotor, the applicant must be able to…</w:t>
            </w:r>
          </w:p>
        </w:tc>
        <w:tc>
          <w:tcPr>
            <w:tcW w:w="2859" w:type="dxa"/>
            <w:tcBorders>
              <w:top w:val="single" w:sz="6" w:space="0" w:color="000000"/>
              <w:left w:val="single" w:sz="6" w:space="0" w:color="000000"/>
              <w:bottom w:val="single" w:sz="6" w:space="0" w:color="000000"/>
              <w:right w:val="single" w:sz="6" w:space="0" w:color="000000"/>
            </w:tcBorders>
            <w:hideMark/>
          </w:tcPr>
          <w:p w14:paraId="14AACFF1"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T</w:t>
            </w:r>
            <w:r w:rsidRPr="00196BA0">
              <w:rPr>
                <w:rFonts w:ascii="Times New Roman" w:eastAsia="Times New Roman" w:hAnsi="Times New Roman"/>
                <w:b/>
                <w:bCs/>
                <w:spacing w:val="1"/>
                <w:sz w:val="24"/>
                <w:szCs w:val="24"/>
                <w:lang w:val="en-AU"/>
              </w:rPr>
              <w:t>o</w:t>
            </w:r>
            <w:r w:rsidRPr="00196BA0">
              <w:rPr>
                <w:rFonts w:ascii="Times New Roman" w:eastAsia="Times New Roman" w:hAnsi="Times New Roman"/>
                <w:b/>
                <w:bCs/>
                <w:spacing w:val="-1"/>
                <w:sz w:val="24"/>
                <w:szCs w:val="24"/>
                <w:lang w:val="en-AU"/>
              </w:rPr>
              <w:t>l</w:t>
            </w:r>
            <w:r w:rsidRPr="00196BA0">
              <w:rPr>
                <w:rFonts w:ascii="Times New Roman" w:eastAsia="Times New Roman" w:hAnsi="Times New Roman"/>
                <w:b/>
                <w:bCs/>
                <w:sz w:val="24"/>
                <w:szCs w:val="24"/>
                <w:lang w:val="en-AU"/>
              </w:rPr>
              <w:t>er</w:t>
            </w:r>
            <w:r w:rsidRPr="00196BA0">
              <w:rPr>
                <w:rFonts w:ascii="Times New Roman" w:eastAsia="Times New Roman" w:hAnsi="Times New Roman"/>
                <w:b/>
                <w:bCs/>
                <w:spacing w:val="1"/>
                <w:sz w:val="24"/>
                <w:szCs w:val="24"/>
                <w:lang w:val="en-AU"/>
              </w:rPr>
              <w:t>a</w:t>
            </w:r>
            <w:r w:rsidRPr="00196BA0">
              <w:rPr>
                <w:rFonts w:ascii="Times New Roman" w:eastAsia="Times New Roman" w:hAnsi="Times New Roman"/>
                <w:b/>
                <w:bCs/>
                <w:spacing w:val="-1"/>
                <w:sz w:val="24"/>
                <w:szCs w:val="24"/>
                <w:lang w:val="en-AU"/>
              </w:rPr>
              <w:t>n</w:t>
            </w:r>
            <w:r w:rsidRPr="00196BA0">
              <w:rPr>
                <w:rFonts w:ascii="Times New Roman" w:eastAsia="Times New Roman" w:hAnsi="Times New Roman"/>
                <w:b/>
                <w:bCs/>
                <w:sz w:val="24"/>
                <w:szCs w:val="24"/>
                <w:lang w:val="en-AU"/>
              </w:rPr>
              <w:t>ces</w:t>
            </w:r>
          </w:p>
        </w:tc>
        <w:tc>
          <w:tcPr>
            <w:tcW w:w="2860" w:type="dxa"/>
            <w:tcBorders>
              <w:top w:val="single" w:sz="6" w:space="0" w:color="000000"/>
              <w:left w:val="single" w:sz="6" w:space="0" w:color="000000"/>
              <w:bottom w:val="single" w:sz="6" w:space="0" w:color="000000"/>
              <w:right w:val="single" w:sz="6" w:space="0" w:color="000000"/>
            </w:tcBorders>
            <w:hideMark/>
          </w:tcPr>
          <w:p w14:paraId="77F80765" w14:textId="77777777" w:rsidR="001B2618" w:rsidRPr="00196BA0" w:rsidRDefault="001B2618" w:rsidP="00547E53">
            <w:pPr>
              <w:pStyle w:val="TableParagraph"/>
              <w:spacing w:before="60" w:after="60" w:line="240" w:lineRule="auto"/>
              <w:ind w:left="102" w:right="318"/>
              <w:rPr>
                <w:rFonts w:eastAsia="Times New Roman"/>
                <w:szCs w:val="24"/>
              </w:rPr>
            </w:pPr>
            <w:r w:rsidRPr="001B00C0">
              <w:rPr>
                <w:rFonts w:ascii="Times New Roman" w:eastAsia="Times New Roman" w:hAnsi="Times New Roman"/>
                <w:b/>
                <w:bCs/>
                <w:spacing w:val="-1"/>
                <w:sz w:val="24"/>
                <w:szCs w:val="24"/>
                <w:lang w:val="en-AU"/>
              </w:rPr>
              <w:t>Range of variables</w:t>
            </w:r>
          </w:p>
        </w:tc>
      </w:tr>
      <w:tr w:rsidR="001B2618" w:rsidRPr="00196BA0" w14:paraId="4869791A"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29227E87"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p>
        </w:tc>
        <w:tc>
          <w:tcPr>
            <w:tcW w:w="2859" w:type="dxa"/>
            <w:tcBorders>
              <w:top w:val="single" w:sz="6" w:space="0" w:color="000000"/>
              <w:left w:val="single" w:sz="6" w:space="0" w:color="000000"/>
              <w:bottom w:val="single" w:sz="6" w:space="0" w:color="000000"/>
              <w:right w:val="single" w:sz="6" w:space="0" w:color="000000"/>
            </w:tcBorders>
            <w:hideMark/>
          </w:tcPr>
          <w:p w14:paraId="2B5CC0BC" w14:textId="77777777" w:rsidR="001B2618" w:rsidRPr="00196BA0"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Start and stop engine or motor</w:t>
            </w:r>
          </w:p>
          <w:p w14:paraId="205ABA69" w14:textId="77777777" w:rsidR="001B2618" w:rsidRPr="00196BA0" w:rsidRDefault="001B2618" w:rsidP="00547E53">
            <w:pPr>
              <w:keepNext/>
              <w:spacing w:before="60" w:after="60" w:line="240" w:lineRule="auto"/>
              <w:ind w:left="567" w:hanging="465"/>
              <w:rPr>
                <w:rFonts w:eastAsia="Times New Roman"/>
                <w:spacing w:val="-1"/>
                <w:szCs w:val="24"/>
              </w:rPr>
            </w:pPr>
            <w:r w:rsidRPr="00196BA0">
              <w:rPr>
                <w:spacing w:val="-1"/>
              </w:rPr>
              <w:t>(a)</w:t>
            </w:r>
            <w:r w:rsidRPr="00196BA0">
              <w:rPr>
                <w:spacing w:val="-1"/>
              </w:rPr>
              <w:tab/>
              <w:t>ensure the RPA is in a suitable location for starting the engine and rotors of the RPA;</w:t>
            </w:r>
          </w:p>
          <w:p w14:paraId="53AE22A0"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perform pre-start and start actions for the operation of the RPA;</w:t>
            </w:r>
          </w:p>
          <w:p w14:paraId="5A733977"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perform shutdown and after-shutdown actions for the operation of the RPA;</w:t>
            </w:r>
          </w:p>
          <w:p w14:paraId="11706A97" w14:textId="77777777" w:rsidR="001B2618" w:rsidRPr="00196BA0" w:rsidRDefault="001B2618" w:rsidP="00547E53">
            <w:pPr>
              <w:keepNext/>
              <w:spacing w:before="60" w:after="60" w:line="240" w:lineRule="auto"/>
              <w:ind w:left="567" w:hanging="465"/>
              <w:rPr>
                <w:spacing w:val="-1"/>
              </w:rPr>
            </w:pPr>
            <w:r w:rsidRPr="00196BA0">
              <w:rPr>
                <w:spacing w:val="-1"/>
              </w:rPr>
              <w:t>(d)</w:t>
            </w:r>
            <w:r w:rsidRPr="00196BA0">
              <w:rPr>
                <w:spacing w:val="-1"/>
              </w:rPr>
              <w:tab/>
              <w:t>control blade sailing during start and shutdown of the operation of the RPA by appropriately positioning the RPA and using cyclic pitch;</w:t>
            </w:r>
          </w:p>
          <w:p w14:paraId="20B5ECF6" w14:textId="77777777" w:rsidR="001B2618" w:rsidRPr="00196BA0" w:rsidRDefault="001B2618" w:rsidP="00547E53">
            <w:pPr>
              <w:keepNext/>
              <w:spacing w:before="60" w:after="60" w:line="240" w:lineRule="auto"/>
              <w:ind w:left="567" w:hanging="465"/>
              <w:rPr>
                <w:spacing w:val="-1"/>
              </w:rPr>
            </w:pPr>
            <w:r w:rsidRPr="00196BA0">
              <w:rPr>
                <w:spacing w:val="-1"/>
              </w:rPr>
              <w:t>(e)</w:t>
            </w:r>
            <w:r w:rsidRPr="00196BA0">
              <w:rPr>
                <w:spacing w:val="-1"/>
              </w:rPr>
              <w:tab/>
              <w:t xml:space="preserve">comply with </w:t>
            </w:r>
            <w:r>
              <w:rPr>
                <w:spacing w:val="-1"/>
              </w:rPr>
              <w:t xml:space="preserve">the </w:t>
            </w:r>
            <w:r w:rsidRPr="00196BA0">
              <w:rPr>
                <w:spacing w:val="-1"/>
              </w:rPr>
              <w:t>RPA operator’s documented practices and repo</w:t>
            </w:r>
            <w:r w:rsidRPr="00196BA0">
              <w:t>rt</w:t>
            </w:r>
            <w:r w:rsidRPr="00196BA0">
              <w:rPr>
                <w:spacing w:val="-6"/>
              </w:rPr>
              <w:t xml:space="preserve"> </w:t>
            </w:r>
            <w:r w:rsidRPr="00196BA0">
              <w:rPr>
                <w:spacing w:val="-1"/>
              </w:rPr>
              <w:t>deviations from the procedures as required under the procedures;</w:t>
            </w:r>
          </w:p>
          <w:p w14:paraId="7E50657E" w14:textId="77777777" w:rsidR="001B2618" w:rsidRPr="00196BA0" w:rsidRDefault="001B2618" w:rsidP="00547E53">
            <w:pPr>
              <w:keepNext/>
              <w:spacing w:before="60" w:after="60" w:line="240" w:lineRule="auto"/>
              <w:ind w:left="567" w:hanging="465"/>
            </w:pPr>
            <w:r w:rsidRPr="00196BA0">
              <w:rPr>
                <w:spacing w:val="-1"/>
              </w:rPr>
              <w:t>(f)</w:t>
            </w:r>
            <w:r w:rsidRPr="00196BA0">
              <w:rPr>
                <w:spacing w:val="-1"/>
              </w:rPr>
              <w:tab/>
              <w:t>manage emergencies appropriately (including simulated emergencies).</w:t>
            </w:r>
          </w:p>
        </w:tc>
        <w:tc>
          <w:tcPr>
            <w:tcW w:w="2859" w:type="dxa"/>
            <w:tcBorders>
              <w:top w:val="single" w:sz="6" w:space="0" w:color="000000"/>
              <w:left w:val="single" w:sz="6" w:space="0" w:color="000000"/>
              <w:bottom w:val="single" w:sz="6" w:space="0" w:color="000000"/>
              <w:right w:val="single" w:sz="6" w:space="0" w:color="000000"/>
            </w:tcBorders>
            <w:hideMark/>
          </w:tcPr>
          <w:p w14:paraId="6D528197"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start and stop the engine or motor in a timely manner;</w:t>
            </w:r>
          </w:p>
          <w:p w14:paraId="11427093"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show dexterity with engine or motor controls;</w:t>
            </w:r>
          </w:p>
          <w:p w14:paraId="3CE56E7A"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minimal blade sailing during start-up and shutdown;</w:t>
            </w:r>
          </w:p>
          <w:p w14:paraId="48CC0534" w14:textId="77777777" w:rsidR="001B2618" w:rsidRPr="00196BA0" w:rsidRDefault="001B2618" w:rsidP="00547E53">
            <w:pPr>
              <w:keepNext/>
              <w:spacing w:before="60" w:after="60" w:line="240" w:lineRule="auto"/>
              <w:ind w:left="567" w:hanging="465"/>
              <w:rPr>
                <w:spacing w:val="-1"/>
              </w:rPr>
            </w:pPr>
            <w:r w:rsidRPr="00196BA0">
              <w:rPr>
                <w:spacing w:val="-1"/>
              </w:rPr>
              <w:t>(d)</w:t>
            </w:r>
            <w:r w:rsidRPr="00196BA0">
              <w:rPr>
                <w:spacing w:val="-1"/>
              </w:rPr>
              <w:tab/>
              <w:t>emergency actions taken in a timely way.</w:t>
            </w:r>
          </w:p>
        </w:tc>
        <w:tc>
          <w:tcPr>
            <w:tcW w:w="2860" w:type="dxa"/>
            <w:tcBorders>
              <w:top w:val="single" w:sz="6" w:space="0" w:color="000000"/>
              <w:left w:val="single" w:sz="6" w:space="0" w:color="000000"/>
              <w:bottom w:val="single" w:sz="6" w:space="0" w:color="000000"/>
              <w:right w:val="single" w:sz="6" w:space="0" w:color="000000"/>
            </w:tcBorders>
            <w:hideMark/>
          </w:tcPr>
          <w:p w14:paraId="55F06F49"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activities are performed in accordance with operator’s documented practices and procedures;</w:t>
            </w:r>
          </w:p>
          <w:p w14:paraId="03EA23BB"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type of helicopter.</w:t>
            </w:r>
          </w:p>
        </w:tc>
      </w:tr>
      <w:tr w:rsidR="001B2618" w:rsidRPr="00196BA0" w14:paraId="7DD84CBD"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1157AED1"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2</w:t>
            </w:r>
          </w:p>
        </w:tc>
        <w:tc>
          <w:tcPr>
            <w:tcW w:w="2859" w:type="dxa"/>
            <w:tcBorders>
              <w:top w:val="single" w:sz="6" w:space="0" w:color="000000"/>
              <w:left w:val="single" w:sz="6" w:space="0" w:color="000000"/>
              <w:bottom w:val="single" w:sz="6" w:space="0" w:color="000000"/>
              <w:right w:val="single" w:sz="6" w:space="0" w:color="000000"/>
            </w:tcBorders>
            <w:hideMark/>
          </w:tcPr>
          <w:p w14:paraId="6BDA4FA1" w14:textId="77777777" w:rsidR="001B2618" w:rsidRPr="00196BA0"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Engage rotor</w:t>
            </w:r>
          </w:p>
          <w:p w14:paraId="312DCD2C" w14:textId="77777777" w:rsidR="001B2618" w:rsidRPr="00196BA0" w:rsidRDefault="001B2618" w:rsidP="00547E53">
            <w:pPr>
              <w:widowControl w:val="0"/>
              <w:spacing w:before="60" w:after="60" w:line="240" w:lineRule="auto"/>
              <w:ind w:left="567" w:hanging="465"/>
              <w:rPr>
                <w:rFonts w:eastAsia="Times New Roman"/>
                <w:spacing w:val="-1"/>
                <w:szCs w:val="24"/>
              </w:rPr>
            </w:pPr>
            <w:r w:rsidRPr="00196BA0">
              <w:rPr>
                <w:spacing w:val="-1"/>
              </w:rPr>
              <w:t>(a)</w:t>
            </w:r>
            <w:r w:rsidRPr="00196BA0">
              <w:rPr>
                <w:spacing w:val="-1"/>
              </w:rPr>
              <w:tab/>
              <w:t>if applicable — set the engine or motor RPM within limits before rotor engagement for the RPA for the operation;</w:t>
            </w:r>
          </w:p>
          <w:p w14:paraId="4524EA39" w14:textId="77777777" w:rsidR="001B2618" w:rsidRPr="00196BA0" w:rsidRDefault="001B2618" w:rsidP="00547E53">
            <w:pPr>
              <w:keepNext/>
              <w:spacing w:before="60" w:after="60" w:line="240" w:lineRule="auto"/>
              <w:ind w:left="567" w:hanging="465"/>
              <w:rPr>
                <w:spacing w:val="-1"/>
              </w:rPr>
            </w:pPr>
            <w:r w:rsidRPr="00196BA0">
              <w:rPr>
                <w:spacing w:val="-1"/>
              </w:rPr>
              <w:lastRenderedPageBreak/>
              <w:t>(b)</w:t>
            </w:r>
            <w:r w:rsidRPr="00196BA0">
              <w:rPr>
                <w:spacing w:val="-1"/>
              </w:rPr>
              <w:tab/>
              <w:t>if applicable — engage the rotor correctly for the RPA for the operation;</w:t>
            </w:r>
          </w:p>
          <w:p w14:paraId="4168646B" w14:textId="4BCAD6AA"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maintain motor or engine RPM within limits during</w:t>
            </w:r>
            <w:r w:rsidRPr="00196BA0">
              <w:rPr>
                <w:w w:val="99"/>
              </w:rPr>
              <w:t xml:space="preserve"> </w:t>
            </w:r>
            <w:r w:rsidRPr="00196BA0">
              <w:t>r</w:t>
            </w:r>
            <w:r w:rsidRPr="00196BA0">
              <w:rPr>
                <w:spacing w:val="1"/>
              </w:rPr>
              <w:t>o</w:t>
            </w:r>
            <w:r w:rsidRPr="00196BA0">
              <w:rPr>
                <w:spacing w:val="-1"/>
              </w:rPr>
              <w:t>t</w:t>
            </w:r>
            <w:r w:rsidRPr="00196BA0">
              <w:rPr>
                <w:spacing w:val="1"/>
              </w:rPr>
              <w:t>o</w:t>
            </w:r>
            <w:r w:rsidRPr="00196BA0">
              <w:t>r</w:t>
            </w:r>
            <w:r w:rsidRPr="00196BA0">
              <w:rPr>
                <w:spacing w:val="-4"/>
              </w:rPr>
              <w:t xml:space="preserve"> </w:t>
            </w:r>
            <w:r w:rsidRPr="00196BA0">
              <w:rPr>
                <w:spacing w:val="-1"/>
              </w:rPr>
              <w:t>engagement</w:t>
            </w:r>
            <w:r w:rsidRPr="00196BA0">
              <w:rPr>
                <w:spacing w:val="-3"/>
              </w:rPr>
              <w:t xml:space="preserve"> w</w:t>
            </w:r>
            <w:r w:rsidRPr="00196BA0">
              <w:rPr>
                <w:spacing w:val="1"/>
              </w:rPr>
              <w:t>h</w:t>
            </w:r>
            <w:r w:rsidRPr="00196BA0">
              <w:rPr>
                <w:spacing w:val="2"/>
              </w:rPr>
              <w:t>e</w:t>
            </w:r>
            <w:r w:rsidRPr="00196BA0">
              <w:t>n</w:t>
            </w:r>
            <w:r w:rsidRPr="00196BA0">
              <w:rPr>
                <w:spacing w:val="-5"/>
              </w:rPr>
              <w:t xml:space="preserve"> </w:t>
            </w:r>
            <w:r w:rsidRPr="00196BA0">
              <w:rPr>
                <w:spacing w:val="-1"/>
              </w:rPr>
              <w:t>t</w:t>
            </w:r>
            <w:r w:rsidRPr="00196BA0">
              <w:rPr>
                <w:spacing w:val="-2"/>
              </w:rPr>
              <w:t>h</w:t>
            </w:r>
            <w:r w:rsidRPr="00196BA0">
              <w:t>e</w:t>
            </w:r>
            <w:r w:rsidRPr="00196BA0">
              <w:rPr>
                <w:spacing w:val="-2"/>
              </w:rPr>
              <w:t xml:space="preserve"> </w:t>
            </w:r>
            <w:r w:rsidRPr="00196BA0">
              <w:rPr>
                <w:spacing w:val="1"/>
              </w:rPr>
              <w:t>R</w:t>
            </w:r>
            <w:r w:rsidRPr="00196BA0">
              <w:rPr>
                <w:spacing w:val="2"/>
              </w:rPr>
              <w:t>P</w:t>
            </w:r>
            <w:r w:rsidRPr="00196BA0">
              <w:t>A</w:t>
            </w:r>
            <w:r w:rsidRPr="00196BA0">
              <w:rPr>
                <w:spacing w:val="-7"/>
              </w:rPr>
              <w:t xml:space="preserve"> </w:t>
            </w:r>
            <w:r w:rsidRPr="00196BA0">
              <w:rPr>
                <w:spacing w:val="-1"/>
              </w:rPr>
              <w:t>i</w:t>
            </w:r>
            <w:r w:rsidRPr="00196BA0">
              <w:t>s</w:t>
            </w:r>
            <w:r w:rsidRPr="00196BA0">
              <w:rPr>
                <w:spacing w:val="-5"/>
              </w:rPr>
              <w:t xml:space="preserve"> </w:t>
            </w:r>
            <w:r w:rsidRPr="00196BA0">
              <w:rPr>
                <w:spacing w:val="-1"/>
              </w:rPr>
              <w:t>being operated for the operation;</w:t>
            </w:r>
          </w:p>
          <w:p w14:paraId="5CE12819" w14:textId="4CF41B5F" w:rsidR="001B2618" w:rsidRPr="00196BA0" w:rsidRDefault="001B2618" w:rsidP="00547E53">
            <w:pPr>
              <w:keepNext/>
              <w:spacing w:before="60" w:after="60" w:line="240" w:lineRule="auto"/>
              <w:ind w:left="567" w:hanging="465"/>
            </w:pPr>
            <w:r w:rsidRPr="00196BA0">
              <w:rPr>
                <w:spacing w:val="-1"/>
              </w:rPr>
              <w:t>(</w:t>
            </w:r>
            <w:r>
              <w:rPr>
                <w:spacing w:val="-1"/>
              </w:rPr>
              <w:t>d</w:t>
            </w:r>
            <w:r w:rsidRPr="00196BA0">
              <w:rPr>
                <w:spacing w:val="-1"/>
              </w:rPr>
              <w:t>)</w:t>
            </w:r>
            <w:r w:rsidRPr="00196BA0">
              <w:rPr>
                <w:spacing w:val="-1"/>
              </w:rPr>
              <w:tab/>
              <w:t>if applicable — operate the rotor brake for the RPA correctly during the operation.</w:t>
            </w:r>
          </w:p>
        </w:tc>
        <w:tc>
          <w:tcPr>
            <w:tcW w:w="2859" w:type="dxa"/>
            <w:tcBorders>
              <w:top w:val="single" w:sz="6" w:space="0" w:color="000000"/>
              <w:left w:val="single" w:sz="6" w:space="0" w:color="000000"/>
              <w:bottom w:val="single" w:sz="6" w:space="0" w:color="000000"/>
              <w:right w:val="single" w:sz="6" w:space="0" w:color="000000"/>
            </w:tcBorders>
            <w:hideMark/>
          </w:tcPr>
          <w:p w14:paraId="44CC2F02" w14:textId="77777777" w:rsidR="001B2618" w:rsidRPr="00196BA0" w:rsidRDefault="001B2618" w:rsidP="00547E53">
            <w:pPr>
              <w:keepNext/>
              <w:spacing w:before="60" w:after="60" w:line="240" w:lineRule="auto"/>
              <w:ind w:left="567" w:hanging="465"/>
              <w:rPr>
                <w:spacing w:val="-1"/>
              </w:rPr>
            </w:pPr>
            <w:r w:rsidRPr="00196BA0">
              <w:rPr>
                <w:spacing w:val="-1"/>
              </w:rPr>
              <w:lastRenderedPageBreak/>
              <w:t>(a)</w:t>
            </w:r>
            <w:r w:rsidRPr="00196BA0">
              <w:rPr>
                <w:spacing w:val="-1"/>
              </w:rPr>
              <w:tab/>
              <w:t xml:space="preserve">engine/motor and rotor systems operated within </w:t>
            </w:r>
            <w:r>
              <w:rPr>
                <w:spacing w:val="-1"/>
              </w:rPr>
              <w:t xml:space="preserve">the </w:t>
            </w:r>
            <w:r w:rsidRPr="00196BA0">
              <w:rPr>
                <w:spacing w:val="-1"/>
              </w:rPr>
              <w:t>RPA performance limits;</w:t>
            </w:r>
          </w:p>
          <w:p w14:paraId="68343717"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demonstrates dexterity in handling controls.</w:t>
            </w:r>
          </w:p>
        </w:tc>
        <w:tc>
          <w:tcPr>
            <w:tcW w:w="2860" w:type="dxa"/>
            <w:tcBorders>
              <w:top w:val="single" w:sz="6" w:space="0" w:color="000000"/>
              <w:left w:val="single" w:sz="6" w:space="0" w:color="000000"/>
              <w:bottom w:val="single" w:sz="6" w:space="0" w:color="000000"/>
              <w:right w:val="single" w:sz="6" w:space="0" w:color="000000"/>
            </w:tcBorders>
            <w:hideMark/>
          </w:tcPr>
          <w:p w14:paraId="3632659E"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activities are performed in accordance with operator’s documented practices and procedures;</w:t>
            </w:r>
          </w:p>
          <w:p w14:paraId="46712654"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type of helicopter.</w:t>
            </w:r>
          </w:p>
        </w:tc>
      </w:tr>
      <w:tr w:rsidR="001B2618" w:rsidRPr="00196BA0" w14:paraId="5F4AB35E"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6E04E1E6"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3</w:t>
            </w:r>
          </w:p>
        </w:tc>
        <w:tc>
          <w:tcPr>
            <w:tcW w:w="2859" w:type="dxa"/>
            <w:tcBorders>
              <w:top w:val="single" w:sz="6" w:space="0" w:color="000000"/>
              <w:left w:val="single" w:sz="6" w:space="0" w:color="000000"/>
              <w:bottom w:val="single" w:sz="6" w:space="0" w:color="000000"/>
              <w:right w:val="single" w:sz="6" w:space="0" w:color="000000"/>
            </w:tcBorders>
            <w:hideMark/>
          </w:tcPr>
          <w:p w14:paraId="4C5B1C7B" w14:textId="77777777" w:rsidR="001B2618" w:rsidRPr="00C70FE1" w:rsidRDefault="001B2618" w:rsidP="00547E53">
            <w:pPr>
              <w:pStyle w:val="TableParagraph"/>
              <w:spacing w:before="60" w:after="60" w:line="240" w:lineRule="auto"/>
              <w:ind w:left="102"/>
              <w:rPr>
                <w:rFonts w:ascii="Times New Roman" w:eastAsia="Times New Roman" w:hAnsi="Times New Roman"/>
                <w:bCs/>
                <w:spacing w:val="-1"/>
                <w:sz w:val="24"/>
                <w:szCs w:val="24"/>
                <w:lang w:val="en-AU"/>
              </w:rPr>
            </w:pPr>
            <w:r w:rsidRPr="00196BA0">
              <w:rPr>
                <w:rFonts w:ascii="Times New Roman" w:eastAsia="Times New Roman" w:hAnsi="Times New Roman"/>
                <w:b/>
                <w:bCs/>
                <w:i/>
                <w:spacing w:val="-1"/>
                <w:sz w:val="24"/>
                <w:szCs w:val="24"/>
                <w:lang w:val="en-AU"/>
              </w:rPr>
              <w:t>Control main rotor disc and anti-torque system</w:t>
            </w:r>
          </w:p>
          <w:p w14:paraId="5E607220" w14:textId="77777777" w:rsidR="001B2618" w:rsidRPr="00196BA0" w:rsidRDefault="001B2618" w:rsidP="00322DCB">
            <w:pPr>
              <w:keepNext/>
              <w:spacing w:before="60" w:after="60" w:line="240" w:lineRule="auto"/>
              <w:ind w:left="567" w:right="28" w:hanging="465"/>
              <w:rPr>
                <w:rFonts w:eastAsia="Times New Roman"/>
                <w:spacing w:val="-1"/>
                <w:szCs w:val="24"/>
              </w:rPr>
            </w:pPr>
            <w:r w:rsidRPr="00196BA0">
              <w:rPr>
                <w:spacing w:val="-1"/>
              </w:rPr>
              <w:t>(a)</w:t>
            </w:r>
            <w:r w:rsidRPr="00196BA0">
              <w:rPr>
                <w:spacing w:val="-1"/>
              </w:rPr>
              <w:tab/>
            </w:r>
            <w:r w:rsidRPr="00196BA0">
              <w:rPr>
                <w:spacing w:val="-5"/>
              </w:rPr>
              <w:t>m</w:t>
            </w:r>
            <w:r w:rsidRPr="00196BA0">
              <w:t>a</w:t>
            </w:r>
            <w:r w:rsidRPr="00196BA0">
              <w:rPr>
                <w:spacing w:val="2"/>
              </w:rPr>
              <w:t>i</w:t>
            </w:r>
            <w:r w:rsidRPr="00196BA0">
              <w:rPr>
                <w:spacing w:val="-2"/>
              </w:rPr>
              <w:t>n</w:t>
            </w:r>
            <w:r w:rsidRPr="00196BA0">
              <w:rPr>
                <w:spacing w:val="-1"/>
              </w:rPr>
              <w:t>t</w:t>
            </w:r>
            <w:r w:rsidRPr="00196BA0">
              <w:t>a</w:t>
            </w:r>
            <w:r w:rsidRPr="00196BA0">
              <w:rPr>
                <w:spacing w:val="2"/>
              </w:rPr>
              <w:t>i</w:t>
            </w:r>
            <w:r w:rsidRPr="00196BA0">
              <w:t>n</w:t>
            </w:r>
            <w:r w:rsidRPr="00196BA0">
              <w:rPr>
                <w:spacing w:val="-5"/>
              </w:rPr>
              <w:t xml:space="preserve"> </w:t>
            </w:r>
            <w:r w:rsidRPr="00196BA0">
              <w:rPr>
                <w:spacing w:val="-1"/>
              </w:rPr>
              <w:t>t</w:t>
            </w:r>
            <w:r w:rsidRPr="00196BA0">
              <w:rPr>
                <w:spacing w:val="-2"/>
              </w:rPr>
              <w:t>h</w:t>
            </w:r>
            <w:r w:rsidRPr="00196BA0">
              <w:t>e</w:t>
            </w:r>
            <w:r w:rsidRPr="00196BA0">
              <w:rPr>
                <w:spacing w:val="-4"/>
              </w:rPr>
              <w:t xml:space="preserve"> </w:t>
            </w:r>
            <w:r w:rsidRPr="00196BA0">
              <w:rPr>
                <w:spacing w:val="-1"/>
              </w:rPr>
              <w:t>correct main rotor disc attitude</w:t>
            </w:r>
            <w:r>
              <w:rPr>
                <w:spacing w:val="-1"/>
              </w:rPr>
              <w:t xml:space="preserve">, </w:t>
            </w:r>
            <w:r w:rsidRPr="00196BA0">
              <w:rPr>
                <w:spacing w:val="-1"/>
              </w:rPr>
              <w:t>RPM and loads during the operation of the RPA;</w:t>
            </w:r>
          </w:p>
          <w:p w14:paraId="6AC3BB95" w14:textId="10DB6FC4" w:rsidR="001B2618" w:rsidRPr="00196BA0" w:rsidRDefault="001B2618" w:rsidP="00322DCB">
            <w:pPr>
              <w:keepNext/>
              <w:spacing w:before="60" w:after="60" w:line="240" w:lineRule="auto"/>
              <w:ind w:left="567" w:right="28" w:hanging="465"/>
            </w:pPr>
            <w:r w:rsidRPr="00196BA0">
              <w:rPr>
                <w:spacing w:val="-1"/>
              </w:rPr>
              <w:t>(</w:t>
            </w:r>
            <w:r>
              <w:rPr>
                <w:spacing w:val="-1"/>
              </w:rPr>
              <w:t>b</w:t>
            </w:r>
            <w:r w:rsidRPr="00196BA0">
              <w:rPr>
                <w:spacing w:val="-1"/>
              </w:rPr>
              <w:t>)</w:t>
            </w:r>
            <w:r w:rsidRPr="00196BA0">
              <w:rPr>
                <w:spacing w:val="-1"/>
              </w:rPr>
              <w:tab/>
            </w:r>
            <w:r>
              <w:rPr>
                <w:spacing w:val="-1"/>
              </w:rPr>
              <w:t xml:space="preserve">if applicable, </w:t>
            </w:r>
            <w:r w:rsidRPr="00196BA0">
              <w:rPr>
                <w:spacing w:val="-1"/>
              </w:rPr>
              <w:t>set the correct anti-torque trim position to compensate for main rotor torque for the RPA for the operation</w:t>
            </w:r>
            <w:r>
              <w:rPr>
                <w:spacing w:val="-1"/>
              </w:rPr>
              <w:t>.</w:t>
            </w:r>
          </w:p>
        </w:tc>
        <w:tc>
          <w:tcPr>
            <w:tcW w:w="2859" w:type="dxa"/>
            <w:tcBorders>
              <w:top w:val="single" w:sz="6" w:space="0" w:color="000000"/>
              <w:left w:val="single" w:sz="6" w:space="0" w:color="000000"/>
              <w:bottom w:val="single" w:sz="6" w:space="0" w:color="000000"/>
              <w:right w:val="single" w:sz="6" w:space="0" w:color="000000"/>
            </w:tcBorders>
            <w:hideMark/>
          </w:tcPr>
          <w:p w14:paraId="72002BBA"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 xml:space="preserve">engine/motor and rotor systems operated within </w:t>
            </w:r>
            <w:r>
              <w:rPr>
                <w:spacing w:val="-1"/>
              </w:rPr>
              <w:t xml:space="preserve">the </w:t>
            </w:r>
            <w:r w:rsidRPr="00196BA0">
              <w:rPr>
                <w:spacing w:val="-1"/>
              </w:rPr>
              <w:t>RPA performance limits;</w:t>
            </w:r>
          </w:p>
          <w:p w14:paraId="0B9A6E4B"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demonstrates dexterity in handling controls.</w:t>
            </w:r>
          </w:p>
        </w:tc>
        <w:tc>
          <w:tcPr>
            <w:tcW w:w="2860" w:type="dxa"/>
            <w:tcBorders>
              <w:top w:val="single" w:sz="6" w:space="0" w:color="000000"/>
              <w:left w:val="single" w:sz="6" w:space="0" w:color="000000"/>
              <w:bottom w:val="single" w:sz="6" w:space="0" w:color="000000"/>
              <w:right w:val="single" w:sz="6" w:space="0" w:color="000000"/>
            </w:tcBorders>
            <w:hideMark/>
          </w:tcPr>
          <w:p w14:paraId="3E85E021"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activities are performed in accordance with operator’s documented practices and procedures;</w:t>
            </w:r>
          </w:p>
          <w:p w14:paraId="30F42443"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type of helicopter control systems;</w:t>
            </w:r>
          </w:p>
          <w:p w14:paraId="211FE2C0"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calm and windy conditions.</w:t>
            </w:r>
          </w:p>
        </w:tc>
      </w:tr>
    </w:tbl>
    <w:p w14:paraId="4FD01243" w14:textId="77777777" w:rsidR="001B2618" w:rsidRPr="00196BA0" w:rsidRDefault="001B2618" w:rsidP="00CA6E18">
      <w:pPr>
        <w:spacing w:before="5" w:line="100" w:lineRule="exact"/>
      </w:pPr>
    </w:p>
    <w:p w14:paraId="7C596A81" w14:textId="77777777" w:rsidR="001B2618" w:rsidRPr="00196BA0" w:rsidRDefault="001B2618" w:rsidP="00CA6E18">
      <w:pPr>
        <w:pStyle w:val="LDScheduleheadingcontinued"/>
      </w:pPr>
      <w:r w:rsidRPr="00196BA0">
        <w:lastRenderedPageBreak/>
        <w:t>Schedule 5</w:t>
      </w:r>
      <w:r w:rsidRPr="00196BA0">
        <w:tab/>
        <w:t>Practical competency units</w:t>
      </w:r>
    </w:p>
    <w:p w14:paraId="0D57D2B9" w14:textId="77777777" w:rsidR="001B2618" w:rsidRPr="00196BA0" w:rsidRDefault="001B2618" w:rsidP="00064EEC">
      <w:pPr>
        <w:pStyle w:val="LDAppendixHeadingcontinued"/>
      </w:pPr>
      <w:bookmarkStart w:id="359" w:name="_Toc511130538"/>
      <w:bookmarkStart w:id="360" w:name="_Toc520282021"/>
      <w:bookmarkStart w:id="361" w:name="_Toc2946069"/>
      <w:r w:rsidRPr="00196BA0">
        <w:t>Appendix 4</w:t>
      </w:r>
      <w:r w:rsidRPr="00196BA0">
        <w:tab/>
        <w:t>Category specific units — Helicopter (single rotor class) category (contd.)</w:t>
      </w:r>
      <w:bookmarkEnd w:id="359"/>
      <w:bookmarkEnd w:id="360"/>
      <w:bookmarkEnd w:id="361"/>
    </w:p>
    <w:p w14:paraId="7D3BC06C" w14:textId="77777777" w:rsidR="001B2618" w:rsidRPr="00196BA0" w:rsidRDefault="001B2618" w:rsidP="00CA6E18">
      <w:pPr>
        <w:pStyle w:val="LDAppendixHeading2"/>
      </w:pPr>
      <w:bookmarkStart w:id="362" w:name="_Toc520282022"/>
      <w:bookmarkStart w:id="363" w:name="_Toc31625806"/>
      <w:r w:rsidRPr="00196BA0">
        <w:t>Unit 30</w:t>
      </w:r>
      <w:r w:rsidRPr="00196BA0">
        <w:tab/>
        <w:t>RH2 — Launch, hover and landing</w:t>
      </w:r>
      <w:bookmarkEnd w:id="362"/>
      <w:bookmarkEnd w:id="363"/>
    </w:p>
    <w:tbl>
      <w:tblPr>
        <w:tblW w:w="0" w:type="auto"/>
        <w:tblInd w:w="6" w:type="dxa"/>
        <w:tblLayout w:type="fixed"/>
        <w:tblCellMar>
          <w:left w:w="0" w:type="dxa"/>
          <w:right w:w="57" w:type="dxa"/>
        </w:tblCellMar>
        <w:tblLook w:val="01E0" w:firstRow="1" w:lastRow="1" w:firstColumn="1" w:lastColumn="1" w:noHBand="0" w:noVBand="0"/>
      </w:tblPr>
      <w:tblGrid>
        <w:gridCol w:w="709"/>
        <w:gridCol w:w="2854"/>
        <w:gridCol w:w="2855"/>
        <w:gridCol w:w="2855"/>
      </w:tblGrid>
      <w:tr w:rsidR="001B2618" w:rsidRPr="00196BA0" w14:paraId="3A1D5D82" w14:textId="77777777" w:rsidTr="00547E53">
        <w:trPr>
          <w:tblHeader/>
        </w:trPr>
        <w:tc>
          <w:tcPr>
            <w:tcW w:w="709" w:type="dxa"/>
            <w:tcBorders>
              <w:top w:val="single" w:sz="6" w:space="0" w:color="000000"/>
              <w:left w:val="single" w:sz="6" w:space="0" w:color="000000"/>
              <w:bottom w:val="single" w:sz="6" w:space="0" w:color="000000"/>
              <w:right w:val="single" w:sz="6" w:space="0" w:color="000000"/>
            </w:tcBorders>
            <w:hideMark/>
          </w:tcPr>
          <w:p w14:paraId="7851D86E"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I</w:t>
            </w:r>
            <w:r w:rsidRPr="00196BA0">
              <w:rPr>
                <w:rFonts w:ascii="Times New Roman" w:eastAsia="Times New Roman" w:hAnsi="Times New Roman"/>
                <w:b/>
                <w:bCs/>
                <w:sz w:val="24"/>
                <w:szCs w:val="24"/>
                <w:lang w:val="en-AU"/>
              </w:rPr>
              <w:t>t</w:t>
            </w:r>
            <w:r w:rsidRPr="00196BA0">
              <w:rPr>
                <w:rFonts w:ascii="Times New Roman" w:eastAsia="Times New Roman" w:hAnsi="Times New Roman"/>
                <w:b/>
                <w:bCs/>
                <w:spacing w:val="2"/>
                <w:sz w:val="24"/>
                <w:szCs w:val="24"/>
                <w:lang w:val="en-AU"/>
              </w:rPr>
              <w:t>e</w:t>
            </w:r>
            <w:r w:rsidRPr="00196BA0">
              <w:rPr>
                <w:rFonts w:ascii="Times New Roman" w:eastAsia="Times New Roman" w:hAnsi="Times New Roman"/>
                <w:b/>
                <w:bCs/>
                <w:sz w:val="24"/>
                <w:szCs w:val="24"/>
                <w:lang w:val="en-AU"/>
              </w:rPr>
              <w:t>m</w:t>
            </w:r>
          </w:p>
        </w:tc>
        <w:tc>
          <w:tcPr>
            <w:tcW w:w="2854" w:type="dxa"/>
            <w:tcBorders>
              <w:top w:val="single" w:sz="6" w:space="0" w:color="000000"/>
              <w:left w:val="single" w:sz="6" w:space="0" w:color="000000"/>
              <w:bottom w:val="single" w:sz="6" w:space="0" w:color="000000"/>
              <w:right w:val="single" w:sz="6" w:space="0" w:color="000000"/>
            </w:tcBorders>
            <w:hideMark/>
          </w:tcPr>
          <w:p w14:paraId="76E8F50F" w14:textId="77777777" w:rsidR="001B2618" w:rsidRPr="00196BA0" w:rsidRDefault="001B2618" w:rsidP="00547E53">
            <w:pPr>
              <w:pStyle w:val="TableParagraph"/>
              <w:spacing w:before="60" w:after="60" w:line="240" w:lineRule="auto"/>
              <w:ind w:left="102" w:right="170"/>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Topic and requirement</w:t>
            </w:r>
          </w:p>
          <w:p w14:paraId="620E3F73" w14:textId="77777777" w:rsidR="001B2618" w:rsidRPr="00196BA0" w:rsidRDefault="001B2618" w:rsidP="00547E53">
            <w:pPr>
              <w:pStyle w:val="TableParagraph"/>
              <w:spacing w:before="60" w:after="60" w:line="240" w:lineRule="auto"/>
              <w:ind w:left="102" w:right="306"/>
              <w:rPr>
                <w:rFonts w:ascii="Times New Roman" w:eastAsia="Times New Roman" w:hAnsi="Times New Roman"/>
                <w:sz w:val="24"/>
                <w:szCs w:val="24"/>
                <w:lang w:val="en-AU"/>
              </w:rPr>
            </w:pPr>
            <w:r w:rsidRPr="00325BC9">
              <w:rPr>
                <w:rFonts w:ascii="Times New Roman" w:eastAsia="Times New Roman" w:hAnsi="Times New Roman"/>
                <w:bCs/>
                <w:spacing w:val="-1"/>
                <w:sz w:val="20"/>
                <w:szCs w:val="20"/>
                <w:lang w:val="en-AU"/>
              </w:rPr>
              <w:t>If operating an RPA that is a single rotor, the applicant must be able to…</w:t>
            </w:r>
          </w:p>
        </w:tc>
        <w:tc>
          <w:tcPr>
            <w:tcW w:w="2855" w:type="dxa"/>
            <w:tcBorders>
              <w:top w:val="single" w:sz="6" w:space="0" w:color="000000"/>
              <w:left w:val="single" w:sz="6" w:space="0" w:color="000000"/>
              <w:bottom w:val="single" w:sz="6" w:space="0" w:color="000000"/>
              <w:right w:val="single" w:sz="6" w:space="0" w:color="000000"/>
            </w:tcBorders>
            <w:hideMark/>
          </w:tcPr>
          <w:p w14:paraId="57A51A7C"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T</w:t>
            </w:r>
            <w:r w:rsidRPr="00196BA0">
              <w:rPr>
                <w:rFonts w:ascii="Times New Roman" w:eastAsia="Times New Roman" w:hAnsi="Times New Roman"/>
                <w:b/>
                <w:bCs/>
                <w:spacing w:val="1"/>
                <w:sz w:val="24"/>
                <w:szCs w:val="24"/>
                <w:lang w:val="en-AU"/>
              </w:rPr>
              <w:t>o</w:t>
            </w:r>
            <w:r w:rsidRPr="00196BA0">
              <w:rPr>
                <w:rFonts w:ascii="Times New Roman" w:eastAsia="Times New Roman" w:hAnsi="Times New Roman"/>
                <w:b/>
                <w:bCs/>
                <w:spacing w:val="-1"/>
                <w:sz w:val="24"/>
                <w:szCs w:val="24"/>
                <w:lang w:val="en-AU"/>
              </w:rPr>
              <w:t>l</w:t>
            </w:r>
            <w:r w:rsidRPr="00196BA0">
              <w:rPr>
                <w:rFonts w:ascii="Times New Roman" w:eastAsia="Times New Roman" w:hAnsi="Times New Roman"/>
                <w:b/>
                <w:bCs/>
                <w:sz w:val="24"/>
                <w:szCs w:val="24"/>
                <w:lang w:val="en-AU"/>
              </w:rPr>
              <w:t>er</w:t>
            </w:r>
            <w:r w:rsidRPr="00196BA0">
              <w:rPr>
                <w:rFonts w:ascii="Times New Roman" w:eastAsia="Times New Roman" w:hAnsi="Times New Roman"/>
                <w:b/>
                <w:bCs/>
                <w:spacing w:val="1"/>
                <w:sz w:val="24"/>
                <w:szCs w:val="24"/>
                <w:lang w:val="en-AU"/>
              </w:rPr>
              <w:t>a</w:t>
            </w:r>
            <w:r w:rsidRPr="00196BA0">
              <w:rPr>
                <w:rFonts w:ascii="Times New Roman" w:eastAsia="Times New Roman" w:hAnsi="Times New Roman"/>
                <w:b/>
                <w:bCs/>
                <w:spacing w:val="-1"/>
                <w:sz w:val="24"/>
                <w:szCs w:val="24"/>
                <w:lang w:val="en-AU"/>
              </w:rPr>
              <w:t>n</w:t>
            </w:r>
            <w:r w:rsidRPr="00196BA0">
              <w:rPr>
                <w:rFonts w:ascii="Times New Roman" w:eastAsia="Times New Roman" w:hAnsi="Times New Roman"/>
                <w:b/>
                <w:bCs/>
                <w:sz w:val="24"/>
                <w:szCs w:val="24"/>
                <w:lang w:val="en-AU"/>
              </w:rPr>
              <w:t>ces</w:t>
            </w:r>
          </w:p>
        </w:tc>
        <w:tc>
          <w:tcPr>
            <w:tcW w:w="2855" w:type="dxa"/>
            <w:tcBorders>
              <w:top w:val="single" w:sz="6" w:space="0" w:color="000000"/>
              <w:left w:val="single" w:sz="6" w:space="0" w:color="000000"/>
              <w:bottom w:val="single" w:sz="6" w:space="0" w:color="000000"/>
              <w:right w:val="single" w:sz="6" w:space="0" w:color="000000"/>
            </w:tcBorders>
            <w:hideMark/>
          </w:tcPr>
          <w:p w14:paraId="73F5DC9D" w14:textId="77777777" w:rsidR="001B2618" w:rsidRPr="00FC4D17" w:rsidRDefault="001B2618" w:rsidP="00547E53">
            <w:pPr>
              <w:pStyle w:val="TableParagraph"/>
              <w:spacing w:before="60" w:after="60" w:line="240" w:lineRule="auto"/>
              <w:ind w:left="102"/>
              <w:rPr>
                <w:rFonts w:ascii="Times New Roman" w:eastAsia="Times New Roman" w:hAnsi="Times New Roman" w:cs="Times New Roman"/>
                <w:sz w:val="24"/>
                <w:szCs w:val="24"/>
              </w:rPr>
            </w:pPr>
            <w:r w:rsidRPr="00FC4D17">
              <w:rPr>
                <w:rFonts w:ascii="Times New Roman" w:hAnsi="Times New Roman" w:cs="Times New Roman"/>
                <w:b/>
                <w:bCs/>
                <w:spacing w:val="2"/>
                <w:sz w:val="24"/>
                <w:szCs w:val="24"/>
              </w:rPr>
              <w:t>Range of variables</w:t>
            </w:r>
          </w:p>
        </w:tc>
      </w:tr>
      <w:tr w:rsidR="001B2618" w:rsidRPr="00196BA0" w14:paraId="0CC3D7DA" w14:textId="77777777" w:rsidTr="00547E53">
        <w:tc>
          <w:tcPr>
            <w:tcW w:w="709" w:type="dxa"/>
            <w:tcBorders>
              <w:top w:val="single" w:sz="6" w:space="0" w:color="000000"/>
              <w:left w:val="single" w:sz="6" w:space="0" w:color="000000"/>
              <w:bottom w:val="single" w:sz="6" w:space="0" w:color="000000"/>
              <w:right w:val="single" w:sz="6" w:space="0" w:color="000000"/>
            </w:tcBorders>
            <w:hideMark/>
          </w:tcPr>
          <w:p w14:paraId="1399226A"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p>
        </w:tc>
        <w:tc>
          <w:tcPr>
            <w:tcW w:w="2854" w:type="dxa"/>
            <w:tcBorders>
              <w:top w:val="single" w:sz="6" w:space="0" w:color="000000"/>
              <w:left w:val="single" w:sz="6" w:space="0" w:color="000000"/>
              <w:bottom w:val="single" w:sz="6" w:space="0" w:color="000000"/>
              <w:right w:val="single" w:sz="6" w:space="0" w:color="000000"/>
            </w:tcBorders>
            <w:hideMark/>
          </w:tcPr>
          <w:p w14:paraId="74C9FC58" w14:textId="77777777" w:rsidR="001B2618" w:rsidRPr="00655A65" w:rsidRDefault="001B2618" w:rsidP="00547E53">
            <w:pPr>
              <w:pStyle w:val="TableParagraph"/>
              <w:spacing w:before="60" w:after="60" w:line="240" w:lineRule="auto"/>
              <w:ind w:left="102" w:right="170"/>
              <w:rPr>
                <w:rFonts w:ascii="Times New Roman" w:eastAsia="Times New Roman" w:hAnsi="Times New Roman"/>
                <w:b/>
                <w:bCs/>
                <w:i/>
                <w:spacing w:val="-1"/>
                <w:sz w:val="24"/>
                <w:szCs w:val="24"/>
                <w:lang w:val="en-AU"/>
              </w:rPr>
            </w:pPr>
            <w:r w:rsidRPr="00655A65">
              <w:rPr>
                <w:rFonts w:ascii="Times New Roman" w:eastAsia="Times New Roman" w:hAnsi="Times New Roman"/>
                <w:b/>
                <w:bCs/>
                <w:i/>
                <w:spacing w:val="-1"/>
                <w:sz w:val="24"/>
                <w:szCs w:val="24"/>
                <w:lang w:val="en-AU"/>
              </w:rPr>
              <w:t>La</w:t>
            </w:r>
            <w:r w:rsidRPr="00196BA0">
              <w:rPr>
                <w:rFonts w:ascii="Times New Roman" w:eastAsia="Times New Roman" w:hAnsi="Times New Roman"/>
                <w:b/>
                <w:bCs/>
                <w:i/>
                <w:spacing w:val="-1"/>
                <w:sz w:val="24"/>
                <w:szCs w:val="24"/>
                <w:lang w:val="en-AU"/>
              </w:rPr>
              <w:t>un</w:t>
            </w:r>
            <w:r w:rsidRPr="00655A65">
              <w:rPr>
                <w:rFonts w:ascii="Times New Roman" w:eastAsia="Times New Roman" w:hAnsi="Times New Roman"/>
                <w:b/>
                <w:bCs/>
                <w:i/>
                <w:spacing w:val="-1"/>
                <w:sz w:val="24"/>
                <w:szCs w:val="24"/>
                <w:lang w:val="en-AU"/>
              </w:rPr>
              <w:t>c</w:t>
            </w:r>
            <w:r w:rsidRPr="00196BA0">
              <w:rPr>
                <w:rFonts w:ascii="Times New Roman" w:eastAsia="Times New Roman" w:hAnsi="Times New Roman"/>
                <w:b/>
                <w:bCs/>
                <w:i/>
                <w:spacing w:val="-1"/>
                <w:sz w:val="24"/>
                <w:szCs w:val="24"/>
                <w:lang w:val="en-AU"/>
              </w:rPr>
              <w:t>h</w:t>
            </w:r>
            <w:r w:rsidRPr="00655A65">
              <w:rPr>
                <w:rFonts w:ascii="Times New Roman" w:eastAsia="Times New Roman" w:hAnsi="Times New Roman"/>
                <w:b/>
                <w:bCs/>
                <w:i/>
                <w:spacing w:val="-1"/>
                <w:sz w:val="24"/>
                <w:szCs w:val="24"/>
                <w:lang w:val="en-AU"/>
              </w:rPr>
              <w:t xml:space="preserve">, </w:t>
            </w:r>
            <w:r w:rsidRPr="00196BA0">
              <w:rPr>
                <w:rFonts w:ascii="Times New Roman" w:eastAsia="Times New Roman" w:hAnsi="Times New Roman"/>
                <w:b/>
                <w:bCs/>
                <w:i/>
                <w:spacing w:val="-1"/>
                <w:sz w:val="24"/>
                <w:szCs w:val="24"/>
                <w:lang w:val="en-AU"/>
              </w:rPr>
              <w:t>h</w:t>
            </w:r>
            <w:r w:rsidRPr="00655A65">
              <w:rPr>
                <w:rFonts w:ascii="Times New Roman" w:eastAsia="Times New Roman" w:hAnsi="Times New Roman"/>
                <w:b/>
                <w:bCs/>
                <w:i/>
                <w:spacing w:val="-1"/>
                <w:sz w:val="24"/>
                <w:szCs w:val="24"/>
                <w:lang w:val="en-AU"/>
              </w:rPr>
              <w:t>over a</w:t>
            </w:r>
            <w:r w:rsidRPr="00196BA0">
              <w:rPr>
                <w:rFonts w:ascii="Times New Roman" w:eastAsia="Times New Roman" w:hAnsi="Times New Roman"/>
                <w:b/>
                <w:bCs/>
                <w:i/>
                <w:spacing w:val="-1"/>
                <w:sz w:val="24"/>
                <w:szCs w:val="24"/>
                <w:lang w:val="en-AU"/>
              </w:rPr>
              <w:t>n</w:t>
            </w:r>
            <w:r w:rsidRPr="00655A65">
              <w:rPr>
                <w:rFonts w:ascii="Times New Roman" w:eastAsia="Times New Roman" w:hAnsi="Times New Roman"/>
                <w:b/>
                <w:bCs/>
                <w:i/>
                <w:spacing w:val="-1"/>
                <w:sz w:val="24"/>
                <w:szCs w:val="24"/>
                <w:lang w:val="en-AU"/>
              </w:rPr>
              <w:t xml:space="preserve">d </w:t>
            </w:r>
            <w:r w:rsidRPr="00196BA0">
              <w:rPr>
                <w:rFonts w:ascii="Times New Roman" w:eastAsia="Times New Roman" w:hAnsi="Times New Roman"/>
                <w:b/>
                <w:bCs/>
                <w:i/>
                <w:spacing w:val="-1"/>
                <w:sz w:val="24"/>
                <w:szCs w:val="24"/>
                <w:lang w:val="en-AU"/>
              </w:rPr>
              <w:t>l</w:t>
            </w:r>
            <w:r w:rsidRPr="00655A65">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n</w:t>
            </w:r>
            <w:r w:rsidRPr="00655A65">
              <w:rPr>
                <w:rFonts w:ascii="Times New Roman" w:eastAsia="Times New Roman" w:hAnsi="Times New Roman"/>
                <w:b/>
                <w:bCs/>
                <w:i/>
                <w:spacing w:val="-1"/>
                <w:sz w:val="24"/>
                <w:szCs w:val="24"/>
                <w:lang w:val="en-AU"/>
              </w:rPr>
              <w:t>d</w:t>
            </w:r>
            <w:r w:rsidRPr="00196BA0">
              <w:rPr>
                <w:rFonts w:ascii="Times New Roman" w:eastAsia="Times New Roman" w:hAnsi="Times New Roman"/>
                <w:b/>
                <w:bCs/>
                <w:i/>
                <w:spacing w:val="-1"/>
                <w:sz w:val="24"/>
                <w:szCs w:val="24"/>
                <w:lang w:val="en-AU"/>
              </w:rPr>
              <w:t>in</w:t>
            </w:r>
            <w:r w:rsidRPr="00655A65">
              <w:rPr>
                <w:rFonts w:ascii="Times New Roman" w:eastAsia="Times New Roman" w:hAnsi="Times New Roman"/>
                <w:b/>
                <w:bCs/>
                <w:i/>
                <w:spacing w:val="-1"/>
                <w:sz w:val="24"/>
                <w:szCs w:val="24"/>
                <w:lang w:val="en-AU"/>
              </w:rPr>
              <w:t>g</w:t>
            </w:r>
          </w:p>
          <w:p w14:paraId="03E2B2E2" w14:textId="77777777" w:rsidR="001B2618" w:rsidRPr="00196BA0" w:rsidRDefault="001B2618" w:rsidP="00547E53">
            <w:pPr>
              <w:keepNext/>
              <w:spacing w:before="60" w:after="60" w:line="240" w:lineRule="auto"/>
              <w:ind w:left="567" w:right="170" w:hanging="465"/>
              <w:rPr>
                <w:rFonts w:eastAsia="Times New Roman"/>
                <w:szCs w:val="24"/>
              </w:rPr>
            </w:pPr>
            <w:r w:rsidRPr="00196BA0">
              <w:rPr>
                <w:spacing w:val="-1"/>
              </w:rPr>
              <w:t>(a)</w:t>
            </w:r>
            <w:r w:rsidRPr="00196BA0">
              <w:rPr>
                <w:spacing w:val="-1"/>
              </w:rPr>
              <w:tab/>
              <w:t>l</w:t>
            </w:r>
            <w:r w:rsidRPr="00196BA0">
              <w:t>a</w:t>
            </w:r>
            <w:r w:rsidRPr="00196BA0">
              <w:rPr>
                <w:spacing w:val="-2"/>
              </w:rPr>
              <w:t>un</w:t>
            </w:r>
            <w:r w:rsidRPr="00196BA0">
              <w:rPr>
                <w:spacing w:val="2"/>
              </w:rPr>
              <w:t>c</w:t>
            </w:r>
            <w:r w:rsidRPr="00196BA0">
              <w:t>h</w:t>
            </w:r>
            <w:r w:rsidRPr="00196BA0">
              <w:rPr>
                <w:spacing w:val="-5"/>
              </w:rPr>
              <w:t xml:space="preserve"> </w:t>
            </w:r>
            <w:r w:rsidRPr="00196BA0">
              <w:rPr>
                <w:spacing w:val="-1"/>
              </w:rPr>
              <w:t>t</w:t>
            </w:r>
            <w:r w:rsidRPr="00196BA0">
              <w:rPr>
                <w:spacing w:val="-2"/>
              </w:rPr>
              <w:t>h</w:t>
            </w:r>
            <w:r w:rsidRPr="00196BA0">
              <w:t>e</w:t>
            </w:r>
            <w:r w:rsidRPr="00196BA0">
              <w:rPr>
                <w:spacing w:val="-1"/>
              </w:rPr>
              <w:t xml:space="preserve"> </w:t>
            </w:r>
            <w:r w:rsidRPr="00196BA0">
              <w:rPr>
                <w:spacing w:val="-2"/>
              </w:rPr>
              <w:t>RPA</w:t>
            </w:r>
            <w:r w:rsidRPr="00196BA0">
              <w:rPr>
                <w:spacing w:val="-6"/>
              </w:rPr>
              <w:t xml:space="preserve"> </w:t>
            </w:r>
            <w:r w:rsidRPr="00196BA0">
              <w:rPr>
                <w:spacing w:val="-1"/>
              </w:rPr>
              <w:t>t</w:t>
            </w:r>
            <w:r w:rsidRPr="00196BA0">
              <w:t>o</w:t>
            </w:r>
            <w:r w:rsidRPr="00196BA0">
              <w:rPr>
                <w:spacing w:val="-3"/>
              </w:rPr>
              <w:t xml:space="preserve"> </w:t>
            </w:r>
            <w:r w:rsidRPr="00196BA0">
              <w:t>a</w:t>
            </w:r>
            <w:r w:rsidRPr="00196BA0">
              <w:rPr>
                <w:spacing w:val="1"/>
              </w:rPr>
              <w:t>bo</w:t>
            </w:r>
            <w:r w:rsidRPr="00196BA0">
              <w:rPr>
                <w:spacing w:val="-2"/>
              </w:rPr>
              <w:t>v</w:t>
            </w:r>
            <w:r w:rsidRPr="00196BA0">
              <w:t>e</w:t>
            </w:r>
            <w:r w:rsidRPr="00196BA0">
              <w:rPr>
                <w:spacing w:val="-4"/>
              </w:rPr>
              <w:t xml:space="preserve"> </w:t>
            </w:r>
            <w:r w:rsidRPr="00196BA0">
              <w:rPr>
                <w:spacing w:val="2"/>
              </w:rPr>
              <w:t>e</w:t>
            </w:r>
            <w:r w:rsidRPr="00196BA0">
              <w:rPr>
                <w:spacing w:val="-2"/>
              </w:rPr>
              <w:t>y</w:t>
            </w:r>
            <w:r w:rsidRPr="00196BA0">
              <w:t>e</w:t>
            </w:r>
            <w:r>
              <w:t xml:space="preserve"> </w:t>
            </w:r>
            <w:r w:rsidRPr="00196BA0">
              <w:rPr>
                <w:spacing w:val="-1"/>
              </w:rPr>
              <w:t>l</w:t>
            </w:r>
            <w:r w:rsidRPr="00196BA0">
              <w:rPr>
                <w:spacing w:val="2"/>
              </w:rPr>
              <w:t>e</w:t>
            </w:r>
            <w:r w:rsidRPr="00196BA0">
              <w:rPr>
                <w:spacing w:val="-2"/>
              </w:rPr>
              <w:t>v</w:t>
            </w:r>
            <w:r w:rsidRPr="00196BA0">
              <w:t>e</w:t>
            </w:r>
            <w:r w:rsidRPr="00196BA0">
              <w:rPr>
                <w:spacing w:val="-1"/>
              </w:rPr>
              <w:t>l</w:t>
            </w:r>
            <w:r w:rsidRPr="00196BA0">
              <w:t>,</w:t>
            </w:r>
            <w:r w:rsidRPr="00196BA0">
              <w:rPr>
                <w:spacing w:val="-3"/>
              </w:rPr>
              <w:t xml:space="preserve"> </w:t>
            </w:r>
            <w:r w:rsidRPr="00196BA0">
              <w:rPr>
                <w:spacing w:val="-1"/>
              </w:rPr>
              <w:t xml:space="preserve">hover </w:t>
            </w:r>
            <w:r w:rsidRPr="00196BA0">
              <w:rPr>
                <w:spacing w:val="-2"/>
              </w:rPr>
              <w:t>f</w:t>
            </w:r>
            <w:r w:rsidRPr="00196BA0">
              <w:rPr>
                <w:spacing w:val="1"/>
              </w:rPr>
              <w:t>o</w:t>
            </w:r>
            <w:r w:rsidRPr="00196BA0">
              <w:t>r</w:t>
            </w:r>
            <w:r w:rsidRPr="00196BA0">
              <w:rPr>
                <w:spacing w:val="-3"/>
              </w:rPr>
              <w:t xml:space="preserve"> </w:t>
            </w:r>
            <w:r>
              <w:rPr>
                <w:spacing w:val="-3"/>
              </w:rPr>
              <w:t xml:space="preserve">10 </w:t>
            </w:r>
            <w:r w:rsidRPr="00196BA0">
              <w:rPr>
                <w:spacing w:val="-1"/>
              </w:rPr>
              <w:t>s</w:t>
            </w:r>
            <w:r w:rsidRPr="00196BA0">
              <w:t>ec</w:t>
            </w:r>
            <w:r w:rsidRPr="00196BA0">
              <w:rPr>
                <w:spacing w:val="1"/>
              </w:rPr>
              <w:t>o</w:t>
            </w:r>
            <w:r w:rsidRPr="00196BA0">
              <w:rPr>
                <w:spacing w:val="-2"/>
              </w:rPr>
              <w:t>n</w:t>
            </w:r>
            <w:r w:rsidRPr="00196BA0">
              <w:rPr>
                <w:spacing w:val="1"/>
              </w:rPr>
              <w:t>d</w:t>
            </w:r>
            <w:r w:rsidRPr="00196BA0">
              <w:t>s;</w:t>
            </w:r>
          </w:p>
          <w:p w14:paraId="2AF545C5" w14:textId="77777777" w:rsidR="001B2618" w:rsidRDefault="001B2618" w:rsidP="00547E53">
            <w:pPr>
              <w:keepNext/>
              <w:spacing w:before="60" w:after="60" w:line="240" w:lineRule="auto"/>
              <w:ind w:left="567" w:right="170" w:hanging="465"/>
              <w:rPr>
                <w:spacing w:val="-3"/>
              </w:rPr>
            </w:pPr>
            <w:r w:rsidRPr="00196BA0">
              <w:rPr>
                <w:spacing w:val="-1"/>
              </w:rPr>
              <w:t>(b)</w:t>
            </w:r>
            <w:r w:rsidRPr="00196BA0">
              <w:rPr>
                <w:spacing w:val="-1"/>
              </w:rPr>
              <w:tab/>
            </w:r>
            <w:r w:rsidRPr="00196BA0">
              <w:rPr>
                <w:spacing w:val="1"/>
              </w:rPr>
              <w:t>p</w:t>
            </w:r>
            <w:r w:rsidRPr="00196BA0">
              <w:t>er</w:t>
            </w:r>
            <w:r w:rsidRPr="00196BA0">
              <w:rPr>
                <w:spacing w:val="-2"/>
              </w:rPr>
              <w:t>f</w:t>
            </w:r>
            <w:r w:rsidRPr="00196BA0">
              <w:rPr>
                <w:spacing w:val="1"/>
              </w:rPr>
              <w:t>o</w:t>
            </w:r>
            <w:r w:rsidRPr="00196BA0">
              <w:t>rm</w:t>
            </w:r>
            <w:r w:rsidRPr="00196BA0">
              <w:rPr>
                <w:spacing w:val="-8"/>
              </w:rPr>
              <w:t xml:space="preserve"> </w:t>
            </w:r>
            <w:r w:rsidRPr="00196BA0">
              <w:t>a</w:t>
            </w:r>
            <w:r w:rsidRPr="00196BA0">
              <w:rPr>
                <w:spacing w:val="-5"/>
              </w:rPr>
              <w:t xml:space="preserve"> </w:t>
            </w:r>
            <w:r>
              <w:rPr>
                <w:spacing w:val="-2"/>
              </w:rPr>
              <w:t>full</w:t>
            </w:r>
            <w:r w:rsidRPr="00196BA0">
              <w:rPr>
                <w:spacing w:val="-4"/>
              </w:rPr>
              <w:t xml:space="preserve"> </w:t>
            </w:r>
            <w:r w:rsidRPr="00196BA0">
              <w:rPr>
                <w:spacing w:val="-2"/>
              </w:rPr>
              <w:t>pirouette</w:t>
            </w:r>
            <w:r w:rsidRPr="00196BA0">
              <w:t>,</w:t>
            </w:r>
            <w:r w:rsidRPr="00196BA0">
              <w:rPr>
                <w:spacing w:val="-3"/>
              </w:rPr>
              <w:t xml:space="preserve"> </w:t>
            </w:r>
            <w:r>
              <w:rPr>
                <w:spacing w:val="-3"/>
              </w:rPr>
              <w:t>and then reverse to stop facing a predetermined direction;</w:t>
            </w:r>
          </w:p>
          <w:p w14:paraId="1E825CDA" w14:textId="77777777" w:rsidR="001B2618" w:rsidRPr="00196BA0" w:rsidRDefault="001B2618" w:rsidP="00547E53">
            <w:pPr>
              <w:keepNext/>
              <w:spacing w:before="60" w:after="60" w:line="240" w:lineRule="auto"/>
              <w:ind w:left="567" w:right="170" w:hanging="465"/>
              <w:rPr>
                <w:rFonts w:eastAsia="Times New Roman"/>
                <w:szCs w:val="24"/>
              </w:rPr>
            </w:pPr>
            <w:r w:rsidRPr="00196BA0">
              <w:rPr>
                <w:spacing w:val="-1"/>
              </w:rPr>
              <w:t>(</w:t>
            </w:r>
            <w:r>
              <w:rPr>
                <w:spacing w:val="-1"/>
              </w:rPr>
              <w:t>c</w:t>
            </w:r>
            <w:r w:rsidRPr="00196BA0">
              <w:rPr>
                <w:spacing w:val="-1"/>
              </w:rPr>
              <w:t>)</w:t>
            </w:r>
            <w:r w:rsidRPr="00196BA0">
              <w:rPr>
                <w:spacing w:val="-1"/>
              </w:rPr>
              <w:tab/>
            </w:r>
            <w:r w:rsidRPr="00196BA0">
              <w:rPr>
                <w:spacing w:val="1"/>
              </w:rPr>
              <w:t>p</w:t>
            </w:r>
            <w:r w:rsidRPr="00196BA0">
              <w:t>er</w:t>
            </w:r>
            <w:r w:rsidRPr="00196BA0">
              <w:rPr>
                <w:spacing w:val="-2"/>
              </w:rPr>
              <w:t>f</w:t>
            </w:r>
            <w:r w:rsidRPr="00196BA0">
              <w:rPr>
                <w:spacing w:val="1"/>
              </w:rPr>
              <w:t>o</w:t>
            </w:r>
            <w:r w:rsidRPr="00196BA0">
              <w:t>rm</w:t>
            </w:r>
            <w:r w:rsidRPr="00196BA0">
              <w:rPr>
                <w:spacing w:val="-9"/>
              </w:rPr>
              <w:t xml:space="preserve"> </w:t>
            </w:r>
            <w:r>
              <w:rPr>
                <w:spacing w:val="3"/>
              </w:rPr>
              <w:t>a</w:t>
            </w:r>
            <w:r w:rsidRPr="00196BA0">
              <w:rPr>
                <w:spacing w:val="-4"/>
              </w:rPr>
              <w:t xml:space="preserve"> </w:t>
            </w:r>
            <w:r w:rsidRPr="00196BA0">
              <w:rPr>
                <w:spacing w:val="-1"/>
              </w:rPr>
              <w:t>l</w:t>
            </w:r>
            <w:r w:rsidRPr="00196BA0">
              <w:t>a</w:t>
            </w:r>
            <w:r w:rsidRPr="00196BA0">
              <w:rPr>
                <w:spacing w:val="-2"/>
              </w:rPr>
              <w:t>n</w:t>
            </w:r>
            <w:r w:rsidRPr="00196BA0">
              <w:rPr>
                <w:spacing w:val="1"/>
              </w:rPr>
              <w:t>d</w:t>
            </w:r>
            <w:r w:rsidRPr="00196BA0">
              <w:rPr>
                <w:spacing w:val="-1"/>
              </w:rPr>
              <w:t>i</w:t>
            </w:r>
            <w:r w:rsidRPr="00196BA0">
              <w:rPr>
                <w:spacing w:val="1"/>
              </w:rPr>
              <w:t>n</w:t>
            </w:r>
            <w:r w:rsidRPr="00196BA0">
              <w:t>g</w:t>
            </w:r>
            <w:r w:rsidRPr="00196BA0">
              <w:rPr>
                <w:spacing w:val="-6"/>
              </w:rPr>
              <w:t xml:space="preserve"> </w:t>
            </w:r>
            <w:r w:rsidRPr="00196BA0">
              <w:rPr>
                <w:spacing w:val="-2"/>
              </w:rPr>
              <w:t>f</w:t>
            </w:r>
            <w:r w:rsidRPr="00196BA0">
              <w:t>r</w:t>
            </w:r>
            <w:r w:rsidRPr="00196BA0">
              <w:rPr>
                <w:spacing w:val="3"/>
              </w:rPr>
              <w:t>o</w:t>
            </w:r>
            <w:r w:rsidRPr="00196BA0">
              <w:t>m</w:t>
            </w:r>
            <w:r w:rsidRPr="00196BA0">
              <w:rPr>
                <w:spacing w:val="-6"/>
              </w:rPr>
              <w:t xml:space="preserve"> </w:t>
            </w:r>
            <w:r>
              <w:rPr>
                <w:spacing w:val="-1"/>
              </w:rPr>
              <w:t xml:space="preserve">a height of 10 m directly above the </w:t>
            </w:r>
            <w:r w:rsidRPr="00196BA0">
              <w:rPr>
                <w:spacing w:val="-1"/>
              </w:rPr>
              <w:t>l</w:t>
            </w:r>
            <w:r w:rsidRPr="00196BA0">
              <w:rPr>
                <w:spacing w:val="2"/>
              </w:rPr>
              <w:t>a</w:t>
            </w:r>
            <w:r w:rsidRPr="00196BA0">
              <w:rPr>
                <w:spacing w:val="-2"/>
              </w:rPr>
              <w:t>n</w:t>
            </w:r>
            <w:r w:rsidRPr="00196BA0">
              <w:rPr>
                <w:spacing w:val="1"/>
              </w:rPr>
              <w:t>d</w:t>
            </w:r>
            <w:r w:rsidRPr="00196BA0">
              <w:rPr>
                <w:spacing w:val="-1"/>
              </w:rPr>
              <w:t>i</w:t>
            </w:r>
            <w:r w:rsidRPr="00196BA0">
              <w:rPr>
                <w:spacing w:val="1"/>
              </w:rPr>
              <w:t>n</w:t>
            </w:r>
            <w:r w:rsidRPr="00196BA0">
              <w:rPr>
                <w:spacing w:val="-2"/>
              </w:rPr>
              <w:t>g</w:t>
            </w:r>
            <w:r>
              <w:rPr>
                <w:spacing w:val="-2"/>
              </w:rPr>
              <w:t xml:space="preserve"> point</w:t>
            </w:r>
            <w:r w:rsidRPr="00196BA0">
              <w:t>;</w:t>
            </w:r>
          </w:p>
          <w:p w14:paraId="0A30D936" w14:textId="77777777" w:rsidR="001B2618" w:rsidRPr="00196BA0" w:rsidRDefault="001B2618" w:rsidP="00547E53">
            <w:pPr>
              <w:keepNext/>
              <w:spacing w:before="60" w:after="60" w:line="240" w:lineRule="auto"/>
              <w:ind w:left="567" w:right="170" w:hanging="465"/>
            </w:pPr>
            <w:r w:rsidRPr="00196BA0">
              <w:rPr>
                <w:spacing w:val="-1"/>
              </w:rPr>
              <w:t>(</w:t>
            </w:r>
            <w:r>
              <w:rPr>
                <w:spacing w:val="-1"/>
              </w:rPr>
              <w:t>d</w:t>
            </w:r>
            <w:r w:rsidRPr="00196BA0">
              <w:rPr>
                <w:spacing w:val="-1"/>
              </w:rPr>
              <w:t>)</w:t>
            </w:r>
            <w:r w:rsidRPr="00196BA0">
              <w:rPr>
                <w:spacing w:val="-1"/>
              </w:rPr>
              <w:tab/>
            </w:r>
            <w:r w:rsidRPr="00196BA0">
              <w:rPr>
                <w:spacing w:val="1"/>
              </w:rPr>
              <w:t>p</w:t>
            </w:r>
            <w:r w:rsidRPr="00196BA0">
              <w:t>er</w:t>
            </w:r>
            <w:r w:rsidRPr="00196BA0">
              <w:rPr>
                <w:spacing w:val="-2"/>
              </w:rPr>
              <w:t>f</w:t>
            </w:r>
            <w:r w:rsidRPr="00196BA0">
              <w:rPr>
                <w:spacing w:val="1"/>
              </w:rPr>
              <w:t>o</w:t>
            </w:r>
            <w:r w:rsidRPr="00196BA0">
              <w:t>rm</w:t>
            </w:r>
            <w:r w:rsidRPr="00196BA0">
              <w:rPr>
                <w:spacing w:val="-8"/>
              </w:rPr>
              <w:t xml:space="preserve"> </w:t>
            </w:r>
            <w:r w:rsidRPr="00196BA0">
              <w:rPr>
                <w:spacing w:val="3"/>
              </w:rPr>
              <w:t>a</w:t>
            </w:r>
            <w:r w:rsidRPr="00196BA0">
              <w:t>n</w:t>
            </w:r>
            <w:r w:rsidRPr="00196BA0">
              <w:rPr>
                <w:spacing w:val="-5"/>
              </w:rPr>
              <w:t xml:space="preserve"> </w:t>
            </w:r>
            <w:r w:rsidRPr="00196BA0">
              <w:t>a</w:t>
            </w:r>
            <w:r w:rsidRPr="00196BA0">
              <w:rPr>
                <w:spacing w:val="1"/>
              </w:rPr>
              <w:t>pp</w:t>
            </w:r>
            <w:r w:rsidRPr="00196BA0">
              <w:t>r</w:t>
            </w:r>
            <w:r w:rsidRPr="00196BA0">
              <w:rPr>
                <w:spacing w:val="1"/>
              </w:rPr>
              <w:t>o</w:t>
            </w:r>
            <w:r w:rsidRPr="00196BA0">
              <w:t>ach</w:t>
            </w:r>
            <w:r w:rsidRPr="00196BA0">
              <w:rPr>
                <w:spacing w:val="-6"/>
              </w:rPr>
              <w:t xml:space="preserve"> </w:t>
            </w:r>
            <w:r w:rsidRPr="00196BA0">
              <w:t>a</w:t>
            </w:r>
            <w:r w:rsidRPr="00196BA0">
              <w:rPr>
                <w:spacing w:val="-2"/>
              </w:rPr>
              <w:t>n</w:t>
            </w:r>
            <w:r w:rsidRPr="00196BA0">
              <w:t>d</w:t>
            </w:r>
            <w:r w:rsidRPr="00196BA0">
              <w:rPr>
                <w:spacing w:val="-3"/>
              </w:rPr>
              <w:t xml:space="preserve"> </w:t>
            </w:r>
            <w:r w:rsidRPr="00196BA0">
              <w:rPr>
                <w:spacing w:val="-1"/>
              </w:rPr>
              <w:t>l</w:t>
            </w:r>
            <w:r w:rsidRPr="00196BA0">
              <w:t>a</w:t>
            </w:r>
            <w:r w:rsidRPr="00196BA0">
              <w:rPr>
                <w:spacing w:val="-2"/>
              </w:rPr>
              <w:t>n</w:t>
            </w:r>
            <w:r w:rsidRPr="00196BA0">
              <w:rPr>
                <w:spacing w:val="1"/>
              </w:rPr>
              <w:t>d</w:t>
            </w:r>
            <w:r w:rsidRPr="00196BA0">
              <w:rPr>
                <w:spacing w:val="-1"/>
              </w:rPr>
              <w:t>i</w:t>
            </w:r>
            <w:r w:rsidRPr="00196BA0">
              <w:rPr>
                <w:spacing w:val="1"/>
              </w:rPr>
              <w:t>n</w:t>
            </w:r>
            <w:r w:rsidRPr="00196BA0">
              <w:t>g</w:t>
            </w:r>
            <w:r w:rsidRPr="00196BA0">
              <w:rPr>
                <w:spacing w:val="-3"/>
              </w:rPr>
              <w:t xml:space="preserve"> </w:t>
            </w:r>
            <w:r>
              <w:rPr>
                <w:spacing w:val="1"/>
              </w:rPr>
              <w:t>with</w:t>
            </w:r>
            <w:r w:rsidRPr="00196BA0">
              <w:rPr>
                <w:spacing w:val="-6"/>
              </w:rPr>
              <w:t xml:space="preserve"> </w:t>
            </w:r>
            <w:r w:rsidRPr="00196BA0">
              <w:rPr>
                <w:spacing w:val="2"/>
              </w:rPr>
              <w:t>t</w:t>
            </w:r>
            <w:r w:rsidRPr="00196BA0">
              <w:rPr>
                <w:spacing w:val="-2"/>
              </w:rPr>
              <w:t>h</w:t>
            </w:r>
            <w:r w:rsidRPr="00196BA0">
              <w:t>e</w:t>
            </w:r>
            <w:r w:rsidRPr="00196BA0">
              <w:rPr>
                <w:spacing w:val="-4"/>
              </w:rPr>
              <w:t xml:space="preserve"> </w:t>
            </w:r>
            <w:r w:rsidRPr="00196BA0">
              <w:rPr>
                <w:spacing w:val="-1"/>
              </w:rPr>
              <w:t>R</w:t>
            </w:r>
            <w:r w:rsidRPr="00196BA0">
              <w:rPr>
                <w:spacing w:val="4"/>
              </w:rPr>
              <w:t>P</w:t>
            </w:r>
            <w:r w:rsidRPr="00196BA0">
              <w:t>A</w:t>
            </w:r>
            <w:r w:rsidRPr="00196BA0">
              <w:rPr>
                <w:spacing w:val="-6"/>
              </w:rPr>
              <w:t xml:space="preserve"> </w:t>
            </w:r>
            <w:r w:rsidRPr="00196BA0">
              <w:rPr>
                <w:spacing w:val="-5"/>
              </w:rPr>
              <w:t>m</w:t>
            </w:r>
            <w:r w:rsidRPr="00196BA0">
              <w:rPr>
                <w:spacing w:val="3"/>
              </w:rPr>
              <w:t>o</w:t>
            </w:r>
            <w:r w:rsidRPr="00196BA0">
              <w:rPr>
                <w:spacing w:val="-2"/>
              </w:rPr>
              <w:t>v</w:t>
            </w:r>
            <w:r w:rsidRPr="00196BA0">
              <w:rPr>
                <w:spacing w:val="2"/>
              </w:rPr>
              <w:t>i</w:t>
            </w:r>
            <w:r w:rsidRPr="00196BA0">
              <w:rPr>
                <w:spacing w:val="1"/>
              </w:rPr>
              <w:t>n</w:t>
            </w:r>
            <w:r w:rsidRPr="00196BA0">
              <w:t>g</w:t>
            </w:r>
            <w:r w:rsidRPr="00196BA0">
              <w:rPr>
                <w:spacing w:val="-1"/>
              </w:rPr>
              <w:t xml:space="preserve"> t</w:t>
            </w:r>
            <w:r w:rsidRPr="00196BA0">
              <w:rPr>
                <w:spacing w:val="3"/>
              </w:rPr>
              <w:t>o</w:t>
            </w:r>
            <w:r w:rsidRPr="00196BA0">
              <w:rPr>
                <w:spacing w:val="-6"/>
              </w:rPr>
              <w:t>w</w:t>
            </w:r>
            <w:r w:rsidRPr="00196BA0">
              <w:t>ar</w:t>
            </w:r>
            <w:r w:rsidRPr="00196BA0">
              <w:rPr>
                <w:spacing w:val="1"/>
              </w:rPr>
              <w:t>d</w:t>
            </w:r>
            <w:r w:rsidRPr="00196BA0">
              <w:t>s</w:t>
            </w:r>
            <w:r w:rsidRPr="00196BA0">
              <w:rPr>
                <w:spacing w:val="-6"/>
              </w:rPr>
              <w:t xml:space="preserve"> </w:t>
            </w:r>
            <w:r w:rsidRPr="00196BA0">
              <w:rPr>
                <w:spacing w:val="-1"/>
              </w:rPr>
              <w:t>t</w:t>
            </w:r>
            <w:r w:rsidRPr="00196BA0">
              <w:rPr>
                <w:spacing w:val="-2"/>
              </w:rPr>
              <w:t>h</w:t>
            </w:r>
            <w:r w:rsidRPr="00196BA0">
              <w:t>e</w:t>
            </w:r>
            <w:r w:rsidRPr="00196BA0">
              <w:rPr>
                <w:spacing w:val="-4"/>
              </w:rPr>
              <w:t xml:space="preserve"> </w:t>
            </w:r>
            <w:r w:rsidRPr="00196BA0">
              <w:t>r</w:t>
            </w:r>
            <w:r w:rsidRPr="00196BA0">
              <w:rPr>
                <w:spacing w:val="2"/>
              </w:rPr>
              <w:t>e</w:t>
            </w:r>
            <w:r w:rsidRPr="00196BA0">
              <w:rPr>
                <w:spacing w:val="-5"/>
              </w:rPr>
              <w:t>m</w:t>
            </w:r>
            <w:r w:rsidRPr="00196BA0">
              <w:rPr>
                <w:spacing w:val="1"/>
              </w:rPr>
              <w:t>o</w:t>
            </w:r>
            <w:r w:rsidRPr="00196BA0">
              <w:rPr>
                <w:spacing w:val="-1"/>
              </w:rPr>
              <w:t>t</w:t>
            </w:r>
            <w:r w:rsidRPr="00196BA0">
              <w:t>e</w:t>
            </w:r>
            <w:r w:rsidRPr="00196BA0">
              <w:rPr>
                <w:spacing w:val="-4"/>
              </w:rPr>
              <w:t xml:space="preserve"> </w:t>
            </w:r>
            <w:r w:rsidRPr="00196BA0">
              <w:rPr>
                <w:spacing w:val="1"/>
              </w:rPr>
              <w:t>p</w:t>
            </w:r>
            <w:r w:rsidRPr="00196BA0">
              <w:rPr>
                <w:spacing w:val="-1"/>
              </w:rPr>
              <w:t>il</w:t>
            </w:r>
            <w:r w:rsidRPr="00196BA0">
              <w:rPr>
                <w:spacing w:val="1"/>
              </w:rPr>
              <w:t>o</w:t>
            </w:r>
            <w:r w:rsidRPr="00196BA0">
              <w:t>t</w:t>
            </w:r>
            <w:r w:rsidRPr="00196BA0">
              <w:rPr>
                <w:spacing w:val="-5"/>
              </w:rPr>
              <w:t xml:space="preserve"> </w:t>
            </w:r>
            <w:r w:rsidRPr="00196BA0">
              <w:rPr>
                <w:spacing w:val="-3"/>
              </w:rPr>
              <w:t>w</w:t>
            </w:r>
            <w:r w:rsidRPr="00196BA0">
              <w:rPr>
                <w:spacing w:val="1"/>
              </w:rPr>
              <w:t>ho</w:t>
            </w:r>
            <w:r w:rsidRPr="00196BA0">
              <w:rPr>
                <w:spacing w:val="-4"/>
              </w:rPr>
              <w:t xml:space="preserve"> </w:t>
            </w:r>
            <w:r w:rsidRPr="00196BA0">
              <w:rPr>
                <w:spacing w:val="-1"/>
              </w:rPr>
              <w:t>i</w:t>
            </w:r>
            <w:r w:rsidRPr="00196BA0">
              <w:t>s</w:t>
            </w:r>
            <w:r w:rsidRPr="00196BA0">
              <w:rPr>
                <w:spacing w:val="-5"/>
              </w:rPr>
              <w:t xml:space="preserve"> </w:t>
            </w:r>
            <w:r w:rsidRPr="00196BA0">
              <w:rPr>
                <w:spacing w:val="1"/>
              </w:rPr>
              <w:t>op</w:t>
            </w:r>
            <w:r w:rsidRPr="00196BA0">
              <w:t>era</w:t>
            </w:r>
            <w:r w:rsidRPr="00196BA0">
              <w:rPr>
                <w:spacing w:val="-1"/>
              </w:rPr>
              <w:t>ti</w:t>
            </w:r>
            <w:r w:rsidRPr="00196BA0">
              <w:rPr>
                <w:spacing w:val="-2"/>
              </w:rPr>
              <w:t>n</w:t>
            </w:r>
            <w:r w:rsidRPr="00196BA0">
              <w:t>g</w:t>
            </w:r>
            <w:r w:rsidRPr="00196BA0">
              <w:rPr>
                <w:spacing w:val="-1"/>
              </w:rPr>
              <w:t xml:space="preserve"> </w:t>
            </w:r>
            <w:r w:rsidRPr="00196BA0">
              <w:rPr>
                <w:spacing w:val="2"/>
              </w:rPr>
              <w:t>t</w:t>
            </w:r>
            <w:r w:rsidRPr="00196BA0">
              <w:rPr>
                <w:spacing w:val="-2"/>
              </w:rPr>
              <w:t>h</w:t>
            </w:r>
            <w:r w:rsidRPr="00196BA0">
              <w:t>e</w:t>
            </w:r>
            <w:r w:rsidRPr="00196BA0">
              <w:rPr>
                <w:spacing w:val="-7"/>
              </w:rPr>
              <w:t xml:space="preserve"> </w:t>
            </w:r>
            <w:r w:rsidRPr="00196BA0">
              <w:rPr>
                <w:spacing w:val="-1"/>
              </w:rPr>
              <w:t>R</w:t>
            </w:r>
            <w:r w:rsidRPr="00196BA0">
              <w:rPr>
                <w:spacing w:val="4"/>
              </w:rPr>
              <w:t>P</w:t>
            </w:r>
            <w:r w:rsidRPr="00196BA0">
              <w:rPr>
                <w:spacing w:val="-3"/>
              </w:rPr>
              <w:t>A</w:t>
            </w:r>
            <w:r w:rsidRPr="00196BA0">
              <w:t>;</w:t>
            </w:r>
          </w:p>
          <w:p w14:paraId="0F09A112" w14:textId="77777777" w:rsidR="001B2618" w:rsidRPr="00196BA0" w:rsidRDefault="001B2618" w:rsidP="00547E53">
            <w:pPr>
              <w:keepNext/>
              <w:spacing w:before="60" w:after="60" w:line="240" w:lineRule="auto"/>
              <w:ind w:left="567" w:right="170" w:hanging="465"/>
            </w:pPr>
            <w:r w:rsidRPr="00196BA0">
              <w:rPr>
                <w:spacing w:val="-1"/>
              </w:rPr>
              <w:t>(</w:t>
            </w:r>
            <w:r>
              <w:rPr>
                <w:spacing w:val="-1"/>
              </w:rPr>
              <w:t>e</w:t>
            </w:r>
            <w:r w:rsidRPr="00196BA0">
              <w:rPr>
                <w:spacing w:val="-1"/>
              </w:rPr>
              <w:t>)</w:t>
            </w:r>
            <w:r w:rsidRPr="00196BA0">
              <w:rPr>
                <w:spacing w:val="-1"/>
              </w:rPr>
              <w:tab/>
            </w:r>
            <w:r w:rsidRPr="00196BA0">
              <w:rPr>
                <w:spacing w:val="1"/>
              </w:rPr>
              <w:t>p</w:t>
            </w:r>
            <w:r w:rsidRPr="00196BA0">
              <w:t>er</w:t>
            </w:r>
            <w:r w:rsidRPr="00196BA0">
              <w:rPr>
                <w:spacing w:val="-2"/>
              </w:rPr>
              <w:t>f</w:t>
            </w:r>
            <w:r w:rsidRPr="00196BA0">
              <w:rPr>
                <w:spacing w:val="1"/>
              </w:rPr>
              <w:t>o</w:t>
            </w:r>
            <w:r w:rsidRPr="00196BA0">
              <w:t>rm</w:t>
            </w:r>
            <w:r w:rsidRPr="00196BA0">
              <w:rPr>
                <w:spacing w:val="-8"/>
              </w:rPr>
              <w:t xml:space="preserve"> </w:t>
            </w:r>
            <w:r w:rsidRPr="00196BA0">
              <w:t>a</w:t>
            </w:r>
            <w:r w:rsidRPr="00196BA0">
              <w:rPr>
                <w:spacing w:val="-4"/>
              </w:rPr>
              <w:t xml:space="preserve"> </w:t>
            </w:r>
            <w:r w:rsidRPr="00196BA0">
              <w:rPr>
                <w:spacing w:val="-1"/>
              </w:rPr>
              <w:t>l</w:t>
            </w:r>
            <w:r w:rsidRPr="00196BA0">
              <w:rPr>
                <w:spacing w:val="2"/>
              </w:rPr>
              <w:t>a</w:t>
            </w:r>
            <w:r w:rsidRPr="00196BA0">
              <w:rPr>
                <w:spacing w:val="-2"/>
              </w:rPr>
              <w:t>n</w:t>
            </w:r>
            <w:r w:rsidRPr="00196BA0">
              <w:rPr>
                <w:spacing w:val="1"/>
              </w:rPr>
              <w:t>d</w:t>
            </w:r>
            <w:r>
              <w:rPr>
                <w:spacing w:val="1"/>
              </w:rPr>
              <w:t>ing with the RPA</w:t>
            </w:r>
            <w:r w:rsidRPr="00196BA0">
              <w:rPr>
                <w:spacing w:val="-4"/>
              </w:rPr>
              <w:t xml:space="preserve"> </w:t>
            </w:r>
            <w:r w:rsidRPr="00196BA0">
              <w:rPr>
                <w:spacing w:val="-2"/>
              </w:rPr>
              <w:t>f</w:t>
            </w:r>
            <w:r w:rsidRPr="00196BA0">
              <w:t>r</w:t>
            </w:r>
            <w:r w:rsidRPr="00196BA0">
              <w:rPr>
                <w:spacing w:val="3"/>
              </w:rPr>
              <w:t>o</w:t>
            </w:r>
            <w:r w:rsidRPr="00196BA0">
              <w:t>m</w:t>
            </w:r>
            <w:r w:rsidRPr="00196BA0">
              <w:rPr>
                <w:spacing w:val="-8"/>
              </w:rPr>
              <w:t xml:space="preserve"> </w:t>
            </w:r>
            <w:r w:rsidRPr="00196BA0">
              <w:t>a</w:t>
            </w:r>
            <w:r w:rsidRPr="00196BA0">
              <w:rPr>
                <w:w w:val="99"/>
              </w:rPr>
              <w:t xml:space="preserve"> </w:t>
            </w:r>
            <w:r>
              <w:rPr>
                <w:w w:val="99"/>
              </w:rPr>
              <w:t>45</w:t>
            </w:r>
            <w:r>
              <w:rPr>
                <w:w w:val="99"/>
              </w:rPr>
              <w:noBreakHyphen/>
              <w:t xml:space="preserve">degree </w:t>
            </w:r>
            <w:r w:rsidRPr="00196BA0">
              <w:rPr>
                <w:spacing w:val="1"/>
              </w:rPr>
              <w:t>sideways</w:t>
            </w:r>
            <w:r w:rsidRPr="00196BA0">
              <w:rPr>
                <w:spacing w:val="-17"/>
              </w:rPr>
              <w:t xml:space="preserve"> </w:t>
            </w:r>
            <w:r w:rsidRPr="000750C5">
              <w:rPr>
                <w:spacing w:val="1"/>
              </w:rPr>
              <w:t>descent;</w:t>
            </w:r>
          </w:p>
          <w:p w14:paraId="7F74E8B5" w14:textId="77777777" w:rsidR="001B2618" w:rsidRPr="00196BA0" w:rsidRDefault="001B2618" w:rsidP="00547E53">
            <w:pPr>
              <w:keepNext/>
              <w:spacing w:before="60" w:after="60" w:line="240" w:lineRule="auto"/>
              <w:ind w:left="567" w:right="170" w:hanging="465"/>
            </w:pPr>
            <w:r w:rsidRPr="00196BA0">
              <w:rPr>
                <w:spacing w:val="-1"/>
              </w:rPr>
              <w:t>(</w:t>
            </w:r>
            <w:r>
              <w:rPr>
                <w:spacing w:val="-1"/>
              </w:rPr>
              <w:t>f</w:t>
            </w:r>
            <w:r w:rsidRPr="00196BA0">
              <w:rPr>
                <w:spacing w:val="-1"/>
              </w:rPr>
              <w:t>)</w:t>
            </w:r>
            <w:r w:rsidRPr="00196BA0">
              <w:rPr>
                <w:spacing w:val="-1"/>
              </w:rPr>
              <w:tab/>
            </w:r>
            <w:r>
              <w:rPr>
                <w:spacing w:val="-1"/>
              </w:rPr>
              <w:t>demonstrate</w:t>
            </w:r>
            <w:r w:rsidRPr="00196BA0">
              <w:rPr>
                <w:spacing w:val="-3"/>
              </w:rPr>
              <w:t xml:space="preserve"> </w:t>
            </w:r>
            <w:r w:rsidRPr="00196BA0">
              <w:t>a</w:t>
            </w:r>
            <w:r w:rsidRPr="00196BA0">
              <w:rPr>
                <w:spacing w:val="-3"/>
              </w:rPr>
              <w:t xml:space="preserve"> </w:t>
            </w:r>
            <w:r w:rsidRPr="00196BA0">
              <w:rPr>
                <w:spacing w:val="1"/>
              </w:rPr>
              <w:t>b</w:t>
            </w:r>
            <w:r w:rsidRPr="00196BA0">
              <w:t>a</w:t>
            </w:r>
            <w:r w:rsidRPr="00196BA0">
              <w:rPr>
                <w:spacing w:val="-2"/>
              </w:rPr>
              <w:t>u</w:t>
            </w:r>
            <w:r w:rsidRPr="00196BA0">
              <w:rPr>
                <w:spacing w:val="-1"/>
              </w:rPr>
              <w:t>l</w:t>
            </w:r>
            <w:r w:rsidRPr="00196BA0">
              <w:rPr>
                <w:spacing w:val="-2"/>
              </w:rPr>
              <w:t>k</w:t>
            </w:r>
            <w:r w:rsidRPr="00196BA0">
              <w:t>ed</w:t>
            </w:r>
            <w:r w:rsidRPr="00196BA0">
              <w:rPr>
                <w:w w:val="99"/>
              </w:rPr>
              <w:t xml:space="preserve"> </w:t>
            </w:r>
            <w:r w:rsidRPr="00196BA0">
              <w:rPr>
                <w:spacing w:val="-1"/>
              </w:rPr>
              <w:t>l</w:t>
            </w:r>
            <w:r w:rsidRPr="00196BA0">
              <w:t>a</w:t>
            </w:r>
            <w:r w:rsidRPr="00196BA0">
              <w:rPr>
                <w:spacing w:val="-2"/>
              </w:rPr>
              <w:t>n</w:t>
            </w:r>
            <w:r w:rsidRPr="00196BA0">
              <w:rPr>
                <w:spacing w:val="1"/>
              </w:rPr>
              <w:t>d</w:t>
            </w:r>
            <w:r w:rsidRPr="00196BA0">
              <w:rPr>
                <w:spacing w:val="-1"/>
              </w:rPr>
              <w:t>i</w:t>
            </w:r>
            <w:r w:rsidRPr="00196BA0">
              <w:rPr>
                <w:spacing w:val="1"/>
              </w:rPr>
              <w:t>n</w:t>
            </w:r>
            <w:r w:rsidRPr="00196BA0">
              <w:t>g</w:t>
            </w:r>
            <w:r w:rsidRPr="00196BA0">
              <w:rPr>
                <w:spacing w:val="-7"/>
              </w:rPr>
              <w:t xml:space="preserve"> </w:t>
            </w:r>
            <w:r w:rsidRPr="00196BA0">
              <w:rPr>
                <w:spacing w:val="1"/>
              </w:rPr>
              <w:t>p</w:t>
            </w:r>
            <w:r w:rsidRPr="00196BA0">
              <w:t>r</w:t>
            </w:r>
            <w:r w:rsidRPr="00196BA0">
              <w:rPr>
                <w:spacing w:val="1"/>
              </w:rPr>
              <w:t>o</w:t>
            </w:r>
            <w:r w:rsidRPr="00196BA0">
              <w:t>ce</w:t>
            </w:r>
            <w:r w:rsidRPr="00196BA0">
              <w:rPr>
                <w:spacing w:val="1"/>
              </w:rPr>
              <w:t>d</w:t>
            </w:r>
            <w:r w:rsidRPr="00196BA0">
              <w:rPr>
                <w:spacing w:val="-2"/>
              </w:rPr>
              <w:t>u</w:t>
            </w:r>
            <w:r w:rsidRPr="00196BA0">
              <w:t>re</w:t>
            </w:r>
            <w:r w:rsidRPr="00196BA0">
              <w:rPr>
                <w:spacing w:val="-5"/>
              </w:rPr>
              <w:t xml:space="preserve"> </w:t>
            </w:r>
            <w:r>
              <w:rPr>
                <w:spacing w:val="-6"/>
              </w:rPr>
              <w:t xml:space="preserve">to a </w:t>
            </w:r>
            <w:r w:rsidRPr="000750C5">
              <w:rPr>
                <w:spacing w:val="1"/>
              </w:rPr>
              <w:t>nominated</w:t>
            </w:r>
            <w:r w:rsidRPr="00196BA0">
              <w:rPr>
                <w:spacing w:val="-4"/>
              </w:rPr>
              <w:t xml:space="preserve"> </w:t>
            </w:r>
            <w:r>
              <w:rPr>
                <w:spacing w:val="-2"/>
              </w:rPr>
              <w:t>hold</w:t>
            </w:r>
            <w:r w:rsidRPr="00196BA0">
              <w:rPr>
                <w:spacing w:val="-5"/>
              </w:rPr>
              <w:t xml:space="preserve"> </w:t>
            </w:r>
            <w:r w:rsidRPr="00196BA0">
              <w:rPr>
                <w:spacing w:val="1"/>
              </w:rPr>
              <w:t>po</w:t>
            </w:r>
            <w:r w:rsidRPr="00196BA0">
              <w:rPr>
                <w:spacing w:val="-1"/>
              </w:rPr>
              <w:t>i</w:t>
            </w:r>
            <w:r w:rsidRPr="00196BA0">
              <w:rPr>
                <w:spacing w:val="-2"/>
              </w:rPr>
              <w:t>n</w:t>
            </w:r>
            <w:r w:rsidRPr="00196BA0">
              <w:t>t</w:t>
            </w:r>
            <w:r w:rsidRPr="00196BA0">
              <w:rPr>
                <w:spacing w:val="-1"/>
              </w:rPr>
              <w:t>;</w:t>
            </w:r>
          </w:p>
          <w:p w14:paraId="4310584C" w14:textId="77777777" w:rsidR="001B2618" w:rsidRPr="00196BA0" w:rsidRDefault="001B2618" w:rsidP="00547E53">
            <w:pPr>
              <w:keepNext/>
              <w:spacing w:before="60" w:after="60" w:line="240" w:lineRule="auto"/>
              <w:ind w:left="567" w:right="170" w:hanging="465"/>
            </w:pPr>
            <w:r w:rsidRPr="00196BA0">
              <w:rPr>
                <w:spacing w:val="-1"/>
              </w:rPr>
              <w:t>(</w:t>
            </w:r>
            <w:r>
              <w:rPr>
                <w:spacing w:val="-1"/>
              </w:rPr>
              <w:t>g</w:t>
            </w:r>
            <w:r w:rsidRPr="00196BA0">
              <w:rPr>
                <w:spacing w:val="-1"/>
              </w:rPr>
              <w:t>)</w:t>
            </w:r>
            <w:r w:rsidRPr="00196BA0">
              <w:rPr>
                <w:spacing w:val="-1"/>
              </w:rPr>
              <w:tab/>
            </w:r>
            <w:r w:rsidRPr="00196BA0">
              <w:rPr>
                <w:spacing w:val="1"/>
              </w:rPr>
              <w:t>p</w:t>
            </w:r>
            <w:r w:rsidRPr="00196BA0">
              <w:t>er</w:t>
            </w:r>
            <w:r w:rsidRPr="00196BA0">
              <w:rPr>
                <w:spacing w:val="-2"/>
              </w:rPr>
              <w:t>f</w:t>
            </w:r>
            <w:r w:rsidRPr="00196BA0">
              <w:rPr>
                <w:spacing w:val="1"/>
              </w:rPr>
              <w:t>o</w:t>
            </w:r>
            <w:r w:rsidRPr="00196BA0">
              <w:t>rm</w:t>
            </w:r>
            <w:r w:rsidRPr="00196BA0">
              <w:rPr>
                <w:spacing w:val="-7"/>
              </w:rPr>
              <w:t xml:space="preserve"> </w:t>
            </w:r>
            <w:r w:rsidRPr="00196BA0">
              <w:t>a</w:t>
            </w:r>
            <w:r w:rsidRPr="00196BA0">
              <w:rPr>
                <w:spacing w:val="-4"/>
              </w:rPr>
              <w:t xml:space="preserve"> </w:t>
            </w:r>
            <w:r w:rsidRPr="00196BA0">
              <w:t>rec</w:t>
            </w:r>
            <w:r w:rsidRPr="00196BA0">
              <w:rPr>
                <w:spacing w:val="-1"/>
              </w:rPr>
              <w:t>t</w:t>
            </w:r>
            <w:r w:rsidRPr="00196BA0">
              <w:t>a</w:t>
            </w:r>
            <w:r w:rsidRPr="00196BA0">
              <w:rPr>
                <w:spacing w:val="1"/>
              </w:rPr>
              <w:t>ng</w:t>
            </w:r>
            <w:r w:rsidRPr="00196BA0">
              <w:rPr>
                <w:spacing w:val="-2"/>
              </w:rPr>
              <w:t>u</w:t>
            </w:r>
            <w:r w:rsidRPr="00196BA0">
              <w:rPr>
                <w:spacing w:val="-1"/>
              </w:rPr>
              <w:t>l</w:t>
            </w:r>
            <w:r w:rsidRPr="00196BA0">
              <w:t>ar</w:t>
            </w:r>
            <w:r w:rsidRPr="00196BA0">
              <w:rPr>
                <w:spacing w:val="-4"/>
              </w:rPr>
              <w:t xml:space="preserve"> </w:t>
            </w:r>
            <w:r w:rsidRPr="00196BA0">
              <w:t>c</w:t>
            </w:r>
            <w:r w:rsidRPr="00196BA0">
              <w:rPr>
                <w:spacing w:val="-1"/>
              </w:rPr>
              <w:t>i</w:t>
            </w:r>
            <w:r w:rsidRPr="00196BA0">
              <w:t>rc</w:t>
            </w:r>
            <w:r w:rsidRPr="00196BA0">
              <w:rPr>
                <w:spacing w:val="-2"/>
              </w:rPr>
              <w:t>u</w:t>
            </w:r>
            <w:r w:rsidRPr="00196BA0">
              <w:rPr>
                <w:spacing w:val="2"/>
              </w:rPr>
              <w:t>i</w:t>
            </w:r>
            <w:r w:rsidRPr="00196BA0">
              <w:t>t, minimum width 100</w:t>
            </w:r>
            <w:r>
              <w:t> </w:t>
            </w:r>
            <w:r w:rsidRPr="00196BA0">
              <w:t>m; minimum length 200</w:t>
            </w:r>
            <w:r>
              <w:t> </w:t>
            </w:r>
            <w:r w:rsidRPr="00196BA0">
              <w:t>m,</w:t>
            </w:r>
            <w:r w:rsidRPr="00196BA0">
              <w:rPr>
                <w:spacing w:val="-4"/>
              </w:rPr>
              <w:t xml:space="preserve"> </w:t>
            </w:r>
            <w:r w:rsidRPr="00196BA0">
              <w:rPr>
                <w:spacing w:val="1"/>
              </w:rPr>
              <w:t>o</w:t>
            </w:r>
            <w:r w:rsidRPr="00196BA0">
              <w:t>f</w:t>
            </w:r>
            <w:r w:rsidRPr="00196BA0">
              <w:rPr>
                <w:spacing w:val="-5"/>
              </w:rPr>
              <w:t xml:space="preserve"> </w:t>
            </w:r>
            <w:r w:rsidRPr="00196BA0">
              <w:rPr>
                <w:spacing w:val="-1"/>
              </w:rPr>
              <w:t>t</w:t>
            </w:r>
            <w:r w:rsidRPr="00196BA0">
              <w:rPr>
                <w:spacing w:val="-2"/>
              </w:rPr>
              <w:t>h</w:t>
            </w:r>
            <w:r w:rsidRPr="00196BA0">
              <w:t>e</w:t>
            </w:r>
            <w:r w:rsidRPr="00196BA0">
              <w:rPr>
                <w:spacing w:val="-5"/>
              </w:rPr>
              <w:t xml:space="preserve"> </w:t>
            </w:r>
            <w:r w:rsidRPr="00196BA0">
              <w:rPr>
                <w:spacing w:val="-1"/>
              </w:rPr>
              <w:t>R</w:t>
            </w:r>
            <w:r w:rsidRPr="00196BA0">
              <w:rPr>
                <w:spacing w:val="4"/>
              </w:rPr>
              <w:t>P</w:t>
            </w:r>
            <w:r w:rsidRPr="00196BA0">
              <w:t>A</w:t>
            </w:r>
            <w:r>
              <w:t>.</w:t>
            </w:r>
          </w:p>
        </w:tc>
        <w:tc>
          <w:tcPr>
            <w:tcW w:w="2855" w:type="dxa"/>
            <w:tcBorders>
              <w:top w:val="single" w:sz="6" w:space="0" w:color="000000"/>
              <w:left w:val="single" w:sz="6" w:space="0" w:color="000000"/>
              <w:bottom w:val="single" w:sz="6" w:space="0" w:color="000000"/>
              <w:right w:val="single" w:sz="6" w:space="0" w:color="000000"/>
            </w:tcBorders>
            <w:hideMark/>
          </w:tcPr>
          <w:p w14:paraId="65182EDA"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hover must be stable with heading and altitude reasonably constant;</w:t>
            </w:r>
          </w:p>
          <w:p w14:paraId="6BCA59D4"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the RPA must remain over the selected take-off position for at least 10 seconds, with no drift;</w:t>
            </w:r>
          </w:p>
          <w:p w14:paraId="4CE504CA" w14:textId="77777777" w:rsidR="001B2618" w:rsidRDefault="001B2618" w:rsidP="00547E53">
            <w:pPr>
              <w:keepNext/>
              <w:spacing w:before="60" w:after="60" w:line="240" w:lineRule="auto"/>
              <w:ind w:left="567" w:hanging="465"/>
              <w:rPr>
                <w:spacing w:val="-1"/>
              </w:rPr>
            </w:pPr>
            <w:r w:rsidRPr="00196BA0">
              <w:rPr>
                <w:spacing w:val="-1"/>
              </w:rPr>
              <w:t>(c)</w:t>
            </w:r>
            <w:r w:rsidRPr="00196BA0">
              <w:rPr>
                <w:spacing w:val="-1"/>
              </w:rPr>
              <w:tab/>
              <w:t>the RPA must land within 1 metre of the nominated landing position;</w:t>
            </w:r>
          </w:p>
          <w:p w14:paraId="08F58D15" w14:textId="77777777" w:rsidR="001B2618" w:rsidRPr="00196BA0" w:rsidRDefault="001B2618" w:rsidP="00547E53">
            <w:pPr>
              <w:keepNext/>
              <w:spacing w:before="60" w:after="60" w:line="240" w:lineRule="auto"/>
              <w:ind w:left="567" w:hanging="465"/>
              <w:rPr>
                <w:spacing w:val="-1"/>
              </w:rPr>
            </w:pPr>
            <w:r w:rsidRPr="00196BA0">
              <w:rPr>
                <w:spacing w:val="-1"/>
              </w:rPr>
              <w:t>(</w:t>
            </w:r>
            <w:r>
              <w:rPr>
                <w:spacing w:val="-1"/>
              </w:rPr>
              <w:t>d</w:t>
            </w:r>
            <w:r w:rsidRPr="00196BA0">
              <w:rPr>
                <w:spacing w:val="-1"/>
              </w:rPr>
              <w:t>)</w:t>
            </w:r>
            <w:r w:rsidRPr="00196BA0">
              <w:rPr>
                <w:spacing w:val="-1"/>
              </w:rPr>
              <w:tab/>
              <w:t>landing to be controlled with even rate of descent consistent with a safe landing;</w:t>
            </w:r>
          </w:p>
          <w:p w14:paraId="4F320DFC" w14:textId="77777777" w:rsidR="001B2618" w:rsidRPr="00196BA0" w:rsidRDefault="001B2618" w:rsidP="00547E53">
            <w:pPr>
              <w:keepNext/>
              <w:spacing w:before="60" w:after="60" w:line="240" w:lineRule="auto"/>
              <w:ind w:left="567" w:hanging="465"/>
              <w:rPr>
                <w:spacing w:val="-1"/>
              </w:rPr>
            </w:pPr>
            <w:r w:rsidRPr="00196BA0">
              <w:rPr>
                <w:spacing w:val="-1"/>
              </w:rPr>
              <w:t>(</w:t>
            </w:r>
            <w:r>
              <w:rPr>
                <w:spacing w:val="-1"/>
              </w:rPr>
              <w:t>e</w:t>
            </w:r>
            <w:r w:rsidRPr="00196BA0">
              <w:rPr>
                <w:spacing w:val="-1"/>
              </w:rPr>
              <w:t>)</w:t>
            </w:r>
            <w:r w:rsidRPr="00196BA0">
              <w:rPr>
                <w:spacing w:val="-1"/>
              </w:rPr>
              <w:tab/>
              <w:t>minimal bouncing on touchdown;</w:t>
            </w:r>
          </w:p>
          <w:p w14:paraId="4E4F4E98" w14:textId="77777777" w:rsidR="001B2618" w:rsidRPr="00196BA0" w:rsidRDefault="001B2618" w:rsidP="00547E53">
            <w:pPr>
              <w:keepNext/>
              <w:spacing w:before="60" w:after="60" w:line="240" w:lineRule="auto"/>
              <w:ind w:left="567" w:hanging="465"/>
              <w:rPr>
                <w:spacing w:val="-1"/>
              </w:rPr>
            </w:pPr>
            <w:r w:rsidRPr="00196BA0">
              <w:rPr>
                <w:spacing w:val="-1"/>
              </w:rPr>
              <w:t>(</w:t>
            </w:r>
            <w:r>
              <w:rPr>
                <w:spacing w:val="-1"/>
              </w:rPr>
              <w:t>f</w:t>
            </w:r>
            <w:r w:rsidRPr="00196BA0">
              <w:rPr>
                <w:spacing w:val="-1"/>
              </w:rPr>
              <w:t>)</w:t>
            </w:r>
            <w:r w:rsidRPr="00196BA0">
              <w:rPr>
                <w:spacing w:val="-1"/>
              </w:rPr>
              <w:tab/>
              <w:t>no damage to the RPA or its payload;</w:t>
            </w:r>
          </w:p>
          <w:p w14:paraId="7B2872F9" w14:textId="772B4F12" w:rsidR="001B2618" w:rsidRPr="00196BA0" w:rsidRDefault="001B2618" w:rsidP="00547E53">
            <w:pPr>
              <w:keepNext/>
              <w:spacing w:before="60" w:after="60" w:line="240" w:lineRule="auto"/>
              <w:ind w:left="567" w:hanging="465"/>
              <w:rPr>
                <w:spacing w:val="-1"/>
              </w:rPr>
            </w:pPr>
            <w:r w:rsidRPr="00196BA0">
              <w:rPr>
                <w:spacing w:val="-1"/>
              </w:rPr>
              <w:t>(</w:t>
            </w:r>
            <w:r>
              <w:rPr>
                <w:spacing w:val="-1"/>
              </w:rPr>
              <w:t>g</w:t>
            </w:r>
            <w:r w:rsidRPr="00196BA0">
              <w:rPr>
                <w:spacing w:val="-1"/>
              </w:rPr>
              <w:t>)</w:t>
            </w:r>
            <w:r w:rsidRPr="00196BA0">
              <w:rPr>
                <w:spacing w:val="-1"/>
              </w:rPr>
              <w:tab/>
              <w:t>height is consistent during rectangle manoeuvre.</w:t>
            </w:r>
          </w:p>
        </w:tc>
        <w:tc>
          <w:tcPr>
            <w:tcW w:w="2855" w:type="dxa"/>
            <w:tcBorders>
              <w:top w:val="single" w:sz="6" w:space="0" w:color="000000"/>
              <w:left w:val="single" w:sz="6" w:space="0" w:color="000000"/>
              <w:bottom w:val="single" w:sz="6" w:space="0" w:color="000000"/>
              <w:right w:val="single" w:sz="6" w:space="0" w:color="000000"/>
            </w:tcBorders>
            <w:hideMark/>
          </w:tcPr>
          <w:p w14:paraId="59CFAE72"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various meteorological conditions;</w:t>
            </w:r>
          </w:p>
          <w:p w14:paraId="0F642C26" w14:textId="77777777" w:rsidR="001B2618" w:rsidRDefault="001B2618" w:rsidP="00547E53">
            <w:pPr>
              <w:keepNext/>
              <w:spacing w:before="60" w:after="60" w:line="240" w:lineRule="auto"/>
              <w:ind w:left="567" w:hanging="465"/>
              <w:rPr>
                <w:spacing w:val="-1"/>
              </w:rPr>
            </w:pPr>
            <w:r w:rsidRPr="00196BA0">
              <w:rPr>
                <w:spacing w:val="-1"/>
              </w:rPr>
              <w:t>(b)</w:t>
            </w:r>
            <w:r w:rsidRPr="00196BA0">
              <w:rPr>
                <w:spacing w:val="-1"/>
              </w:rPr>
              <w:tab/>
              <w:t>daytime and night</w:t>
            </w:r>
            <w:r>
              <w:rPr>
                <w:spacing w:val="-1"/>
              </w:rPr>
              <w:t>;</w:t>
            </w:r>
          </w:p>
          <w:p w14:paraId="10FE7464"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daytime and night for landing manoeuvres.</w:t>
            </w:r>
          </w:p>
        </w:tc>
      </w:tr>
    </w:tbl>
    <w:p w14:paraId="503C9086" w14:textId="77777777" w:rsidR="001B2618" w:rsidRPr="00196BA0" w:rsidRDefault="001B2618" w:rsidP="00CA6E18">
      <w:pPr>
        <w:spacing w:before="5" w:line="100" w:lineRule="exact"/>
      </w:pPr>
    </w:p>
    <w:p w14:paraId="3E8145B6" w14:textId="77777777" w:rsidR="001B2618" w:rsidRPr="00196BA0" w:rsidRDefault="001B2618" w:rsidP="00CA6E18">
      <w:pPr>
        <w:pStyle w:val="LDScheduleheadingcontinued"/>
      </w:pPr>
      <w:r w:rsidRPr="00196BA0">
        <w:lastRenderedPageBreak/>
        <w:t>Schedule 5</w:t>
      </w:r>
      <w:r w:rsidRPr="00196BA0">
        <w:tab/>
        <w:t>Practical competency units</w:t>
      </w:r>
    </w:p>
    <w:p w14:paraId="005C3994" w14:textId="77777777" w:rsidR="001B2618" w:rsidRPr="00196BA0" w:rsidRDefault="001B2618" w:rsidP="00064EEC">
      <w:pPr>
        <w:pStyle w:val="LDAppendixHeadingcontinued"/>
      </w:pPr>
      <w:bookmarkStart w:id="364" w:name="_Toc511130540"/>
      <w:bookmarkStart w:id="365" w:name="_Toc520282023"/>
      <w:bookmarkStart w:id="366" w:name="_Toc2946071"/>
      <w:r w:rsidRPr="00196BA0">
        <w:t>Appendix 4</w:t>
      </w:r>
      <w:r w:rsidRPr="00196BA0">
        <w:tab/>
        <w:t>Category specific units — Helicopter (single rotor class) category (contd.)</w:t>
      </w:r>
      <w:bookmarkEnd w:id="364"/>
      <w:bookmarkEnd w:id="365"/>
      <w:bookmarkEnd w:id="366"/>
    </w:p>
    <w:p w14:paraId="6D1989CD" w14:textId="77777777" w:rsidR="001B2618" w:rsidRPr="00196BA0" w:rsidRDefault="001B2618" w:rsidP="00CA6E18">
      <w:pPr>
        <w:pStyle w:val="LDAppendixHeading2"/>
      </w:pPr>
      <w:bookmarkStart w:id="367" w:name="_Toc520282024"/>
      <w:bookmarkStart w:id="368" w:name="_Toc31625807"/>
      <w:r w:rsidRPr="00196BA0">
        <w:t>Unit 31</w:t>
      </w:r>
      <w:r w:rsidRPr="00196BA0">
        <w:tab/>
        <w:t>RH3 — Normal operation</w:t>
      </w:r>
      <w:bookmarkEnd w:id="367"/>
      <w:bookmarkEnd w:id="368"/>
    </w:p>
    <w:tbl>
      <w:tblPr>
        <w:tblW w:w="9255" w:type="dxa"/>
        <w:tblInd w:w="6" w:type="dxa"/>
        <w:tblCellMar>
          <w:left w:w="0" w:type="dxa"/>
          <w:right w:w="57" w:type="dxa"/>
        </w:tblCellMar>
        <w:tblLook w:val="01E0" w:firstRow="1" w:lastRow="1" w:firstColumn="1" w:lastColumn="1" w:noHBand="0" w:noVBand="0"/>
      </w:tblPr>
      <w:tblGrid>
        <w:gridCol w:w="695"/>
        <w:gridCol w:w="2853"/>
        <w:gridCol w:w="2853"/>
        <w:gridCol w:w="2854"/>
      </w:tblGrid>
      <w:tr w:rsidR="001B2618" w:rsidRPr="00196BA0" w14:paraId="3CC80182" w14:textId="77777777" w:rsidTr="00547E53">
        <w:trPr>
          <w:tblHeader/>
        </w:trPr>
        <w:tc>
          <w:tcPr>
            <w:tcW w:w="695" w:type="dxa"/>
            <w:tcBorders>
              <w:top w:val="single" w:sz="6" w:space="0" w:color="000000"/>
              <w:left w:val="single" w:sz="6" w:space="0" w:color="000000"/>
              <w:bottom w:val="single" w:sz="6" w:space="0" w:color="000000"/>
              <w:right w:val="single" w:sz="6" w:space="0" w:color="000000"/>
            </w:tcBorders>
            <w:hideMark/>
          </w:tcPr>
          <w:p w14:paraId="07C86FAB"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I</w:t>
            </w:r>
            <w:r w:rsidRPr="00196BA0">
              <w:rPr>
                <w:rFonts w:ascii="Times New Roman" w:eastAsia="Times New Roman" w:hAnsi="Times New Roman"/>
                <w:b/>
                <w:bCs/>
                <w:sz w:val="24"/>
                <w:szCs w:val="24"/>
                <w:lang w:val="en-AU"/>
              </w:rPr>
              <w:t>t</w:t>
            </w:r>
            <w:r w:rsidRPr="00196BA0">
              <w:rPr>
                <w:rFonts w:ascii="Times New Roman" w:eastAsia="Times New Roman" w:hAnsi="Times New Roman"/>
                <w:b/>
                <w:bCs/>
                <w:spacing w:val="2"/>
                <w:sz w:val="24"/>
                <w:szCs w:val="24"/>
                <w:lang w:val="en-AU"/>
              </w:rPr>
              <w:t>e</w:t>
            </w:r>
            <w:r w:rsidRPr="00196BA0">
              <w:rPr>
                <w:rFonts w:ascii="Times New Roman" w:eastAsia="Times New Roman" w:hAnsi="Times New Roman"/>
                <w:b/>
                <w:bCs/>
                <w:sz w:val="24"/>
                <w:szCs w:val="24"/>
                <w:lang w:val="en-AU"/>
              </w:rPr>
              <w:t>m</w:t>
            </w:r>
          </w:p>
        </w:tc>
        <w:tc>
          <w:tcPr>
            <w:tcW w:w="2853" w:type="dxa"/>
            <w:tcBorders>
              <w:top w:val="single" w:sz="6" w:space="0" w:color="000000"/>
              <w:left w:val="single" w:sz="6" w:space="0" w:color="000000"/>
              <w:bottom w:val="single" w:sz="6" w:space="0" w:color="000000"/>
              <w:right w:val="single" w:sz="6" w:space="0" w:color="000000"/>
            </w:tcBorders>
            <w:hideMark/>
          </w:tcPr>
          <w:p w14:paraId="2F70AE17" w14:textId="77777777" w:rsidR="001B2618" w:rsidRPr="00196BA0" w:rsidRDefault="001B2618" w:rsidP="00547E53">
            <w:pPr>
              <w:pStyle w:val="TableParagraph"/>
              <w:spacing w:before="60" w:after="60" w:line="240" w:lineRule="auto"/>
              <w:ind w:left="102" w:right="170"/>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Topic and requirement</w:t>
            </w:r>
          </w:p>
          <w:p w14:paraId="10D38053" w14:textId="77777777" w:rsidR="001B2618" w:rsidRPr="00196BA0" w:rsidRDefault="001B2618" w:rsidP="00547E53">
            <w:pPr>
              <w:pStyle w:val="TableParagraph"/>
              <w:spacing w:before="60" w:after="60" w:line="240" w:lineRule="auto"/>
              <w:ind w:left="102" w:right="306"/>
              <w:rPr>
                <w:rFonts w:ascii="Times New Roman" w:eastAsia="Times New Roman" w:hAnsi="Times New Roman"/>
                <w:sz w:val="24"/>
                <w:szCs w:val="24"/>
                <w:lang w:val="en-AU"/>
              </w:rPr>
            </w:pPr>
            <w:r w:rsidRPr="00325BC9">
              <w:rPr>
                <w:rFonts w:ascii="Times New Roman" w:eastAsia="Times New Roman" w:hAnsi="Times New Roman"/>
                <w:bCs/>
                <w:spacing w:val="-1"/>
                <w:sz w:val="20"/>
                <w:szCs w:val="20"/>
                <w:lang w:val="en-AU"/>
              </w:rPr>
              <w:t>If operating an RPA that is a single rotor, the applicant must be able to…</w:t>
            </w:r>
          </w:p>
        </w:tc>
        <w:tc>
          <w:tcPr>
            <w:tcW w:w="2853" w:type="dxa"/>
            <w:tcBorders>
              <w:top w:val="single" w:sz="6" w:space="0" w:color="000000"/>
              <w:left w:val="single" w:sz="6" w:space="0" w:color="000000"/>
              <w:bottom w:val="single" w:sz="6" w:space="0" w:color="000000"/>
              <w:right w:val="single" w:sz="6" w:space="0" w:color="000000"/>
            </w:tcBorders>
            <w:hideMark/>
          </w:tcPr>
          <w:p w14:paraId="1CEEAD12"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T</w:t>
            </w:r>
            <w:r w:rsidRPr="00196BA0">
              <w:rPr>
                <w:rFonts w:ascii="Times New Roman" w:eastAsia="Times New Roman" w:hAnsi="Times New Roman"/>
                <w:b/>
                <w:bCs/>
                <w:spacing w:val="1"/>
                <w:sz w:val="24"/>
                <w:szCs w:val="24"/>
                <w:lang w:val="en-AU"/>
              </w:rPr>
              <w:t>o</w:t>
            </w:r>
            <w:r w:rsidRPr="00196BA0">
              <w:rPr>
                <w:rFonts w:ascii="Times New Roman" w:eastAsia="Times New Roman" w:hAnsi="Times New Roman"/>
                <w:b/>
                <w:bCs/>
                <w:spacing w:val="-1"/>
                <w:sz w:val="24"/>
                <w:szCs w:val="24"/>
                <w:lang w:val="en-AU"/>
              </w:rPr>
              <w:t>l</w:t>
            </w:r>
            <w:r w:rsidRPr="00196BA0">
              <w:rPr>
                <w:rFonts w:ascii="Times New Roman" w:eastAsia="Times New Roman" w:hAnsi="Times New Roman"/>
                <w:b/>
                <w:bCs/>
                <w:sz w:val="24"/>
                <w:szCs w:val="24"/>
                <w:lang w:val="en-AU"/>
              </w:rPr>
              <w:t>er</w:t>
            </w:r>
            <w:r w:rsidRPr="00196BA0">
              <w:rPr>
                <w:rFonts w:ascii="Times New Roman" w:eastAsia="Times New Roman" w:hAnsi="Times New Roman"/>
                <w:b/>
                <w:bCs/>
                <w:spacing w:val="1"/>
                <w:sz w:val="24"/>
                <w:szCs w:val="24"/>
                <w:lang w:val="en-AU"/>
              </w:rPr>
              <w:t>a</w:t>
            </w:r>
            <w:r w:rsidRPr="00196BA0">
              <w:rPr>
                <w:rFonts w:ascii="Times New Roman" w:eastAsia="Times New Roman" w:hAnsi="Times New Roman"/>
                <w:b/>
                <w:bCs/>
                <w:spacing w:val="-1"/>
                <w:sz w:val="24"/>
                <w:szCs w:val="24"/>
                <w:lang w:val="en-AU"/>
              </w:rPr>
              <w:t>n</w:t>
            </w:r>
            <w:r w:rsidRPr="00196BA0">
              <w:rPr>
                <w:rFonts w:ascii="Times New Roman" w:eastAsia="Times New Roman" w:hAnsi="Times New Roman"/>
                <w:b/>
                <w:bCs/>
                <w:sz w:val="24"/>
                <w:szCs w:val="24"/>
                <w:lang w:val="en-AU"/>
              </w:rPr>
              <w:t>ces</w:t>
            </w:r>
          </w:p>
        </w:tc>
        <w:tc>
          <w:tcPr>
            <w:tcW w:w="2854" w:type="dxa"/>
            <w:tcBorders>
              <w:top w:val="single" w:sz="6" w:space="0" w:color="000000"/>
              <w:left w:val="single" w:sz="6" w:space="0" w:color="000000"/>
              <w:bottom w:val="single" w:sz="6" w:space="0" w:color="000000"/>
              <w:right w:val="single" w:sz="6" w:space="0" w:color="000000"/>
            </w:tcBorders>
            <w:hideMark/>
          </w:tcPr>
          <w:p w14:paraId="0B7258DE" w14:textId="77777777" w:rsidR="001B2618" w:rsidRPr="00196BA0" w:rsidRDefault="001B2618" w:rsidP="00547E53">
            <w:pPr>
              <w:pStyle w:val="TableParagraph"/>
              <w:spacing w:before="60" w:after="60" w:line="240" w:lineRule="auto"/>
              <w:ind w:left="102"/>
              <w:rPr>
                <w:rFonts w:ascii="Times New Roman" w:eastAsia="Times New Roman" w:hAnsi="Times New Roman"/>
                <w:b/>
                <w:bCs/>
                <w:spacing w:val="2"/>
                <w:sz w:val="24"/>
                <w:szCs w:val="24"/>
                <w:lang w:val="en-AU"/>
              </w:rPr>
            </w:pPr>
            <w:r w:rsidRPr="00196BA0">
              <w:rPr>
                <w:rFonts w:ascii="Times New Roman" w:eastAsia="Times New Roman" w:hAnsi="Times New Roman"/>
                <w:b/>
                <w:bCs/>
                <w:spacing w:val="2"/>
                <w:sz w:val="24"/>
                <w:szCs w:val="24"/>
                <w:lang w:val="en-AU"/>
              </w:rPr>
              <w:t>Range of variables</w:t>
            </w:r>
          </w:p>
        </w:tc>
      </w:tr>
      <w:tr w:rsidR="001B2618" w:rsidRPr="00196BA0" w14:paraId="5519648B"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5FEEAF4B"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p>
        </w:tc>
        <w:tc>
          <w:tcPr>
            <w:tcW w:w="2853" w:type="dxa"/>
            <w:tcBorders>
              <w:top w:val="single" w:sz="6" w:space="0" w:color="000000"/>
              <w:left w:val="single" w:sz="6" w:space="0" w:color="000000"/>
              <w:bottom w:val="single" w:sz="6" w:space="0" w:color="000000"/>
              <w:right w:val="single" w:sz="6" w:space="0" w:color="000000"/>
            </w:tcBorders>
            <w:hideMark/>
          </w:tcPr>
          <w:p w14:paraId="62C7ACA2" w14:textId="77777777" w:rsidR="001B2618" w:rsidRPr="00655A65"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C</w:t>
            </w:r>
            <w:r w:rsidRPr="00655A65">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ntr</w:t>
            </w:r>
            <w:r w:rsidRPr="00655A65">
              <w:rPr>
                <w:rFonts w:ascii="Times New Roman" w:eastAsia="Times New Roman" w:hAnsi="Times New Roman"/>
                <w:b/>
                <w:bCs/>
                <w:i/>
                <w:spacing w:val="-1"/>
                <w:sz w:val="24"/>
                <w:szCs w:val="24"/>
                <w:lang w:val="en-AU"/>
              </w:rPr>
              <w:t xml:space="preserve">ol </w:t>
            </w:r>
            <w:r w:rsidRPr="00196BA0">
              <w:rPr>
                <w:rFonts w:ascii="Times New Roman" w:eastAsia="Times New Roman" w:hAnsi="Times New Roman"/>
                <w:b/>
                <w:bCs/>
                <w:i/>
                <w:spacing w:val="-1"/>
                <w:sz w:val="24"/>
                <w:szCs w:val="24"/>
                <w:lang w:val="en-AU"/>
              </w:rPr>
              <w:t>h</w:t>
            </w:r>
            <w:r w:rsidRPr="00655A65">
              <w:rPr>
                <w:rFonts w:ascii="Times New Roman" w:eastAsia="Times New Roman" w:hAnsi="Times New Roman"/>
                <w:b/>
                <w:bCs/>
                <w:i/>
                <w:spacing w:val="-1"/>
                <w:sz w:val="24"/>
                <w:szCs w:val="24"/>
                <w:lang w:val="en-AU"/>
              </w:rPr>
              <w:t>el</w:t>
            </w:r>
            <w:r w:rsidRPr="00196BA0">
              <w:rPr>
                <w:rFonts w:ascii="Times New Roman" w:eastAsia="Times New Roman" w:hAnsi="Times New Roman"/>
                <w:b/>
                <w:bCs/>
                <w:i/>
                <w:spacing w:val="-1"/>
                <w:sz w:val="24"/>
                <w:szCs w:val="24"/>
                <w:lang w:val="en-AU"/>
              </w:rPr>
              <w:t>i</w:t>
            </w:r>
            <w:r w:rsidRPr="00655A65">
              <w:rPr>
                <w:rFonts w:ascii="Times New Roman" w:eastAsia="Times New Roman" w:hAnsi="Times New Roman"/>
                <w:b/>
                <w:bCs/>
                <w:i/>
                <w:spacing w:val="-1"/>
                <w:sz w:val="24"/>
                <w:szCs w:val="24"/>
                <w:lang w:val="en-AU"/>
              </w:rPr>
              <w:t>cop</w:t>
            </w:r>
            <w:r w:rsidRPr="00196BA0">
              <w:rPr>
                <w:rFonts w:ascii="Times New Roman" w:eastAsia="Times New Roman" w:hAnsi="Times New Roman"/>
                <w:b/>
                <w:bCs/>
                <w:i/>
                <w:spacing w:val="-1"/>
                <w:sz w:val="24"/>
                <w:szCs w:val="24"/>
                <w:lang w:val="en-AU"/>
              </w:rPr>
              <w:t>t</w:t>
            </w:r>
            <w:r w:rsidRPr="00655A65">
              <w:rPr>
                <w:rFonts w:ascii="Times New Roman" w:eastAsia="Times New Roman" w:hAnsi="Times New Roman"/>
                <w:b/>
                <w:bCs/>
                <w:i/>
                <w:spacing w:val="-1"/>
                <w:sz w:val="24"/>
                <w:szCs w:val="24"/>
                <w:lang w:val="en-AU"/>
              </w:rPr>
              <w:t xml:space="preserve">er </w:t>
            </w:r>
            <w:r w:rsidRPr="00196BA0">
              <w:rPr>
                <w:rFonts w:ascii="Times New Roman" w:eastAsia="Times New Roman" w:hAnsi="Times New Roman"/>
                <w:b/>
                <w:bCs/>
                <w:i/>
                <w:spacing w:val="-1"/>
                <w:sz w:val="24"/>
                <w:szCs w:val="24"/>
                <w:lang w:val="en-AU"/>
              </w:rPr>
              <w:t>i</w:t>
            </w:r>
            <w:r w:rsidRPr="00655A65">
              <w:rPr>
                <w:rFonts w:ascii="Times New Roman" w:eastAsia="Times New Roman" w:hAnsi="Times New Roman"/>
                <w:b/>
                <w:bCs/>
                <w:i/>
                <w:spacing w:val="-1"/>
                <w:sz w:val="24"/>
                <w:szCs w:val="24"/>
                <w:lang w:val="en-AU"/>
              </w:rPr>
              <w:t xml:space="preserve">n </w:t>
            </w:r>
            <w:r w:rsidRPr="00196BA0">
              <w:rPr>
                <w:rFonts w:ascii="Times New Roman" w:eastAsia="Times New Roman" w:hAnsi="Times New Roman"/>
                <w:b/>
                <w:bCs/>
                <w:i/>
                <w:spacing w:val="-1"/>
                <w:sz w:val="24"/>
                <w:szCs w:val="24"/>
                <w:lang w:val="en-AU"/>
              </w:rPr>
              <w:t>n</w:t>
            </w:r>
            <w:r w:rsidRPr="00655A65">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r</w:t>
            </w:r>
            <w:r w:rsidRPr="00655A65">
              <w:rPr>
                <w:rFonts w:ascii="Times New Roman" w:eastAsia="Times New Roman" w:hAnsi="Times New Roman"/>
                <w:b/>
                <w:bCs/>
                <w:i/>
                <w:spacing w:val="-1"/>
                <w:sz w:val="24"/>
                <w:szCs w:val="24"/>
                <w:lang w:val="en-AU"/>
              </w:rPr>
              <w:t>mal ope</w:t>
            </w:r>
            <w:r w:rsidRPr="00196BA0">
              <w:rPr>
                <w:rFonts w:ascii="Times New Roman" w:eastAsia="Times New Roman" w:hAnsi="Times New Roman"/>
                <w:b/>
                <w:bCs/>
                <w:i/>
                <w:spacing w:val="-1"/>
                <w:sz w:val="24"/>
                <w:szCs w:val="24"/>
                <w:lang w:val="en-AU"/>
              </w:rPr>
              <w:t>r</w:t>
            </w:r>
            <w:r w:rsidRPr="00655A65">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ti</w:t>
            </w:r>
            <w:r w:rsidRPr="00655A65">
              <w:rPr>
                <w:rFonts w:ascii="Times New Roman" w:eastAsia="Times New Roman" w:hAnsi="Times New Roman"/>
                <w:b/>
                <w:bCs/>
                <w:i/>
                <w:spacing w:val="-1"/>
                <w:sz w:val="24"/>
                <w:szCs w:val="24"/>
                <w:lang w:val="en-AU"/>
              </w:rPr>
              <w:t>on</w:t>
            </w:r>
          </w:p>
          <w:p w14:paraId="21369B45" w14:textId="77777777" w:rsidR="001B2618" w:rsidRPr="00196BA0" w:rsidRDefault="001B2618" w:rsidP="00547E53">
            <w:pPr>
              <w:keepNext/>
              <w:spacing w:before="60" w:after="60" w:line="240" w:lineRule="auto"/>
              <w:ind w:left="567" w:hanging="465"/>
              <w:rPr>
                <w:rFonts w:eastAsia="Times New Roman"/>
                <w:szCs w:val="24"/>
              </w:rPr>
            </w:pPr>
            <w:r w:rsidRPr="00196BA0">
              <w:rPr>
                <w:spacing w:val="-1"/>
              </w:rPr>
              <w:t>(a)</w:t>
            </w:r>
            <w:r w:rsidRPr="00196BA0">
              <w:rPr>
                <w:spacing w:val="-1"/>
              </w:rPr>
              <w:tab/>
            </w:r>
            <w:r w:rsidRPr="00196BA0">
              <w:rPr>
                <w:spacing w:val="1"/>
              </w:rPr>
              <w:t>p</w:t>
            </w:r>
            <w:r w:rsidRPr="00196BA0">
              <w:t>er</w:t>
            </w:r>
            <w:r w:rsidRPr="00196BA0">
              <w:rPr>
                <w:spacing w:val="-2"/>
              </w:rPr>
              <w:t>f</w:t>
            </w:r>
            <w:r w:rsidRPr="00196BA0">
              <w:rPr>
                <w:spacing w:val="1"/>
              </w:rPr>
              <w:t>o</w:t>
            </w:r>
            <w:r w:rsidRPr="00196BA0">
              <w:t>rm</w:t>
            </w:r>
            <w:r w:rsidRPr="00196BA0">
              <w:rPr>
                <w:spacing w:val="-8"/>
              </w:rPr>
              <w:t xml:space="preserve"> </w:t>
            </w:r>
            <w:r w:rsidRPr="00196BA0">
              <w:rPr>
                <w:spacing w:val="-1"/>
              </w:rPr>
              <w:t>st</w:t>
            </w:r>
            <w:r w:rsidRPr="00196BA0">
              <w:t>ra</w:t>
            </w:r>
            <w:r w:rsidRPr="00196BA0">
              <w:rPr>
                <w:spacing w:val="2"/>
              </w:rPr>
              <w:t>i</w:t>
            </w:r>
            <w:r w:rsidRPr="00196BA0">
              <w:rPr>
                <w:spacing w:val="1"/>
              </w:rPr>
              <w:t>g</w:t>
            </w:r>
            <w:r w:rsidRPr="00196BA0">
              <w:rPr>
                <w:spacing w:val="-2"/>
              </w:rPr>
              <w:t>h</w:t>
            </w:r>
            <w:r w:rsidRPr="00196BA0">
              <w:t>t</w:t>
            </w:r>
            <w:r w:rsidRPr="00196BA0">
              <w:rPr>
                <w:spacing w:val="-5"/>
              </w:rPr>
              <w:t xml:space="preserve"> </w:t>
            </w:r>
            <w:r w:rsidRPr="00196BA0">
              <w:t>a</w:t>
            </w:r>
            <w:r w:rsidRPr="00196BA0">
              <w:rPr>
                <w:spacing w:val="-2"/>
              </w:rPr>
              <w:t>n</w:t>
            </w:r>
            <w:r w:rsidRPr="00196BA0">
              <w:t>d</w:t>
            </w:r>
            <w:r w:rsidRPr="00196BA0">
              <w:rPr>
                <w:spacing w:val="-4"/>
              </w:rPr>
              <w:t xml:space="preserve"> </w:t>
            </w:r>
            <w:r w:rsidRPr="00196BA0">
              <w:rPr>
                <w:spacing w:val="-1"/>
              </w:rPr>
              <w:t>l</w:t>
            </w:r>
            <w:r w:rsidRPr="00196BA0">
              <w:rPr>
                <w:spacing w:val="2"/>
              </w:rPr>
              <w:t>e</w:t>
            </w:r>
            <w:r w:rsidRPr="00196BA0">
              <w:rPr>
                <w:spacing w:val="-2"/>
              </w:rPr>
              <w:t>v</w:t>
            </w:r>
            <w:r w:rsidRPr="00196BA0">
              <w:t>el</w:t>
            </w:r>
            <w:r w:rsidRPr="00196BA0">
              <w:rPr>
                <w:spacing w:val="-5"/>
              </w:rPr>
              <w:t xml:space="preserve"> </w:t>
            </w:r>
            <w:r w:rsidRPr="00196BA0">
              <w:t>f</w:t>
            </w:r>
            <w:r w:rsidRPr="00196BA0">
              <w:rPr>
                <w:spacing w:val="1"/>
              </w:rPr>
              <w:t>o</w:t>
            </w:r>
            <w:r w:rsidRPr="00196BA0">
              <w:rPr>
                <w:spacing w:val="3"/>
              </w:rPr>
              <w:t>r</w:t>
            </w:r>
            <w:r w:rsidRPr="00196BA0">
              <w:rPr>
                <w:spacing w:val="-6"/>
              </w:rPr>
              <w:t>w</w:t>
            </w:r>
            <w:r w:rsidRPr="00196BA0">
              <w:t>ar</w:t>
            </w:r>
            <w:r w:rsidRPr="00196BA0">
              <w:rPr>
                <w:spacing w:val="1"/>
              </w:rPr>
              <w:t>d</w:t>
            </w:r>
            <w:r w:rsidRPr="00196BA0">
              <w:t>s</w:t>
            </w:r>
            <w:r w:rsidRPr="00196BA0">
              <w:rPr>
                <w:spacing w:val="-5"/>
              </w:rPr>
              <w:t xml:space="preserve"> </w:t>
            </w:r>
            <w:r w:rsidRPr="00196BA0">
              <w:rPr>
                <w:spacing w:val="-1"/>
              </w:rPr>
              <w:t>operation</w:t>
            </w:r>
            <w:r w:rsidRPr="00196BA0">
              <w:rPr>
                <w:spacing w:val="-6"/>
              </w:rPr>
              <w:t xml:space="preserve"> </w:t>
            </w:r>
            <w:r w:rsidRPr="00196BA0">
              <w:rPr>
                <w:spacing w:val="-1"/>
              </w:rPr>
              <w:t>t</w:t>
            </w:r>
            <w:r w:rsidRPr="00196BA0">
              <w:t>o</w:t>
            </w:r>
            <w:r w:rsidRPr="00196BA0">
              <w:rPr>
                <w:spacing w:val="-3"/>
              </w:rPr>
              <w:t xml:space="preserve"> </w:t>
            </w:r>
            <w:r w:rsidRPr="00196BA0">
              <w:t>a</w:t>
            </w:r>
            <w:r w:rsidRPr="00196BA0">
              <w:rPr>
                <w:w w:val="99"/>
              </w:rPr>
              <w:t xml:space="preserve"> </w:t>
            </w:r>
            <w:r>
              <w:rPr>
                <w:w w:val="99"/>
              </w:rPr>
              <w:t xml:space="preserve">20 m distant </w:t>
            </w:r>
            <w:r w:rsidRPr="00196BA0">
              <w:rPr>
                <w:spacing w:val="-1"/>
              </w:rPr>
              <w:t>marker</w:t>
            </w:r>
            <w:r w:rsidRPr="00196BA0">
              <w:t>,</w:t>
            </w:r>
            <w:r w:rsidRPr="00196BA0">
              <w:rPr>
                <w:spacing w:val="-4"/>
              </w:rPr>
              <w:t xml:space="preserve"> </w:t>
            </w:r>
            <w:r w:rsidRPr="00196BA0">
              <w:rPr>
                <w:spacing w:val="-2"/>
              </w:rPr>
              <w:t>h</w:t>
            </w:r>
            <w:r w:rsidRPr="00196BA0">
              <w:rPr>
                <w:spacing w:val="1"/>
              </w:rPr>
              <w:t>o</w:t>
            </w:r>
            <w:r w:rsidRPr="00196BA0">
              <w:rPr>
                <w:spacing w:val="-1"/>
              </w:rPr>
              <w:t>l</w:t>
            </w:r>
            <w:r w:rsidRPr="00196BA0">
              <w:t>d</w:t>
            </w:r>
            <w:r w:rsidRPr="00196BA0">
              <w:rPr>
                <w:spacing w:val="-3"/>
              </w:rPr>
              <w:t xml:space="preserve"> </w:t>
            </w:r>
            <w:r w:rsidRPr="00196BA0">
              <w:rPr>
                <w:spacing w:val="-2"/>
              </w:rPr>
              <w:t>f</w:t>
            </w:r>
            <w:r w:rsidRPr="00196BA0">
              <w:rPr>
                <w:spacing w:val="1"/>
              </w:rPr>
              <w:t>o</w:t>
            </w:r>
            <w:r w:rsidRPr="00196BA0">
              <w:t>r</w:t>
            </w:r>
            <w:r w:rsidRPr="00196BA0">
              <w:rPr>
                <w:spacing w:val="-4"/>
              </w:rPr>
              <w:t xml:space="preserve"> </w:t>
            </w:r>
            <w:r>
              <w:rPr>
                <w:spacing w:val="-4"/>
              </w:rPr>
              <w:t>10</w:t>
            </w:r>
            <w:r w:rsidRPr="00196BA0">
              <w:rPr>
                <w:spacing w:val="-3"/>
              </w:rPr>
              <w:t xml:space="preserve"> </w:t>
            </w:r>
            <w:r w:rsidRPr="00196BA0">
              <w:rPr>
                <w:spacing w:val="-1"/>
              </w:rPr>
              <w:t>s</w:t>
            </w:r>
            <w:r w:rsidRPr="00196BA0">
              <w:t>ec</w:t>
            </w:r>
            <w:r w:rsidRPr="00196BA0">
              <w:rPr>
                <w:spacing w:val="1"/>
              </w:rPr>
              <w:t>o</w:t>
            </w:r>
            <w:r w:rsidRPr="00196BA0">
              <w:rPr>
                <w:spacing w:val="-2"/>
              </w:rPr>
              <w:t>n</w:t>
            </w:r>
            <w:r w:rsidRPr="00196BA0">
              <w:rPr>
                <w:spacing w:val="1"/>
              </w:rPr>
              <w:t>d</w:t>
            </w:r>
            <w:r w:rsidRPr="00196BA0">
              <w:t>s</w:t>
            </w:r>
            <w:r w:rsidRPr="00196BA0">
              <w:rPr>
                <w:spacing w:val="-5"/>
              </w:rPr>
              <w:t xml:space="preserve"> </w:t>
            </w:r>
            <w:r w:rsidRPr="00196BA0">
              <w:rPr>
                <w:spacing w:val="2"/>
              </w:rPr>
              <w:t>a</w:t>
            </w:r>
            <w:r w:rsidRPr="00196BA0">
              <w:rPr>
                <w:spacing w:val="-2"/>
              </w:rPr>
              <w:t>n</w:t>
            </w:r>
            <w:r w:rsidRPr="00196BA0">
              <w:t>d</w:t>
            </w:r>
            <w:r w:rsidRPr="00196BA0">
              <w:rPr>
                <w:spacing w:val="-4"/>
              </w:rPr>
              <w:t xml:space="preserve"> </w:t>
            </w:r>
            <w:r w:rsidRPr="00196BA0">
              <w:rPr>
                <w:spacing w:val="-1"/>
              </w:rPr>
              <w:t>return</w:t>
            </w:r>
            <w:r w:rsidRPr="00196BA0">
              <w:rPr>
                <w:spacing w:val="-5"/>
              </w:rPr>
              <w:t xml:space="preserve"> </w:t>
            </w:r>
            <w:r>
              <w:rPr>
                <w:spacing w:val="-5"/>
              </w:rPr>
              <w:t>“</w:t>
            </w:r>
            <w:r w:rsidRPr="00196BA0">
              <w:rPr>
                <w:spacing w:val="-1"/>
              </w:rPr>
              <w:t>t</w:t>
            </w:r>
            <w:r w:rsidRPr="00196BA0">
              <w:t>a</w:t>
            </w:r>
            <w:r w:rsidRPr="00196BA0">
              <w:rPr>
                <w:spacing w:val="-1"/>
              </w:rPr>
              <w:t>i</w:t>
            </w:r>
            <w:r w:rsidRPr="00196BA0">
              <w:t>l</w:t>
            </w:r>
            <w:r>
              <w:t>”</w:t>
            </w:r>
            <w:r w:rsidRPr="00196BA0">
              <w:rPr>
                <w:spacing w:val="-2"/>
              </w:rPr>
              <w:t xml:space="preserve"> f</w:t>
            </w:r>
            <w:r w:rsidRPr="00196BA0">
              <w:rPr>
                <w:spacing w:val="-1"/>
              </w:rPr>
              <w:t>i</w:t>
            </w:r>
            <w:r w:rsidRPr="00196BA0">
              <w:t>r</w:t>
            </w:r>
            <w:r w:rsidRPr="00196BA0">
              <w:rPr>
                <w:spacing w:val="1"/>
              </w:rPr>
              <w:t>s</w:t>
            </w:r>
            <w:r w:rsidRPr="00196BA0">
              <w:rPr>
                <w:spacing w:val="-1"/>
              </w:rPr>
              <w:t>t;</w:t>
            </w:r>
          </w:p>
          <w:p w14:paraId="46EF666E" w14:textId="77777777" w:rsidR="001B2618" w:rsidRPr="00196BA0" w:rsidRDefault="001B2618" w:rsidP="00547E53">
            <w:pPr>
              <w:keepNext/>
              <w:spacing w:before="60" w:after="60" w:line="240" w:lineRule="auto"/>
              <w:ind w:left="567" w:hanging="465"/>
            </w:pPr>
            <w:r w:rsidRPr="00196BA0">
              <w:rPr>
                <w:spacing w:val="-1"/>
              </w:rPr>
              <w:t>(b)</w:t>
            </w:r>
            <w:r w:rsidRPr="00196BA0">
              <w:rPr>
                <w:spacing w:val="-1"/>
              </w:rPr>
              <w:tab/>
            </w:r>
            <w:r w:rsidRPr="00196BA0">
              <w:rPr>
                <w:spacing w:val="1"/>
              </w:rPr>
              <w:t>p</w:t>
            </w:r>
            <w:r w:rsidRPr="00196BA0">
              <w:t>er</w:t>
            </w:r>
            <w:r w:rsidRPr="00196BA0">
              <w:rPr>
                <w:spacing w:val="-2"/>
              </w:rPr>
              <w:t>f</w:t>
            </w:r>
            <w:r w:rsidRPr="00196BA0">
              <w:rPr>
                <w:spacing w:val="1"/>
              </w:rPr>
              <w:t>o</w:t>
            </w:r>
            <w:r w:rsidRPr="00196BA0">
              <w:t>rm</w:t>
            </w:r>
            <w:r w:rsidRPr="00196BA0">
              <w:rPr>
                <w:spacing w:val="-9"/>
              </w:rPr>
              <w:t xml:space="preserve"> </w:t>
            </w:r>
            <w:r w:rsidRPr="00196BA0">
              <w:t>a</w:t>
            </w:r>
            <w:r w:rsidRPr="00196BA0">
              <w:rPr>
                <w:spacing w:val="-5"/>
              </w:rPr>
              <w:t xml:space="preserve"> </w:t>
            </w:r>
            <w:r w:rsidRPr="00196BA0">
              <w:rPr>
                <w:spacing w:val="-1"/>
              </w:rPr>
              <w:t>v</w:t>
            </w:r>
            <w:r w:rsidRPr="00196BA0">
              <w:t>er</w:t>
            </w:r>
            <w:r w:rsidRPr="00196BA0">
              <w:rPr>
                <w:spacing w:val="-1"/>
              </w:rPr>
              <w:t>ti</w:t>
            </w:r>
            <w:r w:rsidRPr="00196BA0">
              <w:t>c</w:t>
            </w:r>
            <w:r w:rsidRPr="00196BA0">
              <w:rPr>
                <w:spacing w:val="2"/>
              </w:rPr>
              <w:t>a</w:t>
            </w:r>
            <w:r w:rsidRPr="00196BA0">
              <w:t>l</w:t>
            </w:r>
            <w:r w:rsidRPr="00196BA0">
              <w:rPr>
                <w:spacing w:val="-5"/>
              </w:rPr>
              <w:t xml:space="preserve"> </w:t>
            </w:r>
            <w:r w:rsidRPr="00196BA0">
              <w:t>rec</w:t>
            </w:r>
            <w:r w:rsidRPr="00196BA0">
              <w:rPr>
                <w:spacing w:val="-1"/>
              </w:rPr>
              <w:t>t</w:t>
            </w:r>
            <w:r w:rsidRPr="00196BA0">
              <w:t>a</w:t>
            </w:r>
            <w:r w:rsidRPr="00196BA0">
              <w:rPr>
                <w:spacing w:val="1"/>
              </w:rPr>
              <w:t>n</w:t>
            </w:r>
            <w:r w:rsidRPr="00196BA0">
              <w:rPr>
                <w:spacing w:val="-2"/>
              </w:rPr>
              <w:t>g</w:t>
            </w:r>
            <w:r w:rsidRPr="00196BA0">
              <w:rPr>
                <w:spacing w:val="-1"/>
              </w:rPr>
              <w:t>l</w:t>
            </w:r>
            <w:r w:rsidRPr="00196BA0">
              <w:t>e,</w:t>
            </w:r>
            <w:r w:rsidRPr="00196BA0">
              <w:rPr>
                <w:spacing w:val="-1"/>
              </w:rPr>
              <w:t xml:space="preserve"> at least </w:t>
            </w:r>
            <w:r w:rsidRPr="00196BA0">
              <w:rPr>
                <w:spacing w:val="1"/>
              </w:rPr>
              <w:t>5</w:t>
            </w:r>
            <w:r>
              <w:rPr>
                <w:spacing w:val="1"/>
              </w:rPr>
              <w:t> </w:t>
            </w:r>
            <w:r w:rsidRPr="00196BA0">
              <w:t>m</w:t>
            </w:r>
            <w:r w:rsidRPr="00196BA0">
              <w:rPr>
                <w:spacing w:val="-5"/>
              </w:rPr>
              <w:t xml:space="preserve"> </w:t>
            </w:r>
            <w:r w:rsidRPr="00196BA0">
              <w:rPr>
                <w:spacing w:val="-2"/>
              </w:rPr>
              <w:t>h</w:t>
            </w:r>
            <w:r w:rsidRPr="00196BA0">
              <w:rPr>
                <w:spacing w:val="-1"/>
              </w:rPr>
              <w:t>i</w:t>
            </w:r>
            <w:r w:rsidRPr="00196BA0">
              <w:rPr>
                <w:spacing w:val="1"/>
              </w:rPr>
              <w:t>g</w:t>
            </w:r>
            <w:r w:rsidRPr="00196BA0">
              <w:t>h</w:t>
            </w:r>
            <w:r w:rsidRPr="00196BA0">
              <w:rPr>
                <w:spacing w:val="-5"/>
              </w:rPr>
              <w:t xml:space="preserve"> </w:t>
            </w:r>
            <w:r w:rsidRPr="00196BA0">
              <w:rPr>
                <w:spacing w:val="-1"/>
              </w:rPr>
              <w:t>and</w:t>
            </w:r>
            <w:r w:rsidRPr="00196BA0">
              <w:rPr>
                <w:spacing w:val="-4"/>
              </w:rPr>
              <w:t xml:space="preserve"> </w:t>
            </w:r>
            <w:r w:rsidRPr="00196BA0">
              <w:rPr>
                <w:spacing w:val="1"/>
              </w:rPr>
              <w:t>20</w:t>
            </w:r>
            <w:r>
              <w:rPr>
                <w:spacing w:val="1"/>
              </w:rPr>
              <w:t> </w:t>
            </w:r>
            <w:r w:rsidRPr="00196BA0">
              <w:t>m</w:t>
            </w:r>
            <w:r w:rsidRPr="00196BA0">
              <w:rPr>
                <w:spacing w:val="-5"/>
              </w:rPr>
              <w:t xml:space="preserve"> </w:t>
            </w:r>
            <w:r w:rsidRPr="00196BA0">
              <w:rPr>
                <w:spacing w:val="-3"/>
              </w:rPr>
              <w:t>w</w:t>
            </w:r>
            <w:r w:rsidRPr="00196BA0">
              <w:rPr>
                <w:spacing w:val="-1"/>
              </w:rPr>
              <w:t>i</w:t>
            </w:r>
            <w:r w:rsidRPr="00196BA0">
              <w:rPr>
                <w:spacing w:val="1"/>
              </w:rPr>
              <w:t>d</w:t>
            </w:r>
            <w:r w:rsidRPr="00196BA0">
              <w:t xml:space="preserve">e, </w:t>
            </w:r>
            <w:r w:rsidRPr="00196BA0">
              <w:rPr>
                <w:spacing w:val="-6"/>
              </w:rPr>
              <w:t>w</w:t>
            </w:r>
            <w:r w:rsidRPr="00196BA0">
              <w:rPr>
                <w:spacing w:val="-1"/>
              </w:rPr>
              <w:t>i</w:t>
            </w:r>
            <w:r w:rsidRPr="00196BA0">
              <w:rPr>
                <w:spacing w:val="2"/>
              </w:rPr>
              <w:t>t</w:t>
            </w:r>
            <w:r w:rsidRPr="00196BA0">
              <w:t>h</w:t>
            </w:r>
            <w:r w:rsidRPr="00196BA0">
              <w:rPr>
                <w:spacing w:val="-6"/>
              </w:rPr>
              <w:t xml:space="preserve"> </w:t>
            </w:r>
            <w:r w:rsidRPr="00196BA0">
              <w:rPr>
                <w:spacing w:val="-1"/>
              </w:rPr>
              <w:t>clockwise</w:t>
            </w:r>
            <w:r w:rsidRPr="00196BA0">
              <w:rPr>
                <w:spacing w:val="-5"/>
              </w:rPr>
              <w:t xml:space="preserve"> </w:t>
            </w:r>
            <w:r w:rsidRPr="00196BA0">
              <w:rPr>
                <w:spacing w:val="2"/>
              </w:rPr>
              <w:t>a</w:t>
            </w:r>
            <w:r w:rsidRPr="00196BA0">
              <w:rPr>
                <w:spacing w:val="-2"/>
              </w:rPr>
              <w:t>n</w:t>
            </w:r>
            <w:r w:rsidRPr="00196BA0">
              <w:t>d</w:t>
            </w:r>
            <w:r w:rsidRPr="00196BA0">
              <w:rPr>
                <w:spacing w:val="-4"/>
              </w:rPr>
              <w:t xml:space="preserve"> </w:t>
            </w:r>
            <w:r w:rsidRPr="00196BA0">
              <w:rPr>
                <w:spacing w:val="-1"/>
              </w:rPr>
              <w:t>counter</w:t>
            </w:r>
            <w:r w:rsidRPr="00196BA0">
              <w:rPr>
                <w:w w:val="99"/>
              </w:rPr>
              <w:t xml:space="preserve"> </w:t>
            </w:r>
            <w:r w:rsidRPr="00196BA0">
              <w:t>c</w:t>
            </w:r>
            <w:r w:rsidRPr="00196BA0">
              <w:rPr>
                <w:spacing w:val="-1"/>
              </w:rPr>
              <w:t>l</w:t>
            </w:r>
            <w:r w:rsidRPr="00196BA0">
              <w:rPr>
                <w:spacing w:val="1"/>
              </w:rPr>
              <w:t>o</w:t>
            </w:r>
            <w:r w:rsidRPr="00196BA0">
              <w:t>c</w:t>
            </w:r>
            <w:r w:rsidRPr="00196BA0">
              <w:rPr>
                <w:spacing w:val="1"/>
              </w:rPr>
              <w:t>k</w:t>
            </w:r>
            <w:r w:rsidRPr="00196BA0">
              <w:rPr>
                <w:spacing w:val="-3"/>
              </w:rPr>
              <w:t>w</w:t>
            </w:r>
            <w:r w:rsidRPr="00196BA0">
              <w:rPr>
                <w:spacing w:val="-1"/>
              </w:rPr>
              <w:t>is</w:t>
            </w:r>
            <w:r w:rsidRPr="00196BA0">
              <w:t>e</w:t>
            </w:r>
            <w:r w:rsidRPr="00196BA0">
              <w:rPr>
                <w:spacing w:val="-9"/>
              </w:rPr>
              <w:t xml:space="preserve"> </w:t>
            </w:r>
            <w:r w:rsidRPr="00196BA0">
              <w:rPr>
                <w:spacing w:val="1"/>
              </w:rPr>
              <w:t>36</w:t>
            </w:r>
            <w:r w:rsidRPr="00196BA0">
              <w:t>0</w:t>
            </w:r>
            <w:r>
              <w:noBreakHyphen/>
            </w:r>
            <w:r w:rsidRPr="00196BA0">
              <w:rPr>
                <w:spacing w:val="-7"/>
              </w:rPr>
              <w:t>degree</w:t>
            </w:r>
            <w:r w:rsidRPr="00196BA0">
              <w:rPr>
                <w:spacing w:val="-8"/>
              </w:rPr>
              <w:t xml:space="preserve"> </w:t>
            </w:r>
            <w:r w:rsidRPr="00196BA0">
              <w:rPr>
                <w:spacing w:val="1"/>
              </w:rPr>
              <w:t>p</w:t>
            </w:r>
            <w:r w:rsidRPr="00196BA0">
              <w:rPr>
                <w:spacing w:val="-1"/>
              </w:rPr>
              <w:t>i</w:t>
            </w:r>
            <w:r w:rsidRPr="00196BA0">
              <w:t>r</w:t>
            </w:r>
            <w:r w:rsidRPr="00196BA0">
              <w:rPr>
                <w:spacing w:val="1"/>
              </w:rPr>
              <w:t>o</w:t>
            </w:r>
            <w:r w:rsidRPr="00196BA0">
              <w:rPr>
                <w:spacing w:val="-2"/>
              </w:rPr>
              <w:t>u</w:t>
            </w:r>
            <w:r w:rsidRPr="00196BA0">
              <w:t>e</w:t>
            </w:r>
            <w:r w:rsidRPr="00196BA0">
              <w:rPr>
                <w:spacing w:val="-1"/>
              </w:rPr>
              <w:t>tt</w:t>
            </w:r>
            <w:r w:rsidRPr="00196BA0">
              <w:t>e</w:t>
            </w:r>
            <w:r w:rsidRPr="00196BA0">
              <w:rPr>
                <w:spacing w:val="-1"/>
              </w:rPr>
              <w:t>s</w:t>
            </w:r>
            <w:r>
              <w:rPr>
                <w:spacing w:val="-1"/>
              </w:rPr>
              <w:t xml:space="preserve"> at each alternate corner</w:t>
            </w:r>
            <w:r w:rsidRPr="00196BA0">
              <w:t>;</w:t>
            </w:r>
          </w:p>
          <w:p w14:paraId="693964EC" w14:textId="77777777" w:rsidR="001B2618" w:rsidRDefault="001B2618" w:rsidP="00547E53">
            <w:pPr>
              <w:keepNext/>
              <w:spacing w:before="60" w:after="60" w:line="240" w:lineRule="auto"/>
              <w:ind w:left="567" w:hanging="465"/>
              <w:rPr>
                <w:spacing w:val="-3"/>
              </w:rPr>
            </w:pPr>
            <w:r w:rsidRPr="00196BA0">
              <w:rPr>
                <w:spacing w:val="-1"/>
              </w:rPr>
              <w:t>(c)</w:t>
            </w:r>
            <w:r w:rsidRPr="00196BA0">
              <w:rPr>
                <w:spacing w:val="-1"/>
              </w:rPr>
              <w:tab/>
            </w:r>
            <w:r w:rsidRPr="00196BA0">
              <w:rPr>
                <w:spacing w:val="1"/>
              </w:rPr>
              <w:t>p</w:t>
            </w:r>
            <w:r w:rsidRPr="00196BA0">
              <w:t>er</w:t>
            </w:r>
            <w:r w:rsidRPr="00196BA0">
              <w:rPr>
                <w:spacing w:val="-2"/>
              </w:rPr>
              <w:t>f</w:t>
            </w:r>
            <w:r w:rsidRPr="00196BA0">
              <w:rPr>
                <w:spacing w:val="1"/>
              </w:rPr>
              <w:t>o</w:t>
            </w:r>
            <w:r w:rsidRPr="00196BA0">
              <w:t>rm</w:t>
            </w:r>
            <w:r w:rsidRPr="00196BA0">
              <w:rPr>
                <w:spacing w:val="-8"/>
              </w:rPr>
              <w:t xml:space="preserve"> </w:t>
            </w:r>
            <w:r w:rsidRPr="00196BA0">
              <w:t>a</w:t>
            </w:r>
            <w:r w:rsidRPr="00196BA0">
              <w:rPr>
                <w:spacing w:val="-4"/>
              </w:rPr>
              <w:t xml:space="preserve"> </w:t>
            </w:r>
            <w:r w:rsidRPr="00196BA0">
              <w:rPr>
                <w:spacing w:val="-1"/>
              </w:rPr>
              <w:t>v</w:t>
            </w:r>
            <w:r w:rsidRPr="00196BA0">
              <w:t>er</w:t>
            </w:r>
            <w:r w:rsidRPr="00196BA0">
              <w:rPr>
                <w:spacing w:val="-1"/>
              </w:rPr>
              <w:t>ti</w:t>
            </w:r>
            <w:r w:rsidRPr="00196BA0">
              <w:t>c</w:t>
            </w:r>
            <w:r w:rsidRPr="00196BA0">
              <w:rPr>
                <w:spacing w:val="2"/>
              </w:rPr>
              <w:t>a</w:t>
            </w:r>
            <w:r w:rsidRPr="00196BA0">
              <w:t>l</w:t>
            </w:r>
            <w:r w:rsidRPr="00196BA0">
              <w:rPr>
                <w:spacing w:val="-4"/>
              </w:rPr>
              <w:t xml:space="preserve"> </w:t>
            </w:r>
            <w:r w:rsidRPr="00196BA0">
              <w:rPr>
                <w:spacing w:val="-1"/>
              </w:rPr>
              <w:t>circle</w:t>
            </w:r>
            <w:r>
              <w:rPr>
                <w:spacing w:val="-1"/>
              </w:rPr>
              <w:t>, as if inspecting the span of a bridge</w:t>
            </w:r>
            <w:r w:rsidRPr="00196BA0">
              <w:t>,</w:t>
            </w:r>
            <w:r w:rsidRPr="00196BA0">
              <w:rPr>
                <w:spacing w:val="-4"/>
              </w:rPr>
              <w:t xml:space="preserve"> </w:t>
            </w:r>
            <w:r>
              <w:rPr>
                <w:spacing w:val="-4"/>
              </w:rPr>
              <w:t>turning 180 degrees at the top;</w:t>
            </w:r>
          </w:p>
          <w:p w14:paraId="59E19F34" w14:textId="77777777" w:rsidR="001B2618" w:rsidRPr="00196BA0" w:rsidRDefault="001B2618" w:rsidP="00547E53">
            <w:pPr>
              <w:keepNext/>
              <w:spacing w:before="60" w:after="60" w:line="240" w:lineRule="auto"/>
              <w:ind w:left="567" w:hanging="465"/>
            </w:pPr>
            <w:r>
              <w:rPr>
                <w:spacing w:val="1"/>
              </w:rPr>
              <w:t>(d)</w:t>
            </w:r>
            <w:r>
              <w:rPr>
                <w:spacing w:val="1"/>
              </w:rPr>
              <w:tab/>
            </w:r>
            <w:r w:rsidRPr="00196BA0">
              <w:rPr>
                <w:spacing w:val="1"/>
              </w:rPr>
              <w:t>p</w:t>
            </w:r>
            <w:r w:rsidRPr="00196BA0">
              <w:t>er</w:t>
            </w:r>
            <w:r w:rsidRPr="00196BA0">
              <w:rPr>
                <w:spacing w:val="-2"/>
              </w:rPr>
              <w:t>f</w:t>
            </w:r>
            <w:r w:rsidRPr="00196BA0">
              <w:rPr>
                <w:spacing w:val="1"/>
              </w:rPr>
              <w:t>o</w:t>
            </w:r>
            <w:r w:rsidRPr="00196BA0">
              <w:t>rm</w:t>
            </w:r>
            <w:r w:rsidRPr="00196BA0">
              <w:rPr>
                <w:spacing w:val="-7"/>
              </w:rPr>
              <w:t xml:space="preserve"> </w:t>
            </w:r>
            <w:r w:rsidRPr="00196BA0">
              <w:t>a</w:t>
            </w:r>
            <w:r w:rsidRPr="00196BA0">
              <w:rPr>
                <w:spacing w:val="-3"/>
              </w:rPr>
              <w:t xml:space="preserve"> </w:t>
            </w:r>
            <w:r w:rsidRPr="00196BA0">
              <w:rPr>
                <w:spacing w:val="-1"/>
              </w:rPr>
              <w:t>figure</w:t>
            </w:r>
            <w:r w:rsidRPr="00196BA0">
              <w:rPr>
                <w:spacing w:val="-4"/>
              </w:rPr>
              <w:t xml:space="preserve"> </w:t>
            </w:r>
            <w:r w:rsidRPr="00196BA0">
              <w:t>8</w:t>
            </w:r>
            <w:r w:rsidRPr="00196BA0">
              <w:rPr>
                <w:spacing w:val="-2"/>
              </w:rPr>
              <w:t xml:space="preserve"> </w:t>
            </w:r>
            <w:r w:rsidRPr="00196BA0">
              <w:t>at</w:t>
            </w:r>
            <w:r w:rsidRPr="00196BA0">
              <w:rPr>
                <w:spacing w:val="-4"/>
              </w:rPr>
              <w:t xml:space="preserve"> </w:t>
            </w:r>
            <w:r w:rsidRPr="00196BA0">
              <w:t>a</w:t>
            </w:r>
            <w:r w:rsidRPr="00196BA0">
              <w:rPr>
                <w:spacing w:val="-3"/>
              </w:rPr>
              <w:t xml:space="preserve"> </w:t>
            </w:r>
            <w:r w:rsidRPr="00196BA0">
              <w:t>c</w:t>
            </w:r>
            <w:r w:rsidRPr="00196BA0">
              <w:rPr>
                <w:spacing w:val="1"/>
              </w:rPr>
              <w:t>o</w:t>
            </w:r>
            <w:r w:rsidRPr="00196BA0">
              <w:rPr>
                <w:spacing w:val="-2"/>
              </w:rPr>
              <w:t>n</w:t>
            </w:r>
            <w:r w:rsidRPr="00196BA0">
              <w:rPr>
                <w:spacing w:val="1"/>
              </w:rPr>
              <w:t>s</w:t>
            </w:r>
            <w:r w:rsidRPr="00196BA0">
              <w:rPr>
                <w:spacing w:val="-1"/>
              </w:rPr>
              <w:t>t</w:t>
            </w:r>
            <w:r w:rsidRPr="00196BA0">
              <w:t>a</w:t>
            </w:r>
            <w:r w:rsidRPr="00196BA0">
              <w:rPr>
                <w:spacing w:val="-2"/>
              </w:rPr>
              <w:t>n</w:t>
            </w:r>
            <w:r w:rsidRPr="00196BA0">
              <w:t>t</w:t>
            </w:r>
            <w:r w:rsidRPr="00196BA0">
              <w:rPr>
                <w:spacing w:val="-4"/>
              </w:rPr>
              <w:t xml:space="preserve"> </w:t>
            </w:r>
            <w:r w:rsidRPr="00196BA0">
              <w:t>a</w:t>
            </w:r>
            <w:r w:rsidRPr="00196BA0">
              <w:rPr>
                <w:spacing w:val="-1"/>
              </w:rPr>
              <w:t>lti</w:t>
            </w:r>
            <w:r w:rsidRPr="00196BA0">
              <w:rPr>
                <w:spacing w:val="2"/>
              </w:rPr>
              <w:t>t</w:t>
            </w:r>
            <w:r w:rsidRPr="00196BA0">
              <w:rPr>
                <w:spacing w:val="-2"/>
              </w:rPr>
              <w:t>u</w:t>
            </w:r>
            <w:r w:rsidRPr="00196BA0">
              <w:rPr>
                <w:spacing w:val="1"/>
              </w:rPr>
              <w:t>d</w:t>
            </w:r>
            <w:r w:rsidRPr="00196BA0">
              <w:t>e</w:t>
            </w:r>
            <w:r>
              <w:t xml:space="preserve"> with a crossover point in front of the remote pilot and even-sized loops with the nose pointing in the direction of travel</w:t>
            </w:r>
            <w:r w:rsidRPr="00196BA0">
              <w:t>;</w:t>
            </w:r>
          </w:p>
          <w:p w14:paraId="3FA57631" w14:textId="77777777" w:rsidR="001B2618" w:rsidRPr="00196BA0" w:rsidRDefault="001B2618" w:rsidP="00547E53">
            <w:pPr>
              <w:keepNext/>
              <w:spacing w:before="60" w:after="60" w:line="240" w:lineRule="auto"/>
              <w:ind w:left="567" w:hanging="465"/>
            </w:pPr>
            <w:r w:rsidRPr="00196BA0">
              <w:rPr>
                <w:spacing w:val="-1"/>
              </w:rPr>
              <w:t>(</w:t>
            </w:r>
            <w:r>
              <w:rPr>
                <w:spacing w:val="-1"/>
              </w:rPr>
              <w:t>e</w:t>
            </w:r>
            <w:r w:rsidRPr="00196BA0">
              <w:rPr>
                <w:spacing w:val="-1"/>
              </w:rPr>
              <w:t>)</w:t>
            </w:r>
            <w:r w:rsidRPr="00196BA0">
              <w:rPr>
                <w:spacing w:val="-1"/>
              </w:rPr>
              <w:tab/>
            </w:r>
            <w:r w:rsidRPr="00196BA0">
              <w:rPr>
                <w:spacing w:val="1"/>
              </w:rPr>
              <w:t>d</w:t>
            </w:r>
            <w:r w:rsidRPr="00196BA0">
              <w:t>e</w:t>
            </w:r>
            <w:r w:rsidRPr="00196BA0">
              <w:rPr>
                <w:spacing w:val="-5"/>
              </w:rPr>
              <w:t>m</w:t>
            </w:r>
            <w:r w:rsidRPr="00196BA0">
              <w:rPr>
                <w:spacing w:val="1"/>
              </w:rPr>
              <w:t>on</w:t>
            </w:r>
            <w:r w:rsidRPr="00196BA0">
              <w:rPr>
                <w:spacing w:val="-1"/>
              </w:rPr>
              <w:t>st</w:t>
            </w:r>
            <w:r w:rsidRPr="00196BA0">
              <w:t>ra</w:t>
            </w:r>
            <w:r w:rsidRPr="00196BA0">
              <w:rPr>
                <w:spacing w:val="-1"/>
              </w:rPr>
              <w:t>t</w:t>
            </w:r>
            <w:r w:rsidRPr="00196BA0">
              <w:t>e</w:t>
            </w:r>
            <w:r w:rsidRPr="00196BA0">
              <w:rPr>
                <w:spacing w:val="-5"/>
              </w:rPr>
              <w:t xml:space="preserve"> </w:t>
            </w:r>
            <w:r>
              <w:rPr>
                <w:spacing w:val="1"/>
              </w:rPr>
              <w:t>flight</w:t>
            </w:r>
            <w:r w:rsidRPr="00196BA0">
              <w:rPr>
                <w:spacing w:val="-7"/>
              </w:rPr>
              <w:t xml:space="preserve"> </w:t>
            </w:r>
            <w:r>
              <w:rPr>
                <w:spacing w:val="-1"/>
              </w:rPr>
              <w:t xml:space="preserve">to the left and right and towards and away from the remote pilot in different </w:t>
            </w:r>
            <w:r w:rsidRPr="00196BA0">
              <w:rPr>
                <w:spacing w:val="1"/>
              </w:rPr>
              <w:t>o</w:t>
            </w:r>
            <w:r w:rsidRPr="00196BA0">
              <w:t>r</w:t>
            </w:r>
            <w:r w:rsidRPr="00196BA0">
              <w:rPr>
                <w:spacing w:val="-1"/>
              </w:rPr>
              <w:t>i</w:t>
            </w:r>
            <w:r w:rsidRPr="00196BA0">
              <w:t>e</w:t>
            </w:r>
            <w:r w:rsidRPr="00196BA0">
              <w:rPr>
                <w:spacing w:val="-2"/>
              </w:rPr>
              <w:t>n</w:t>
            </w:r>
            <w:r w:rsidRPr="00196BA0">
              <w:rPr>
                <w:spacing w:val="-1"/>
              </w:rPr>
              <w:t>t</w:t>
            </w:r>
            <w:r w:rsidRPr="00196BA0">
              <w:t>a</w:t>
            </w:r>
            <w:r w:rsidRPr="00196BA0">
              <w:rPr>
                <w:spacing w:val="-1"/>
              </w:rPr>
              <w:t>ti</w:t>
            </w:r>
            <w:r w:rsidRPr="00196BA0">
              <w:rPr>
                <w:spacing w:val="1"/>
              </w:rPr>
              <w:t>o</w:t>
            </w:r>
            <w:r w:rsidRPr="00196BA0">
              <w:t>n</w:t>
            </w:r>
            <w:r>
              <w:t>s</w:t>
            </w:r>
            <w:r w:rsidRPr="00196BA0">
              <w:t>.</w:t>
            </w:r>
          </w:p>
        </w:tc>
        <w:tc>
          <w:tcPr>
            <w:tcW w:w="2853" w:type="dxa"/>
            <w:tcBorders>
              <w:top w:val="single" w:sz="6" w:space="0" w:color="000000"/>
              <w:left w:val="single" w:sz="6" w:space="0" w:color="000000"/>
              <w:bottom w:val="single" w:sz="6" w:space="0" w:color="000000"/>
              <w:right w:val="single" w:sz="6" w:space="0" w:color="000000"/>
            </w:tcBorders>
            <w:hideMark/>
          </w:tcPr>
          <w:p w14:paraId="49B409A5"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the RPA must some to a complete stop, before changing direction;</w:t>
            </w:r>
          </w:p>
          <w:p w14:paraId="1AE2E299"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 xml:space="preserve">flight is a reasonably straight line out and back, </w:t>
            </w:r>
            <w:r>
              <w:rPr>
                <w:spacing w:val="-1"/>
              </w:rPr>
              <w:t xml:space="preserve">with </w:t>
            </w:r>
            <w:r w:rsidRPr="00196BA0">
              <w:rPr>
                <w:spacing w:val="-1"/>
              </w:rPr>
              <w:t>minimal drift throughout exercise;</w:t>
            </w:r>
          </w:p>
          <w:p w14:paraId="0D1BD164"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vertical circle must have an even radius and be completed at a consistent speed;</w:t>
            </w:r>
          </w:p>
          <w:p w14:paraId="7F3C9994" w14:textId="77777777" w:rsidR="001B2618" w:rsidRPr="00196BA0" w:rsidRDefault="001B2618" w:rsidP="00547E53">
            <w:pPr>
              <w:keepNext/>
              <w:spacing w:before="60" w:after="60" w:line="240" w:lineRule="auto"/>
              <w:ind w:left="567" w:hanging="465"/>
              <w:rPr>
                <w:spacing w:val="-1"/>
              </w:rPr>
            </w:pPr>
            <w:r w:rsidRPr="00196BA0">
              <w:rPr>
                <w:spacing w:val="-1"/>
              </w:rPr>
              <w:t>(d)</w:t>
            </w:r>
            <w:r w:rsidRPr="00196BA0">
              <w:rPr>
                <w:spacing w:val="-1"/>
              </w:rPr>
              <w:tab/>
              <w:t>horizontal flight manoeuvres must be completed at a constant altitude;</w:t>
            </w:r>
          </w:p>
          <w:p w14:paraId="52DCC211" w14:textId="77777777" w:rsidR="001B2618" w:rsidRPr="00196BA0" w:rsidRDefault="001B2618" w:rsidP="00547E53">
            <w:pPr>
              <w:keepNext/>
              <w:spacing w:before="60" w:after="60" w:line="240" w:lineRule="auto"/>
              <w:ind w:left="567" w:hanging="465"/>
              <w:rPr>
                <w:spacing w:val="-1"/>
              </w:rPr>
            </w:pPr>
            <w:r w:rsidRPr="00196BA0">
              <w:rPr>
                <w:spacing w:val="-1"/>
              </w:rPr>
              <w:t>(e)</w:t>
            </w:r>
            <w:r w:rsidRPr="00196BA0">
              <w:rPr>
                <w:spacing w:val="-1"/>
              </w:rPr>
              <w:tab/>
              <w:t>vertical flight manoeuvres must minimize drift;</w:t>
            </w:r>
          </w:p>
          <w:p w14:paraId="7A0DF764" w14:textId="77777777" w:rsidR="001B2618" w:rsidRPr="00196BA0" w:rsidRDefault="001B2618" w:rsidP="00547E53">
            <w:pPr>
              <w:keepNext/>
              <w:spacing w:before="60" w:after="60" w:line="240" w:lineRule="auto"/>
              <w:ind w:left="567" w:hanging="465"/>
              <w:rPr>
                <w:spacing w:val="-1"/>
              </w:rPr>
            </w:pPr>
            <w:r w:rsidRPr="00196BA0">
              <w:rPr>
                <w:spacing w:val="-1"/>
              </w:rPr>
              <w:t>(f)</w:t>
            </w:r>
            <w:r w:rsidRPr="00196BA0">
              <w:rPr>
                <w:spacing w:val="-1"/>
              </w:rPr>
              <w:tab/>
              <w:t>minimal variations in height, constant radius turns and loops of equal size during the flat 8;</w:t>
            </w:r>
          </w:p>
          <w:p w14:paraId="04D8A2C7" w14:textId="53855D46" w:rsidR="001B2618" w:rsidRPr="00196BA0" w:rsidRDefault="001B2618" w:rsidP="00547E53">
            <w:pPr>
              <w:keepNext/>
              <w:spacing w:before="60" w:after="60" w:line="240" w:lineRule="auto"/>
              <w:ind w:left="567" w:hanging="465"/>
              <w:rPr>
                <w:spacing w:val="-1"/>
              </w:rPr>
            </w:pPr>
            <w:r w:rsidRPr="00196BA0">
              <w:rPr>
                <w:spacing w:val="-1"/>
              </w:rPr>
              <w:t>(g)</w:t>
            </w:r>
            <w:r w:rsidRPr="00196BA0">
              <w:rPr>
                <w:spacing w:val="-1"/>
              </w:rPr>
              <w:tab/>
              <w:t>for (</w:t>
            </w:r>
            <w:r>
              <w:rPr>
                <w:spacing w:val="-1"/>
              </w:rPr>
              <w:t>c</w:t>
            </w:r>
            <w:r w:rsidRPr="00196BA0">
              <w:rPr>
                <w:spacing w:val="-1"/>
              </w:rPr>
              <w:t xml:space="preserve">), </w:t>
            </w:r>
            <w:r>
              <w:rPr>
                <w:spacing w:val="-1"/>
              </w:rPr>
              <w:t xml:space="preserve">the </w:t>
            </w:r>
            <w:r w:rsidRPr="00196BA0">
              <w:rPr>
                <w:spacing w:val="-1"/>
              </w:rPr>
              <w:t>RPA must be at least 100</w:t>
            </w:r>
            <w:r>
              <w:rPr>
                <w:spacing w:val="-1"/>
              </w:rPr>
              <w:t> </w:t>
            </w:r>
            <w:r w:rsidRPr="00196BA0">
              <w:rPr>
                <w:spacing w:val="-1"/>
              </w:rPr>
              <w:t>m away from the remote pilot;</w:t>
            </w:r>
          </w:p>
          <w:p w14:paraId="67C93AAE" w14:textId="273A6580" w:rsidR="001B2618" w:rsidRPr="00196BA0" w:rsidRDefault="001B2618" w:rsidP="00626D3C">
            <w:pPr>
              <w:keepNext/>
              <w:spacing w:before="60" w:after="60" w:line="240" w:lineRule="auto"/>
              <w:ind w:left="567" w:hanging="465"/>
              <w:rPr>
                <w:spacing w:val="-1"/>
              </w:rPr>
            </w:pPr>
            <w:r w:rsidRPr="00196BA0">
              <w:rPr>
                <w:spacing w:val="-1"/>
              </w:rPr>
              <w:t>(h)</w:t>
            </w:r>
            <w:r w:rsidRPr="00196BA0">
              <w:rPr>
                <w:spacing w:val="-1"/>
              </w:rPr>
              <w:tab/>
              <w:t>flying must be smooth with few undulations in the flight path</w:t>
            </w:r>
            <w:r w:rsidR="00626D3C">
              <w:rPr>
                <w:spacing w:val="-1"/>
              </w:rPr>
              <w:t>.</w:t>
            </w:r>
          </w:p>
        </w:tc>
        <w:tc>
          <w:tcPr>
            <w:tcW w:w="2854" w:type="dxa"/>
            <w:tcBorders>
              <w:top w:val="single" w:sz="6" w:space="0" w:color="000000"/>
              <w:left w:val="single" w:sz="6" w:space="0" w:color="000000"/>
              <w:bottom w:val="single" w:sz="6" w:space="0" w:color="000000"/>
              <w:right w:val="single" w:sz="6" w:space="0" w:color="000000"/>
            </w:tcBorders>
            <w:hideMark/>
          </w:tcPr>
          <w:p w14:paraId="2DDD1CDF"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various meteorological conditions;</w:t>
            </w:r>
          </w:p>
          <w:p w14:paraId="16A973ED"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size of vertical circle;</w:t>
            </w:r>
          </w:p>
          <w:p w14:paraId="7DD10790"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size of vertical rectangle;</w:t>
            </w:r>
          </w:p>
          <w:p w14:paraId="571C0F8E" w14:textId="77777777" w:rsidR="001B2618" w:rsidRPr="00196BA0" w:rsidRDefault="001B2618" w:rsidP="00547E53">
            <w:pPr>
              <w:keepNext/>
              <w:spacing w:before="60" w:after="60" w:line="240" w:lineRule="auto"/>
              <w:ind w:left="567" w:hanging="465"/>
              <w:rPr>
                <w:spacing w:val="-1"/>
              </w:rPr>
            </w:pPr>
            <w:r w:rsidRPr="00196BA0">
              <w:rPr>
                <w:spacing w:val="-1"/>
              </w:rPr>
              <w:t>(d)</w:t>
            </w:r>
            <w:r w:rsidRPr="00196BA0">
              <w:rPr>
                <w:spacing w:val="-1"/>
              </w:rPr>
              <w:tab/>
              <w:t xml:space="preserve">size of flat </w:t>
            </w:r>
            <w:r>
              <w:rPr>
                <w:spacing w:val="-1"/>
              </w:rPr>
              <w:t>8</w:t>
            </w:r>
            <w:r w:rsidRPr="00196BA0">
              <w:rPr>
                <w:spacing w:val="-1"/>
              </w:rPr>
              <w:t>;</w:t>
            </w:r>
          </w:p>
          <w:p w14:paraId="6A8D9852" w14:textId="77777777" w:rsidR="001B2618" w:rsidRPr="00196BA0" w:rsidRDefault="001B2618" w:rsidP="00547E53">
            <w:pPr>
              <w:keepNext/>
              <w:spacing w:before="60" w:after="60" w:line="240" w:lineRule="auto"/>
              <w:ind w:left="567" w:hanging="465"/>
              <w:rPr>
                <w:spacing w:val="-1"/>
              </w:rPr>
            </w:pPr>
            <w:r w:rsidRPr="00196BA0">
              <w:rPr>
                <w:spacing w:val="-1"/>
              </w:rPr>
              <w:t>(e)</w:t>
            </w:r>
            <w:r w:rsidRPr="00196BA0">
              <w:rPr>
                <w:spacing w:val="-1"/>
              </w:rPr>
              <w:tab/>
              <w:t xml:space="preserve">inwards or outwards facing flat </w:t>
            </w:r>
            <w:r>
              <w:rPr>
                <w:spacing w:val="-1"/>
              </w:rPr>
              <w:t>8</w:t>
            </w:r>
            <w:r w:rsidRPr="00196BA0">
              <w:rPr>
                <w:spacing w:val="-1"/>
              </w:rPr>
              <w:t>.</w:t>
            </w:r>
          </w:p>
        </w:tc>
      </w:tr>
    </w:tbl>
    <w:p w14:paraId="4A3311C5" w14:textId="77777777" w:rsidR="001B2618" w:rsidRPr="00196BA0" w:rsidRDefault="001B2618" w:rsidP="00CA6E18">
      <w:pPr>
        <w:spacing w:before="1" w:line="160" w:lineRule="exact"/>
      </w:pPr>
    </w:p>
    <w:p w14:paraId="243D9446" w14:textId="77777777" w:rsidR="001B2618" w:rsidRPr="00196BA0" w:rsidRDefault="001B2618" w:rsidP="00CA6E18">
      <w:pPr>
        <w:pStyle w:val="LDScheduleheadingcontinued"/>
      </w:pPr>
      <w:r w:rsidRPr="00196BA0">
        <w:lastRenderedPageBreak/>
        <w:t>Schedule 5</w:t>
      </w:r>
      <w:r w:rsidRPr="00196BA0">
        <w:tab/>
        <w:t>Practical competency units</w:t>
      </w:r>
    </w:p>
    <w:p w14:paraId="696E15DF" w14:textId="77777777" w:rsidR="001B2618" w:rsidRPr="00196BA0" w:rsidRDefault="001B2618" w:rsidP="00064EEC">
      <w:pPr>
        <w:pStyle w:val="LDAppendixHeadingcontinued"/>
      </w:pPr>
      <w:bookmarkStart w:id="369" w:name="_Toc511130542"/>
      <w:bookmarkStart w:id="370" w:name="_Toc520282025"/>
      <w:bookmarkStart w:id="371" w:name="_Toc2946073"/>
      <w:r w:rsidRPr="00196BA0">
        <w:t>Appendix 4</w:t>
      </w:r>
      <w:r w:rsidRPr="00196BA0">
        <w:tab/>
        <w:t>Category specific units — Helicopter (single rotor class) category (contd.)</w:t>
      </w:r>
      <w:bookmarkEnd w:id="369"/>
      <w:bookmarkEnd w:id="370"/>
      <w:bookmarkEnd w:id="371"/>
    </w:p>
    <w:p w14:paraId="3F4A010D" w14:textId="77777777" w:rsidR="001B2618" w:rsidRPr="00196BA0" w:rsidRDefault="001B2618" w:rsidP="00CA6E18">
      <w:pPr>
        <w:pStyle w:val="LDAppendixHeading2"/>
      </w:pPr>
      <w:bookmarkStart w:id="372" w:name="_Toc520282026"/>
      <w:bookmarkStart w:id="373" w:name="_Toc31625808"/>
      <w:r w:rsidRPr="00196BA0">
        <w:t>Unit 32</w:t>
      </w:r>
      <w:r w:rsidRPr="00196BA0">
        <w:tab/>
        <w:t>RH4 — Advanced manoeuvres</w:t>
      </w:r>
      <w:bookmarkEnd w:id="372"/>
      <w:bookmarkEnd w:id="373"/>
    </w:p>
    <w:tbl>
      <w:tblPr>
        <w:tblW w:w="0" w:type="auto"/>
        <w:tblInd w:w="6" w:type="dxa"/>
        <w:tblCellMar>
          <w:left w:w="0" w:type="dxa"/>
          <w:right w:w="57" w:type="dxa"/>
        </w:tblCellMar>
        <w:tblLook w:val="01E0" w:firstRow="1" w:lastRow="1" w:firstColumn="1" w:lastColumn="1" w:noHBand="0" w:noVBand="0"/>
      </w:tblPr>
      <w:tblGrid>
        <w:gridCol w:w="694"/>
        <w:gridCol w:w="2849"/>
        <w:gridCol w:w="2852"/>
        <w:gridCol w:w="2850"/>
      </w:tblGrid>
      <w:tr w:rsidR="001B2618" w:rsidRPr="00196BA0" w14:paraId="0D7A129B" w14:textId="77777777" w:rsidTr="00547E53">
        <w:trPr>
          <w:tblHeader/>
        </w:trPr>
        <w:tc>
          <w:tcPr>
            <w:tcW w:w="695" w:type="dxa"/>
            <w:tcBorders>
              <w:top w:val="single" w:sz="6" w:space="0" w:color="000000"/>
              <w:left w:val="single" w:sz="6" w:space="0" w:color="000000"/>
              <w:bottom w:val="single" w:sz="6" w:space="0" w:color="000000"/>
              <w:right w:val="single" w:sz="6" w:space="0" w:color="000000"/>
            </w:tcBorders>
            <w:hideMark/>
          </w:tcPr>
          <w:p w14:paraId="15171EED"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I</w:t>
            </w:r>
            <w:r w:rsidRPr="00196BA0">
              <w:rPr>
                <w:rFonts w:ascii="Times New Roman" w:eastAsia="Times New Roman" w:hAnsi="Times New Roman"/>
                <w:b/>
                <w:bCs/>
                <w:sz w:val="24"/>
                <w:szCs w:val="24"/>
                <w:lang w:val="en-AU"/>
              </w:rPr>
              <w:t>t</w:t>
            </w:r>
            <w:r w:rsidRPr="00196BA0">
              <w:rPr>
                <w:rFonts w:ascii="Times New Roman" w:eastAsia="Times New Roman" w:hAnsi="Times New Roman"/>
                <w:b/>
                <w:bCs/>
                <w:spacing w:val="2"/>
                <w:sz w:val="24"/>
                <w:szCs w:val="24"/>
                <w:lang w:val="en-AU"/>
              </w:rPr>
              <w:t>e</w:t>
            </w:r>
            <w:r w:rsidRPr="00196BA0">
              <w:rPr>
                <w:rFonts w:ascii="Times New Roman" w:eastAsia="Times New Roman" w:hAnsi="Times New Roman"/>
                <w:b/>
                <w:bCs/>
                <w:sz w:val="24"/>
                <w:szCs w:val="24"/>
                <w:lang w:val="en-AU"/>
              </w:rPr>
              <w:t>m</w:t>
            </w:r>
          </w:p>
        </w:tc>
        <w:tc>
          <w:tcPr>
            <w:tcW w:w="2859" w:type="dxa"/>
            <w:tcBorders>
              <w:top w:val="single" w:sz="6" w:space="0" w:color="000000"/>
              <w:left w:val="single" w:sz="6" w:space="0" w:color="000000"/>
              <w:bottom w:val="single" w:sz="6" w:space="0" w:color="000000"/>
              <w:right w:val="single" w:sz="6" w:space="0" w:color="000000"/>
            </w:tcBorders>
            <w:hideMark/>
          </w:tcPr>
          <w:p w14:paraId="330A1D5A" w14:textId="77777777" w:rsidR="001B2618" w:rsidRPr="00196BA0" w:rsidRDefault="001B2618" w:rsidP="00547E53">
            <w:pPr>
              <w:pStyle w:val="TableParagraph"/>
              <w:spacing w:before="60" w:after="60" w:line="240" w:lineRule="auto"/>
              <w:ind w:left="102" w:right="37"/>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Topic and requirement</w:t>
            </w:r>
          </w:p>
          <w:p w14:paraId="2614C277" w14:textId="77777777" w:rsidR="001B2618" w:rsidRPr="00196BA0" w:rsidRDefault="001B2618" w:rsidP="00547E53">
            <w:pPr>
              <w:pStyle w:val="TableParagraph"/>
              <w:spacing w:before="60" w:after="60" w:line="240" w:lineRule="auto"/>
              <w:ind w:left="102" w:right="306"/>
              <w:rPr>
                <w:rFonts w:ascii="Times New Roman" w:eastAsia="Times New Roman" w:hAnsi="Times New Roman"/>
                <w:sz w:val="24"/>
                <w:szCs w:val="24"/>
                <w:lang w:val="en-AU"/>
              </w:rPr>
            </w:pPr>
            <w:r w:rsidRPr="00325BC9">
              <w:rPr>
                <w:rFonts w:ascii="Times New Roman" w:eastAsia="Times New Roman" w:hAnsi="Times New Roman"/>
                <w:bCs/>
                <w:spacing w:val="-1"/>
                <w:sz w:val="20"/>
                <w:szCs w:val="20"/>
                <w:lang w:val="en-AU"/>
              </w:rPr>
              <w:t>If operating an RPA that is a single rotor, the applicant must be able to…</w:t>
            </w:r>
          </w:p>
        </w:tc>
        <w:tc>
          <w:tcPr>
            <w:tcW w:w="2859" w:type="dxa"/>
            <w:tcBorders>
              <w:top w:val="single" w:sz="6" w:space="0" w:color="000000"/>
              <w:left w:val="single" w:sz="6" w:space="0" w:color="000000"/>
              <w:bottom w:val="single" w:sz="6" w:space="0" w:color="000000"/>
              <w:right w:val="single" w:sz="6" w:space="0" w:color="000000"/>
            </w:tcBorders>
            <w:hideMark/>
          </w:tcPr>
          <w:p w14:paraId="05750EA0"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T</w:t>
            </w:r>
            <w:r w:rsidRPr="00196BA0">
              <w:rPr>
                <w:rFonts w:ascii="Times New Roman" w:eastAsia="Times New Roman" w:hAnsi="Times New Roman"/>
                <w:b/>
                <w:bCs/>
                <w:spacing w:val="1"/>
                <w:sz w:val="24"/>
                <w:szCs w:val="24"/>
                <w:lang w:val="en-AU"/>
              </w:rPr>
              <w:t>o</w:t>
            </w:r>
            <w:r w:rsidRPr="00196BA0">
              <w:rPr>
                <w:rFonts w:ascii="Times New Roman" w:eastAsia="Times New Roman" w:hAnsi="Times New Roman"/>
                <w:b/>
                <w:bCs/>
                <w:spacing w:val="-1"/>
                <w:sz w:val="24"/>
                <w:szCs w:val="24"/>
                <w:lang w:val="en-AU"/>
              </w:rPr>
              <w:t>l</w:t>
            </w:r>
            <w:r w:rsidRPr="00196BA0">
              <w:rPr>
                <w:rFonts w:ascii="Times New Roman" w:eastAsia="Times New Roman" w:hAnsi="Times New Roman"/>
                <w:b/>
                <w:bCs/>
                <w:sz w:val="24"/>
                <w:szCs w:val="24"/>
                <w:lang w:val="en-AU"/>
              </w:rPr>
              <w:t>er</w:t>
            </w:r>
            <w:r w:rsidRPr="00196BA0">
              <w:rPr>
                <w:rFonts w:ascii="Times New Roman" w:eastAsia="Times New Roman" w:hAnsi="Times New Roman"/>
                <w:b/>
                <w:bCs/>
                <w:spacing w:val="1"/>
                <w:sz w:val="24"/>
                <w:szCs w:val="24"/>
                <w:lang w:val="en-AU"/>
              </w:rPr>
              <w:t>a</w:t>
            </w:r>
            <w:r w:rsidRPr="00196BA0">
              <w:rPr>
                <w:rFonts w:ascii="Times New Roman" w:eastAsia="Times New Roman" w:hAnsi="Times New Roman"/>
                <w:b/>
                <w:bCs/>
                <w:spacing w:val="-1"/>
                <w:sz w:val="24"/>
                <w:szCs w:val="24"/>
                <w:lang w:val="en-AU"/>
              </w:rPr>
              <w:t>n</w:t>
            </w:r>
            <w:r w:rsidRPr="00196BA0">
              <w:rPr>
                <w:rFonts w:ascii="Times New Roman" w:eastAsia="Times New Roman" w:hAnsi="Times New Roman"/>
                <w:b/>
                <w:bCs/>
                <w:sz w:val="24"/>
                <w:szCs w:val="24"/>
                <w:lang w:val="en-AU"/>
              </w:rPr>
              <w:t>ces</w:t>
            </w:r>
          </w:p>
        </w:tc>
        <w:tc>
          <w:tcPr>
            <w:tcW w:w="2860" w:type="dxa"/>
            <w:tcBorders>
              <w:top w:val="single" w:sz="6" w:space="0" w:color="000000"/>
              <w:left w:val="single" w:sz="6" w:space="0" w:color="000000"/>
              <w:bottom w:val="single" w:sz="6" w:space="0" w:color="000000"/>
              <w:right w:val="single" w:sz="6" w:space="0" w:color="000000"/>
            </w:tcBorders>
            <w:hideMark/>
          </w:tcPr>
          <w:p w14:paraId="76BEB6DC" w14:textId="77777777" w:rsidR="001B2618" w:rsidRPr="00196BA0" w:rsidRDefault="001B2618" w:rsidP="00547E53">
            <w:pPr>
              <w:pStyle w:val="TableParagraph"/>
              <w:spacing w:before="60" w:after="60" w:line="240" w:lineRule="auto"/>
              <w:ind w:left="102" w:right="318"/>
              <w:rPr>
                <w:rFonts w:ascii="Times New Roman" w:eastAsia="Times New Roman" w:hAnsi="Times New Roman"/>
                <w:b/>
                <w:bCs/>
                <w:spacing w:val="2"/>
                <w:sz w:val="24"/>
                <w:szCs w:val="24"/>
                <w:lang w:val="en-AU"/>
              </w:rPr>
            </w:pPr>
            <w:r w:rsidRPr="001B00C0">
              <w:rPr>
                <w:rFonts w:ascii="Times New Roman" w:eastAsia="Times New Roman" w:hAnsi="Times New Roman"/>
                <w:b/>
                <w:bCs/>
                <w:spacing w:val="-1"/>
                <w:sz w:val="24"/>
                <w:szCs w:val="24"/>
                <w:lang w:val="en-AU"/>
              </w:rPr>
              <w:t>Range of variables</w:t>
            </w:r>
          </w:p>
        </w:tc>
      </w:tr>
      <w:tr w:rsidR="001B2618" w:rsidRPr="00196BA0" w14:paraId="68854FE4"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1F288161"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p>
        </w:tc>
        <w:tc>
          <w:tcPr>
            <w:tcW w:w="2859" w:type="dxa"/>
            <w:tcBorders>
              <w:top w:val="single" w:sz="6" w:space="0" w:color="000000"/>
              <w:left w:val="single" w:sz="6" w:space="0" w:color="000000"/>
              <w:bottom w:val="single" w:sz="6" w:space="0" w:color="000000"/>
              <w:right w:val="single" w:sz="6" w:space="0" w:color="000000"/>
            </w:tcBorders>
            <w:hideMark/>
          </w:tcPr>
          <w:p w14:paraId="6FF81B23" w14:textId="77777777" w:rsidR="001B2618" w:rsidRPr="00196BA0"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Advanced manoeuvres</w:t>
            </w:r>
          </w:p>
          <w:p w14:paraId="1C35F0B3" w14:textId="77777777" w:rsidR="001B2618" w:rsidRPr="00196BA0" w:rsidRDefault="001B2618" w:rsidP="00547E53">
            <w:pPr>
              <w:keepNext/>
              <w:spacing w:before="60" w:after="60" w:line="240" w:lineRule="auto"/>
              <w:ind w:left="567" w:hanging="465"/>
              <w:rPr>
                <w:rFonts w:eastAsia="Times New Roman"/>
                <w:szCs w:val="24"/>
              </w:rPr>
            </w:pPr>
            <w:r w:rsidRPr="00196BA0">
              <w:rPr>
                <w:spacing w:val="-1"/>
              </w:rPr>
              <w:t>(a)</w:t>
            </w:r>
            <w:r w:rsidRPr="00196BA0">
              <w:rPr>
                <w:spacing w:val="-1"/>
              </w:rPr>
              <w:tab/>
            </w:r>
            <w:r w:rsidRPr="00196BA0">
              <w:rPr>
                <w:spacing w:val="1"/>
              </w:rPr>
              <w:t>p</w:t>
            </w:r>
            <w:r w:rsidRPr="00196BA0">
              <w:t>er</w:t>
            </w:r>
            <w:r w:rsidRPr="00196BA0">
              <w:rPr>
                <w:spacing w:val="-2"/>
              </w:rPr>
              <w:t>f</w:t>
            </w:r>
            <w:r w:rsidRPr="00196BA0">
              <w:rPr>
                <w:spacing w:val="1"/>
              </w:rPr>
              <w:t>o</w:t>
            </w:r>
            <w:r w:rsidRPr="00196BA0">
              <w:t>rm</w:t>
            </w:r>
            <w:r w:rsidRPr="00196BA0">
              <w:rPr>
                <w:spacing w:val="-8"/>
              </w:rPr>
              <w:t xml:space="preserve"> </w:t>
            </w:r>
            <w:r w:rsidRPr="00196BA0">
              <w:t>a</w:t>
            </w:r>
            <w:r w:rsidRPr="00196BA0">
              <w:rPr>
                <w:spacing w:val="-3"/>
              </w:rPr>
              <w:t xml:space="preserve"> </w:t>
            </w:r>
            <w:r w:rsidRPr="00196BA0">
              <w:rPr>
                <w:spacing w:val="-1"/>
              </w:rPr>
              <w:t>st</w:t>
            </w:r>
            <w:r w:rsidRPr="00196BA0">
              <w:t>ra</w:t>
            </w:r>
            <w:r w:rsidRPr="00196BA0">
              <w:rPr>
                <w:spacing w:val="2"/>
              </w:rPr>
              <w:t>i</w:t>
            </w:r>
            <w:r w:rsidRPr="00196BA0">
              <w:rPr>
                <w:spacing w:val="1"/>
              </w:rPr>
              <w:t>g</w:t>
            </w:r>
            <w:r w:rsidRPr="00196BA0">
              <w:rPr>
                <w:spacing w:val="-2"/>
              </w:rPr>
              <w:t>h</w:t>
            </w:r>
            <w:r w:rsidRPr="00196BA0">
              <w:t>t</w:t>
            </w:r>
            <w:r w:rsidRPr="00196BA0">
              <w:rPr>
                <w:spacing w:val="-4"/>
              </w:rPr>
              <w:t xml:space="preserve"> </w:t>
            </w:r>
            <w:r w:rsidRPr="00196BA0">
              <w:t>a</w:t>
            </w:r>
            <w:r w:rsidRPr="00196BA0">
              <w:rPr>
                <w:spacing w:val="-2"/>
              </w:rPr>
              <w:t>n</w:t>
            </w:r>
            <w:r w:rsidRPr="00196BA0">
              <w:t>d</w:t>
            </w:r>
            <w:r w:rsidRPr="00196BA0">
              <w:rPr>
                <w:spacing w:val="-3"/>
              </w:rPr>
              <w:t xml:space="preserve"> </w:t>
            </w:r>
            <w:r w:rsidRPr="00196BA0">
              <w:rPr>
                <w:spacing w:val="-1"/>
              </w:rPr>
              <w:t>l</w:t>
            </w:r>
            <w:r w:rsidRPr="00196BA0">
              <w:rPr>
                <w:spacing w:val="2"/>
              </w:rPr>
              <w:t>e</w:t>
            </w:r>
            <w:r w:rsidRPr="00196BA0">
              <w:rPr>
                <w:spacing w:val="-2"/>
              </w:rPr>
              <w:t>v</w:t>
            </w:r>
            <w:r w:rsidRPr="00196BA0">
              <w:t>el</w:t>
            </w:r>
            <w:r w:rsidRPr="00196BA0">
              <w:rPr>
                <w:spacing w:val="-3"/>
              </w:rPr>
              <w:t xml:space="preserve"> </w:t>
            </w:r>
            <w:r w:rsidRPr="00196BA0">
              <w:rPr>
                <w:spacing w:val="-2"/>
              </w:rPr>
              <w:t>f</w:t>
            </w:r>
            <w:r w:rsidRPr="00196BA0">
              <w:rPr>
                <w:spacing w:val="1"/>
              </w:rPr>
              <w:t>o</w:t>
            </w:r>
            <w:r w:rsidRPr="00196BA0">
              <w:rPr>
                <w:spacing w:val="3"/>
              </w:rPr>
              <w:t>r</w:t>
            </w:r>
            <w:r w:rsidRPr="00196BA0">
              <w:rPr>
                <w:spacing w:val="-6"/>
              </w:rPr>
              <w:t>w</w:t>
            </w:r>
            <w:r w:rsidRPr="00196BA0">
              <w:t>ar</w:t>
            </w:r>
            <w:r w:rsidRPr="00196BA0">
              <w:rPr>
                <w:spacing w:val="1"/>
              </w:rPr>
              <w:t>d</w:t>
            </w:r>
            <w:r w:rsidRPr="00196BA0">
              <w:t>s</w:t>
            </w:r>
            <w:r w:rsidRPr="00196BA0">
              <w:rPr>
                <w:spacing w:val="-5"/>
              </w:rPr>
              <w:t xml:space="preserve"> </w:t>
            </w:r>
            <w:r w:rsidRPr="00196BA0">
              <w:rPr>
                <w:spacing w:val="1"/>
              </w:rPr>
              <w:t>op</w:t>
            </w:r>
            <w:r w:rsidRPr="00196BA0">
              <w:t>era</w:t>
            </w:r>
            <w:r w:rsidRPr="00196BA0">
              <w:rPr>
                <w:spacing w:val="-1"/>
              </w:rPr>
              <w:t>ti</w:t>
            </w:r>
            <w:r w:rsidRPr="00196BA0">
              <w:rPr>
                <w:spacing w:val="1"/>
              </w:rPr>
              <w:t>o</w:t>
            </w:r>
            <w:r w:rsidRPr="00196BA0">
              <w:t>n</w:t>
            </w:r>
            <w:r w:rsidRPr="00196BA0">
              <w:rPr>
                <w:spacing w:val="-5"/>
              </w:rPr>
              <w:t xml:space="preserve"> </w:t>
            </w:r>
            <w:r w:rsidRPr="00196BA0">
              <w:rPr>
                <w:spacing w:val="-1"/>
              </w:rPr>
              <w:t>t</w:t>
            </w:r>
            <w:r w:rsidRPr="00196BA0">
              <w:t>o</w:t>
            </w:r>
            <w:r w:rsidRPr="00196BA0">
              <w:rPr>
                <w:spacing w:val="-3"/>
              </w:rPr>
              <w:t xml:space="preserve"> </w:t>
            </w:r>
            <w:r w:rsidRPr="00196BA0">
              <w:t>a</w:t>
            </w:r>
            <w:r w:rsidRPr="00196BA0">
              <w:rPr>
                <w:w w:val="99"/>
              </w:rPr>
              <w:t xml:space="preserve"> </w:t>
            </w:r>
            <w:r>
              <w:rPr>
                <w:w w:val="99"/>
              </w:rPr>
              <w:t xml:space="preserve">100 m distant </w:t>
            </w:r>
            <w:r w:rsidRPr="00196BA0">
              <w:t>marker,</w:t>
            </w:r>
            <w:r w:rsidRPr="00196BA0">
              <w:rPr>
                <w:spacing w:val="-4"/>
              </w:rPr>
              <w:t xml:space="preserve"> </w:t>
            </w:r>
            <w:r w:rsidRPr="00196BA0">
              <w:rPr>
                <w:spacing w:val="-2"/>
              </w:rPr>
              <w:t>h</w:t>
            </w:r>
            <w:r w:rsidRPr="00196BA0">
              <w:rPr>
                <w:spacing w:val="3"/>
              </w:rPr>
              <w:t>o</w:t>
            </w:r>
            <w:r w:rsidRPr="00196BA0">
              <w:rPr>
                <w:spacing w:val="-2"/>
              </w:rPr>
              <w:t>v</w:t>
            </w:r>
            <w:r w:rsidRPr="00196BA0">
              <w:t>er,</w:t>
            </w:r>
            <w:r w:rsidRPr="00196BA0">
              <w:rPr>
                <w:spacing w:val="-3"/>
              </w:rPr>
              <w:t xml:space="preserve"> </w:t>
            </w:r>
            <w:r w:rsidRPr="00196BA0">
              <w:rPr>
                <w:spacing w:val="-1"/>
              </w:rPr>
              <w:t>t</w:t>
            </w:r>
            <w:r w:rsidRPr="00196BA0">
              <w:rPr>
                <w:spacing w:val="-2"/>
              </w:rPr>
              <w:t>u</w:t>
            </w:r>
            <w:r w:rsidRPr="00196BA0">
              <w:t>rn</w:t>
            </w:r>
            <w:r w:rsidRPr="00196BA0">
              <w:rPr>
                <w:spacing w:val="-5"/>
              </w:rPr>
              <w:t xml:space="preserve"> </w:t>
            </w:r>
            <w:r w:rsidRPr="00196BA0">
              <w:rPr>
                <w:spacing w:val="1"/>
              </w:rPr>
              <w:t>18</w:t>
            </w:r>
            <w:r w:rsidRPr="00196BA0">
              <w:t>0</w:t>
            </w:r>
            <w:r w:rsidRPr="00196BA0">
              <w:rPr>
                <w:spacing w:val="-3"/>
              </w:rPr>
              <w:t xml:space="preserve"> </w:t>
            </w:r>
            <w:r w:rsidRPr="00196BA0">
              <w:rPr>
                <w:spacing w:val="1"/>
              </w:rPr>
              <w:t>d</w:t>
            </w:r>
            <w:r w:rsidRPr="00196BA0">
              <w:t>e</w:t>
            </w:r>
            <w:r w:rsidRPr="00196BA0">
              <w:rPr>
                <w:spacing w:val="-2"/>
              </w:rPr>
              <w:t>g</w:t>
            </w:r>
            <w:r w:rsidRPr="00196BA0">
              <w:t>ree</w:t>
            </w:r>
            <w:r w:rsidRPr="00196BA0">
              <w:rPr>
                <w:spacing w:val="-1"/>
              </w:rPr>
              <w:t>s</w:t>
            </w:r>
            <w:r w:rsidRPr="00196BA0">
              <w:t>,</w:t>
            </w:r>
            <w:r w:rsidRPr="00196BA0">
              <w:rPr>
                <w:spacing w:val="-3"/>
              </w:rPr>
              <w:t xml:space="preserve"> </w:t>
            </w:r>
            <w:r w:rsidRPr="00196BA0">
              <w:t>a</w:t>
            </w:r>
            <w:r w:rsidRPr="00196BA0">
              <w:rPr>
                <w:spacing w:val="-2"/>
              </w:rPr>
              <w:t>n</w:t>
            </w:r>
            <w:r w:rsidRPr="00196BA0">
              <w:t>d</w:t>
            </w:r>
            <w:r w:rsidRPr="00196BA0">
              <w:rPr>
                <w:spacing w:val="-4"/>
              </w:rPr>
              <w:t xml:space="preserve"> </w:t>
            </w:r>
            <w:r w:rsidRPr="00196BA0">
              <w:rPr>
                <w:spacing w:val="-2"/>
              </w:rPr>
              <w:t>f</w:t>
            </w:r>
            <w:r w:rsidRPr="00196BA0">
              <w:rPr>
                <w:spacing w:val="2"/>
              </w:rPr>
              <w:t>l</w:t>
            </w:r>
            <w:r w:rsidRPr="00196BA0">
              <w:t>y</w:t>
            </w:r>
            <w:r w:rsidRPr="00196BA0">
              <w:rPr>
                <w:spacing w:val="-5"/>
              </w:rPr>
              <w:t xml:space="preserve"> back </w:t>
            </w:r>
            <w:r w:rsidRPr="00196BA0">
              <w:rPr>
                <w:spacing w:val="-2"/>
              </w:rPr>
              <w:t>n</w:t>
            </w:r>
            <w:r w:rsidRPr="00196BA0">
              <w:rPr>
                <w:spacing w:val="1"/>
              </w:rPr>
              <w:t>o</w:t>
            </w:r>
            <w:r w:rsidRPr="00196BA0">
              <w:rPr>
                <w:spacing w:val="-1"/>
              </w:rPr>
              <w:t>s</w:t>
            </w:r>
            <w:r w:rsidRPr="00196BA0">
              <w:t>e-</w:t>
            </w:r>
            <w:r w:rsidRPr="00196BA0">
              <w:rPr>
                <w:spacing w:val="2"/>
              </w:rPr>
              <w:t>i</w:t>
            </w:r>
            <w:r w:rsidRPr="00196BA0">
              <w:t>n;</w:t>
            </w:r>
          </w:p>
          <w:p w14:paraId="5C5FB48E" w14:textId="77777777" w:rsidR="001B2618" w:rsidRPr="00196BA0" w:rsidRDefault="001B2618" w:rsidP="00547E53">
            <w:pPr>
              <w:keepNext/>
              <w:spacing w:before="60" w:after="60" w:line="240" w:lineRule="auto"/>
              <w:ind w:left="567" w:hanging="465"/>
            </w:pPr>
            <w:r w:rsidRPr="00196BA0">
              <w:rPr>
                <w:spacing w:val="-1"/>
              </w:rPr>
              <w:t>(</w:t>
            </w:r>
            <w:r>
              <w:rPr>
                <w:spacing w:val="-1"/>
              </w:rPr>
              <w:t>b</w:t>
            </w:r>
            <w:r w:rsidRPr="00196BA0">
              <w:rPr>
                <w:spacing w:val="-1"/>
              </w:rPr>
              <w:t>)</w:t>
            </w:r>
            <w:r w:rsidRPr="00196BA0">
              <w:rPr>
                <w:spacing w:val="-1"/>
              </w:rPr>
              <w:tab/>
            </w:r>
            <w:r w:rsidRPr="00196BA0">
              <w:rPr>
                <w:spacing w:val="1"/>
              </w:rPr>
              <w:t>p</w:t>
            </w:r>
            <w:r w:rsidRPr="00196BA0">
              <w:t>er</w:t>
            </w:r>
            <w:r w:rsidRPr="00196BA0">
              <w:rPr>
                <w:spacing w:val="-2"/>
              </w:rPr>
              <w:t>f</w:t>
            </w:r>
            <w:r w:rsidRPr="00196BA0">
              <w:rPr>
                <w:spacing w:val="1"/>
              </w:rPr>
              <w:t>o</w:t>
            </w:r>
            <w:r w:rsidRPr="00196BA0">
              <w:t>rm</w:t>
            </w:r>
            <w:r w:rsidRPr="00196BA0">
              <w:rPr>
                <w:spacing w:val="-8"/>
              </w:rPr>
              <w:t xml:space="preserve"> </w:t>
            </w:r>
            <w:r w:rsidRPr="00196BA0">
              <w:t>a</w:t>
            </w:r>
            <w:r w:rsidRPr="00196BA0">
              <w:rPr>
                <w:spacing w:val="-3"/>
              </w:rPr>
              <w:t xml:space="preserve"> </w:t>
            </w:r>
            <w:r w:rsidRPr="00196BA0">
              <w:rPr>
                <w:spacing w:val="-2"/>
              </w:rPr>
              <w:t>n</w:t>
            </w:r>
            <w:r w:rsidRPr="00196BA0">
              <w:rPr>
                <w:spacing w:val="1"/>
              </w:rPr>
              <w:t>o</w:t>
            </w:r>
            <w:r w:rsidRPr="00196BA0">
              <w:rPr>
                <w:spacing w:val="-1"/>
              </w:rPr>
              <w:t>s</w:t>
            </w:r>
            <w:r w:rsidRPr="00196BA0">
              <w:t>e</w:t>
            </w:r>
            <w:r w:rsidRPr="00196BA0">
              <w:rPr>
                <w:spacing w:val="1"/>
              </w:rPr>
              <w:t>-</w:t>
            </w:r>
            <w:r w:rsidRPr="00196BA0">
              <w:rPr>
                <w:spacing w:val="-1"/>
              </w:rPr>
              <w:t>i</w:t>
            </w:r>
            <w:r w:rsidRPr="00196BA0">
              <w:t>n</w:t>
            </w:r>
            <w:r w:rsidRPr="00196BA0">
              <w:rPr>
                <w:spacing w:val="-3"/>
              </w:rPr>
              <w:t xml:space="preserve"> </w:t>
            </w:r>
            <w:r>
              <w:rPr>
                <w:spacing w:val="1"/>
              </w:rPr>
              <w:t>turn about the nose</w:t>
            </w:r>
            <w:r w:rsidRPr="00196BA0">
              <w:rPr>
                <w:spacing w:val="1"/>
              </w:rPr>
              <w:t>;</w:t>
            </w:r>
          </w:p>
          <w:p w14:paraId="5E9E87E5" w14:textId="77777777" w:rsidR="001B2618" w:rsidRDefault="001B2618" w:rsidP="00547E53">
            <w:pPr>
              <w:keepNext/>
              <w:spacing w:before="60" w:after="60" w:line="240" w:lineRule="auto"/>
              <w:ind w:left="567" w:hanging="465"/>
              <w:rPr>
                <w:spacing w:val="-1"/>
              </w:rPr>
            </w:pPr>
            <w:r w:rsidRPr="00196BA0">
              <w:rPr>
                <w:spacing w:val="-1"/>
              </w:rPr>
              <w:t>(</w:t>
            </w:r>
            <w:r>
              <w:rPr>
                <w:spacing w:val="-1"/>
              </w:rPr>
              <w:t>c</w:t>
            </w:r>
            <w:r w:rsidRPr="00196BA0">
              <w:rPr>
                <w:spacing w:val="-1"/>
              </w:rPr>
              <w:t>)</w:t>
            </w:r>
            <w:r w:rsidRPr="00196BA0">
              <w:rPr>
                <w:spacing w:val="-1"/>
              </w:rPr>
              <w:tab/>
            </w:r>
            <w:r w:rsidRPr="00196BA0">
              <w:rPr>
                <w:spacing w:val="1"/>
              </w:rPr>
              <w:t>p</w:t>
            </w:r>
            <w:r w:rsidRPr="00196BA0">
              <w:t>er</w:t>
            </w:r>
            <w:r w:rsidRPr="00196BA0">
              <w:rPr>
                <w:spacing w:val="-2"/>
              </w:rPr>
              <w:t>f</w:t>
            </w:r>
            <w:r w:rsidRPr="00196BA0">
              <w:rPr>
                <w:spacing w:val="1"/>
              </w:rPr>
              <w:t>o</w:t>
            </w:r>
            <w:r w:rsidRPr="00196BA0">
              <w:t>rm</w:t>
            </w:r>
            <w:r w:rsidRPr="00196BA0">
              <w:rPr>
                <w:spacing w:val="-8"/>
              </w:rPr>
              <w:t xml:space="preserve"> </w:t>
            </w:r>
            <w:r w:rsidRPr="00196BA0">
              <w:t>a</w:t>
            </w:r>
            <w:r w:rsidRPr="00196BA0">
              <w:rPr>
                <w:spacing w:val="-3"/>
              </w:rPr>
              <w:t xml:space="preserve"> </w:t>
            </w:r>
            <w:r w:rsidRPr="00196BA0">
              <w:rPr>
                <w:spacing w:val="-2"/>
              </w:rPr>
              <w:t>n</w:t>
            </w:r>
            <w:r w:rsidRPr="00196BA0">
              <w:rPr>
                <w:spacing w:val="1"/>
              </w:rPr>
              <w:t>o</w:t>
            </w:r>
            <w:r w:rsidRPr="00196BA0">
              <w:rPr>
                <w:spacing w:val="-1"/>
              </w:rPr>
              <w:t>s</w:t>
            </w:r>
            <w:r w:rsidRPr="00196BA0">
              <w:t>e</w:t>
            </w:r>
            <w:r w:rsidRPr="00196BA0">
              <w:rPr>
                <w:spacing w:val="1"/>
              </w:rPr>
              <w:t>-</w:t>
            </w:r>
            <w:r>
              <w:rPr>
                <w:spacing w:val="-1"/>
              </w:rPr>
              <w:t>out</w:t>
            </w:r>
            <w:r w:rsidRPr="00196BA0">
              <w:rPr>
                <w:spacing w:val="-3"/>
              </w:rPr>
              <w:t xml:space="preserve"> </w:t>
            </w:r>
            <w:r>
              <w:rPr>
                <w:spacing w:val="1"/>
              </w:rPr>
              <w:t>turn about the “tail”;</w:t>
            </w:r>
          </w:p>
          <w:p w14:paraId="02D05401" w14:textId="77777777" w:rsidR="001B2618" w:rsidRPr="00196BA0" w:rsidRDefault="001B2618" w:rsidP="00547E53">
            <w:pPr>
              <w:keepNext/>
              <w:spacing w:before="60" w:after="60" w:line="240" w:lineRule="auto"/>
              <w:ind w:left="567" w:hanging="465"/>
            </w:pPr>
            <w:r>
              <w:rPr>
                <w:spacing w:val="-3"/>
              </w:rPr>
              <w:t>(d)</w:t>
            </w:r>
            <w:r>
              <w:rPr>
                <w:spacing w:val="-3"/>
              </w:rPr>
              <w:tab/>
              <w:t>reorient the RPA</w:t>
            </w:r>
            <w:r w:rsidRPr="00196BA0">
              <w:rPr>
                <w:spacing w:val="-3"/>
              </w:rPr>
              <w:t xml:space="preserve"> from a </w:t>
            </w:r>
            <w:r w:rsidRPr="00196BA0">
              <w:t>simulated</w:t>
            </w:r>
            <w:r w:rsidRPr="00196BA0">
              <w:rPr>
                <w:spacing w:val="-4"/>
              </w:rPr>
              <w:t xml:space="preserve"> </w:t>
            </w:r>
            <w:r w:rsidRPr="00196BA0">
              <w:rPr>
                <w:spacing w:val="-1"/>
              </w:rPr>
              <w:t>l</w:t>
            </w:r>
            <w:r w:rsidRPr="00196BA0">
              <w:rPr>
                <w:spacing w:val="1"/>
              </w:rPr>
              <w:t>o</w:t>
            </w:r>
            <w:r w:rsidRPr="00196BA0">
              <w:rPr>
                <w:spacing w:val="-1"/>
              </w:rPr>
              <w:t>s</w:t>
            </w:r>
            <w:r w:rsidRPr="00196BA0">
              <w:t>s</w:t>
            </w:r>
            <w:r w:rsidRPr="00196BA0">
              <w:rPr>
                <w:spacing w:val="-5"/>
              </w:rPr>
              <w:t xml:space="preserve"> </w:t>
            </w:r>
            <w:r w:rsidRPr="00196BA0">
              <w:rPr>
                <w:spacing w:val="3"/>
              </w:rPr>
              <w:t>o</w:t>
            </w:r>
            <w:r w:rsidRPr="00196BA0">
              <w:t>f</w:t>
            </w:r>
            <w:r w:rsidRPr="00196BA0">
              <w:rPr>
                <w:spacing w:val="-6"/>
              </w:rPr>
              <w:t xml:space="preserve"> </w:t>
            </w:r>
            <w:r w:rsidRPr="00196BA0">
              <w:rPr>
                <w:spacing w:val="-1"/>
              </w:rPr>
              <w:t>orientation</w:t>
            </w:r>
            <w:r w:rsidRPr="00196BA0">
              <w:t>;</w:t>
            </w:r>
          </w:p>
          <w:p w14:paraId="0D336EDA" w14:textId="77777777" w:rsidR="001B2618" w:rsidRDefault="001B2618" w:rsidP="00547E53">
            <w:pPr>
              <w:keepNext/>
              <w:spacing w:before="60" w:after="60" w:line="240" w:lineRule="auto"/>
              <w:ind w:left="567" w:hanging="465"/>
            </w:pPr>
            <w:r w:rsidRPr="00196BA0">
              <w:rPr>
                <w:spacing w:val="-1"/>
              </w:rPr>
              <w:t>(</w:t>
            </w:r>
            <w:r>
              <w:rPr>
                <w:spacing w:val="-1"/>
              </w:rPr>
              <w:t>e</w:t>
            </w:r>
            <w:r w:rsidRPr="00196BA0">
              <w:rPr>
                <w:spacing w:val="-1"/>
              </w:rPr>
              <w:t>)</w:t>
            </w:r>
            <w:r w:rsidRPr="00196BA0">
              <w:rPr>
                <w:spacing w:val="-1"/>
              </w:rPr>
              <w:tab/>
            </w:r>
            <w:r w:rsidRPr="00196BA0">
              <w:rPr>
                <w:spacing w:val="1"/>
              </w:rPr>
              <w:t>p</w:t>
            </w:r>
            <w:r w:rsidRPr="00196BA0">
              <w:t>er</w:t>
            </w:r>
            <w:r w:rsidRPr="00196BA0">
              <w:rPr>
                <w:spacing w:val="-2"/>
              </w:rPr>
              <w:t>f</w:t>
            </w:r>
            <w:r w:rsidRPr="00196BA0">
              <w:rPr>
                <w:spacing w:val="1"/>
              </w:rPr>
              <w:t>o</w:t>
            </w:r>
            <w:r w:rsidRPr="00196BA0">
              <w:t>rm</w:t>
            </w:r>
            <w:r w:rsidRPr="00196BA0">
              <w:rPr>
                <w:spacing w:val="-8"/>
              </w:rPr>
              <w:t xml:space="preserve"> </w:t>
            </w:r>
            <w:r w:rsidRPr="00196BA0">
              <w:rPr>
                <w:spacing w:val="2"/>
              </w:rPr>
              <w:t>a</w:t>
            </w:r>
            <w:r w:rsidRPr="00196BA0">
              <w:t>n</w:t>
            </w:r>
            <w:r w:rsidRPr="00196BA0">
              <w:rPr>
                <w:spacing w:val="-6"/>
              </w:rPr>
              <w:t xml:space="preserve"> </w:t>
            </w:r>
            <w:r>
              <w:rPr>
                <w:spacing w:val="-6"/>
              </w:rPr>
              <w:t>8</w:t>
            </w:r>
            <w:r w:rsidRPr="00196BA0">
              <w:rPr>
                <w:spacing w:val="-4"/>
              </w:rPr>
              <w:t>-point</w:t>
            </w:r>
            <w:r w:rsidRPr="00196BA0">
              <w:rPr>
                <w:spacing w:val="-5"/>
              </w:rPr>
              <w:t xml:space="preserve"> </w:t>
            </w:r>
            <w:r w:rsidRPr="00196BA0">
              <w:rPr>
                <w:spacing w:val="-1"/>
              </w:rPr>
              <w:t>pirouette</w:t>
            </w:r>
            <w:r w:rsidRPr="00196BA0">
              <w:rPr>
                <w:spacing w:val="-5"/>
              </w:rPr>
              <w:t xml:space="preserve"> </w:t>
            </w:r>
            <w:r w:rsidRPr="00196BA0">
              <w:rPr>
                <w:spacing w:val="1"/>
              </w:rPr>
              <w:t>p</w:t>
            </w:r>
            <w:r w:rsidRPr="00196BA0">
              <w:t>a</w:t>
            </w:r>
            <w:r w:rsidRPr="00196BA0">
              <w:rPr>
                <w:spacing w:val="1"/>
              </w:rPr>
              <w:t>u</w:t>
            </w:r>
            <w:r w:rsidRPr="00196BA0">
              <w:rPr>
                <w:spacing w:val="-1"/>
              </w:rPr>
              <w:t>si</w:t>
            </w:r>
            <w:r w:rsidRPr="00196BA0">
              <w:rPr>
                <w:spacing w:val="1"/>
              </w:rPr>
              <w:t>n</w:t>
            </w:r>
            <w:r w:rsidRPr="00196BA0">
              <w:t>g</w:t>
            </w:r>
            <w:r w:rsidRPr="00196BA0">
              <w:rPr>
                <w:spacing w:val="-5"/>
              </w:rPr>
              <w:t xml:space="preserve"> </w:t>
            </w:r>
            <w:r w:rsidRPr="00196BA0">
              <w:t>at</w:t>
            </w:r>
            <w:r w:rsidRPr="00196BA0">
              <w:rPr>
                <w:spacing w:val="-5"/>
              </w:rPr>
              <w:t xml:space="preserve"> </w:t>
            </w:r>
            <w:r w:rsidRPr="00196BA0">
              <w:t>ea</w:t>
            </w:r>
            <w:r w:rsidRPr="00196BA0">
              <w:rPr>
                <w:spacing w:val="2"/>
              </w:rPr>
              <w:t>c</w:t>
            </w:r>
            <w:r w:rsidRPr="00196BA0">
              <w:t>h</w:t>
            </w:r>
            <w:r w:rsidRPr="00196BA0">
              <w:rPr>
                <w:spacing w:val="-5"/>
              </w:rPr>
              <w:t xml:space="preserve"> </w:t>
            </w:r>
            <w:r w:rsidRPr="00196BA0">
              <w:rPr>
                <w:spacing w:val="1"/>
              </w:rPr>
              <w:t>po</w:t>
            </w:r>
            <w:r w:rsidRPr="00196BA0">
              <w:rPr>
                <w:spacing w:val="-1"/>
              </w:rPr>
              <w:t>i</w:t>
            </w:r>
            <w:r w:rsidRPr="00196BA0">
              <w:rPr>
                <w:spacing w:val="-2"/>
              </w:rPr>
              <w:t>n</w:t>
            </w:r>
            <w:r w:rsidRPr="00196BA0">
              <w:t>t</w:t>
            </w:r>
            <w:r>
              <w:t xml:space="preserve"> in “attitude mode”;</w:t>
            </w:r>
          </w:p>
          <w:p w14:paraId="0930556D" w14:textId="77777777" w:rsidR="001B2618" w:rsidRPr="00196BA0" w:rsidRDefault="001B2618" w:rsidP="00547E53">
            <w:pPr>
              <w:keepNext/>
              <w:spacing w:before="60" w:after="60" w:line="240" w:lineRule="auto"/>
              <w:ind w:left="567" w:hanging="465"/>
            </w:pPr>
            <w:r w:rsidRPr="00196BA0">
              <w:rPr>
                <w:spacing w:val="-1"/>
              </w:rPr>
              <w:t>(</w:t>
            </w:r>
            <w:r>
              <w:rPr>
                <w:spacing w:val="-1"/>
              </w:rPr>
              <w:t>f</w:t>
            </w:r>
            <w:r w:rsidRPr="00196BA0">
              <w:rPr>
                <w:spacing w:val="-1"/>
              </w:rPr>
              <w:t>)</w:t>
            </w:r>
            <w:r w:rsidRPr="00196BA0">
              <w:rPr>
                <w:spacing w:val="-1"/>
              </w:rPr>
              <w:tab/>
            </w:r>
            <w:r w:rsidRPr="00196BA0">
              <w:rPr>
                <w:spacing w:val="1"/>
              </w:rPr>
              <w:t>p</w:t>
            </w:r>
            <w:r w:rsidRPr="00196BA0">
              <w:t>er</w:t>
            </w:r>
            <w:r w:rsidRPr="00196BA0">
              <w:rPr>
                <w:spacing w:val="-2"/>
              </w:rPr>
              <w:t>f</w:t>
            </w:r>
            <w:r w:rsidRPr="00196BA0">
              <w:rPr>
                <w:spacing w:val="1"/>
              </w:rPr>
              <w:t>o</w:t>
            </w:r>
            <w:r w:rsidRPr="00196BA0">
              <w:t>rm</w:t>
            </w:r>
            <w:r w:rsidRPr="00196BA0">
              <w:rPr>
                <w:spacing w:val="-8"/>
              </w:rPr>
              <w:t xml:space="preserve"> </w:t>
            </w:r>
            <w:r w:rsidRPr="00196BA0">
              <w:rPr>
                <w:spacing w:val="2"/>
              </w:rPr>
              <w:t>a</w:t>
            </w:r>
            <w:r w:rsidRPr="00196BA0">
              <w:t>n</w:t>
            </w:r>
            <w:r w:rsidRPr="00196BA0">
              <w:rPr>
                <w:spacing w:val="-5"/>
              </w:rPr>
              <w:t xml:space="preserve"> </w:t>
            </w:r>
            <w:r w:rsidRPr="00196BA0">
              <w:rPr>
                <w:spacing w:val="-2"/>
              </w:rPr>
              <w:t>u</w:t>
            </w:r>
            <w:r w:rsidRPr="00196BA0">
              <w:rPr>
                <w:spacing w:val="1"/>
              </w:rPr>
              <w:t>p</w:t>
            </w:r>
            <w:r w:rsidRPr="00196BA0">
              <w:rPr>
                <w:spacing w:val="-1"/>
              </w:rPr>
              <w:t>si</w:t>
            </w:r>
            <w:r w:rsidRPr="00196BA0">
              <w:rPr>
                <w:spacing w:val="1"/>
              </w:rPr>
              <w:t>d</w:t>
            </w:r>
            <w:r w:rsidRPr="00196BA0">
              <w:t>e</w:t>
            </w:r>
            <w:r>
              <w:t>-</w:t>
            </w:r>
            <w:r w:rsidRPr="00196BA0">
              <w:rPr>
                <w:spacing w:val="-1"/>
              </w:rPr>
              <w:t>down</w:t>
            </w:r>
            <w:r w:rsidRPr="00196BA0">
              <w:rPr>
                <w:spacing w:val="-5"/>
              </w:rPr>
              <w:t xml:space="preserve"> </w:t>
            </w:r>
            <w:r w:rsidRPr="00196BA0">
              <w:rPr>
                <w:spacing w:val="-1"/>
              </w:rPr>
              <w:t>t</w:t>
            </w:r>
            <w:r w:rsidRPr="00196BA0">
              <w:t>r</w:t>
            </w:r>
            <w:r w:rsidRPr="00196BA0">
              <w:rPr>
                <w:spacing w:val="2"/>
              </w:rPr>
              <w:t>i</w:t>
            </w:r>
            <w:r w:rsidRPr="00196BA0">
              <w:t>a</w:t>
            </w:r>
            <w:r w:rsidRPr="00196BA0">
              <w:rPr>
                <w:spacing w:val="-2"/>
              </w:rPr>
              <w:t>ng</w:t>
            </w:r>
            <w:r w:rsidRPr="00196BA0">
              <w:rPr>
                <w:spacing w:val="-1"/>
              </w:rPr>
              <w:t>l</w:t>
            </w:r>
            <w:r w:rsidRPr="00196BA0">
              <w:t>e</w:t>
            </w:r>
            <w:r w:rsidRPr="00196BA0">
              <w:rPr>
                <w:spacing w:val="-2"/>
              </w:rPr>
              <w:t xml:space="preserve"> </w:t>
            </w:r>
            <w:r w:rsidRPr="00196BA0">
              <w:rPr>
                <w:spacing w:val="-3"/>
              </w:rPr>
              <w:t>w</w:t>
            </w:r>
            <w:r w:rsidRPr="00196BA0">
              <w:rPr>
                <w:spacing w:val="2"/>
              </w:rPr>
              <w:t>i</w:t>
            </w:r>
            <w:r w:rsidRPr="00196BA0">
              <w:rPr>
                <w:spacing w:val="-1"/>
              </w:rPr>
              <w:t>t</w:t>
            </w:r>
            <w:r w:rsidRPr="00196BA0">
              <w:t>h</w:t>
            </w:r>
            <w:r w:rsidRPr="00196BA0">
              <w:rPr>
                <w:spacing w:val="-5"/>
              </w:rPr>
              <w:t xml:space="preserve"> </w:t>
            </w:r>
            <w:r w:rsidRPr="00196BA0">
              <w:t>a</w:t>
            </w:r>
            <w:r w:rsidRPr="00196BA0">
              <w:rPr>
                <w:spacing w:val="-4"/>
              </w:rPr>
              <w:t xml:space="preserve"> </w:t>
            </w:r>
            <w:r w:rsidRPr="00196BA0">
              <w:rPr>
                <w:spacing w:val="1"/>
              </w:rPr>
              <w:t>4</w:t>
            </w:r>
            <w:r w:rsidRPr="00196BA0">
              <w:t>5</w:t>
            </w:r>
            <w:r w:rsidRPr="00196BA0">
              <w:rPr>
                <w:spacing w:val="-4"/>
              </w:rPr>
              <w:t xml:space="preserve">-degree </w:t>
            </w:r>
            <w:r w:rsidRPr="00196BA0">
              <w:rPr>
                <w:spacing w:val="1"/>
              </w:rPr>
              <w:t>ascent</w:t>
            </w:r>
            <w:r w:rsidRPr="00196BA0">
              <w:rPr>
                <w:w w:val="99"/>
              </w:rPr>
              <w:t xml:space="preserve"> </w:t>
            </w:r>
            <w:r w:rsidRPr="00196BA0">
              <w:t>a</w:t>
            </w:r>
            <w:r w:rsidRPr="00196BA0">
              <w:rPr>
                <w:spacing w:val="-2"/>
              </w:rPr>
              <w:t>n</w:t>
            </w:r>
            <w:r w:rsidRPr="00196BA0">
              <w:t>d</w:t>
            </w:r>
            <w:r w:rsidRPr="00196BA0">
              <w:rPr>
                <w:spacing w:val="-9"/>
              </w:rPr>
              <w:t xml:space="preserve"> </w:t>
            </w:r>
            <w:r w:rsidRPr="00196BA0">
              <w:rPr>
                <w:spacing w:val="-1"/>
              </w:rPr>
              <w:t>descent</w:t>
            </w:r>
            <w:r w:rsidRPr="00196BA0">
              <w:t xml:space="preserve"> </w:t>
            </w:r>
            <w:r w:rsidRPr="00196BA0">
              <w:rPr>
                <w:spacing w:val="-1"/>
              </w:rPr>
              <w:t>to</w:t>
            </w:r>
            <w:r w:rsidRPr="00196BA0">
              <w:t xml:space="preserve"> and from a minimum height of 5</w:t>
            </w:r>
            <w:r>
              <w:t> </w:t>
            </w:r>
            <w:r w:rsidRPr="00196BA0">
              <w:t>m</w:t>
            </w:r>
            <w:r>
              <w:t>;</w:t>
            </w:r>
          </w:p>
          <w:p w14:paraId="1E49F1DC" w14:textId="26044AB2" w:rsidR="001B2618" w:rsidRPr="00196BA0" w:rsidRDefault="001B2618" w:rsidP="00547E53">
            <w:pPr>
              <w:keepNext/>
              <w:spacing w:before="60" w:after="60" w:line="240" w:lineRule="auto"/>
              <w:ind w:left="567" w:hanging="465"/>
              <w:rPr>
                <w:spacing w:val="-1"/>
              </w:rPr>
            </w:pPr>
            <w:r w:rsidRPr="00196BA0">
              <w:rPr>
                <w:spacing w:val="-1"/>
              </w:rPr>
              <w:t>(g)</w:t>
            </w:r>
            <w:r w:rsidRPr="00196BA0">
              <w:rPr>
                <w:spacing w:val="-1"/>
              </w:rPr>
              <w:tab/>
            </w:r>
            <w:r w:rsidRPr="00196BA0">
              <w:t>perform</w:t>
            </w:r>
            <w:r w:rsidRPr="00196BA0">
              <w:rPr>
                <w:spacing w:val="-8"/>
              </w:rPr>
              <w:t xml:space="preserve"> a </w:t>
            </w:r>
            <w:r w:rsidRPr="00196BA0">
              <w:rPr>
                <w:spacing w:val="-5"/>
              </w:rPr>
              <w:t>360</w:t>
            </w:r>
            <w:r w:rsidRPr="00196BA0">
              <w:rPr>
                <w:spacing w:val="-3"/>
              </w:rPr>
              <w:t>-degree</w:t>
            </w:r>
            <w:r w:rsidRPr="00196BA0">
              <w:rPr>
                <w:spacing w:val="-4"/>
              </w:rPr>
              <w:t xml:space="preserve"> </w:t>
            </w:r>
            <w:r w:rsidRPr="00196BA0">
              <w:rPr>
                <w:spacing w:val="-1"/>
              </w:rPr>
              <w:t>l</w:t>
            </w:r>
            <w:r w:rsidRPr="00196BA0">
              <w:t>e</w:t>
            </w:r>
            <w:r w:rsidRPr="00196BA0">
              <w:rPr>
                <w:spacing w:val="-2"/>
              </w:rPr>
              <w:t>v</w:t>
            </w:r>
            <w:r w:rsidRPr="00196BA0">
              <w:t>el</w:t>
            </w:r>
            <w:r w:rsidRPr="00196BA0">
              <w:rPr>
                <w:spacing w:val="-3"/>
              </w:rPr>
              <w:t xml:space="preserve"> </w:t>
            </w:r>
            <w:r w:rsidRPr="00196BA0">
              <w:rPr>
                <w:spacing w:val="-1"/>
              </w:rPr>
              <w:t>t</w:t>
            </w:r>
            <w:r w:rsidRPr="00196BA0">
              <w:rPr>
                <w:spacing w:val="-2"/>
              </w:rPr>
              <w:t>u</w:t>
            </w:r>
            <w:r w:rsidRPr="00196BA0">
              <w:rPr>
                <w:spacing w:val="3"/>
              </w:rPr>
              <w:t>r</w:t>
            </w:r>
            <w:r w:rsidRPr="00196BA0">
              <w:t>n</w:t>
            </w:r>
            <w:r w:rsidRPr="00196BA0">
              <w:rPr>
                <w:spacing w:val="-5"/>
              </w:rPr>
              <w:t xml:space="preserve"> </w:t>
            </w:r>
            <w:r>
              <w:t>in “attitude mode”</w:t>
            </w:r>
            <w:r w:rsidRPr="00196BA0">
              <w:t>.</w:t>
            </w:r>
          </w:p>
        </w:tc>
        <w:tc>
          <w:tcPr>
            <w:tcW w:w="2859" w:type="dxa"/>
            <w:tcBorders>
              <w:top w:val="single" w:sz="6" w:space="0" w:color="000000"/>
              <w:left w:val="single" w:sz="6" w:space="0" w:color="000000"/>
              <w:bottom w:val="single" w:sz="6" w:space="0" w:color="000000"/>
              <w:right w:val="single" w:sz="6" w:space="0" w:color="000000"/>
            </w:tcBorders>
            <w:hideMark/>
          </w:tcPr>
          <w:p w14:paraId="15D04325"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each point in the pirouette must be held for at least 2 seconds;</w:t>
            </w:r>
          </w:p>
          <w:p w14:paraId="71AC9431"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keeping a constant height during the pirouette and nose-</w:t>
            </w:r>
            <w:r>
              <w:rPr>
                <w:spacing w:val="-1"/>
              </w:rPr>
              <w:t>about turns</w:t>
            </w:r>
            <w:r w:rsidRPr="00196BA0">
              <w:rPr>
                <w:spacing w:val="-1"/>
              </w:rPr>
              <w:t>;</w:t>
            </w:r>
          </w:p>
          <w:p w14:paraId="04BE0D05"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for nose-in circle, the nose of the RPA must generally point into the centre of the circle;</w:t>
            </w:r>
          </w:p>
          <w:p w14:paraId="0A063DFB" w14:textId="77777777" w:rsidR="001B2618" w:rsidRPr="00196BA0" w:rsidRDefault="001B2618" w:rsidP="00547E53">
            <w:pPr>
              <w:keepNext/>
              <w:spacing w:before="60" w:after="60" w:line="240" w:lineRule="auto"/>
              <w:ind w:left="567" w:hanging="465"/>
              <w:rPr>
                <w:spacing w:val="-1"/>
              </w:rPr>
            </w:pPr>
            <w:r w:rsidRPr="00196BA0">
              <w:rPr>
                <w:spacing w:val="-1"/>
              </w:rPr>
              <w:t>(d)</w:t>
            </w:r>
            <w:r w:rsidRPr="00196BA0">
              <w:rPr>
                <w:spacing w:val="-1"/>
              </w:rPr>
              <w:tab/>
              <w:t>stable hover (heading and height) with minimal drift;</w:t>
            </w:r>
          </w:p>
          <w:p w14:paraId="2C846C66" w14:textId="77777777" w:rsidR="001B2618" w:rsidRPr="00196BA0" w:rsidRDefault="001B2618" w:rsidP="00547E53">
            <w:pPr>
              <w:keepNext/>
              <w:spacing w:before="60" w:after="60" w:line="240" w:lineRule="auto"/>
              <w:ind w:left="567" w:hanging="465"/>
              <w:rPr>
                <w:spacing w:val="-1"/>
              </w:rPr>
            </w:pPr>
            <w:r w:rsidRPr="00196BA0">
              <w:rPr>
                <w:spacing w:val="-1"/>
              </w:rPr>
              <w:t>(</w:t>
            </w:r>
            <w:r>
              <w:rPr>
                <w:spacing w:val="-1"/>
              </w:rPr>
              <w:t>e</w:t>
            </w:r>
            <w:r w:rsidRPr="00196BA0">
              <w:rPr>
                <w:spacing w:val="-1"/>
              </w:rPr>
              <w:t>)</w:t>
            </w:r>
            <w:r w:rsidRPr="00196BA0">
              <w:rPr>
                <w:spacing w:val="-1"/>
              </w:rPr>
              <w:tab/>
              <w:t>reorientation of the RPA to be achieved in a timely manner;</w:t>
            </w:r>
          </w:p>
          <w:p w14:paraId="6F3F50F4" w14:textId="77777777" w:rsidR="001B2618" w:rsidRPr="00196BA0" w:rsidRDefault="001B2618" w:rsidP="00547E53">
            <w:pPr>
              <w:keepNext/>
              <w:spacing w:before="60" w:after="60" w:line="240" w:lineRule="auto"/>
              <w:ind w:left="567" w:hanging="465"/>
              <w:rPr>
                <w:spacing w:val="-1"/>
              </w:rPr>
            </w:pPr>
            <w:r w:rsidRPr="00196BA0">
              <w:rPr>
                <w:spacing w:val="-1"/>
              </w:rPr>
              <w:t>(</w:t>
            </w:r>
            <w:r>
              <w:rPr>
                <w:spacing w:val="-1"/>
              </w:rPr>
              <w:t>f</w:t>
            </w:r>
            <w:r w:rsidRPr="00196BA0">
              <w:rPr>
                <w:spacing w:val="-1"/>
              </w:rPr>
              <w:t>)</w:t>
            </w:r>
            <w:r w:rsidRPr="00196BA0">
              <w:rPr>
                <w:spacing w:val="-1"/>
              </w:rPr>
              <w:tab/>
            </w:r>
            <w:r>
              <w:rPr>
                <w:spacing w:val="-1"/>
              </w:rPr>
              <w:t xml:space="preserve">the </w:t>
            </w:r>
            <w:r w:rsidRPr="00196BA0">
              <w:rPr>
                <w:spacing w:val="-1"/>
              </w:rPr>
              <w:t>RPA must be at least 100</w:t>
            </w:r>
            <w:r>
              <w:rPr>
                <w:spacing w:val="-1"/>
              </w:rPr>
              <w:t> </w:t>
            </w:r>
            <w:r w:rsidRPr="00196BA0">
              <w:rPr>
                <w:spacing w:val="-1"/>
              </w:rPr>
              <w:t>m away from remote pilot.</w:t>
            </w:r>
          </w:p>
        </w:tc>
        <w:tc>
          <w:tcPr>
            <w:tcW w:w="2860" w:type="dxa"/>
            <w:tcBorders>
              <w:top w:val="single" w:sz="6" w:space="0" w:color="000000"/>
              <w:left w:val="single" w:sz="6" w:space="0" w:color="000000"/>
              <w:bottom w:val="single" w:sz="6" w:space="0" w:color="000000"/>
              <w:right w:val="single" w:sz="6" w:space="0" w:color="000000"/>
            </w:tcBorders>
            <w:hideMark/>
          </w:tcPr>
          <w:p w14:paraId="6B11A0EA"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activities are performed in accordance with operator’s documented practices and procedures;</w:t>
            </w:r>
          </w:p>
          <w:p w14:paraId="1E573003"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 xml:space="preserve">various sizes of </w:t>
            </w:r>
            <w:r>
              <w:rPr>
                <w:spacing w:val="-1"/>
              </w:rPr>
              <w:t xml:space="preserve">the </w:t>
            </w:r>
            <w:r w:rsidRPr="00196BA0">
              <w:rPr>
                <w:spacing w:val="-1"/>
              </w:rPr>
              <w:t>RPA;</w:t>
            </w:r>
          </w:p>
          <w:p w14:paraId="11D9B870"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r>
            <w:r>
              <w:rPr>
                <w:spacing w:val="-1"/>
              </w:rPr>
              <w:t xml:space="preserve">the </w:t>
            </w:r>
            <w:r w:rsidRPr="00196BA0">
              <w:rPr>
                <w:spacing w:val="-1"/>
              </w:rPr>
              <w:t>RPA at high and low heights.</w:t>
            </w:r>
          </w:p>
        </w:tc>
      </w:tr>
    </w:tbl>
    <w:p w14:paraId="5D56C84D" w14:textId="77777777" w:rsidR="001B2618" w:rsidRPr="00196BA0" w:rsidRDefault="001B2618" w:rsidP="00CA6E18">
      <w:pPr>
        <w:pStyle w:val="LDScheduleheadingcontinued"/>
      </w:pPr>
      <w:r w:rsidRPr="00196BA0">
        <w:lastRenderedPageBreak/>
        <w:t>Schedule 5</w:t>
      </w:r>
      <w:r w:rsidRPr="00196BA0">
        <w:tab/>
        <w:t>Practical competency units</w:t>
      </w:r>
    </w:p>
    <w:p w14:paraId="654F1015" w14:textId="77777777" w:rsidR="001B2618" w:rsidRPr="00196BA0" w:rsidRDefault="001B2618" w:rsidP="00064EEC">
      <w:pPr>
        <w:pStyle w:val="LDAppendixHeadingcontinued"/>
      </w:pPr>
      <w:bookmarkStart w:id="374" w:name="_Toc511130544"/>
      <w:bookmarkStart w:id="375" w:name="_Toc520282027"/>
      <w:bookmarkStart w:id="376" w:name="_Toc2946075"/>
      <w:r w:rsidRPr="00196BA0">
        <w:t>Appendix 4</w:t>
      </w:r>
      <w:r w:rsidRPr="00196BA0">
        <w:tab/>
        <w:t>Category specific units — Helicopter (single rotor class) category (contd.)</w:t>
      </w:r>
      <w:bookmarkEnd w:id="374"/>
      <w:bookmarkEnd w:id="375"/>
      <w:bookmarkEnd w:id="376"/>
    </w:p>
    <w:p w14:paraId="2528D4DD" w14:textId="77777777" w:rsidR="001B2618" w:rsidRPr="00196BA0" w:rsidRDefault="001B2618" w:rsidP="00CA6E18">
      <w:pPr>
        <w:pStyle w:val="LDAppendixHeading2"/>
      </w:pPr>
      <w:bookmarkStart w:id="377" w:name="_Toc520282028"/>
      <w:bookmarkStart w:id="378" w:name="_Toc31625809"/>
      <w:r w:rsidRPr="00196BA0">
        <w:t>Unit 33</w:t>
      </w:r>
      <w:r w:rsidRPr="00196BA0">
        <w:tab/>
        <w:t>RH5 — Operation in abnormal situations and emergencies</w:t>
      </w:r>
      <w:bookmarkEnd w:id="377"/>
      <w:bookmarkEnd w:id="378"/>
    </w:p>
    <w:tbl>
      <w:tblPr>
        <w:tblW w:w="9255" w:type="dxa"/>
        <w:tblInd w:w="6" w:type="dxa"/>
        <w:tblCellMar>
          <w:left w:w="0" w:type="dxa"/>
          <w:right w:w="85" w:type="dxa"/>
        </w:tblCellMar>
        <w:tblLook w:val="01E0" w:firstRow="1" w:lastRow="1" w:firstColumn="1" w:lastColumn="1" w:noHBand="0" w:noVBand="0"/>
      </w:tblPr>
      <w:tblGrid>
        <w:gridCol w:w="694"/>
        <w:gridCol w:w="2853"/>
        <w:gridCol w:w="2854"/>
        <w:gridCol w:w="2854"/>
      </w:tblGrid>
      <w:tr w:rsidR="001B2618" w:rsidRPr="00196BA0" w14:paraId="7C91B5F4" w14:textId="77777777" w:rsidTr="00A53F5B">
        <w:trPr>
          <w:tblHeader/>
        </w:trPr>
        <w:tc>
          <w:tcPr>
            <w:tcW w:w="694" w:type="dxa"/>
            <w:tcBorders>
              <w:top w:val="single" w:sz="6" w:space="0" w:color="000000"/>
              <w:left w:val="single" w:sz="6" w:space="0" w:color="000000"/>
              <w:bottom w:val="single" w:sz="6" w:space="0" w:color="000000"/>
              <w:right w:val="single" w:sz="6" w:space="0" w:color="000000"/>
            </w:tcBorders>
            <w:hideMark/>
          </w:tcPr>
          <w:p w14:paraId="2A7AF6F5"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I</w:t>
            </w:r>
            <w:r w:rsidRPr="00196BA0">
              <w:rPr>
                <w:rFonts w:ascii="Times New Roman" w:eastAsia="Times New Roman" w:hAnsi="Times New Roman"/>
                <w:b/>
                <w:bCs/>
                <w:sz w:val="24"/>
                <w:szCs w:val="24"/>
                <w:lang w:val="en-AU"/>
              </w:rPr>
              <w:t>t</w:t>
            </w:r>
            <w:r w:rsidRPr="00196BA0">
              <w:rPr>
                <w:rFonts w:ascii="Times New Roman" w:eastAsia="Times New Roman" w:hAnsi="Times New Roman"/>
                <w:b/>
                <w:bCs/>
                <w:spacing w:val="2"/>
                <w:sz w:val="24"/>
                <w:szCs w:val="24"/>
                <w:lang w:val="en-AU"/>
              </w:rPr>
              <w:t>e</w:t>
            </w:r>
            <w:r w:rsidRPr="00196BA0">
              <w:rPr>
                <w:rFonts w:ascii="Times New Roman" w:eastAsia="Times New Roman" w:hAnsi="Times New Roman"/>
                <w:b/>
                <w:bCs/>
                <w:sz w:val="24"/>
                <w:szCs w:val="24"/>
                <w:lang w:val="en-AU"/>
              </w:rPr>
              <w:t>m</w:t>
            </w:r>
          </w:p>
        </w:tc>
        <w:tc>
          <w:tcPr>
            <w:tcW w:w="2853" w:type="dxa"/>
            <w:tcBorders>
              <w:top w:val="single" w:sz="6" w:space="0" w:color="000000"/>
              <w:left w:val="single" w:sz="6" w:space="0" w:color="000000"/>
              <w:bottom w:val="single" w:sz="6" w:space="0" w:color="000000"/>
              <w:right w:val="single" w:sz="6" w:space="0" w:color="000000"/>
            </w:tcBorders>
            <w:hideMark/>
          </w:tcPr>
          <w:p w14:paraId="4A60D238" w14:textId="77777777" w:rsidR="001B2618" w:rsidRPr="00196BA0" w:rsidRDefault="001B2618" w:rsidP="00547E53">
            <w:pPr>
              <w:pStyle w:val="TableParagraph"/>
              <w:spacing w:before="60" w:after="60" w:line="240" w:lineRule="auto"/>
              <w:ind w:left="102" w:right="170"/>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Topic and requirement</w:t>
            </w:r>
          </w:p>
          <w:p w14:paraId="7F6D978A" w14:textId="77777777" w:rsidR="001B2618" w:rsidRPr="00196BA0" w:rsidRDefault="001B2618" w:rsidP="00547E53">
            <w:pPr>
              <w:pStyle w:val="TableParagraph"/>
              <w:spacing w:before="60" w:after="60" w:line="240" w:lineRule="auto"/>
              <w:ind w:left="102" w:right="306"/>
              <w:rPr>
                <w:rFonts w:ascii="Times New Roman" w:eastAsia="Times New Roman" w:hAnsi="Times New Roman"/>
                <w:sz w:val="24"/>
                <w:szCs w:val="24"/>
                <w:lang w:val="en-AU"/>
              </w:rPr>
            </w:pPr>
            <w:r w:rsidRPr="00325BC9">
              <w:rPr>
                <w:rFonts w:ascii="Times New Roman" w:eastAsia="Times New Roman" w:hAnsi="Times New Roman"/>
                <w:bCs/>
                <w:spacing w:val="-1"/>
                <w:sz w:val="20"/>
                <w:szCs w:val="20"/>
                <w:lang w:val="en-AU"/>
              </w:rPr>
              <w:t>If operating an RPA that is a single rotor, the applicant must be able to…</w:t>
            </w:r>
          </w:p>
        </w:tc>
        <w:tc>
          <w:tcPr>
            <w:tcW w:w="2854" w:type="dxa"/>
            <w:tcBorders>
              <w:top w:val="single" w:sz="6" w:space="0" w:color="000000"/>
              <w:left w:val="single" w:sz="6" w:space="0" w:color="000000"/>
              <w:bottom w:val="single" w:sz="6" w:space="0" w:color="000000"/>
              <w:right w:val="single" w:sz="6" w:space="0" w:color="000000"/>
            </w:tcBorders>
            <w:hideMark/>
          </w:tcPr>
          <w:p w14:paraId="2A5B8A3C" w14:textId="77777777" w:rsidR="001B2618" w:rsidRPr="00C36DA8" w:rsidRDefault="001B2618" w:rsidP="00547E53">
            <w:pPr>
              <w:pStyle w:val="TableParagraph"/>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T</w:t>
            </w:r>
            <w:r w:rsidRPr="00C36DA8">
              <w:rPr>
                <w:rFonts w:ascii="Times New Roman" w:eastAsia="Times New Roman" w:hAnsi="Times New Roman"/>
                <w:b/>
                <w:bCs/>
                <w:spacing w:val="-1"/>
                <w:sz w:val="24"/>
                <w:szCs w:val="24"/>
                <w:lang w:val="en-AU"/>
              </w:rPr>
              <w:t>o</w:t>
            </w:r>
            <w:r w:rsidRPr="00196BA0">
              <w:rPr>
                <w:rFonts w:ascii="Times New Roman" w:eastAsia="Times New Roman" w:hAnsi="Times New Roman"/>
                <w:b/>
                <w:bCs/>
                <w:spacing w:val="-1"/>
                <w:sz w:val="24"/>
                <w:szCs w:val="24"/>
                <w:lang w:val="en-AU"/>
              </w:rPr>
              <w:t>l</w:t>
            </w:r>
            <w:r w:rsidRPr="00C36DA8">
              <w:rPr>
                <w:rFonts w:ascii="Times New Roman" w:eastAsia="Times New Roman" w:hAnsi="Times New Roman"/>
                <w:b/>
                <w:bCs/>
                <w:spacing w:val="-1"/>
                <w:sz w:val="24"/>
                <w:szCs w:val="24"/>
                <w:lang w:val="en-AU"/>
              </w:rPr>
              <w:t>era</w:t>
            </w:r>
            <w:r w:rsidRPr="00196BA0">
              <w:rPr>
                <w:rFonts w:ascii="Times New Roman" w:eastAsia="Times New Roman" w:hAnsi="Times New Roman"/>
                <w:b/>
                <w:bCs/>
                <w:spacing w:val="-1"/>
                <w:sz w:val="24"/>
                <w:szCs w:val="24"/>
                <w:lang w:val="en-AU"/>
              </w:rPr>
              <w:t>n</w:t>
            </w:r>
            <w:r w:rsidRPr="00C36DA8">
              <w:rPr>
                <w:rFonts w:ascii="Times New Roman" w:eastAsia="Times New Roman" w:hAnsi="Times New Roman"/>
                <w:b/>
                <w:bCs/>
                <w:spacing w:val="-1"/>
                <w:sz w:val="24"/>
                <w:szCs w:val="24"/>
                <w:lang w:val="en-AU"/>
              </w:rPr>
              <w:t>ces</w:t>
            </w:r>
          </w:p>
        </w:tc>
        <w:tc>
          <w:tcPr>
            <w:tcW w:w="2854" w:type="dxa"/>
            <w:tcBorders>
              <w:top w:val="single" w:sz="6" w:space="0" w:color="000000"/>
              <w:left w:val="single" w:sz="6" w:space="0" w:color="000000"/>
              <w:bottom w:val="single" w:sz="6" w:space="0" w:color="000000"/>
              <w:right w:val="single" w:sz="6" w:space="0" w:color="000000"/>
            </w:tcBorders>
            <w:hideMark/>
          </w:tcPr>
          <w:p w14:paraId="14D2F871" w14:textId="77777777" w:rsidR="001B2618" w:rsidRPr="008F44F6" w:rsidRDefault="001B2618" w:rsidP="00547E53">
            <w:pPr>
              <w:pStyle w:val="TableParagraph"/>
              <w:spacing w:before="60" w:after="60" w:line="240" w:lineRule="auto"/>
              <w:ind w:left="102" w:right="318"/>
              <w:rPr>
                <w:rFonts w:ascii="Times New Roman" w:eastAsia="Times New Roman" w:hAnsi="Times New Roman"/>
                <w:b/>
                <w:bCs/>
                <w:spacing w:val="-1"/>
                <w:sz w:val="24"/>
                <w:szCs w:val="24"/>
                <w:lang w:val="en-AU"/>
              </w:rPr>
            </w:pPr>
            <w:r w:rsidRPr="008F44F6">
              <w:rPr>
                <w:rFonts w:ascii="Times New Roman" w:eastAsia="Times New Roman" w:hAnsi="Times New Roman"/>
                <w:b/>
                <w:bCs/>
                <w:spacing w:val="-1"/>
                <w:sz w:val="24"/>
                <w:szCs w:val="24"/>
                <w:lang w:val="en-AU"/>
              </w:rPr>
              <w:t>Range of variables</w:t>
            </w:r>
          </w:p>
        </w:tc>
      </w:tr>
      <w:tr w:rsidR="001B2618" w:rsidRPr="00196BA0" w14:paraId="593F0998" w14:textId="77777777" w:rsidTr="00A53F5B">
        <w:tc>
          <w:tcPr>
            <w:tcW w:w="694" w:type="dxa"/>
            <w:tcBorders>
              <w:top w:val="single" w:sz="6" w:space="0" w:color="000000"/>
              <w:left w:val="single" w:sz="6" w:space="0" w:color="000000"/>
              <w:bottom w:val="single" w:sz="6" w:space="0" w:color="000000"/>
              <w:right w:val="single" w:sz="6" w:space="0" w:color="000000"/>
            </w:tcBorders>
            <w:hideMark/>
          </w:tcPr>
          <w:p w14:paraId="7CFE469A"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p>
        </w:tc>
        <w:tc>
          <w:tcPr>
            <w:tcW w:w="2853" w:type="dxa"/>
            <w:tcBorders>
              <w:top w:val="single" w:sz="6" w:space="0" w:color="000000"/>
              <w:left w:val="single" w:sz="6" w:space="0" w:color="000000"/>
              <w:bottom w:val="single" w:sz="6" w:space="0" w:color="000000"/>
              <w:right w:val="single" w:sz="6" w:space="0" w:color="000000"/>
            </w:tcBorders>
            <w:hideMark/>
          </w:tcPr>
          <w:p w14:paraId="41E7709D" w14:textId="77777777" w:rsidR="001B2618" w:rsidRPr="00655A65"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R</w:t>
            </w:r>
            <w:r w:rsidRPr="00655A65">
              <w:rPr>
                <w:rFonts w:ascii="Times New Roman" w:eastAsia="Times New Roman" w:hAnsi="Times New Roman"/>
                <w:b/>
                <w:bCs/>
                <w:i/>
                <w:spacing w:val="-1"/>
                <w:sz w:val="24"/>
                <w:szCs w:val="24"/>
                <w:lang w:val="en-AU"/>
              </w:rPr>
              <w:t>e</w:t>
            </w:r>
            <w:r w:rsidRPr="00196BA0">
              <w:rPr>
                <w:rFonts w:ascii="Times New Roman" w:eastAsia="Times New Roman" w:hAnsi="Times New Roman"/>
                <w:b/>
                <w:bCs/>
                <w:i/>
                <w:spacing w:val="-1"/>
                <w:sz w:val="24"/>
                <w:szCs w:val="24"/>
                <w:lang w:val="en-AU"/>
              </w:rPr>
              <w:t>t</w:t>
            </w:r>
            <w:r w:rsidRPr="00655A65">
              <w:rPr>
                <w:rFonts w:ascii="Times New Roman" w:eastAsia="Times New Roman" w:hAnsi="Times New Roman"/>
                <w:b/>
                <w:bCs/>
                <w:i/>
                <w:spacing w:val="-1"/>
                <w:sz w:val="24"/>
                <w:szCs w:val="24"/>
                <w:lang w:val="en-AU"/>
              </w:rPr>
              <w:t>u</w:t>
            </w:r>
            <w:r w:rsidRPr="00196BA0">
              <w:rPr>
                <w:rFonts w:ascii="Times New Roman" w:eastAsia="Times New Roman" w:hAnsi="Times New Roman"/>
                <w:b/>
                <w:bCs/>
                <w:i/>
                <w:spacing w:val="-1"/>
                <w:sz w:val="24"/>
                <w:szCs w:val="24"/>
                <w:lang w:val="en-AU"/>
              </w:rPr>
              <w:t>r</w:t>
            </w:r>
            <w:r w:rsidRPr="00655A65">
              <w:rPr>
                <w:rFonts w:ascii="Times New Roman" w:eastAsia="Times New Roman" w:hAnsi="Times New Roman"/>
                <w:b/>
                <w:bCs/>
                <w:i/>
                <w:spacing w:val="-1"/>
                <w:sz w:val="24"/>
                <w:szCs w:val="24"/>
                <w:lang w:val="en-AU"/>
              </w:rPr>
              <w:t xml:space="preserve">n </w:t>
            </w:r>
            <w:r w:rsidRPr="00196BA0">
              <w:rPr>
                <w:rFonts w:ascii="Times New Roman" w:eastAsia="Times New Roman" w:hAnsi="Times New Roman"/>
                <w:b/>
                <w:bCs/>
                <w:i/>
                <w:spacing w:val="-1"/>
                <w:sz w:val="24"/>
                <w:szCs w:val="24"/>
                <w:lang w:val="en-AU"/>
              </w:rPr>
              <w:t>t</w:t>
            </w:r>
            <w:r w:rsidRPr="00655A65">
              <w:rPr>
                <w:rFonts w:ascii="Times New Roman" w:eastAsia="Times New Roman" w:hAnsi="Times New Roman"/>
                <w:b/>
                <w:bCs/>
                <w:i/>
                <w:spacing w:val="-1"/>
                <w:sz w:val="24"/>
                <w:szCs w:val="24"/>
                <w:lang w:val="en-AU"/>
              </w:rPr>
              <w:t xml:space="preserve">o </w:t>
            </w:r>
            <w:r w:rsidRPr="00196BA0">
              <w:rPr>
                <w:rFonts w:ascii="Times New Roman" w:eastAsia="Times New Roman" w:hAnsi="Times New Roman"/>
                <w:b/>
                <w:bCs/>
                <w:i/>
                <w:spacing w:val="-1"/>
                <w:sz w:val="24"/>
                <w:szCs w:val="24"/>
                <w:lang w:val="en-AU"/>
              </w:rPr>
              <w:t>h</w:t>
            </w:r>
            <w:r w:rsidRPr="00655A65">
              <w:rPr>
                <w:rFonts w:ascii="Times New Roman" w:eastAsia="Times New Roman" w:hAnsi="Times New Roman"/>
                <w:b/>
                <w:bCs/>
                <w:i/>
                <w:spacing w:val="-1"/>
                <w:sz w:val="24"/>
                <w:szCs w:val="24"/>
                <w:lang w:val="en-AU"/>
              </w:rPr>
              <w:t>ome</w:t>
            </w:r>
          </w:p>
          <w:p w14:paraId="66D81BD0" w14:textId="77777777" w:rsidR="001B2618" w:rsidRPr="00196BA0" w:rsidRDefault="001B2618" w:rsidP="00547E53">
            <w:pPr>
              <w:pStyle w:val="TableParagraph"/>
              <w:spacing w:before="60" w:after="60" w:line="240" w:lineRule="auto"/>
              <w:ind w:left="102"/>
              <w:rPr>
                <w:rFonts w:eastAsia="Times New Roman"/>
                <w:b/>
                <w:bCs/>
                <w:i/>
                <w:szCs w:val="24"/>
              </w:rPr>
            </w:pPr>
            <w:r w:rsidRPr="002E43F0">
              <w:rPr>
                <w:rFonts w:ascii="Times New Roman" w:eastAsia="Times New Roman" w:hAnsi="Times New Roman"/>
                <w:bCs/>
                <w:spacing w:val="-1"/>
                <w:sz w:val="24"/>
                <w:szCs w:val="24"/>
                <w:lang w:val="en-AU"/>
              </w:rPr>
              <w:t>Demonstrate the “return to home” fail</w:t>
            </w:r>
            <w:r>
              <w:rPr>
                <w:rFonts w:ascii="Times New Roman" w:eastAsia="Times New Roman" w:hAnsi="Times New Roman"/>
                <w:bCs/>
                <w:spacing w:val="-1"/>
                <w:sz w:val="24"/>
                <w:szCs w:val="24"/>
                <w:lang w:val="en-AU"/>
              </w:rPr>
              <w:t>-</w:t>
            </w:r>
            <w:r w:rsidRPr="002E43F0">
              <w:rPr>
                <w:rFonts w:ascii="Times New Roman" w:eastAsia="Times New Roman" w:hAnsi="Times New Roman"/>
                <w:bCs/>
                <w:spacing w:val="-1"/>
                <w:sz w:val="24"/>
                <w:szCs w:val="24"/>
                <w:lang w:val="en-AU"/>
              </w:rPr>
              <w:t>safe function if such a function is fitted to the RPA.</w:t>
            </w:r>
          </w:p>
        </w:tc>
        <w:tc>
          <w:tcPr>
            <w:tcW w:w="2854" w:type="dxa"/>
            <w:tcBorders>
              <w:top w:val="single" w:sz="6" w:space="0" w:color="000000"/>
              <w:left w:val="single" w:sz="6" w:space="0" w:color="000000"/>
              <w:bottom w:val="single" w:sz="6" w:space="0" w:color="000000"/>
              <w:right w:val="single" w:sz="6" w:space="0" w:color="000000"/>
            </w:tcBorders>
            <w:hideMark/>
          </w:tcPr>
          <w:p w14:paraId="0BAFE02B" w14:textId="77777777" w:rsidR="001B2618" w:rsidRPr="00196BA0" w:rsidRDefault="001B2618" w:rsidP="00547E53">
            <w:pPr>
              <w:pStyle w:val="TableParagraph"/>
              <w:spacing w:before="60" w:after="60" w:line="240" w:lineRule="auto"/>
              <w:ind w:left="102"/>
              <w:rPr>
                <w:bCs/>
              </w:rPr>
            </w:pPr>
            <w:r>
              <w:rPr>
                <w:rFonts w:ascii="Times New Roman" w:eastAsia="Times New Roman" w:hAnsi="Times New Roman"/>
                <w:bCs/>
                <w:spacing w:val="-1"/>
                <w:sz w:val="24"/>
                <w:szCs w:val="24"/>
                <w:lang w:val="en-AU"/>
              </w:rPr>
              <w:t xml:space="preserve">The </w:t>
            </w:r>
            <w:r w:rsidRPr="002E43F0">
              <w:rPr>
                <w:rFonts w:ascii="Times New Roman" w:eastAsia="Times New Roman" w:hAnsi="Times New Roman"/>
                <w:bCs/>
                <w:spacing w:val="-1"/>
                <w:sz w:val="24"/>
                <w:szCs w:val="24"/>
                <w:lang w:val="en-AU"/>
              </w:rPr>
              <w:t>RPA must return home to the nominated location via the nominated path.</w:t>
            </w:r>
          </w:p>
        </w:tc>
        <w:tc>
          <w:tcPr>
            <w:tcW w:w="2854" w:type="dxa"/>
            <w:tcBorders>
              <w:top w:val="single" w:sz="6" w:space="0" w:color="000000"/>
              <w:left w:val="single" w:sz="6" w:space="0" w:color="000000"/>
              <w:bottom w:val="single" w:sz="6" w:space="0" w:color="000000"/>
              <w:right w:val="single" w:sz="6" w:space="0" w:color="000000"/>
            </w:tcBorders>
            <w:hideMark/>
          </w:tcPr>
          <w:p w14:paraId="753790C8"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various meteorological conditions;</w:t>
            </w:r>
          </w:p>
          <w:p w14:paraId="6FBA4D94"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selected flight mode.</w:t>
            </w:r>
          </w:p>
        </w:tc>
      </w:tr>
      <w:tr w:rsidR="001B2618" w:rsidRPr="00196BA0" w14:paraId="4DB18B72" w14:textId="77777777" w:rsidTr="00A53F5B">
        <w:tc>
          <w:tcPr>
            <w:tcW w:w="694" w:type="dxa"/>
            <w:tcBorders>
              <w:top w:val="single" w:sz="6" w:space="0" w:color="000000"/>
              <w:left w:val="single" w:sz="6" w:space="0" w:color="000000"/>
              <w:bottom w:val="single" w:sz="6" w:space="0" w:color="000000"/>
              <w:right w:val="single" w:sz="6" w:space="0" w:color="000000"/>
            </w:tcBorders>
            <w:hideMark/>
          </w:tcPr>
          <w:p w14:paraId="625FFC89"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2</w:t>
            </w:r>
          </w:p>
        </w:tc>
        <w:tc>
          <w:tcPr>
            <w:tcW w:w="2853" w:type="dxa"/>
            <w:tcBorders>
              <w:top w:val="single" w:sz="6" w:space="0" w:color="000000"/>
              <w:left w:val="single" w:sz="6" w:space="0" w:color="000000"/>
              <w:bottom w:val="single" w:sz="6" w:space="0" w:color="000000"/>
              <w:right w:val="single" w:sz="6" w:space="0" w:color="000000"/>
            </w:tcBorders>
            <w:hideMark/>
          </w:tcPr>
          <w:p w14:paraId="1767F853" w14:textId="77777777" w:rsidR="001B2618" w:rsidRPr="00655A65"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655A65">
              <w:rPr>
                <w:rFonts w:ascii="Times New Roman" w:eastAsia="Times New Roman" w:hAnsi="Times New Roman"/>
                <w:b/>
                <w:bCs/>
                <w:i/>
                <w:spacing w:val="-1"/>
                <w:sz w:val="24"/>
                <w:szCs w:val="24"/>
                <w:lang w:val="en-AU"/>
              </w:rPr>
              <w:t>Ma</w:t>
            </w:r>
            <w:r w:rsidRPr="00196BA0">
              <w:rPr>
                <w:rFonts w:ascii="Times New Roman" w:eastAsia="Times New Roman" w:hAnsi="Times New Roman"/>
                <w:b/>
                <w:bCs/>
                <w:i/>
                <w:spacing w:val="-1"/>
                <w:sz w:val="24"/>
                <w:szCs w:val="24"/>
                <w:lang w:val="en-AU"/>
              </w:rPr>
              <w:t>n</w:t>
            </w:r>
            <w:r w:rsidRPr="00655A65">
              <w:rPr>
                <w:rFonts w:ascii="Times New Roman" w:eastAsia="Times New Roman" w:hAnsi="Times New Roman"/>
                <w:b/>
                <w:bCs/>
                <w:i/>
                <w:spacing w:val="-1"/>
                <w:sz w:val="24"/>
                <w:szCs w:val="24"/>
                <w:lang w:val="en-AU"/>
              </w:rPr>
              <w:t>age ab</w:t>
            </w:r>
            <w:r w:rsidRPr="00196BA0">
              <w:rPr>
                <w:rFonts w:ascii="Times New Roman" w:eastAsia="Times New Roman" w:hAnsi="Times New Roman"/>
                <w:b/>
                <w:bCs/>
                <w:i/>
                <w:spacing w:val="-1"/>
                <w:sz w:val="24"/>
                <w:szCs w:val="24"/>
                <w:lang w:val="en-AU"/>
              </w:rPr>
              <w:t>n</w:t>
            </w:r>
            <w:r w:rsidRPr="00655A65">
              <w:rPr>
                <w:rFonts w:ascii="Times New Roman" w:eastAsia="Times New Roman" w:hAnsi="Times New Roman"/>
                <w:b/>
                <w:bCs/>
                <w:i/>
                <w:spacing w:val="-1"/>
                <w:sz w:val="24"/>
                <w:szCs w:val="24"/>
                <w:lang w:val="en-AU"/>
              </w:rPr>
              <w:t xml:space="preserve">ormal </w:t>
            </w:r>
            <w:r w:rsidRPr="00196BA0">
              <w:rPr>
                <w:rFonts w:ascii="Times New Roman" w:eastAsia="Times New Roman" w:hAnsi="Times New Roman"/>
                <w:b/>
                <w:bCs/>
                <w:i/>
                <w:spacing w:val="-1"/>
                <w:sz w:val="24"/>
                <w:szCs w:val="24"/>
                <w:lang w:val="en-AU"/>
              </w:rPr>
              <w:t>situ</w:t>
            </w:r>
            <w:r w:rsidRPr="00655A65">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ti</w:t>
            </w:r>
            <w:r w:rsidRPr="00655A65">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n</w:t>
            </w:r>
            <w:r w:rsidRPr="00655A65">
              <w:rPr>
                <w:rFonts w:ascii="Times New Roman" w:eastAsia="Times New Roman" w:hAnsi="Times New Roman"/>
                <w:b/>
                <w:bCs/>
                <w:i/>
                <w:spacing w:val="-1"/>
                <w:sz w:val="24"/>
                <w:szCs w:val="24"/>
                <w:lang w:val="en-AU"/>
              </w:rPr>
              <w:t>s</w:t>
            </w:r>
          </w:p>
          <w:p w14:paraId="0AAE58DB" w14:textId="77777777" w:rsidR="001B2618" w:rsidRDefault="001B2618" w:rsidP="00547E53">
            <w:pPr>
              <w:keepNext/>
              <w:spacing w:before="60" w:after="60" w:line="240" w:lineRule="auto"/>
              <w:ind w:left="567" w:hanging="465"/>
            </w:pPr>
            <w:r>
              <w:rPr>
                <w:rFonts w:eastAsia="Times New Roman"/>
                <w:szCs w:val="24"/>
              </w:rPr>
              <w:t>(a)</w:t>
            </w:r>
            <w:r>
              <w:rPr>
                <w:rFonts w:eastAsia="Times New Roman"/>
                <w:szCs w:val="24"/>
              </w:rPr>
              <w:tab/>
              <w:t>identify conditions likely to lead to a vortex ring state;</w:t>
            </w:r>
          </w:p>
          <w:p w14:paraId="5D936EB9" w14:textId="77777777" w:rsidR="001B2618" w:rsidRDefault="001B2618" w:rsidP="00547E53">
            <w:pPr>
              <w:keepNext/>
              <w:spacing w:before="60" w:after="60" w:line="240" w:lineRule="auto"/>
              <w:ind w:left="567" w:hanging="465"/>
            </w:pPr>
            <w:r w:rsidRPr="00196BA0">
              <w:t>(</w:t>
            </w:r>
            <w:r>
              <w:t>b</w:t>
            </w:r>
            <w:r w:rsidRPr="00196BA0">
              <w:t>)</w:t>
            </w:r>
            <w:r w:rsidRPr="00196BA0">
              <w:tab/>
              <w:t xml:space="preserve">demonstrate </w:t>
            </w:r>
            <w:r w:rsidRPr="00196BA0">
              <w:rPr>
                <w:spacing w:val="-1"/>
              </w:rPr>
              <w:t>operating</w:t>
            </w:r>
            <w:r w:rsidRPr="00196BA0">
              <w:t xml:space="preserve"> the </w:t>
            </w:r>
            <w:r w:rsidRPr="00196BA0">
              <w:rPr>
                <w:spacing w:val="-1"/>
              </w:rPr>
              <w:t>RPA</w:t>
            </w:r>
            <w:r w:rsidRPr="00196BA0">
              <w:t xml:space="preserve"> </w:t>
            </w:r>
            <w:r w:rsidRPr="00196BA0">
              <w:rPr>
                <w:spacing w:val="1"/>
              </w:rPr>
              <w:t>to</w:t>
            </w:r>
            <w:r w:rsidRPr="00196BA0">
              <w:t xml:space="preserve"> avoid a vortex ring state;</w:t>
            </w:r>
          </w:p>
          <w:p w14:paraId="7C0B8CA4" w14:textId="77777777" w:rsidR="001B2618" w:rsidRDefault="001B2618" w:rsidP="00547E53">
            <w:pPr>
              <w:keepNext/>
              <w:spacing w:before="60" w:after="60" w:line="240" w:lineRule="auto"/>
              <w:ind w:left="567" w:hanging="465"/>
            </w:pPr>
            <w:r w:rsidRPr="00196BA0">
              <w:rPr>
                <w:spacing w:val="1"/>
              </w:rPr>
              <w:t>(</w:t>
            </w:r>
            <w:r>
              <w:rPr>
                <w:spacing w:val="1"/>
              </w:rPr>
              <w:t>c</w:t>
            </w:r>
            <w:r w:rsidRPr="00196BA0">
              <w:rPr>
                <w:spacing w:val="1"/>
              </w:rPr>
              <w:t>)</w:t>
            </w:r>
            <w:r w:rsidRPr="00196BA0">
              <w:rPr>
                <w:spacing w:val="1"/>
              </w:rPr>
              <w:tab/>
            </w:r>
            <w:r>
              <w:rPr>
                <w:spacing w:val="1"/>
              </w:rPr>
              <w:t xml:space="preserve">simulate a </w:t>
            </w:r>
            <w:r w:rsidRPr="00196BA0">
              <w:t xml:space="preserve">recovery from a </w:t>
            </w:r>
            <w:r w:rsidRPr="00196BA0">
              <w:rPr>
                <w:spacing w:val="-1"/>
              </w:rPr>
              <w:t>vortex</w:t>
            </w:r>
            <w:r w:rsidRPr="00196BA0">
              <w:t xml:space="preserve"> ring state to a </w:t>
            </w:r>
            <w:r>
              <w:t xml:space="preserve">safe </w:t>
            </w:r>
            <w:r w:rsidRPr="00196BA0">
              <w:rPr>
                <w:spacing w:val="-1"/>
              </w:rPr>
              <w:t>landing</w:t>
            </w:r>
            <w:r>
              <w:rPr>
                <w:spacing w:val="-1"/>
              </w:rPr>
              <w:t>;</w:t>
            </w:r>
          </w:p>
          <w:p w14:paraId="621F5CD2" w14:textId="77777777" w:rsidR="001B2618" w:rsidRPr="00196BA0" w:rsidRDefault="001B2618" w:rsidP="00547E53">
            <w:pPr>
              <w:keepNext/>
              <w:spacing w:before="60" w:after="60" w:line="240" w:lineRule="auto"/>
              <w:ind w:left="567" w:hanging="465"/>
              <w:rPr>
                <w:rFonts w:eastAsia="Times New Roman"/>
                <w:szCs w:val="24"/>
              </w:rPr>
            </w:pPr>
            <w:r w:rsidRPr="00196BA0">
              <w:rPr>
                <w:spacing w:val="-1"/>
              </w:rPr>
              <w:t>(</w:t>
            </w:r>
            <w:r>
              <w:rPr>
                <w:spacing w:val="-1"/>
              </w:rPr>
              <w:t>d</w:t>
            </w:r>
            <w:r w:rsidRPr="00196BA0">
              <w:rPr>
                <w:spacing w:val="-1"/>
              </w:rPr>
              <w:t>)</w:t>
            </w:r>
            <w:r w:rsidRPr="00196BA0">
              <w:rPr>
                <w:spacing w:val="-1"/>
              </w:rPr>
              <w:tab/>
            </w:r>
            <w:r>
              <w:rPr>
                <w:spacing w:val="-4"/>
              </w:rPr>
              <w:t>simulate</w:t>
            </w:r>
            <w:r w:rsidRPr="00196BA0">
              <w:rPr>
                <w:spacing w:val="-4"/>
              </w:rPr>
              <w:t xml:space="preserve"> </w:t>
            </w:r>
            <w:r w:rsidRPr="00196BA0">
              <w:rPr>
                <w:spacing w:val="1"/>
              </w:rPr>
              <w:t>op</w:t>
            </w:r>
            <w:r w:rsidRPr="00196BA0">
              <w:t>era</w:t>
            </w:r>
            <w:r w:rsidRPr="00196BA0">
              <w:rPr>
                <w:spacing w:val="-1"/>
              </w:rPr>
              <w:t>ti</w:t>
            </w:r>
            <w:r w:rsidRPr="00196BA0">
              <w:rPr>
                <w:spacing w:val="1"/>
              </w:rPr>
              <w:t>n</w:t>
            </w:r>
            <w:r w:rsidRPr="00196BA0">
              <w:t>g</w:t>
            </w:r>
            <w:r w:rsidRPr="00196BA0">
              <w:rPr>
                <w:spacing w:val="-6"/>
              </w:rPr>
              <w:t xml:space="preserve"> </w:t>
            </w:r>
            <w:r w:rsidRPr="00196BA0">
              <w:rPr>
                <w:spacing w:val="2"/>
              </w:rPr>
              <w:t>t</w:t>
            </w:r>
            <w:r w:rsidRPr="00196BA0">
              <w:rPr>
                <w:spacing w:val="-2"/>
              </w:rPr>
              <w:t>h</w:t>
            </w:r>
            <w:r w:rsidRPr="00196BA0">
              <w:t>e</w:t>
            </w:r>
            <w:r w:rsidRPr="00196BA0">
              <w:rPr>
                <w:spacing w:val="-5"/>
              </w:rPr>
              <w:t xml:space="preserve"> </w:t>
            </w:r>
            <w:r w:rsidRPr="00196BA0">
              <w:rPr>
                <w:spacing w:val="-1"/>
              </w:rPr>
              <w:t>R</w:t>
            </w:r>
            <w:r w:rsidRPr="00196BA0">
              <w:rPr>
                <w:spacing w:val="4"/>
              </w:rPr>
              <w:t>P</w:t>
            </w:r>
            <w:r w:rsidRPr="00196BA0">
              <w:t>A</w:t>
            </w:r>
            <w:r w:rsidRPr="00196BA0">
              <w:rPr>
                <w:spacing w:val="-7"/>
              </w:rPr>
              <w:t xml:space="preserve"> </w:t>
            </w:r>
            <w:r w:rsidRPr="00196BA0">
              <w:rPr>
                <w:spacing w:val="-1"/>
              </w:rPr>
              <w:t>t</w:t>
            </w:r>
            <w:r w:rsidRPr="00196BA0">
              <w:t>o</w:t>
            </w:r>
            <w:r w:rsidRPr="00196BA0">
              <w:rPr>
                <w:spacing w:val="-4"/>
              </w:rPr>
              <w:t xml:space="preserve"> </w:t>
            </w:r>
            <w:r w:rsidRPr="00196BA0">
              <w:rPr>
                <w:spacing w:val="1"/>
              </w:rPr>
              <w:t>p</w:t>
            </w:r>
            <w:r w:rsidRPr="00196BA0">
              <w:t>er</w:t>
            </w:r>
            <w:r w:rsidRPr="00196BA0">
              <w:rPr>
                <w:spacing w:val="-2"/>
              </w:rPr>
              <w:t>f</w:t>
            </w:r>
            <w:r w:rsidRPr="00196BA0">
              <w:rPr>
                <w:spacing w:val="1"/>
              </w:rPr>
              <w:t>o</w:t>
            </w:r>
            <w:r w:rsidRPr="00196BA0">
              <w:rPr>
                <w:spacing w:val="3"/>
              </w:rPr>
              <w:t>r</w:t>
            </w:r>
            <w:r w:rsidRPr="00196BA0">
              <w:t>m</w:t>
            </w:r>
            <w:r w:rsidRPr="00196BA0">
              <w:rPr>
                <w:spacing w:val="-8"/>
              </w:rPr>
              <w:t xml:space="preserve"> </w:t>
            </w:r>
            <w:r w:rsidRPr="00196BA0">
              <w:t>an</w:t>
            </w:r>
            <w:r w:rsidRPr="00196BA0">
              <w:rPr>
                <w:w w:val="99"/>
              </w:rPr>
              <w:t xml:space="preserve"> </w:t>
            </w:r>
            <w:r w:rsidRPr="00196BA0">
              <w:rPr>
                <w:spacing w:val="-1"/>
              </w:rPr>
              <w:t>autorotation</w:t>
            </w:r>
            <w:r w:rsidRPr="00196BA0">
              <w:rPr>
                <w:spacing w:val="-7"/>
              </w:rPr>
              <w:t xml:space="preserve"> </w:t>
            </w:r>
            <w:r w:rsidRPr="00196BA0">
              <w:rPr>
                <w:spacing w:val="-1"/>
              </w:rPr>
              <w:t>t</w:t>
            </w:r>
            <w:r w:rsidRPr="00196BA0">
              <w:t>o</w:t>
            </w:r>
            <w:r w:rsidRPr="00196BA0">
              <w:rPr>
                <w:spacing w:val="-4"/>
              </w:rPr>
              <w:t xml:space="preserve"> </w:t>
            </w:r>
            <w:r w:rsidRPr="00196BA0">
              <w:t>a</w:t>
            </w:r>
            <w:r w:rsidRPr="00196BA0">
              <w:rPr>
                <w:spacing w:val="-6"/>
              </w:rPr>
              <w:t xml:space="preserve"> </w:t>
            </w:r>
            <w:r w:rsidRPr="00196BA0">
              <w:rPr>
                <w:spacing w:val="-1"/>
              </w:rPr>
              <w:t>s</w:t>
            </w:r>
            <w:r w:rsidRPr="00196BA0">
              <w:t>a</w:t>
            </w:r>
            <w:r w:rsidRPr="00196BA0">
              <w:rPr>
                <w:spacing w:val="-2"/>
              </w:rPr>
              <w:t>f</w:t>
            </w:r>
            <w:r w:rsidRPr="00196BA0">
              <w:t>e</w:t>
            </w:r>
            <w:r w:rsidRPr="00196BA0">
              <w:rPr>
                <w:spacing w:val="-5"/>
              </w:rPr>
              <w:t xml:space="preserve"> </w:t>
            </w:r>
            <w:r w:rsidRPr="00196BA0">
              <w:rPr>
                <w:spacing w:val="-1"/>
              </w:rPr>
              <w:t>l</w:t>
            </w:r>
            <w:r w:rsidRPr="00196BA0">
              <w:rPr>
                <w:spacing w:val="2"/>
              </w:rPr>
              <w:t>a</w:t>
            </w:r>
            <w:r w:rsidRPr="00196BA0">
              <w:rPr>
                <w:spacing w:val="-2"/>
              </w:rPr>
              <w:t>n</w:t>
            </w:r>
            <w:r w:rsidRPr="00196BA0">
              <w:rPr>
                <w:spacing w:val="1"/>
              </w:rPr>
              <w:t>d</w:t>
            </w:r>
            <w:r w:rsidRPr="00196BA0">
              <w:rPr>
                <w:spacing w:val="-1"/>
              </w:rPr>
              <w:t>i</w:t>
            </w:r>
            <w:r w:rsidRPr="00196BA0">
              <w:rPr>
                <w:spacing w:val="1"/>
              </w:rPr>
              <w:t>n</w:t>
            </w:r>
            <w:r w:rsidRPr="00196BA0">
              <w:rPr>
                <w:spacing w:val="-2"/>
              </w:rPr>
              <w:t>g</w:t>
            </w:r>
            <w:r w:rsidRPr="00196BA0">
              <w:t>;</w:t>
            </w:r>
          </w:p>
          <w:p w14:paraId="6838DE32" w14:textId="77777777" w:rsidR="001B2618" w:rsidRPr="00196BA0" w:rsidRDefault="001B2618" w:rsidP="00547E53">
            <w:pPr>
              <w:keepNext/>
              <w:spacing w:before="60" w:after="60" w:line="240" w:lineRule="auto"/>
              <w:ind w:left="567" w:hanging="465"/>
            </w:pPr>
            <w:r w:rsidRPr="00196BA0">
              <w:rPr>
                <w:spacing w:val="-1"/>
              </w:rPr>
              <w:t>(</w:t>
            </w:r>
            <w:r>
              <w:rPr>
                <w:spacing w:val="-1"/>
              </w:rPr>
              <w:t>e</w:t>
            </w:r>
            <w:r w:rsidRPr="00196BA0">
              <w:rPr>
                <w:spacing w:val="-1"/>
              </w:rPr>
              <w:t>)</w:t>
            </w:r>
            <w:r w:rsidRPr="00196BA0">
              <w:rPr>
                <w:spacing w:val="-1"/>
              </w:rPr>
              <w:tab/>
            </w:r>
            <w:r>
              <w:rPr>
                <w:spacing w:val="1"/>
              </w:rPr>
              <w:t>simulate</w:t>
            </w:r>
            <w:r w:rsidRPr="00196BA0">
              <w:rPr>
                <w:spacing w:val="-3"/>
              </w:rPr>
              <w:t xml:space="preserve"> </w:t>
            </w:r>
            <w:r w:rsidRPr="00196BA0">
              <w:rPr>
                <w:spacing w:val="1"/>
              </w:rPr>
              <w:t>op</w:t>
            </w:r>
            <w:r w:rsidRPr="00196BA0">
              <w:t>era</w:t>
            </w:r>
            <w:r w:rsidRPr="00196BA0">
              <w:rPr>
                <w:spacing w:val="-1"/>
              </w:rPr>
              <w:t>ti</w:t>
            </w:r>
            <w:r w:rsidRPr="00196BA0">
              <w:rPr>
                <w:spacing w:val="1"/>
              </w:rPr>
              <w:t>n</w:t>
            </w:r>
            <w:r w:rsidRPr="00196BA0">
              <w:t>g</w:t>
            </w:r>
            <w:r w:rsidRPr="00196BA0">
              <w:rPr>
                <w:spacing w:val="-5"/>
              </w:rPr>
              <w:t xml:space="preserve"> </w:t>
            </w:r>
            <w:r w:rsidRPr="00196BA0">
              <w:rPr>
                <w:spacing w:val="-1"/>
              </w:rPr>
              <w:t>t</w:t>
            </w:r>
            <w:r w:rsidRPr="00196BA0">
              <w:rPr>
                <w:spacing w:val="-2"/>
              </w:rPr>
              <w:t>h</w:t>
            </w:r>
            <w:r w:rsidRPr="00196BA0">
              <w:t>e</w:t>
            </w:r>
            <w:r w:rsidRPr="00196BA0">
              <w:rPr>
                <w:spacing w:val="-1"/>
              </w:rPr>
              <w:t xml:space="preserve"> R</w:t>
            </w:r>
            <w:r w:rsidRPr="00196BA0">
              <w:rPr>
                <w:spacing w:val="2"/>
              </w:rPr>
              <w:t>P</w:t>
            </w:r>
            <w:r w:rsidRPr="00196BA0">
              <w:t>A</w:t>
            </w:r>
            <w:r w:rsidRPr="00196BA0">
              <w:rPr>
                <w:spacing w:val="-5"/>
              </w:rPr>
              <w:t xml:space="preserve"> </w:t>
            </w:r>
            <w:r w:rsidRPr="00196BA0">
              <w:rPr>
                <w:spacing w:val="-1"/>
              </w:rPr>
              <w:t>t</w:t>
            </w:r>
            <w:r w:rsidRPr="00196BA0">
              <w:t>o</w:t>
            </w:r>
            <w:r w:rsidRPr="00196BA0">
              <w:rPr>
                <w:spacing w:val="-3"/>
              </w:rPr>
              <w:t xml:space="preserve"> </w:t>
            </w:r>
            <w:r w:rsidRPr="00196BA0">
              <w:rPr>
                <w:spacing w:val="1"/>
              </w:rPr>
              <w:t>avoid</w:t>
            </w:r>
            <w:r w:rsidRPr="00196BA0">
              <w:rPr>
                <w:spacing w:val="44"/>
              </w:rPr>
              <w:t xml:space="preserve"> </w:t>
            </w:r>
            <w:r w:rsidRPr="00196BA0">
              <w:rPr>
                <w:spacing w:val="-1"/>
              </w:rPr>
              <w:t>l</w:t>
            </w:r>
            <w:r w:rsidRPr="00196BA0">
              <w:rPr>
                <w:spacing w:val="1"/>
              </w:rPr>
              <w:t>o</w:t>
            </w:r>
            <w:r w:rsidRPr="00196BA0">
              <w:rPr>
                <w:spacing w:val="-1"/>
              </w:rPr>
              <w:t>s</w:t>
            </w:r>
            <w:r w:rsidRPr="00196BA0">
              <w:t>s</w:t>
            </w:r>
            <w:r w:rsidRPr="00196BA0">
              <w:rPr>
                <w:spacing w:val="-4"/>
              </w:rPr>
              <w:t xml:space="preserve"> </w:t>
            </w:r>
            <w:r w:rsidRPr="00196BA0">
              <w:rPr>
                <w:spacing w:val="1"/>
              </w:rPr>
              <w:t>o</w:t>
            </w:r>
            <w:r w:rsidRPr="00196BA0">
              <w:t>f</w:t>
            </w:r>
            <w:r w:rsidRPr="00196BA0">
              <w:rPr>
                <w:spacing w:val="-6"/>
              </w:rPr>
              <w:t xml:space="preserve"> </w:t>
            </w:r>
            <w:r w:rsidRPr="00196BA0">
              <w:rPr>
                <w:spacing w:val="-1"/>
              </w:rPr>
              <w:t>t</w:t>
            </w:r>
            <w:r w:rsidRPr="00196BA0">
              <w:rPr>
                <w:spacing w:val="2"/>
              </w:rPr>
              <w:t>a</w:t>
            </w:r>
            <w:r w:rsidRPr="00196BA0">
              <w:rPr>
                <w:spacing w:val="-1"/>
              </w:rPr>
              <w:t>il</w:t>
            </w:r>
            <w:r w:rsidRPr="00196BA0">
              <w:rPr>
                <w:spacing w:val="-1"/>
                <w:w w:val="99"/>
              </w:rPr>
              <w:t xml:space="preserve"> </w:t>
            </w:r>
            <w:r w:rsidRPr="00196BA0">
              <w:t>e</w:t>
            </w:r>
            <w:r w:rsidRPr="00196BA0">
              <w:rPr>
                <w:spacing w:val="-2"/>
              </w:rPr>
              <w:t>ff</w:t>
            </w:r>
            <w:r w:rsidRPr="00196BA0">
              <w:t>e</w:t>
            </w:r>
            <w:r w:rsidRPr="00196BA0">
              <w:rPr>
                <w:spacing w:val="2"/>
              </w:rPr>
              <w:t>c</w:t>
            </w:r>
            <w:r w:rsidRPr="00196BA0">
              <w:rPr>
                <w:spacing w:val="-1"/>
              </w:rPr>
              <w:t>ti</w:t>
            </w:r>
            <w:r w:rsidRPr="00196BA0">
              <w:rPr>
                <w:spacing w:val="-2"/>
              </w:rPr>
              <w:t>v</w:t>
            </w:r>
            <w:r w:rsidRPr="00196BA0">
              <w:rPr>
                <w:spacing w:val="2"/>
              </w:rPr>
              <w:t>e</w:t>
            </w:r>
            <w:r w:rsidRPr="00196BA0">
              <w:rPr>
                <w:spacing w:val="-2"/>
              </w:rPr>
              <w:t>n</w:t>
            </w:r>
            <w:r w:rsidRPr="00196BA0">
              <w:rPr>
                <w:spacing w:val="2"/>
              </w:rPr>
              <w:t>e</w:t>
            </w:r>
            <w:r w:rsidRPr="00196BA0">
              <w:rPr>
                <w:spacing w:val="-1"/>
              </w:rPr>
              <w:t>ss</w:t>
            </w:r>
            <w:r w:rsidRPr="00196BA0">
              <w:t>;</w:t>
            </w:r>
          </w:p>
          <w:p w14:paraId="68B1124E" w14:textId="77777777" w:rsidR="001B2618" w:rsidRPr="00196BA0" w:rsidRDefault="001B2618" w:rsidP="00547E53">
            <w:pPr>
              <w:keepNext/>
              <w:spacing w:before="60" w:after="60" w:line="240" w:lineRule="auto"/>
              <w:ind w:left="567" w:hanging="465"/>
            </w:pPr>
            <w:r w:rsidRPr="00196BA0">
              <w:rPr>
                <w:spacing w:val="-1"/>
              </w:rPr>
              <w:t>(</w:t>
            </w:r>
            <w:r>
              <w:rPr>
                <w:spacing w:val="-1"/>
              </w:rPr>
              <w:t>f</w:t>
            </w:r>
            <w:r w:rsidRPr="00196BA0">
              <w:rPr>
                <w:spacing w:val="-1"/>
              </w:rPr>
              <w:t>)</w:t>
            </w:r>
            <w:r w:rsidRPr="00196BA0">
              <w:rPr>
                <w:spacing w:val="-1"/>
              </w:rPr>
              <w:tab/>
            </w:r>
            <w:r>
              <w:rPr>
                <w:spacing w:val="1"/>
              </w:rPr>
              <w:t>simulate</w:t>
            </w:r>
            <w:r w:rsidRPr="00196BA0">
              <w:rPr>
                <w:spacing w:val="-4"/>
              </w:rPr>
              <w:t xml:space="preserve"> </w:t>
            </w:r>
            <w:r w:rsidRPr="00196BA0">
              <w:rPr>
                <w:spacing w:val="1"/>
              </w:rPr>
              <w:t>op</w:t>
            </w:r>
            <w:r w:rsidRPr="00196BA0">
              <w:t>era</w:t>
            </w:r>
            <w:r w:rsidRPr="00196BA0">
              <w:rPr>
                <w:spacing w:val="-1"/>
              </w:rPr>
              <w:t>ti</w:t>
            </w:r>
            <w:r w:rsidRPr="00196BA0">
              <w:rPr>
                <w:spacing w:val="1"/>
              </w:rPr>
              <w:t>n</w:t>
            </w:r>
            <w:r w:rsidRPr="00196BA0">
              <w:t>g</w:t>
            </w:r>
            <w:r w:rsidRPr="00196BA0">
              <w:rPr>
                <w:spacing w:val="-6"/>
              </w:rPr>
              <w:t xml:space="preserve"> </w:t>
            </w:r>
            <w:r w:rsidRPr="00196BA0">
              <w:rPr>
                <w:spacing w:val="-1"/>
              </w:rPr>
              <w:t>t</w:t>
            </w:r>
            <w:r w:rsidRPr="00196BA0">
              <w:rPr>
                <w:spacing w:val="-2"/>
              </w:rPr>
              <w:t>h</w:t>
            </w:r>
            <w:r w:rsidRPr="00196BA0">
              <w:t>e</w:t>
            </w:r>
            <w:r w:rsidRPr="00196BA0">
              <w:rPr>
                <w:spacing w:val="-2"/>
              </w:rPr>
              <w:t xml:space="preserve"> </w:t>
            </w:r>
            <w:r w:rsidRPr="00196BA0">
              <w:rPr>
                <w:spacing w:val="-1"/>
              </w:rPr>
              <w:t>R</w:t>
            </w:r>
            <w:r w:rsidRPr="00196BA0">
              <w:rPr>
                <w:spacing w:val="2"/>
              </w:rPr>
              <w:t>P</w:t>
            </w:r>
            <w:r w:rsidRPr="00196BA0">
              <w:t>A</w:t>
            </w:r>
            <w:r w:rsidRPr="00196BA0">
              <w:rPr>
                <w:spacing w:val="-7"/>
              </w:rPr>
              <w:t xml:space="preserve"> </w:t>
            </w:r>
            <w:r w:rsidRPr="00196BA0">
              <w:rPr>
                <w:spacing w:val="-1"/>
              </w:rPr>
              <w:t>t</w:t>
            </w:r>
            <w:r w:rsidRPr="00196BA0">
              <w:t>o</w:t>
            </w:r>
            <w:r w:rsidRPr="00196BA0">
              <w:rPr>
                <w:spacing w:val="-4"/>
              </w:rPr>
              <w:t xml:space="preserve"> </w:t>
            </w:r>
            <w:r w:rsidRPr="00196BA0">
              <w:t>a</w:t>
            </w:r>
            <w:r w:rsidRPr="00196BA0">
              <w:rPr>
                <w:spacing w:val="-2"/>
              </w:rPr>
              <w:t>v</w:t>
            </w:r>
            <w:r w:rsidRPr="00196BA0">
              <w:rPr>
                <w:spacing w:val="1"/>
              </w:rPr>
              <w:t>o</w:t>
            </w:r>
            <w:r w:rsidRPr="00196BA0">
              <w:rPr>
                <w:spacing w:val="-1"/>
              </w:rPr>
              <w:t>i</w:t>
            </w:r>
            <w:r w:rsidRPr="00196BA0">
              <w:t>d</w:t>
            </w:r>
            <w:r w:rsidRPr="00196BA0">
              <w:rPr>
                <w:spacing w:val="-4"/>
              </w:rPr>
              <w:t xml:space="preserve"> </w:t>
            </w:r>
            <w:r w:rsidRPr="00196BA0">
              <w:rPr>
                <w:spacing w:val="-2"/>
              </w:rPr>
              <w:t>g</w:t>
            </w:r>
            <w:r w:rsidRPr="00196BA0">
              <w:t>r</w:t>
            </w:r>
            <w:r w:rsidRPr="00196BA0">
              <w:rPr>
                <w:spacing w:val="1"/>
              </w:rPr>
              <w:t>ou</w:t>
            </w:r>
            <w:r w:rsidRPr="00196BA0">
              <w:rPr>
                <w:spacing w:val="-2"/>
              </w:rPr>
              <w:t>n</w:t>
            </w:r>
            <w:r w:rsidRPr="00196BA0">
              <w:t>d</w:t>
            </w:r>
            <w:r w:rsidRPr="00196BA0">
              <w:rPr>
                <w:w w:val="99"/>
              </w:rPr>
              <w:t xml:space="preserve"> </w:t>
            </w:r>
            <w:r w:rsidRPr="00196BA0">
              <w:t>re</w:t>
            </w:r>
            <w:r w:rsidRPr="00196BA0">
              <w:rPr>
                <w:spacing w:val="-1"/>
              </w:rPr>
              <w:t>s</w:t>
            </w:r>
            <w:r w:rsidRPr="00196BA0">
              <w:rPr>
                <w:spacing w:val="1"/>
              </w:rPr>
              <w:t>o</w:t>
            </w:r>
            <w:r w:rsidRPr="00196BA0">
              <w:rPr>
                <w:spacing w:val="-2"/>
              </w:rPr>
              <w:t>n</w:t>
            </w:r>
            <w:r w:rsidRPr="00196BA0">
              <w:t>a</w:t>
            </w:r>
            <w:r w:rsidRPr="00196BA0">
              <w:rPr>
                <w:spacing w:val="-2"/>
              </w:rPr>
              <w:t>n</w:t>
            </w:r>
            <w:r w:rsidRPr="00196BA0">
              <w:t>ce.</w:t>
            </w:r>
          </w:p>
        </w:tc>
        <w:tc>
          <w:tcPr>
            <w:tcW w:w="2854" w:type="dxa"/>
            <w:tcBorders>
              <w:top w:val="single" w:sz="6" w:space="0" w:color="000000"/>
              <w:left w:val="single" w:sz="6" w:space="0" w:color="000000"/>
              <w:bottom w:val="single" w:sz="6" w:space="0" w:color="000000"/>
              <w:right w:val="single" w:sz="6" w:space="0" w:color="000000"/>
            </w:tcBorders>
            <w:hideMark/>
          </w:tcPr>
          <w:p w14:paraId="6C183AFC"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no damage to the RPA;</w:t>
            </w:r>
          </w:p>
          <w:p w14:paraId="789BD107"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r>
            <w:r>
              <w:rPr>
                <w:spacing w:val="-1"/>
              </w:rPr>
              <w:t xml:space="preserve">the </w:t>
            </w:r>
            <w:r w:rsidRPr="00196BA0">
              <w:rPr>
                <w:spacing w:val="-1"/>
              </w:rPr>
              <w:t>RPA handled with dexterity;</w:t>
            </w:r>
          </w:p>
          <w:p w14:paraId="0CAEE093"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r>
            <w:r>
              <w:rPr>
                <w:spacing w:val="-1"/>
              </w:rPr>
              <w:t xml:space="preserve">the </w:t>
            </w:r>
            <w:r w:rsidRPr="00196BA0">
              <w:rPr>
                <w:spacing w:val="-1"/>
              </w:rPr>
              <w:t>RPA lands in the nominated area.</w:t>
            </w:r>
          </w:p>
        </w:tc>
        <w:tc>
          <w:tcPr>
            <w:tcW w:w="2854" w:type="dxa"/>
            <w:tcBorders>
              <w:top w:val="single" w:sz="6" w:space="0" w:color="000000"/>
              <w:left w:val="single" w:sz="6" w:space="0" w:color="000000"/>
              <w:bottom w:val="single" w:sz="6" w:space="0" w:color="000000"/>
              <w:right w:val="single" w:sz="6" w:space="0" w:color="000000"/>
            </w:tcBorders>
            <w:hideMark/>
          </w:tcPr>
          <w:p w14:paraId="2BEA1197" w14:textId="77777777" w:rsidR="001B2618" w:rsidRPr="00196BA0" w:rsidRDefault="001B2618" w:rsidP="00547E53">
            <w:pPr>
              <w:pStyle w:val="TableParagraph"/>
              <w:spacing w:before="60" w:after="60" w:line="240" w:lineRule="auto"/>
              <w:ind w:left="102"/>
              <w:rPr>
                <w:spacing w:val="-1"/>
              </w:rPr>
            </w:pPr>
            <w:r>
              <w:rPr>
                <w:rFonts w:ascii="Times New Roman" w:eastAsia="Times New Roman" w:hAnsi="Times New Roman"/>
                <w:bCs/>
                <w:spacing w:val="-1"/>
                <w:sz w:val="24"/>
                <w:szCs w:val="24"/>
                <w:lang w:val="en-AU"/>
              </w:rPr>
              <w:t>V</w:t>
            </w:r>
            <w:r w:rsidRPr="002E43F0">
              <w:rPr>
                <w:rFonts w:ascii="Times New Roman" w:eastAsia="Times New Roman" w:hAnsi="Times New Roman"/>
                <w:bCs/>
                <w:spacing w:val="-1"/>
                <w:sz w:val="24"/>
                <w:szCs w:val="24"/>
                <w:lang w:val="en-AU"/>
              </w:rPr>
              <w:t>arious meteorological conditions.</w:t>
            </w:r>
          </w:p>
        </w:tc>
      </w:tr>
      <w:tr w:rsidR="001B2618" w:rsidRPr="00196BA0" w14:paraId="50580E66" w14:textId="77777777" w:rsidTr="00A53F5B">
        <w:tc>
          <w:tcPr>
            <w:tcW w:w="694" w:type="dxa"/>
            <w:tcBorders>
              <w:top w:val="single" w:sz="6" w:space="0" w:color="000000"/>
              <w:left w:val="single" w:sz="6" w:space="0" w:color="000000"/>
              <w:bottom w:val="single" w:sz="6" w:space="0" w:color="000000"/>
              <w:right w:val="single" w:sz="6" w:space="0" w:color="000000"/>
            </w:tcBorders>
            <w:hideMark/>
          </w:tcPr>
          <w:p w14:paraId="2F3F7A18"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3</w:t>
            </w:r>
          </w:p>
        </w:tc>
        <w:tc>
          <w:tcPr>
            <w:tcW w:w="2853" w:type="dxa"/>
            <w:tcBorders>
              <w:top w:val="single" w:sz="6" w:space="0" w:color="000000"/>
              <w:left w:val="single" w:sz="6" w:space="0" w:color="000000"/>
              <w:bottom w:val="single" w:sz="6" w:space="0" w:color="000000"/>
              <w:right w:val="single" w:sz="6" w:space="0" w:color="000000"/>
            </w:tcBorders>
            <w:hideMark/>
          </w:tcPr>
          <w:p w14:paraId="313BB0DA" w14:textId="77777777" w:rsidR="001B2618" w:rsidRPr="00DD718B"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DD718B">
              <w:rPr>
                <w:rFonts w:ascii="Times New Roman" w:eastAsia="Times New Roman" w:hAnsi="Times New Roman"/>
                <w:b/>
                <w:bCs/>
                <w:i/>
                <w:spacing w:val="-1"/>
                <w:sz w:val="24"/>
                <w:szCs w:val="24"/>
                <w:lang w:val="en-AU"/>
              </w:rPr>
              <w:t>Control link corruption</w:t>
            </w:r>
          </w:p>
          <w:p w14:paraId="59FC75A2" w14:textId="77777777" w:rsidR="001B2618" w:rsidRPr="002E43F0" w:rsidRDefault="001B2618" w:rsidP="00547E53">
            <w:pPr>
              <w:pStyle w:val="TableParagraph"/>
              <w:spacing w:before="60" w:after="60" w:line="240" w:lineRule="auto"/>
              <w:ind w:left="102"/>
              <w:rPr>
                <w:rFonts w:eastAsia="Times New Roman"/>
                <w:bCs/>
                <w:spacing w:val="-1"/>
                <w:szCs w:val="24"/>
              </w:rPr>
            </w:pPr>
            <w:r>
              <w:rPr>
                <w:rFonts w:ascii="Times New Roman" w:eastAsia="Times New Roman" w:hAnsi="Times New Roman"/>
                <w:bCs/>
                <w:spacing w:val="-1"/>
                <w:sz w:val="24"/>
                <w:szCs w:val="24"/>
                <w:lang w:val="en-AU"/>
              </w:rPr>
              <w:t>D</w:t>
            </w:r>
            <w:r w:rsidRPr="002E43F0">
              <w:rPr>
                <w:rFonts w:ascii="Times New Roman" w:eastAsia="Times New Roman" w:hAnsi="Times New Roman"/>
                <w:bCs/>
                <w:spacing w:val="-1"/>
                <w:sz w:val="24"/>
                <w:szCs w:val="24"/>
                <w:lang w:val="en-AU"/>
              </w:rPr>
              <w:t>emonstrate the loss of command and control link procedures in accordance with the RPA operator’s documented practices and procedures mentioned in paragraph 101.370 (b) of CASR.</w:t>
            </w:r>
          </w:p>
        </w:tc>
        <w:tc>
          <w:tcPr>
            <w:tcW w:w="2854" w:type="dxa"/>
            <w:tcBorders>
              <w:top w:val="single" w:sz="6" w:space="0" w:color="000000"/>
              <w:left w:val="single" w:sz="6" w:space="0" w:color="000000"/>
              <w:bottom w:val="single" w:sz="6" w:space="0" w:color="000000"/>
              <w:right w:val="single" w:sz="6" w:space="0" w:color="000000"/>
            </w:tcBorders>
            <w:hideMark/>
          </w:tcPr>
          <w:p w14:paraId="4539AAE8" w14:textId="77777777" w:rsidR="001B2618" w:rsidRPr="00196BA0" w:rsidRDefault="001B2618" w:rsidP="00547E53">
            <w:pPr>
              <w:pStyle w:val="TableParagraph"/>
              <w:spacing w:before="60" w:after="60" w:line="240" w:lineRule="auto"/>
              <w:ind w:left="102"/>
              <w:rPr>
                <w:spacing w:val="-1"/>
              </w:rPr>
            </w:pPr>
            <w:r>
              <w:rPr>
                <w:rFonts w:ascii="Times New Roman" w:eastAsia="Times New Roman" w:hAnsi="Times New Roman"/>
                <w:bCs/>
                <w:spacing w:val="-1"/>
                <w:sz w:val="24"/>
                <w:szCs w:val="24"/>
                <w:lang w:val="en-AU"/>
              </w:rPr>
              <w:t>Ti</w:t>
            </w:r>
            <w:r w:rsidRPr="002E43F0">
              <w:rPr>
                <w:rFonts w:ascii="Times New Roman" w:eastAsia="Times New Roman" w:hAnsi="Times New Roman"/>
                <w:bCs/>
                <w:spacing w:val="-1"/>
                <w:sz w:val="24"/>
                <w:szCs w:val="24"/>
                <w:lang w:val="en-AU"/>
              </w:rPr>
              <w:t>mely application of procedures.</w:t>
            </w:r>
          </w:p>
        </w:tc>
        <w:tc>
          <w:tcPr>
            <w:tcW w:w="2854" w:type="dxa"/>
            <w:tcBorders>
              <w:top w:val="single" w:sz="6" w:space="0" w:color="000000"/>
              <w:left w:val="single" w:sz="6" w:space="0" w:color="000000"/>
              <w:bottom w:val="single" w:sz="6" w:space="0" w:color="000000"/>
              <w:right w:val="single" w:sz="6" w:space="0" w:color="000000"/>
            </w:tcBorders>
            <w:hideMark/>
          </w:tcPr>
          <w:p w14:paraId="505E6511" w14:textId="77777777" w:rsidR="001B2618" w:rsidRPr="00196BA0" w:rsidRDefault="001B2618" w:rsidP="00547E53">
            <w:pPr>
              <w:pStyle w:val="TableParagraph"/>
              <w:spacing w:before="60" w:after="60" w:line="240" w:lineRule="auto"/>
              <w:ind w:left="102"/>
              <w:rPr>
                <w:spacing w:val="-1"/>
              </w:rPr>
            </w:pPr>
            <w:r>
              <w:rPr>
                <w:rFonts w:ascii="Times New Roman" w:eastAsia="Times New Roman" w:hAnsi="Times New Roman"/>
                <w:bCs/>
                <w:spacing w:val="-1"/>
                <w:sz w:val="24"/>
                <w:szCs w:val="24"/>
                <w:lang w:val="en-AU"/>
              </w:rPr>
              <w:t>A</w:t>
            </w:r>
            <w:r w:rsidRPr="002E43F0">
              <w:rPr>
                <w:rFonts w:ascii="Times New Roman" w:eastAsia="Times New Roman" w:hAnsi="Times New Roman"/>
                <w:bCs/>
                <w:spacing w:val="-1"/>
                <w:sz w:val="24"/>
                <w:szCs w:val="24"/>
                <w:lang w:val="en-AU"/>
              </w:rPr>
              <w:t>ctivities are performed in accordance with operator’s documented practices and procedures.</w:t>
            </w:r>
          </w:p>
        </w:tc>
      </w:tr>
      <w:tr w:rsidR="001B2618" w:rsidRPr="00196BA0" w14:paraId="428D26E7" w14:textId="77777777" w:rsidTr="00A53F5B">
        <w:tc>
          <w:tcPr>
            <w:tcW w:w="694" w:type="dxa"/>
            <w:tcBorders>
              <w:top w:val="single" w:sz="6" w:space="0" w:color="000000"/>
              <w:left w:val="single" w:sz="6" w:space="0" w:color="000000"/>
              <w:bottom w:val="single" w:sz="6" w:space="0" w:color="000000"/>
              <w:right w:val="single" w:sz="6" w:space="0" w:color="000000"/>
            </w:tcBorders>
            <w:hideMark/>
          </w:tcPr>
          <w:p w14:paraId="5D2D34FF" w14:textId="77777777" w:rsidR="001B2618" w:rsidRPr="00196BA0" w:rsidRDefault="001B2618" w:rsidP="00547E53">
            <w:pPr>
              <w:pStyle w:val="TableParagraph"/>
              <w:keepNext/>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lastRenderedPageBreak/>
              <w:t>4</w:t>
            </w:r>
          </w:p>
        </w:tc>
        <w:tc>
          <w:tcPr>
            <w:tcW w:w="2853" w:type="dxa"/>
            <w:tcBorders>
              <w:top w:val="single" w:sz="6" w:space="0" w:color="000000"/>
              <w:left w:val="single" w:sz="6" w:space="0" w:color="000000"/>
              <w:bottom w:val="single" w:sz="6" w:space="0" w:color="000000"/>
              <w:right w:val="single" w:sz="6" w:space="0" w:color="000000"/>
            </w:tcBorders>
            <w:hideMark/>
          </w:tcPr>
          <w:p w14:paraId="2A570197" w14:textId="77777777" w:rsidR="001B2618" w:rsidRPr="00655A65"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S</w:t>
            </w:r>
            <w:r w:rsidRPr="00655A65">
              <w:rPr>
                <w:rFonts w:ascii="Times New Roman" w:eastAsia="Times New Roman" w:hAnsi="Times New Roman"/>
                <w:b/>
                <w:bCs/>
                <w:i/>
                <w:spacing w:val="-1"/>
                <w:sz w:val="24"/>
                <w:szCs w:val="24"/>
                <w:lang w:val="en-AU"/>
              </w:rPr>
              <w:t>afe fo</w:t>
            </w:r>
            <w:r w:rsidRPr="00196BA0">
              <w:rPr>
                <w:rFonts w:ascii="Times New Roman" w:eastAsia="Times New Roman" w:hAnsi="Times New Roman"/>
                <w:b/>
                <w:bCs/>
                <w:i/>
                <w:spacing w:val="-1"/>
                <w:sz w:val="24"/>
                <w:szCs w:val="24"/>
                <w:lang w:val="en-AU"/>
              </w:rPr>
              <w:t>r</w:t>
            </w:r>
            <w:r w:rsidRPr="00655A65">
              <w:rPr>
                <w:rFonts w:ascii="Times New Roman" w:eastAsia="Times New Roman" w:hAnsi="Times New Roman"/>
                <w:b/>
                <w:bCs/>
                <w:i/>
                <w:spacing w:val="-1"/>
                <w:sz w:val="24"/>
                <w:szCs w:val="24"/>
                <w:lang w:val="en-AU"/>
              </w:rPr>
              <w:t xml:space="preserve">ced </w:t>
            </w:r>
            <w:r w:rsidRPr="00196BA0">
              <w:rPr>
                <w:rFonts w:ascii="Times New Roman" w:eastAsia="Times New Roman" w:hAnsi="Times New Roman"/>
                <w:b/>
                <w:bCs/>
                <w:i/>
                <w:spacing w:val="-1"/>
                <w:sz w:val="24"/>
                <w:szCs w:val="24"/>
                <w:lang w:val="en-AU"/>
              </w:rPr>
              <w:t>l</w:t>
            </w:r>
            <w:r w:rsidRPr="00655A65">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n</w:t>
            </w:r>
            <w:r w:rsidRPr="00655A65">
              <w:rPr>
                <w:rFonts w:ascii="Times New Roman" w:eastAsia="Times New Roman" w:hAnsi="Times New Roman"/>
                <w:b/>
                <w:bCs/>
                <w:i/>
                <w:spacing w:val="-1"/>
                <w:sz w:val="24"/>
                <w:szCs w:val="24"/>
                <w:lang w:val="en-AU"/>
              </w:rPr>
              <w:t>d</w:t>
            </w:r>
            <w:r w:rsidRPr="00196BA0">
              <w:rPr>
                <w:rFonts w:ascii="Times New Roman" w:eastAsia="Times New Roman" w:hAnsi="Times New Roman"/>
                <w:b/>
                <w:bCs/>
                <w:i/>
                <w:spacing w:val="-1"/>
                <w:sz w:val="24"/>
                <w:szCs w:val="24"/>
                <w:lang w:val="en-AU"/>
              </w:rPr>
              <w:t>in</w:t>
            </w:r>
            <w:r w:rsidRPr="00655A65">
              <w:rPr>
                <w:rFonts w:ascii="Times New Roman" w:eastAsia="Times New Roman" w:hAnsi="Times New Roman"/>
                <w:b/>
                <w:bCs/>
                <w:i/>
                <w:spacing w:val="-1"/>
                <w:sz w:val="24"/>
                <w:szCs w:val="24"/>
                <w:lang w:val="en-AU"/>
              </w:rPr>
              <w:t>g a</w:t>
            </w:r>
            <w:r w:rsidRPr="00196BA0">
              <w:rPr>
                <w:rFonts w:ascii="Times New Roman" w:eastAsia="Times New Roman" w:hAnsi="Times New Roman"/>
                <w:b/>
                <w:bCs/>
                <w:i/>
                <w:spacing w:val="-1"/>
                <w:sz w:val="24"/>
                <w:szCs w:val="24"/>
                <w:lang w:val="en-AU"/>
              </w:rPr>
              <w:t>n</w:t>
            </w:r>
            <w:r w:rsidRPr="00655A65">
              <w:rPr>
                <w:rFonts w:ascii="Times New Roman" w:eastAsia="Times New Roman" w:hAnsi="Times New Roman"/>
                <w:b/>
                <w:bCs/>
                <w:i/>
                <w:spacing w:val="-1"/>
                <w:sz w:val="24"/>
                <w:szCs w:val="24"/>
                <w:lang w:val="en-AU"/>
              </w:rPr>
              <w:t>d co</w:t>
            </w:r>
            <w:r w:rsidRPr="00196BA0">
              <w:rPr>
                <w:rFonts w:ascii="Times New Roman" w:eastAsia="Times New Roman" w:hAnsi="Times New Roman"/>
                <w:b/>
                <w:bCs/>
                <w:i/>
                <w:spacing w:val="-1"/>
                <w:sz w:val="24"/>
                <w:szCs w:val="24"/>
                <w:lang w:val="en-AU"/>
              </w:rPr>
              <w:t>ll</w:t>
            </w:r>
            <w:r w:rsidRPr="00655A65">
              <w:rPr>
                <w:rFonts w:ascii="Times New Roman" w:eastAsia="Times New Roman" w:hAnsi="Times New Roman"/>
                <w:b/>
                <w:bCs/>
                <w:i/>
                <w:spacing w:val="-1"/>
                <w:sz w:val="24"/>
                <w:szCs w:val="24"/>
                <w:lang w:val="en-AU"/>
              </w:rPr>
              <w:t>i</w:t>
            </w:r>
            <w:r w:rsidRPr="00196BA0">
              <w:rPr>
                <w:rFonts w:ascii="Times New Roman" w:eastAsia="Times New Roman" w:hAnsi="Times New Roman"/>
                <w:b/>
                <w:bCs/>
                <w:i/>
                <w:spacing w:val="-1"/>
                <w:sz w:val="24"/>
                <w:szCs w:val="24"/>
                <w:lang w:val="en-AU"/>
              </w:rPr>
              <w:t>si</w:t>
            </w:r>
            <w:r w:rsidRPr="00655A65">
              <w:rPr>
                <w:rFonts w:ascii="Times New Roman" w:eastAsia="Times New Roman" w:hAnsi="Times New Roman"/>
                <w:b/>
                <w:bCs/>
                <w:i/>
                <w:spacing w:val="-1"/>
                <w:sz w:val="24"/>
                <w:szCs w:val="24"/>
                <w:lang w:val="en-AU"/>
              </w:rPr>
              <w:t>on avo</w:t>
            </w:r>
            <w:r w:rsidRPr="00196BA0">
              <w:rPr>
                <w:rFonts w:ascii="Times New Roman" w:eastAsia="Times New Roman" w:hAnsi="Times New Roman"/>
                <w:b/>
                <w:bCs/>
                <w:i/>
                <w:spacing w:val="-1"/>
                <w:sz w:val="24"/>
                <w:szCs w:val="24"/>
                <w:lang w:val="en-AU"/>
              </w:rPr>
              <w:t>i</w:t>
            </w:r>
            <w:r w:rsidRPr="00655A65">
              <w:rPr>
                <w:rFonts w:ascii="Times New Roman" w:eastAsia="Times New Roman" w:hAnsi="Times New Roman"/>
                <w:b/>
                <w:bCs/>
                <w:i/>
                <w:spacing w:val="-1"/>
                <w:sz w:val="24"/>
                <w:szCs w:val="24"/>
                <w:lang w:val="en-AU"/>
              </w:rPr>
              <w:t>da</w:t>
            </w:r>
            <w:r w:rsidRPr="00196BA0">
              <w:rPr>
                <w:rFonts w:ascii="Times New Roman" w:eastAsia="Times New Roman" w:hAnsi="Times New Roman"/>
                <w:b/>
                <w:bCs/>
                <w:i/>
                <w:spacing w:val="-1"/>
                <w:sz w:val="24"/>
                <w:szCs w:val="24"/>
                <w:lang w:val="en-AU"/>
              </w:rPr>
              <w:t>n</w:t>
            </w:r>
            <w:r w:rsidRPr="00655A65">
              <w:rPr>
                <w:rFonts w:ascii="Times New Roman" w:eastAsia="Times New Roman" w:hAnsi="Times New Roman"/>
                <w:b/>
                <w:bCs/>
                <w:i/>
                <w:spacing w:val="-1"/>
                <w:sz w:val="24"/>
                <w:szCs w:val="24"/>
                <w:lang w:val="en-AU"/>
              </w:rPr>
              <w:t>ce</w:t>
            </w:r>
          </w:p>
          <w:p w14:paraId="66E4C75C" w14:textId="77777777" w:rsidR="001B2618" w:rsidRPr="00DD718B" w:rsidRDefault="001B2618" w:rsidP="00547E53">
            <w:pPr>
              <w:pStyle w:val="TableParagraph"/>
              <w:spacing w:before="60" w:after="60" w:line="240" w:lineRule="auto"/>
              <w:ind w:left="102"/>
              <w:rPr>
                <w:rFonts w:ascii="Times New Roman" w:eastAsia="Times New Roman" w:hAnsi="Times New Roman"/>
                <w:bCs/>
                <w:spacing w:val="-1"/>
                <w:sz w:val="24"/>
                <w:szCs w:val="24"/>
                <w:lang w:val="en-AU"/>
              </w:rPr>
            </w:pPr>
            <w:r>
              <w:rPr>
                <w:rFonts w:ascii="Times New Roman" w:eastAsia="Times New Roman" w:hAnsi="Times New Roman"/>
                <w:bCs/>
                <w:spacing w:val="-1"/>
                <w:sz w:val="24"/>
                <w:szCs w:val="24"/>
                <w:lang w:val="en-AU"/>
              </w:rPr>
              <w:t>S</w:t>
            </w:r>
            <w:r w:rsidRPr="00DD718B">
              <w:rPr>
                <w:rFonts w:ascii="Times New Roman" w:eastAsia="Times New Roman" w:hAnsi="Times New Roman"/>
                <w:bCs/>
                <w:spacing w:val="-1"/>
                <w:sz w:val="24"/>
                <w:szCs w:val="24"/>
                <w:lang w:val="en-AU"/>
              </w:rPr>
              <w:t>imulate emergency manoeuvres:</w:t>
            </w:r>
          </w:p>
          <w:p w14:paraId="71C0F587" w14:textId="77777777" w:rsidR="001B2618" w:rsidRPr="00DD718B" w:rsidRDefault="001B2618" w:rsidP="00547E53">
            <w:pPr>
              <w:keepNext/>
              <w:spacing w:before="60" w:after="60" w:line="240" w:lineRule="auto"/>
              <w:ind w:left="567" w:hanging="465"/>
              <w:rPr>
                <w:spacing w:val="-1"/>
              </w:rPr>
            </w:pPr>
            <w:r w:rsidRPr="00196BA0">
              <w:rPr>
                <w:spacing w:val="-1"/>
              </w:rPr>
              <w:t>(</w:t>
            </w:r>
            <w:r>
              <w:rPr>
                <w:spacing w:val="-1"/>
              </w:rPr>
              <w:t>a</w:t>
            </w:r>
            <w:r w:rsidRPr="00196BA0">
              <w:rPr>
                <w:spacing w:val="-1"/>
              </w:rPr>
              <w:t>)</w:t>
            </w:r>
            <w:r w:rsidRPr="00196BA0">
              <w:rPr>
                <w:spacing w:val="-1"/>
              </w:rPr>
              <w:tab/>
              <w:t>t</w:t>
            </w:r>
            <w:r w:rsidRPr="00DD718B">
              <w:rPr>
                <w:spacing w:val="-1"/>
              </w:rPr>
              <w:t>o avo</w:t>
            </w:r>
            <w:r w:rsidRPr="00196BA0">
              <w:rPr>
                <w:spacing w:val="-1"/>
              </w:rPr>
              <w:t>i</w:t>
            </w:r>
            <w:r w:rsidRPr="00DD718B">
              <w:rPr>
                <w:spacing w:val="-1"/>
              </w:rPr>
              <w:t>d a co</w:t>
            </w:r>
            <w:r w:rsidRPr="00196BA0">
              <w:rPr>
                <w:spacing w:val="-1"/>
              </w:rPr>
              <w:t>llisi</w:t>
            </w:r>
            <w:r w:rsidRPr="00DD718B">
              <w:rPr>
                <w:spacing w:val="-1"/>
              </w:rPr>
              <w:t>on w</w:t>
            </w:r>
            <w:r w:rsidRPr="00196BA0">
              <w:rPr>
                <w:spacing w:val="-1"/>
              </w:rPr>
              <w:t>i</w:t>
            </w:r>
            <w:r w:rsidRPr="00DD718B">
              <w:rPr>
                <w:spacing w:val="-1"/>
              </w:rPr>
              <w:t>th another a</w:t>
            </w:r>
            <w:r w:rsidRPr="00196BA0">
              <w:rPr>
                <w:spacing w:val="-1"/>
              </w:rPr>
              <w:t>i</w:t>
            </w:r>
            <w:r w:rsidRPr="00DD718B">
              <w:rPr>
                <w:spacing w:val="-1"/>
              </w:rPr>
              <w:t xml:space="preserve">rcraft; and </w:t>
            </w:r>
            <w:r w:rsidRPr="00196BA0">
              <w:rPr>
                <w:spacing w:val="-1"/>
              </w:rPr>
              <w:t>t</w:t>
            </w:r>
            <w:r w:rsidRPr="00DD718B">
              <w:rPr>
                <w:spacing w:val="-1"/>
              </w:rPr>
              <w:t>o avoid o</w:t>
            </w:r>
            <w:r w:rsidRPr="00196BA0">
              <w:rPr>
                <w:spacing w:val="-1"/>
              </w:rPr>
              <w:t>t</w:t>
            </w:r>
            <w:r w:rsidRPr="00DD718B">
              <w:rPr>
                <w:spacing w:val="-1"/>
              </w:rPr>
              <w:t>her r</w:t>
            </w:r>
            <w:r w:rsidRPr="00196BA0">
              <w:rPr>
                <w:spacing w:val="-1"/>
              </w:rPr>
              <w:t>is</w:t>
            </w:r>
            <w:r w:rsidRPr="00DD718B">
              <w:rPr>
                <w:spacing w:val="-1"/>
              </w:rPr>
              <w:t xml:space="preserve">ks </w:t>
            </w:r>
            <w:r w:rsidRPr="00196BA0">
              <w:rPr>
                <w:spacing w:val="-1"/>
              </w:rPr>
              <w:t>t</w:t>
            </w:r>
            <w:r w:rsidRPr="00DD718B">
              <w:rPr>
                <w:spacing w:val="-1"/>
              </w:rPr>
              <w:t xml:space="preserve">o </w:t>
            </w:r>
            <w:r w:rsidRPr="00196BA0">
              <w:rPr>
                <w:spacing w:val="-1"/>
              </w:rPr>
              <w:t>t</w:t>
            </w:r>
            <w:r w:rsidRPr="00DD718B">
              <w:rPr>
                <w:spacing w:val="-1"/>
              </w:rPr>
              <w:t>he</w:t>
            </w:r>
            <w:r w:rsidRPr="00196BA0">
              <w:rPr>
                <w:spacing w:val="-1"/>
              </w:rPr>
              <w:t xml:space="preserve"> s</w:t>
            </w:r>
            <w:r w:rsidRPr="00DD718B">
              <w:rPr>
                <w:spacing w:val="-1"/>
              </w:rPr>
              <w:t>afe opera</w:t>
            </w:r>
            <w:r w:rsidRPr="00196BA0">
              <w:rPr>
                <w:spacing w:val="-1"/>
              </w:rPr>
              <w:t>ti</w:t>
            </w:r>
            <w:r w:rsidRPr="00DD718B">
              <w:rPr>
                <w:spacing w:val="-1"/>
              </w:rPr>
              <w:t xml:space="preserve">on of the </w:t>
            </w:r>
            <w:r w:rsidRPr="00196BA0">
              <w:rPr>
                <w:spacing w:val="-1"/>
              </w:rPr>
              <w:t>R</w:t>
            </w:r>
            <w:r w:rsidRPr="00DD718B">
              <w:rPr>
                <w:spacing w:val="-1"/>
              </w:rPr>
              <w:t>PA (inc</w:t>
            </w:r>
            <w:r w:rsidRPr="00196BA0">
              <w:rPr>
                <w:spacing w:val="-1"/>
              </w:rPr>
              <w:t>l</w:t>
            </w:r>
            <w:r w:rsidRPr="00DD718B">
              <w:rPr>
                <w:spacing w:val="-1"/>
              </w:rPr>
              <w:t>uding b</w:t>
            </w:r>
            <w:r w:rsidRPr="00196BA0">
              <w:rPr>
                <w:spacing w:val="-1"/>
              </w:rPr>
              <w:t>i</w:t>
            </w:r>
            <w:r w:rsidRPr="00DD718B">
              <w:rPr>
                <w:spacing w:val="-1"/>
              </w:rPr>
              <w:t>rd a</w:t>
            </w:r>
            <w:r w:rsidRPr="00196BA0">
              <w:rPr>
                <w:spacing w:val="-1"/>
              </w:rPr>
              <w:t>tt</w:t>
            </w:r>
            <w:r w:rsidRPr="00DD718B">
              <w:rPr>
                <w:spacing w:val="-1"/>
              </w:rPr>
              <w:t>ack);</w:t>
            </w:r>
          </w:p>
          <w:p w14:paraId="12982578" w14:textId="77777777" w:rsidR="001B2618" w:rsidRPr="00196BA0" w:rsidRDefault="001B2618" w:rsidP="00547E53">
            <w:pPr>
              <w:keepNext/>
              <w:spacing w:before="60" w:after="60" w:line="240" w:lineRule="auto"/>
              <w:ind w:left="567" w:hanging="465"/>
            </w:pPr>
            <w:r w:rsidRPr="00DD718B">
              <w:rPr>
                <w:spacing w:val="-1"/>
              </w:rPr>
              <w:t>(</w:t>
            </w:r>
            <w:r>
              <w:rPr>
                <w:spacing w:val="-1"/>
              </w:rPr>
              <w:t>b</w:t>
            </w:r>
            <w:r w:rsidRPr="00DD718B">
              <w:rPr>
                <w:spacing w:val="-1"/>
              </w:rPr>
              <w:t>)</w:t>
            </w:r>
            <w:r w:rsidRPr="00DD718B">
              <w:rPr>
                <w:spacing w:val="-1"/>
              </w:rPr>
              <w:tab/>
              <w:t>to land the RPA safely in a confined landing area.</w:t>
            </w:r>
          </w:p>
        </w:tc>
        <w:tc>
          <w:tcPr>
            <w:tcW w:w="2854" w:type="dxa"/>
            <w:tcBorders>
              <w:top w:val="single" w:sz="6" w:space="0" w:color="000000"/>
              <w:left w:val="single" w:sz="6" w:space="0" w:color="000000"/>
              <w:bottom w:val="single" w:sz="6" w:space="0" w:color="000000"/>
              <w:right w:val="single" w:sz="6" w:space="0" w:color="000000"/>
            </w:tcBorders>
            <w:hideMark/>
          </w:tcPr>
          <w:p w14:paraId="71E235F2"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 xml:space="preserve">no damage to </w:t>
            </w:r>
            <w:r>
              <w:rPr>
                <w:spacing w:val="-1"/>
              </w:rPr>
              <w:t xml:space="preserve">the </w:t>
            </w:r>
            <w:r w:rsidRPr="00196BA0">
              <w:rPr>
                <w:spacing w:val="-1"/>
              </w:rPr>
              <w:t>RPA;</w:t>
            </w:r>
          </w:p>
          <w:p w14:paraId="0E3C7E73"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manoeuvres completed with a suitable safety margin.</w:t>
            </w:r>
          </w:p>
        </w:tc>
        <w:tc>
          <w:tcPr>
            <w:tcW w:w="2854" w:type="dxa"/>
            <w:tcBorders>
              <w:top w:val="single" w:sz="6" w:space="0" w:color="000000"/>
              <w:left w:val="single" w:sz="6" w:space="0" w:color="000000"/>
              <w:bottom w:val="single" w:sz="6" w:space="0" w:color="000000"/>
              <w:right w:val="single" w:sz="6" w:space="0" w:color="000000"/>
            </w:tcBorders>
            <w:hideMark/>
          </w:tcPr>
          <w:p w14:paraId="41CBCD3B" w14:textId="77777777" w:rsidR="001B2618" w:rsidRPr="00196BA0" w:rsidRDefault="001B2618" w:rsidP="00547E53">
            <w:pPr>
              <w:pStyle w:val="TableParagraph"/>
              <w:spacing w:before="60" w:after="60" w:line="240" w:lineRule="auto"/>
              <w:ind w:left="102"/>
              <w:rPr>
                <w:rFonts w:ascii="Times New Roman" w:hAnsi="Times New Roman"/>
                <w:spacing w:val="-1"/>
                <w:sz w:val="24"/>
                <w:szCs w:val="24"/>
                <w:lang w:val="en-AU"/>
              </w:rPr>
            </w:pPr>
            <w:r>
              <w:rPr>
                <w:rFonts w:ascii="Times New Roman" w:eastAsia="Times New Roman" w:hAnsi="Times New Roman"/>
                <w:bCs/>
                <w:spacing w:val="-1"/>
                <w:sz w:val="24"/>
                <w:szCs w:val="24"/>
                <w:lang w:val="en-AU"/>
              </w:rPr>
              <w:t>A</w:t>
            </w:r>
            <w:r w:rsidRPr="002E43F0">
              <w:rPr>
                <w:rFonts w:ascii="Times New Roman" w:eastAsia="Times New Roman" w:hAnsi="Times New Roman"/>
                <w:bCs/>
                <w:spacing w:val="-1"/>
                <w:sz w:val="24"/>
                <w:szCs w:val="24"/>
                <w:lang w:val="en-AU"/>
              </w:rPr>
              <w:t>ctivities are performed in accordance with operator’s documented practices and procedures.</w:t>
            </w:r>
          </w:p>
        </w:tc>
      </w:tr>
    </w:tbl>
    <w:p w14:paraId="3C1A36EC" w14:textId="77777777" w:rsidR="001B2618" w:rsidRPr="00196BA0" w:rsidRDefault="001B2618" w:rsidP="00CA6E18">
      <w:pPr>
        <w:sectPr w:rsidR="001B2618" w:rsidRPr="00196BA0">
          <w:pgSz w:w="11907" w:h="16840"/>
          <w:pgMar w:top="1320" w:right="1420" w:bottom="1180" w:left="1220" w:header="0" w:footer="985" w:gutter="0"/>
          <w:cols w:space="720"/>
        </w:sectPr>
      </w:pPr>
    </w:p>
    <w:p w14:paraId="54B9CEC1" w14:textId="77777777" w:rsidR="001B2618" w:rsidRPr="00196BA0" w:rsidRDefault="001B2618" w:rsidP="00CA6E18">
      <w:pPr>
        <w:pStyle w:val="LDScheduleheadingcontinued"/>
      </w:pPr>
      <w:r w:rsidRPr="00196BA0">
        <w:lastRenderedPageBreak/>
        <w:t>Schedule 5</w:t>
      </w:r>
      <w:r w:rsidRPr="00196BA0">
        <w:tab/>
        <w:t>Practical competency units</w:t>
      </w:r>
    </w:p>
    <w:p w14:paraId="773DA5D7" w14:textId="77777777" w:rsidR="001B2618" w:rsidRPr="00196BA0" w:rsidRDefault="001B2618" w:rsidP="00CA6E18">
      <w:pPr>
        <w:pStyle w:val="LDAppendixHeading"/>
      </w:pPr>
      <w:bookmarkStart w:id="379" w:name="_Toc511130546"/>
      <w:bookmarkStart w:id="380" w:name="_Toc520282029"/>
      <w:bookmarkStart w:id="381" w:name="_Toc31625810"/>
      <w:r w:rsidRPr="00196BA0">
        <w:t>Appendix 5</w:t>
      </w:r>
      <w:r w:rsidRPr="00196BA0">
        <w:tab/>
        <w:t>Category specific units — powered-lift category</w:t>
      </w:r>
      <w:bookmarkEnd w:id="379"/>
      <w:bookmarkEnd w:id="380"/>
      <w:bookmarkEnd w:id="381"/>
    </w:p>
    <w:p w14:paraId="1310203F" w14:textId="77777777" w:rsidR="001B2618" w:rsidRPr="00196BA0" w:rsidRDefault="001B2618" w:rsidP="00547E53">
      <w:pPr>
        <w:pStyle w:val="LDAppendixHeading2"/>
        <w:keepNext w:val="0"/>
      </w:pPr>
      <w:bookmarkStart w:id="382" w:name="_Toc520282030"/>
      <w:bookmarkStart w:id="383" w:name="_Toc31625811"/>
      <w:r w:rsidRPr="00196BA0">
        <w:t>Unit 34</w:t>
      </w:r>
      <w:r w:rsidRPr="00196BA0">
        <w:tab/>
        <w:t>RP1 — Control on ground, launch, hover and landing</w:t>
      </w:r>
      <w:bookmarkEnd w:id="382"/>
      <w:bookmarkEnd w:id="383"/>
    </w:p>
    <w:tbl>
      <w:tblPr>
        <w:tblW w:w="93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57" w:type="dxa"/>
        </w:tblCellMar>
        <w:tblLook w:val="01E0" w:firstRow="1" w:lastRow="1" w:firstColumn="1" w:lastColumn="1" w:noHBand="0" w:noVBand="0"/>
      </w:tblPr>
      <w:tblGrid>
        <w:gridCol w:w="694"/>
        <w:gridCol w:w="2900"/>
        <w:gridCol w:w="2901"/>
        <w:gridCol w:w="2901"/>
      </w:tblGrid>
      <w:tr w:rsidR="001B2618" w:rsidRPr="00196BA0" w14:paraId="6CDEFE61" w14:textId="77777777" w:rsidTr="00547E53">
        <w:trPr>
          <w:tblHeader/>
        </w:trPr>
        <w:tc>
          <w:tcPr>
            <w:tcW w:w="694" w:type="dxa"/>
            <w:tcBorders>
              <w:top w:val="single" w:sz="4" w:space="0" w:color="auto"/>
              <w:left w:val="single" w:sz="4" w:space="0" w:color="auto"/>
              <w:bottom w:val="single" w:sz="4" w:space="0" w:color="auto"/>
              <w:right w:val="single" w:sz="4" w:space="0" w:color="auto"/>
            </w:tcBorders>
            <w:hideMark/>
          </w:tcPr>
          <w:p w14:paraId="6CB1BD2B"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I</w:t>
            </w:r>
            <w:r w:rsidRPr="00196BA0">
              <w:rPr>
                <w:rFonts w:ascii="Times New Roman" w:eastAsia="Times New Roman" w:hAnsi="Times New Roman"/>
                <w:b/>
                <w:bCs/>
                <w:sz w:val="24"/>
                <w:szCs w:val="24"/>
                <w:lang w:val="en-AU"/>
              </w:rPr>
              <w:t>t</w:t>
            </w:r>
            <w:r w:rsidRPr="00196BA0">
              <w:rPr>
                <w:rFonts w:ascii="Times New Roman" w:eastAsia="Times New Roman" w:hAnsi="Times New Roman"/>
                <w:b/>
                <w:bCs/>
                <w:spacing w:val="2"/>
                <w:sz w:val="24"/>
                <w:szCs w:val="24"/>
                <w:lang w:val="en-AU"/>
              </w:rPr>
              <w:t>e</w:t>
            </w:r>
            <w:r w:rsidRPr="00196BA0">
              <w:rPr>
                <w:rFonts w:ascii="Times New Roman" w:eastAsia="Times New Roman" w:hAnsi="Times New Roman"/>
                <w:b/>
                <w:bCs/>
                <w:sz w:val="24"/>
                <w:szCs w:val="24"/>
                <w:lang w:val="en-AU"/>
              </w:rPr>
              <w:t>m</w:t>
            </w:r>
          </w:p>
        </w:tc>
        <w:tc>
          <w:tcPr>
            <w:tcW w:w="2900" w:type="dxa"/>
            <w:tcBorders>
              <w:top w:val="single" w:sz="4" w:space="0" w:color="auto"/>
              <w:left w:val="single" w:sz="4" w:space="0" w:color="auto"/>
              <w:bottom w:val="single" w:sz="4" w:space="0" w:color="auto"/>
              <w:right w:val="single" w:sz="4" w:space="0" w:color="auto"/>
            </w:tcBorders>
            <w:hideMark/>
          </w:tcPr>
          <w:p w14:paraId="79B301DE" w14:textId="77777777" w:rsidR="001B2618" w:rsidRPr="00196BA0" w:rsidRDefault="001B2618" w:rsidP="00547E53">
            <w:pPr>
              <w:pStyle w:val="TableParagraph"/>
              <w:spacing w:before="60" w:after="60" w:line="240" w:lineRule="auto"/>
              <w:ind w:left="102" w:right="537"/>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Topic and requirement</w:t>
            </w:r>
          </w:p>
          <w:p w14:paraId="635BAD8A" w14:textId="77777777" w:rsidR="001B2618" w:rsidRPr="00196BA0" w:rsidRDefault="001B2618" w:rsidP="00547E53">
            <w:pPr>
              <w:pStyle w:val="TableParagraph"/>
              <w:spacing w:before="60" w:after="60" w:line="240" w:lineRule="auto"/>
              <w:ind w:left="102" w:right="306"/>
              <w:rPr>
                <w:rFonts w:ascii="Times New Roman" w:eastAsia="Times New Roman" w:hAnsi="Times New Roman"/>
                <w:sz w:val="24"/>
                <w:szCs w:val="24"/>
                <w:lang w:val="en-AU"/>
              </w:rPr>
            </w:pPr>
            <w:r w:rsidRPr="00325BC9">
              <w:rPr>
                <w:rFonts w:ascii="Times New Roman" w:eastAsia="Times New Roman" w:hAnsi="Times New Roman"/>
                <w:bCs/>
                <w:spacing w:val="-1"/>
                <w:sz w:val="20"/>
                <w:szCs w:val="20"/>
                <w:lang w:val="en-AU"/>
              </w:rPr>
              <w:t>If operating an RPA that is in the powered-lift category, the applicant must be able to operate the RPA to…</w:t>
            </w:r>
          </w:p>
        </w:tc>
        <w:tc>
          <w:tcPr>
            <w:tcW w:w="2901" w:type="dxa"/>
            <w:tcBorders>
              <w:top w:val="single" w:sz="4" w:space="0" w:color="auto"/>
              <w:left w:val="single" w:sz="4" w:space="0" w:color="auto"/>
              <w:bottom w:val="single" w:sz="4" w:space="0" w:color="auto"/>
              <w:right w:val="single" w:sz="4" w:space="0" w:color="auto"/>
            </w:tcBorders>
            <w:hideMark/>
          </w:tcPr>
          <w:p w14:paraId="4F1D65C4"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b/>
                <w:bCs/>
                <w:spacing w:val="-1"/>
                <w:sz w:val="24"/>
                <w:szCs w:val="24"/>
                <w:lang w:val="en-AU"/>
              </w:rPr>
              <w:t>T</w:t>
            </w:r>
            <w:r w:rsidRPr="00196BA0">
              <w:rPr>
                <w:rFonts w:ascii="Times New Roman" w:eastAsia="Times New Roman" w:hAnsi="Times New Roman"/>
                <w:b/>
                <w:bCs/>
                <w:spacing w:val="1"/>
                <w:sz w:val="24"/>
                <w:szCs w:val="24"/>
                <w:lang w:val="en-AU"/>
              </w:rPr>
              <w:t>o</w:t>
            </w:r>
            <w:r w:rsidRPr="00196BA0">
              <w:rPr>
                <w:rFonts w:ascii="Times New Roman" w:eastAsia="Times New Roman" w:hAnsi="Times New Roman"/>
                <w:b/>
                <w:bCs/>
                <w:spacing w:val="-1"/>
                <w:sz w:val="24"/>
                <w:szCs w:val="24"/>
                <w:lang w:val="en-AU"/>
              </w:rPr>
              <w:t>l</w:t>
            </w:r>
            <w:r w:rsidRPr="00196BA0">
              <w:rPr>
                <w:rFonts w:ascii="Times New Roman" w:eastAsia="Times New Roman" w:hAnsi="Times New Roman"/>
                <w:b/>
                <w:bCs/>
                <w:sz w:val="24"/>
                <w:szCs w:val="24"/>
                <w:lang w:val="en-AU"/>
              </w:rPr>
              <w:t>er</w:t>
            </w:r>
            <w:r w:rsidRPr="00196BA0">
              <w:rPr>
                <w:rFonts w:ascii="Times New Roman" w:eastAsia="Times New Roman" w:hAnsi="Times New Roman"/>
                <w:b/>
                <w:bCs/>
                <w:spacing w:val="1"/>
                <w:sz w:val="24"/>
                <w:szCs w:val="24"/>
                <w:lang w:val="en-AU"/>
              </w:rPr>
              <w:t>a</w:t>
            </w:r>
            <w:r w:rsidRPr="00196BA0">
              <w:rPr>
                <w:rFonts w:ascii="Times New Roman" w:eastAsia="Times New Roman" w:hAnsi="Times New Roman"/>
                <w:b/>
                <w:bCs/>
                <w:spacing w:val="-1"/>
                <w:sz w:val="24"/>
                <w:szCs w:val="24"/>
                <w:lang w:val="en-AU"/>
              </w:rPr>
              <w:t>n</w:t>
            </w:r>
            <w:r w:rsidRPr="00196BA0">
              <w:rPr>
                <w:rFonts w:ascii="Times New Roman" w:eastAsia="Times New Roman" w:hAnsi="Times New Roman"/>
                <w:b/>
                <w:bCs/>
                <w:sz w:val="24"/>
                <w:szCs w:val="24"/>
                <w:lang w:val="en-AU"/>
              </w:rPr>
              <w:t>ces</w:t>
            </w:r>
          </w:p>
        </w:tc>
        <w:tc>
          <w:tcPr>
            <w:tcW w:w="2901" w:type="dxa"/>
            <w:tcBorders>
              <w:top w:val="single" w:sz="4" w:space="0" w:color="auto"/>
              <w:left w:val="single" w:sz="4" w:space="0" w:color="auto"/>
              <w:bottom w:val="single" w:sz="4" w:space="0" w:color="auto"/>
              <w:right w:val="single" w:sz="4" w:space="0" w:color="auto"/>
            </w:tcBorders>
            <w:hideMark/>
          </w:tcPr>
          <w:p w14:paraId="35D5F9DA" w14:textId="77777777" w:rsidR="001B2618" w:rsidRPr="00196BA0" w:rsidRDefault="001B2618" w:rsidP="00547E53">
            <w:pPr>
              <w:pStyle w:val="TableParagraph"/>
              <w:spacing w:before="60" w:after="60" w:line="240" w:lineRule="auto"/>
              <w:ind w:left="102" w:right="318"/>
              <w:rPr>
                <w:rFonts w:ascii="Times New Roman" w:eastAsia="Times New Roman" w:hAnsi="Times New Roman"/>
                <w:b/>
                <w:bCs/>
                <w:spacing w:val="2"/>
                <w:sz w:val="24"/>
                <w:szCs w:val="24"/>
                <w:lang w:val="en-AU"/>
              </w:rPr>
            </w:pPr>
            <w:r w:rsidRPr="001B00C0">
              <w:rPr>
                <w:rFonts w:ascii="Times New Roman" w:eastAsia="Times New Roman" w:hAnsi="Times New Roman"/>
                <w:b/>
                <w:bCs/>
                <w:spacing w:val="-1"/>
                <w:sz w:val="24"/>
                <w:szCs w:val="24"/>
                <w:lang w:val="en-AU"/>
              </w:rPr>
              <w:t>Range of variables</w:t>
            </w:r>
          </w:p>
        </w:tc>
      </w:tr>
      <w:tr w:rsidR="001B2618" w:rsidRPr="00196BA0" w14:paraId="126AAC83" w14:textId="77777777" w:rsidTr="00547E53">
        <w:tc>
          <w:tcPr>
            <w:tcW w:w="694" w:type="dxa"/>
            <w:tcBorders>
              <w:top w:val="single" w:sz="4" w:space="0" w:color="auto"/>
              <w:left w:val="single" w:sz="4" w:space="0" w:color="auto"/>
              <w:bottom w:val="single" w:sz="4" w:space="0" w:color="auto"/>
              <w:right w:val="single" w:sz="4" w:space="0" w:color="auto"/>
            </w:tcBorders>
            <w:hideMark/>
          </w:tcPr>
          <w:p w14:paraId="41D1B571"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p>
        </w:tc>
        <w:tc>
          <w:tcPr>
            <w:tcW w:w="2900" w:type="dxa"/>
            <w:tcBorders>
              <w:top w:val="single" w:sz="4" w:space="0" w:color="auto"/>
              <w:left w:val="single" w:sz="4" w:space="0" w:color="auto"/>
              <w:bottom w:val="single" w:sz="4" w:space="0" w:color="auto"/>
              <w:right w:val="single" w:sz="4" w:space="0" w:color="auto"/>
            </w:tcBorders>
            <w:hideMark/>
          </w:tcPr>
          <w:p w14:paraId="252A809A" w14:textId="77777777" w:rsidR="001B2618" w:rsidRPr="00655A65"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C</w:t>
            </w:r>
            <w:r w:rsidRPr="00655A65">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ntr</w:t>
            </w:r>
            <w:r w:rsidRPr="00655A65">
              <w:rPr>
                <w:rFonts w:ascii="Times New Roman" w:eastAsia="Times New Roman" w:hAnsi="Times New Roman"/>
                <w:b/>
                <w:bCs/>
                <w:i/>
                <w:spacing w:val="-1"/>
                <w:sz w:val="24"/>
                <w:szCs w:val="24"/>
                <w:lang w:val="en-AU"/>
              </w:rPr>
              <w:t xml:space="preserve">ol </w:t>
            </w:r>
            <w:r>
              <w:rPr>
                <w:rFonts w:ascii="Times New Roman" w:eastAsia="Times New Roman" w:hAnsi="Times New Roman"/>
                <w:b/>
                <w:bCs/>
                <w:i/>
                <w:spacing w:val="-1"/>
                <w:sz w:val="24"/>
                <w:szCs w:val="24"/>
                <w:lang w:val="en-AU"/>
              </w:rPr>
              <w:t xml:space="preserve">the </w:t>
            </w:r>
            <w:r w:rsidRPr="00196BA0">
              <w:rPr>
                <w:rFonts w:ascii="Times New Roman" w:eastAsia="Times New Roman" w:hAnsi="Times New Roman"/>
                <w:b/>
                <w:bCs/>
                <w:i/>
                <w:spacing w:val="-1"/>
                <w:sz w:val="24"/>
                <w:szCs w:val="24"/>
                <w:lang w:val="en-AU"/>
              </w:rPr>
              <w:t>RPA</w:t>
            </w:r>
            <w:r w:rsidRPr="00655A65">
              <w:rPr>
                <w:rFonts w:ascii="Times New Roman" w:eastAsia="Times New Roman" w:hAnsi="Times New Roman"/>
                <w:b/>
                <w:bCs/>
                <w:i/>
                <w:spacing w:val="-1"/>
                <w:sz w:val="24"/>
                <w:szCs w:val="24"/>
                <w:lang w:val="en-AU"/>
              </w:rPr>
              <w:t xml:space="preserve"> on </w:t>
            </w:r>
            <w:r w:rsidRPr="00196BA0">
              <w:rPr>
                <w:rFonts w:ascii="Times New Roman" w:eastAsia="Times New Roman" w:hAnsi="Times New Roman"/>
                <w:b/>
                <w:bCs/>
                <w:i/>
                <w:spacing w:val="-1"/>
                <w:sz w:val="24"/>
                <w:szCs w:val="24"/>
                <w:lang w:val="en-AU"/>
              </w:rPr>
              <w:t>th</w:t>
            </w:r>
            <w:r w:rsidRPr="00655A65">
              <w:rPr>
                <w:rFonts w:ascii="Times New Roman" w:eastAsia="Times New Roman" w:hAnsi="Times New Roman"/>
                <w:b/>
                <w:bCs/>
                <w:i/>
                <w:spacing w:val="-1"/>
                <w:sz w:val="24"/>
                <w:szCs w:val="24"/>
                <w:lang w:val="en-AU"/>
              </w:rPr>
              <w:t>e g</w:t>
            </w:r>
            <w:r w:rsidRPr="00196BA0">
              <w:rPr>
                <w:rFonts w:ascii="Times New Roman" w:eastAsia="Times New Roman" w:hAnsi="Times New Roman"/>
                <w:b/>
                <w:bCs/>
                <w:i/>
                <w:spacing w:val="-1"/>
                <w:sz w:val="24"/>
                <w:szCs w:val="24"/>
                <w:lang w:val="en-AU"/>
              </w:rPr>
              <w:t>r</w:t>
            </w:r>
            <w:r w:rsidRPr="00655A65">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und</w:t>
            </w:r>
          </w:p>
          <w:p w14:paraId="6A945189" w14:textId="77777777" w:rsidR="001B2618" w:rsidRPr="00196BA0" w:rsidRDefault="001B2618" w:rsidP="00547E53">
            <w:pPr>
              <w:pStyle w:val="TableParagraph"/>
              <w:spacing w:before="60" w:after="60" w:line="240" w:lineRule="auto"/>
              <w:ind w:left="102"/>
              <w:rPr>
                <w:rFonts w:eastAsia="Times New Roman"/>
                <w:szCs w:val="24"/>
              </w:rPr>
            </w:pPr>
            <w:r>
              <w:rPr>
                <w:rFonts w:ascii="Times New Roman" w:eastAsia="Times New Roman" w:hAnsi="Times New Roman"/>
                <w:bCs/>
                <w:spacing w:val="-1"/>
                <w:sz w:val="24"/>
                <w:szCs w:val="24"/>
                <w:lang w:val="en-AU"/>
              </w:rPr>
              <w:t>D</w:t>
            </w:r>
            <w:r w:rsidRPr="002E43F0">
              <w:rPr>
                <w:rFonts w:ascii="Times New Roman" w:eastAsia="Times New Roman" w:hAnsi="Times New Roman"/>
                <w:bCs/>
                <w:spacing w:val="-1"/>
                <w:sz w:val="24"/>
                <w:szCs w:val="24"/>
                <w:lang w:val="en-AU"/>
              </w:rPr>
              <w:t>emonstrate control of the RPA that is on the ground and has its rotors spinning.</w:t>
            </w:r>
          </w:p>
        </w:tc>
        <w:tc>
          <w:tcPr>
            <w:tcW w:w="2901" w:type="dxa"/>
            <w:tcBorders>
              <w:top w:val="single" w:sz="4" w:space="0" w:color="auto"/>
              <w:left w:val="single" w:sz="4" w:space="0" w:color="auto"/>
              <w:bottom w:val="single" w:sz="4" w:space="0" w:color="auto"/>
              <w:right w:val="single" w:sz="4" w:space="0" w:color="auto"/>
            </w:tcBorders>
          </w:tcPr>
          <w:p w14:paraId="5708DA72" w14:textId="77777777" w:rsidR="001B2618" w:rsidRPr="00196BA0" w:rsidRDefault="001B2618" w:rsidP="00547E53">
            <w:pPr>
              <w:spacing w:before="60" w:after="60" w:line="240" w:lineRule="auto"/>
              <w:ind w:left="567" w:hanging="465"/>
              <w:rPr>
                <w:spacing w:val="-1"/>
              </w:rPr>
            </w:pPr>
            <w:r w:rsidRPr="00196BA0">
              <w:rPr>
                <w:spacing w:val="-1"/>
              </w:rPr>
              <w:t>(a)</w:t>
            </w:r>
            <w:r w:rsidRPr="00196BA0">
              <w:rPr>
                <w:spacing w:val="-1"/>
              </w:rPr>
              <w:tab/>
              <w:t>no tipping, moving or sliding of the RPA</w:t>
            </w:r>
            <w:r>
              <w:rPr>
                <w:spacing w:val="-1"/>
              </w:rPr>
              <w:t>;</w:t>
            </w:r>
          </w:p>
          <w:p w14:paraId="09B133EA" w14:textId="77777777" w:rsidR="001B2618" w:rsidRPr="00196BA0" w:rsidRDefault="001B2618" w:rsidP="00547E53">
            <w:pPr>
              <w:spacing w:before="60" w:after="60" w:line="240" w:lineRule="auto"/>
              <w:ind w:left="567" w:hanging="465"/>
              <w:rPr>
                <w:spacing w:val="-1"/>
              </w:rPr>
            </w:pPr>
            <w:r w:rsidRPr="00196BA0">
              <w:rPr>
                <w:spacing w:val="-1"/>
              </w:rPr>
              <w:t>(b)</w:t>
            </w:r>
            <w:r w:rsidRPr="00196BA0">
              <w:rPr>
                <w:spacing w:val="-1"/>
              </w:rPr>
              <w:tab/>
            </w:r>
            <w:r>
              <w:rPr>
                <w:spacing w:val="-1"/>
              </w:rPr>
              <w:t>a</w:t>
            </w:r>
            <w:r w:rsidRPr="00196BA0">
              <w:rPr>
                <w:spacing w:val="-1"/>
              </w:rPr>
              <w:t xml:space="preserve">ctivities are performed in accordance with </w:t>
            </w:r>
            <w:r>
              <w:rPr>
                <w:spacing w:val="-1"/>
              </w:rPr>
              <w:t xml:space="preserve">the </w:t>
            </w:r>
            <w:r w:rsidRPr="00196BA0">
              <w:rPr>
                <w:spacing w:val="-1"/>
              </w:rPr>
              <w:t>operator’s documented practices and procedures</w:t>
            </w:r>
            <w:r>
              <w:rPr>
                <w:spacing w:val="-1"/>
              </w:rPr>
              <w:t>.</w:t>
            </w:r>
          </w:p>
        </w:tc>
        <w:tc>
          <w:tcPr>
            <w:tcW w:w="2901" w:type="dxa"/>
            <w:tcBorders>
              <w:top w:val="single" w:sz="4" w:space="0" w:color="auto"/>
              <w:left w:val="single" w:sz="4" w:space="0" w:color="auto"/>
              <w:bottom w:val="single" w:sz="4" w:space="0" w:color="auto"/>
              <w:right w:val="single" w:sz="4" w:space="0" w:color="auto"/>
            </w:tcBorders>
            <w:hideMark/>
          </w:tcPr>
          <w:p w14:paraId="6E214C15" w14:textId="77777777" w:rsidR="001B2618" w:rsidRPr="00196BA0" w:rsidRDefault="001B2618" w:rsidP="00547E53">
            <w:pPr>
              <w:spacing w:before="60" w:after="60" w:line="240" w:lineRule="auto"/>
              <w:ind w:left="567" w:hanging="465"/>
              <w:rPr>
                <w:spacing w:val="-1"/>
              </w:rPr>
            </w:pPr>
            <w:r w:rsidRPr="00196BA0">
              <w:rPr>
                <w:spacing w:val="-1"/>
              </w:rPr>
              <w:t>(a)</w:t>
            </w:r>
            <w:r w:rsidRPr="00196BA0">
              <w:rPr>
                <w:spacing w:val="-1"/>
              </w:rPr>
              <w:tab/>
              <w:t>type of powered-lift;</w:t>
            </w:r>
          </w:p>
          <w:p w14:paraId="0E70A4B0" w14:textId="77777777" w:rsidR="001B2618" w:rsidRPr="00196BA0" w:rsidRDefault="001B2618" w:rsidP="00547E53">
            <w:pPr>
              <w:spacing w:before="60" w:after="60" w:line="240" w:lineRule="auto"/>
              <w:ind w:left="567" w:hanging="465"/>
              <w:rPr>
                <w:rFonts w:ascii="Times New (W1)" w:hAnsi="Times New (W1)"/>
                <w:spacing w:val="2"/>
              </w:rPr>
            </w:pPr>
            <w:r w:rsidRPr="00196BA0">
              <w:rPr>
                <w:spacing w:val="-1"/>
              </w:rPr>
              <w:t>(b)</w:t>
            </w:r>
            <w:r w:rsidRPr="00196BA0">
              <w:rPr>
                <w:spacing w:val="-1"/>
              </w:rPr>
              <w:tab/>
              <w:t>calm and windy conditions.</w:t>
            </w:r>
          </w:p>
        </w:tc>
      </w:tr>
      <w:tr w:rsidR="001B2618" w:rsidRPr="00196BA0" w14:paraId="3DDF37BC" w14:textId="77777777" w:rsidTr="00547E53">
        <w:tc>
          <w:tcPr>
            <w:tcW w:w="694" w:type="dxa"/>
            <w:tcBorders>
              <w:top w:val="single" w:sz="4" w:space="0" w:color="auto"/>
              <w:left w:val="single" w:sz="4" w:space="0" w:color="auto"/>
              <w:bottom w:val="single" w:sz="4" w:space="0" w:color="auto"/>
              <w:right w:val="single" w:sz="4" w:space="0" w:color="auto"/>
            </w:tcBorders>
            <w:hideMark/>
          </w:tcPr>
          <w:p w14:paraId="2168D663"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z w:val="24"/>
                <w:szCs w:val="24"/>
                <w:lang w:val="en-AU"/>
              </w:rPr>
              <w:t>2</w:t>
            </w:r>
          </w:p>
        </w:tc>
        <w:tc>
          <w:tcPr>
            <w:tcW w:w="2900" w:type="dxa"/>
            <w:tcBorders>
              <w:top w:val="single" w:sz="4" w:space="0" w:color="auto"/>
              <w:left w:val="single" w:sz="4" w:space="0" w:color="auto"/>
              <w:bottom w:val="single" w:sz="4" w:space="0" w:color="auto"/>
              <w:right w:val="single" w:sz="4" w:space="0" w:color="auto"/>
            </w:tcBorders>
            <w:hideMark/>
          </w:tcPr>
          <w:p w14:paraId="4DF561AA" w14:textId="77777777" w:rsidR="001B2618" w:rsidRPr="00655A65"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655A65">
              <w:rPr>
                <w:rFonts w:ascii="Times New Roman" w:eastAsia="Times New Roman" w:hAnsi="Times New Roman"/>
                <w:b/>
                <w:bCs/>
                <w:i/>
                <w:spacing w:val="-1"/>
                <w:sz w:val="24"/>
                <w:szCs w:val="24"/>
                <w:lang w:val="en-AU"/>
              </w:rPr>
              <w:t>La</w:t>
            </w:r>
            <w:r w:rsidRPr="00196BA0">
              <w:rPr>
                <w:rFonts w:ascii="Times New Roman" w:eastAsia="Times New Roman" w:hAnsi="Times New Roman"/>
                <w:b/>
                <w:bCs/>
                <w:i/>
                <w:spacing w:val="-1"/>
                <w:sz w:val="24"/>
                <w:szCs w:val="24"/>
                <w:lang w:val="en-AU"/>
              </w:rPr>
              <w:t>un</w:t>
            </w:r>
            <w:r w:rsidRPr="00655A65">
              <w:rPr>
                <w:rFonts w:ascii="Times New Roman" w:eastAsia="Times New Roman" w:hAnsi="Times New Roman"/>
                <w:b/>
                <w:bCs/>
                <w:i/>
                <w:spacing w:val="-1"/>
                <w:sz w:val="24"/>
                <w:szCs w:val="24"/>
                <w:lang w:val="en-AU"/>
              </w:rPr>
              <w:t>c</w:t>
            </w:r>
            <w:r w:rsidRPr="00196BA0">
              <w:rPr>
                <w:rFonts w:ascii="Times New Roman" w:eastAsia="Times New Roman" w:hAnsi="Times New Roman"/>
                <w:b/>
                <w:bCs/>
                <w:i/>
                <w:spacing w:val="-1"/>
                <w:sz w:val="24"/>
                <w:szCs w:val="24"/>
                <w:lang w:val="en-AU"/>
              </w:rPr>
              <w:t xml:space="preserve">h and </w:t>
            </w:r>
            <w:r w:rsidRPr="00655A65">
              <w:rPr>
                <w:rFonts w:ascii="Times New Roman" w:eastAsia="Times New Roman" w:hAnsi="Times New Roman"/>
                <w:b/>
                <w:bCs/>
                <w:i/>
                <w:spacing w:val="-1"/>
                <w:sz w:val="24"/>
                <w:szCs w:val="24"/>
                <w:lang w:val="en-AU"/>
              </w:rPr>
              <w:t>hover</w:t>
            </w:r>
          </w:p>
          <w:p w14:paraId="59B09E75" w14:textId="3E36325A" w:rsidR="001B2618" w:rsidRPr="00196BA0" w:rsidRDefault="001B2618" w:rsidP="00547E53">
            <w:pPr>
              <w:pStyle w:val="TableParagraph"/>
              <w:spacing w:before="60" w:after="60" w:line="240" w:lineRule="auto"/>
              <w:ind w:left="102"/>
              <w:rPr>
                <w:rFonts w:eastAsia="Times New Roman"/>
                <w:strike/>
                <w:szCs w:val="24"/>
              </w:rPr>
            </w:pPr>
            <w:r>
              <w:rPr>
                <w:rFonts w:ascii="Times New Roman" w:eastAsia="Times New Roman" w:hAnsi="Times New Roman"/>
                <w:bCs/>
                <w:spacing w:val="-1"/>
                <w:sz w:val="24"/>
                <w:szCs w:val="24"/>
                <w:lang w:val="en-AU"/>
              </w:rPr>
              <w:t>L</w:t>
            </w:r>
            <w:r w:rsidRPr="002E43F0">
              <w:rPr>
                <w:rFonts w:ascii="Times New Roman" w:eastAsia="Times New Roman" w:hAnsi="Times New Roman"/>
                <w:bCs/>
                <w:spacing w:val="-1"/>
                <w:sz w:val="24"/>
                <w:szCs w:val="24"/>
                <w:lang w:val="en-AU"/>
              </w:rPr>
              <w:t>aunch the RPA to above eye</w:t>
            </w:r>
            <w:r>
              <w:rPr>
                <w:rFonts w:ascii="Times New Roman" w:eastAsia="Times New Roman" w:hAnsi="Times New Roman"/>
                <w:bCs/>
                <w:spacing w:val="-1"/>
                <w:sz w:val="24"/>
                <w:szCs w:val="24"/>
                <w:lang w:val="en-AU"/>
              </w:rPr>
              <w:t> </w:t>
            </w:r>
            <w:r w:rsidRPr="002E43F0">
              <w:rPr>
                <w:rFonts w:ascii="Times New Roman" w:eastAsia="Times New Roman" w:hAnsi="Times New Roman"/>
                <w:bCs/>
                <w:spacing w:val="-1"/>
                <w:sz w:val="24"/>
                <w:szCs w:val="24"/>
                <w:lang w:val="en-AU"/>
              </w:rPr>
              <w:t xml:space="preserve">level, hover for </w:t>
            </w:r>
            <w:r>
              <w:rPr>
                <w:rFonts w:ascii="Times New Roman" w:eastAsia="Times New Roman" w:hAnsi="Times New Roman"/>
                <w:bCs/>
                <w:spacing w:val="-1"/>
                <w:sz w:val="24"/>
                <w:szCs w:val="24"/>
                <w:lang w:val="en-AU"/>
              </w:rPr>
              <w:t>10</w:t>
            </w:r>
            <w:r w:rsidR="00171EDE">
              <w:rPr>
                <w:rFonts w:ascii="Times New Roman" w:eastAsia="Times New Roman" w:hAnsi="Times New Roman"/>
                <w:bCs/>
                <w:spacing w:val="-1"/>
                <w:sz w:val="24"/>
                <w:szCs w:val="24"/>
                <w:lang w:val="en-AU"/>
              </w:rPr>
              <w:t> </w:t>
            </w:r>
            <w:r w:rsidRPr="002E43F0">
              <w:rPr>
                <w:rFonts w:ascii="Times New Roman" w:eastAsia="Times New Roman" w:hAnsi="Times New Roman"/>
                <w:bCs/>
                <w:spacing w:val="-1"/>
                <w:sz w:val="24"/>
                <w:szCs w:val="24"/>
                <w:lang w:val="en-AU"/>
              </w:rPr>
              <w:t>seconds.</w:t>
            </w:r>
          </w:p>
        </w:tc>
        <w:tc>
          <w:tcPr>
            <w:tcW w:w="2901" w:type="dxa"/>
            <w:tcBorders>
              <w:top w:val="single" w:sz="4" w:space="0" w:color="auto"/>
              <w:left w:val="single" w:sz="4" w:space="0" w:color="auto"/>
              <w:bottom w:val="single" w:sz="4" w:space="0" w:color="auto"/>
              <w:right w:val="single" w:sz="4" w:space="0" w:color="auto"/>
            </w:tcBorders>
            <w:hideMark/>
          </w:tcPr>
          <w:p w14:paraId="67BBD754" w14:textId="77777777" w:rsidR="001B2618" w:rsidRPr="00196BA0" w:rsidRDefault="001B2618" w:rsidP="00547E53">
            <w:pPr>
              <w:spacing w:before="60" w:after="60" w:line="240" w:lineRule="auto"/>
              <w:ind w:left="567" w:hanging="465"/>
              <w:rPr>
                <w:spacing w:val="-1"/>
              </w:rPr>
            </w:pPr>
            <w:r w:rsidRPr="00196BA0">
              <w:rPr>
                <w:spacing w:val="-1"/>
              </w:rPr>
              <w:t>(a)</w:t>
            </w:r>
            <w:r w:rsidRPr="00196BA0">
              <w:rPr>
                <w:spacing w:val="-1"/>
              </w:rPr>
              <w:tab/>
              <w:t>hover must be stable with heading and altitude reasonably constant;</w:t>
            </w:r>
          </w:p>
          <w:p w14:paraId="2C408FC7" w14:textId="77777777" w:rsidR="001B2618" w:rsidRDefault="001B2618" w:rsidP="00547E53">
            <w:pPr>
              <w:spacing w:before="60" w:after="60" w:line="240" w:lineRule="auto"/>
              <w:ind w:left="567" w:hanging="465"/>
              <w:rPr>
                <w:spacing w:val="-1"/>
              </w:rPr>
            </w:pPr>
            <w:r w:rsidRPr="00196BA0">
              <w:rPr>
                <w:spacing w:val="-1"/>
              </w:rPr>
              <w:t>(b)</w:t>
            </w:r>
            <w:r w:rsidRPr="00196BA0">
              <w:rPr>
                <w:spacing w:val="-1"/>
              </w:rPr>
              <w:tab/>
              <w:t>the RPA must remain over the selected take</w:t>
            </w:r>
            <w:r>
              <w:rPr>
                <w:spacing w:val="-1"/>
              </w:rPr>
              <w:noBreakHyphen/>
            </w:r>
            <w:r w:rsidRPr="00196BA0">
              <w:rPr>
                <w:spacing w:val="-1"/>
              </w:rPr>
              <w:t>off position for at least 10 seconds, with no drift</w:t>
            </w:r>
            <w:r>
              <w:rPr>
                <w:spacing w:val="-1"/>
              </w:rPr>
              <w:t>;</w:t>
            </w:r>
          </w:p>
          <w:p w14:paraId="43D88C1A" w14:textId="77777777" w:rsidR="001B2618" w:rsidRPr="00196BA0" w:rsidRDefault="001B2618" w:rsidP="00547E53">
            <w:pPr>
              <w:spacing w:before="60" w:after="60" w:line="240" w:lineRule="auto"/>
              <w:ind w:left="567" w:hanging="465"/>
              <w:rPr>
                <w:spacing w:val="-1"/>
              </w:rPr>
            </w:pPr>
            <w:r>
              <w:rPr>
                <w:spacing w:val="-1"/>
              </w:rPr>
              <w:t>(c)</w:t>
            </w:r>
            <w:r>
              <w:rPr>
                <w:spacing w:val="-1"/>
              </w:rPr>
              <w:tab/>
              <w:t>post-launch checks completed.</w:t>
            </w:r>
          </w:p>
        </w:tc>
        <w:tc>
          <w:tcPr>
            <w:tcW w:w="2901" w:type="dxa"/>
            <w:tcBorders>
              <w:top w:val="single" w:sz="4" w:space="0" w:color="auto"/>
              <w:left w:val="single" w:sz="4" w:space="0" w:color="auto"/>
              <w:bottom w:val="single" w:sz="4" w:space="0" w:color="auto"/>
              <w:right w:val="single" w:sz="4" w:space="0" w:color="auto"/>
            </w:tcBorders>
            <w:hideMark/>
          </w:tcPr>
          <w:p w14:paraId="65838DDF" w14:textId="77777777" w:rsidR="001B2618" w:rsidRPr="00196BA0" w:rsidRDefault="001B2618" w:rsidP="00547E53">
            <w:pPr>
              <w:spacing w:before="60" w:after="60" w:line="240" w:lineRule="auto"/>
              <w:ind w:left="567" w:hanging="465"/>
              <w:rPr>
                <w:spacing w:val="-1"/>
              </w:rPr>
            </w:pPr>
            <w:r w:rsidRPr="00196BA0">
              <w:rPr>
                <w:spacing w:val="-1"/>
              </w:rPr>
              <w:t>(a)</w:t>
            </w:r>
            <w:r w:rsidRPr="00196BA0">
              <w:rPr>
                <w:spacing w:val="-1"/>
              </w:rPr>
              <w:tab/>
              <w:t>various meteorological conditions;</w:t>
            </w:r>
          </w:p>
          <w:p w14:paraId="02E68858" w14:textId="77777777" w:rsidR="001B2618" w:rsidRDefault="001B2618" w:rsidP="00547E53">
            <w:pPr>
              <w:spacing w:before="60" w:after="60" w:line="240" w:lineRule="auto"/>
              <w:ind w:left="567" w:hanging="465"/>
              <w:rPr>
                <w:spacing w:val="-1"/>
              </w:rPr>
            </w:pPr>
            <w:r w:rsidRPr="00196BA0">
              <w:rPr>
                <w:spacing w:val="-1"/>
              </w:rPr>
              <w:t>(b)</w:t>
            </w:r>
            <w:r w:rsidRPr="00196BA0">
              <w:rPr>
                <w:spacing w:val="-1"/>
              </w:rPr>
              <w:tab/>
              <w:t>daytime and night</w:t>
            </w:r>
            <w:r>
              <w:rPr>
                <w:spacing w:val="-1"/>
              </w:rPr>
              <w:t>;</w:t>
            </w:r>
          </w:p>
          <w:p w14:paraId="610953C3" w14:textId="77777777" w:rsidR="001B2618" w:rsidRPr="00196BA0" w:rsidRDefault="001B2618" w:rsidP="00547E53">
            <w:pPr>
              <w:spacing w:before="60" w:after="60" w:line="240" w:lineRule="auto"/>
              <w:ind w:left="567" w:hanging="465"/>
              <w:rPr>
                <w:spacing w:val="-1"/>
              </w:rPr>
            </w:pPr>
            <w:r>
              <w:rPr>
                <w:spacing w:val="-1"/>
              </w:rPr>
              <w:t>(c)</w:t>
            </w:r>
            <w:r>
              <w:rPr>
                <w:spacing w:val="-1"/>
              </w:rPr>
              <w:tab/>
            </w:r>
            <w:r w:rsidRPr="00196BA0">
              <w:rPr>
                <w:spacing w:val="-1"/>
              </w:rPr>
              <w:t>RPA automation aids on and off.</w:t>
            </w:r>
          </w:p>
        </w:tc>
      </w:tr>
      <w:tr w:rsidR="001B2618" w:rsidRPr="00196BA0" w14:paraId="0613431C" w14:textId="77777777" w:rsidTr="00547E53">
        <w:tc>
          <w:tcPr>
            <w:tcW w:w="694" w:type="dxa"/>
            <w:tcBorders>
              <w:top w:val="single" w:sz="4" w:space="0" w:color="auto"/>
              <w:left w:val="single" w:sz="4" w:space="0" w:color="auto"/>
              <w:bottom w:val="single" w:sz="4" w:space="0" w:color="auto"/>
              <w:right w:val="single" w:sz="4" w:space="0" w:color="auto"/>
            </w:tcBorders>
          </w:tcPr>
          <w:p w14:paraId="3769F440"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z w:val="24"/>
                <w:szCs w:val="24"/>
                <w:lang w:val="en-AU"/>
              </w:rPr>
              <w:t>3</w:t>
            </w:r>
          </w:p>
        </w:tc>
        <w:tc>
          <w:tcPr>
            <w:tcW w:w="2900" w:type="dxa"/>
            <w:tcBorders>
              <w:top w:val="single" w:sz="4" w:space="0" w:color="auto"/>
              <w:left w:val="single" w:sz="4" w:space="0" w:color="auto"/>
              <w:bottom w:val="single" w:sz="4" w:space="0" w:color="auto"/>
              <w:right w:val="single" w:sz="4" w:space="0" w:color="auto"/>
            </w:tcBorders>
            <w:hideMark/>
          </w:tcPr>
          <w:p w14:paraId="76CC03A1" w14:textId="77777777" w:rsidR="001B2618" w:rsidRPr="00655A65"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Landing</w:t>
            </w:r>
          </w:p>
          <w:p w14:paraId="0BB4232A" w14:textId="77777777" w:rsidR="001B2618" w:rsidRPr="00196BA0" w:rsidRDefault="001B2618" w:rsidP="00547E53">
            <w:pPr>
              <w:spacing w:before="60" w:after="60" w:line="240" w:lineRule="auto"/>
              <w:ind w:left="567" w:hanging="465"/>
              <w:rPr>
                <w:rFonts w:eastAsia="Times New Roman"/>
                <w:spacing w:val="-1"/>
                <w:szCs w:val="24"/>
              </w:rPr>
            </w:pPr>
            <w:r w:rsidRPr="00196BA0">
              <w:rPr>
                <w:spacing w:val="-1"/>
              </w:rPr>
              <w:t>(a)</w:t>
            </w:r>
            <w:r w:rsidRPr="00196BA0">
              <w:rPr>
                <w:spacing w:val="-1"/>
              </w:rPr>
              <w:tab/>
              <w:t>perform an approach and landing;</w:t>
            </w:r>
          </w:p>
          <w:p w14:paraId="18B5B67C" w14:textId="77777777" w:rsidR="001B2618" w:rsidRPr="00196BA0" w:rsidRDefault="001B2618" w:rsidP="00547E53">
            <w:pPr>
              <w:spacing w:before="60" w:after="60" w:line="240" w:lineRule="auto"/>
              <w:ind w:left="567" w:hanging="465"/>
              <w:rPr>
                <w:spacing w:val="-1"/>
              </w:rPr>
            </w:pPr>
            <w:r w:rsidRPr="00196BA0">
              <w:rPr>
                <w:spacing w:val="-1"/>
              </w:rPr>
              <w:t>(b)</w:t>
            </w:r>
            <w:r w:rsidRPr="00196BA0">
              <w:rPr>
                <w:spacing w:val="-1"/>
              </w:rPr>
              <w:tab/>
              <w:t>perform an approach and landing when the RPA is moving towards the remote pilot;</w:t>
            </w:r>
          </w:p>
          <w:p w14:paraId="0E267DAE" w14:textId="77777777" w:rsidR="001B2618" w:rsidRPr="00196BA0" w:rsidRDefault="001B2618" w:rsidP="00547E53">
            <w:pPr>
              <w:spacing w:before="60" w:after="60" w:line="240" w:lineRule="auto"/>
              <w:ind w:left="567" w:hanging="465"/>
              <w:rPr>
                <w:spacing w:val="-1"/>
              </w:rPr>
            </w:pPr>
            <w:r w:rsidRPr="00196BA0">
              <w:rPr>
                <w:spacing w:val="-1"/>
              </w:rPr>
              <w:t>(c)</w:t>
            </w:r>
            <w:r w:rsidRPr="00196BA0">
              <w:rPr>
                <w:spacing w:val="-1"/>
              </w:rPr>
              <w:tab/>
              <w:t>perform a landing from approach, when the RPA is in a sideways orientation;</w:t>
            </w:r>
          </w:p>
          <w:p w14:paraId="75B02C63" w14:textId="77777777" w:rsidR="001B2618" w:rsidRDefault="001B2618" w:rsidP="00547E53">
            <w:pPr>
              <w:spacing w:before="60" w:after="60" w:line="240" w:lineRule="auto"/>
              <w:ind w:left="567" w:hanging="465"/>
              <w:rPr>
                <w:spacing w:val="-1"/>
              </w:rPr>
            </w:pPr>
            <w:r w:rsidRPr="00196BA0">
              <w:rPr>
                <w:spacing w:val="-1"/>
              </w:rPr>
              <w:t>(d)</w:t>
            </w:r>
            <w:r w:rsidRPr="00196BA0">
              <w:rPr>
                <w:spacing w:val="-1"/>
              </w:rPr>
              <w:tab/>
            </w:r>
            <w:r>
              <w:rPr>
                <w:spacing w:val="-1"/>
              </w:rPr>
              <w:t>demonstrate</w:t>
            </w:r>
            <w:r w:rsidRPr="00196BA0">
              <w:rPr>
                <w:spacing w:val="-1"/>
              </w:rPr>
              <w:t xml:space="preserve"> a baulked landing procedure nominated </w:t>
            </w:r>
            <w:r>
              <w:rPr>
                <w:spacing w:val="-1"/>
              </w:rPr>
              <w:t>hold</w:t>
            </w:r>
            <w:r w:rsidRPr="00196BA0">
              <w:rPr>
                <w:spacing w:val="-1"/>
              </w:rPr>
              <w:t xml:space="preserve"> point;</w:t>
            </w:r>
          </w:p>
          <w:p w14:paraId="6094BB05" w14:textId="393AB9DA" w:rsidR="001B2618" w:rsidRPr="00196BA0" w:rsidRDefault="001B2618" w:rsidP="00626D3C">
            <w:pPr>
              <w:spacing w:before="60" w:after="60" w:line="240" w:lineRule="auto"/>
              <w:ind w:left="567" w:hanging="465"/>
              <w:rPr>
                <w:spacing w:val="-1"/>
              </w:rPr>
            </w:pPr>
            <w:r>
              <w:rPr>
                <w:spacing w:val="-1"/>
              </w:rPr>
              <w:lastRenderedPageBreak/>
              <w:t>(e)</w:t>
            </w:r>
            <w:r>
              <w:rPr>
                <w:spacing w:val="-1"/>
              </w:rPr>
              <w:tab/>
              <w:t>demonstrate a landing in cross- or tail-wind conditions.</w:t>
            </w:r>
          </w:p>
        </w:tc>
        <w:tc>
          <w:tcPr>
            <w:tcW w:w="2901" w:type="dxa"/>
            <w:tcBorders>
              <w:top w:val="single" w:sz="4" w:space="0" w:color="auto"/>
              <w:left w:val="single" w:sz="4" w:space="0" w:color="auto"/>
              <w:bottom w:val="single" w:sz="4" w:space="0" w:color="auto"/>
              <w:right w:val="single" w:sz="4" w:space="0" w:color="auto"/>
            </w:tcBorders>
            <w:hideMark/>
          </w:tcPr>
          <w:p w14:paraId="44D7A0DC" w14:textId="77777777" w:rsidR="001B2618" w:rsidRPr="00196BA0" w:rsidRDefault="001B2618" w:rsidP="00547E53">
            <w:pPr>
              <w:spacing w:before="60" w:after="60" w:line="240" w:lineRule="auto"/>
              <w:ind w:left="567" w:hanging="465"/>
              <w:rPr>
                <w:spacing w:val="-1"/>
              </w:rPr>
            </w:pPr>
            <w:r w:rsidRPr="00196BA0">
              <w:rPr>
                <w:spacing w:val="-1"/>
              </w:rPr>
              <w:lastRenderedPageBreak/>
              <w:t>(a)</w:t>
            </w:r>
            <w:r w:rsidRPr="00196BA0">
              <w:rPr>
                <w:spacing w:val="-1"/>
              </w:rPr>
              <w:tab/>
              <w:t>stable approach to landing;</w:t>
            </w:r>
          </w:p>
          <w:p w14:paraId="1F42F3F0" w14:textId="77777777" w:rsidR="001B2618" w:rsidRPr="00196BA0" w:rsidRDefault="001B2618" w:rsidP="00547E53">
            <w:pPr>
              <w:spacing w:before="60" w:after="60" w:line="240" w:lineRule="auto"/>
              <w:ind w:left="567" w:hanging="465"/>
              <w:rPr>
                <w:spacing w:val="-1"/>
              </w:rPr>
            </w:pPr>
            <w:r w:rsidRPr="00196BA0">
              <w:rPr>
                <w:spacing w:val="-1"/>
              </w:rPr>
              <w:t>(b)</w:t>
            </w:r>
            <w:r w:rsidRPr="00196BA0">
              <w:rPr>
                <w:spacing w:val="-1"/>
              </w:rPr>
              <w:tab/>
              <w:t>minimal bouncing on touchdown;</w:t>
            </w:r>
          </w:p>
          <w:p w14:paraId="6694F3C2" w14:textId="77777777" w:rsidR="001B2618" w:rsidRPr="00196BA0" w:rsidRDefault="001B2618" w:rsidP="00547E53">
            <w:pPr>
              <w:spacing w:before="60" w:after="60" w:line="240" w:lineRule="auto"/>
              <w:ind w:left="567" w:hanging="465"/>
              <w:rPr>
                <w:spacing w:val="-1"/>
              </w:rPr>
            </w:pPr>
            <w:r w:rsidRPr="00196BA0">
              <w:rPr>
                <w:spacing w:val="-1"/>
              </w:rPr>
              <w:t>(c)</w:t>
            </w:r>
            <w:r w:rsidRPr="00196BA0">
              <w:rPr>
                <w:spacing w:val="-1"/>
              </w:rPr>
              <w:tab/>
              <w:t>no damage to the RPA or its payload;</w:t>
            </w:r>
          </w:p>
          <w:p w14:paraId="7B5854CE" w14:textId="77777777" w:rsidR="001B2618" w:rsidRDefault="001B2618" w:rsidP="00547E53">
            <w:pPr>
              <w:spacing w:before="60" w:after="60" w:line="240" w:lineRule="auto"/>
              <w:ind w:left="567" w:hanging="465"/>
              <w:rPr>
                <w:spacing w:val="-1"/>
              </w:rPr>
            </w:pPr>
            <w:r w:rsidRPr="00196BA0">
              <w:rPr>
                <w:spacing w:val="-1"/>
              </w:rPr>
              <w:t>(d)</w:t>
            </w:r>
            <w:r w:rsidRPr="00196BA0">
              <w:rPr>
                <w:spacing w:val="-1"/>
              </w:rPr>
              <w:tab/>
              <w:t>the RPA must land within 2 m of the nominated landing position</w:t>
            </w:r>
            <w:r>
              <w:rPr>
                <w:spacing w:val="-1"/>
              </w:rPr>
              <w:t>;</w:t>
            </w:r>
          </w:p>
          <w:p w14:paraId="06BA624B" w14:textId="39F1CEA2" w:rsidR="001B2618" w:rsidRPr="00196BA0" w:rsidRDefault="001B2618" w:rsidP="00547E53">
            <w:pPr>
              <w:spacing w:before="60" w:after="60" w:line="240" w:lineRule="auto"/>
              <w:ind w:left="567" w:hanging="465"/>
              <w:rPr>
                <w:spacing w:val="-1"/>
              </w:rPr>
            </w:pPr>
            <w:r>
              <w:rPr>
                <w:spacing w:val="-1"/>
              </w:rPr>
              <w:t>(e)</w:t>
            </w:r>
            <w:r>
              <w:rPr>
                <w:spacing w:val="-1"/>
              </w:rPr>
              <w:tab/>
              <w:t xml:space="preserve">for the cross- or tail-wind landing, the aircraft is landed </w:t>
            </w:r>
            <w:r w:rsidR="00626D3C">
              <w:rPr>
                <w:spacing w:val="-1"/>
              </w:rPr>
              <w:t>within the nominated landing area.</w:t>
            </w:r>
          </w:p>
        </w:tc>
        <w:tc>
          <w:tcPr>
            <w:tcW w:w="2901" w:type="dxa"/>
            <w:tcBorders>
              <w:top w:val="single" w:sz="4" w:space="0" w:color="auto"/>
              <w:left w:val="single" w:sz="4" w:space="0" w:color="auto"/>
              <w:bottom w:val="single" w:sz="4" w:space="0" w:color="auto"/>
              <w:right w:val="single" w:sz="4" w:space="0" w:color="auto"/>
            </w:tcBorders>
            <w:hideMark/>
          </w:tcPr>
          <w:p w14:paraId="375989AC" w14:textId="77777777" w:rsidR="001B2618" w:rsidRPr="00196BA0" w:rsidRDefault="001B2618" w:rsidP="00547E53">
            <w:pPr>
              <w:spacing w:before="60" w:after="60" w:line="240" w:lineRule="auto"/>
              <w:ind w:left="567" w:hanging="465"/>
              <w:rPr>
                <w:spacing w:val="-1"/>
              </w:rPr>
            </w:pPr>
            <w:r w:rsidRPr="00196BA0">
              <w:rPr>
                <w:spacing w:val="-1"/>
              </w:rPr>
              <w:t>(a)</w:t>
            </w:r>
            <w:r w:rsidRPr="00196BA0">
              <w:rPr>
                <w:spacing w:val="-1"/>
              </w:rPr>
              <w:tab/>
              <w:t>activities are performed in accordance with operator’s documented practices and procedures;</w:t>
            </w:r>
          </w:p>
          <w:p w14:paraId="01036EB2" w14:textId="77777777" w:rsidR="001B2618" w:rsidRPr="00196BA0" w:rsidRDefault="001B2618" w:rsidP="00547E53">
            <w:pPr>
              <w:spacing w:before="60" w:after="60" w:line="240" w:lineRule="auto"/>
              <w:ind w:left="567" w:hanging="465"/>
              <w:rPr>
                <w:spacing w:val="-1"/>
              </w:rPr>
            </w:pPr>
            <w:r w:rsidRPr="00196BA0">
              <w:rPr>
                <w:spacing w:val="-1"/>
              </w:rPr>
              <w:t>(b)</w:t>
            </w:r>
            <w:r w:rsidRPr="00196BA0">
              <w:rPr>
                <w:spacing w:val="-1"/>
              </w:rPr>
              <w:tab/>
              <w:t>various meteorological conditions;</w:t>
            </w:r>
          </w:p>
          <w:p w14:paraId="7BBA42A8" w14:textId="77777777" w:rsidR="001B2618" w:rsidRPr="00196BA0" w:rsidRDefault="001B2618" w:rsidP="00547E53">
            <w:pPr>
              <w:spacing w:before="60" w:after="60" w:line="240" w:lineRule="auto"/>
              <w:ind w:left="567" w:hanging="465"/>
              <w:rPr>
                <w:spacing w:val="-1"/>
              </w:rPr>
            </w:pPr>
            <w:r w:rsidRPr="00196BA0">
              <w:rPr>
                <w:spacing w:val="-1"/>
              </w:rPr>
              <w:t>(c)</w:t>
            </w:r>
            <w:r w:rsidRPr="00196BA0">
              <w:rPr>
                <w:spacing w:val="-1"/>
              </w:rPr>
              <w:tab/>
              <w:t>open and confined landing area;</w:t>
            </w:r>
          </w:p>
          <w:p w14:paraId="339C1660" w14:textId="77777777" w:rsidR="001B2618" w:rsidRPr="00196BA0" w:rsidRDefault="001B2618" w:rsidP="00547E53">
            <w:pPr>
              <w:spacing w:before="60" w:after="60" w:line="240" w:lineRule="auto"/>
              <w:ind w:left="567" w:hanging="465"/>
              <w:rPr>
                <w:spacing w:val="-1"/>
              </w:rPr>
            </w:pPr>
            <w:r w:rsidRPr="00196BA0">
              <w:rPr>
                <w:spacing w:val="-1"/>
              </w:rPr>
              <w:t>(d)</w:t>
            </w:r>
            <w:r w:rsidRPr="00196BA0">
              <w:rPr>
                <w:spacing w:val="-1"/>
              </w:rPr>
              <w:tab/>
            </w:r>
            <w:r>
              <w:rPr>
                <w:spacing w:val="-1"/>
              </w:rPr>
              <w:t xml:space="preserve">the </w:t>
            </w:r>
            <w:r w:rsidRPr="00196BA0">
              <w:rPr>
                <w:spacing w:val="-1"/>
              </w:rPr>
              <w:t>RPA automation aids on and off.</w:t>
            </w:r>
          </w:p>
        </w:tc>
      </w:tr>
    </w:tbl>
    <w:p w14:paraId="2C0241AB" w14:textId="77777777" w:rsidR="001B2618" w:rsidRPr="00196BA0" w:rsidRDefault="001B2618" w:rsidP="00CA6E18">
      <w:pPr>
        <w:pStyle w:val="LDScheduleheadingcontinued"/>
      </w:pPr>
      <w:r w:rsidRPr="00196BA0">
        <w:lastRenderedPageBreak/>
        <w:t>Schedule 5</w:t>
      </w:r>
      <w:r w:rsidRPr="00196BA0">
        <w:tab/>
        <w:t>Practical competency units</w:t>
      </w:r>
    </w:p>
    <w:p w14:paraId="6D9E154F" w14:textId="77777777" w:rsidR="001B2618" w:rsidRPr="00196BA0" w:rsidRDefault="001B2618" w:rsidP="00064EEC">
      <w:pPr>
        <w:pStyle w:val="LDAppendixHeadingcontinued"/>
      </w:pPr>
      <w:bookmarkStart w:id="384" w:name="_Toc511130548"/>
      <w:bookmarkStart w:id="385" w:name="_Toc520282031"/>
      <w:bookmarkStart w:id="386" w:name="_Toc2946079"/>
      <w:r w:rsidRPr="00196BA0">
        <w:t>Appendix 5</w:t>
      </w:r>
      <w:r w:rsidRPr="00196BA0">
        <w:tab/>
        <w:t>Category specific units — powered-lift category (contd.)</w:t>
      </w:r>
      <w:bookmarkEnd w:id="384"/>
      <w:bookmarkEnd w:id="385"/>
      <w:bookmarkEnd w:id="386"/>
    </w:p>
    <w:p w14:paraId="64A46FE2" w14:textId="77777777" w:rsidR="001B2618" w:rsidRPr="00196BA0" w:rsidRDefault="001B2618" w:rsidP="00CA6E18">
      <w:pPr>
        <w:pStyle w:val="LDAppendixHeading2"/>
      </w:pPr>
      <w:bookmarkStart w:id="387" w:name="_Toc520282032"/>
      <w:bookmarkStart w:id="388" w:name="_Toc31625812"/>
      <w:r w:rsidRPr="00196BA0">
        <w:t>Unit 35</w:t>
      </w:r>
      <w:r w:rsidRPr="00196BA0">
        <w:tab/>
        <w:t>RP2 — Transitional flight</w:t>
      </w:r>
      <w:bookmarkEnd w:id="387"/>
      <w:bookmarkEnd w:id="388"/>
    </w:p>
    <w:tbl>
      <w:tblPr>
        <w:tblW w:w="0" w:type="auto"/>
        <w:tblInd w:w="6" w:type="dxa"/>
        <w:tblCellMar>
          <w:left w:w="0" w:type="dxa"/>
          <w:right w:w="57" w:type="dxa"/>
        </w:tblCellMar>
        <w:tblLook w:val="01E0" w:firstRow="1" w:lastRow="1" w:firstColumn="1" w:lastColumn="1" w:noHBand="0" w:noVBand="0"/>
      </w:tblPr>
      <w:tblGrid>
        <w:gridCol w:w="695"/>
        <w:gridCol w:w="2887"/>
        <w:gridCol w:w="2887"/>
        <w:gridCol w:w="2887"/>
      </w:tblGrid>
      <w:tr w:rsidR="001B2618" w:rsidRPr="00196BA0" w14:paraId="0EA51D48" w14:textId="77777777" w:rsidTr="00547E53">
        <w:trPr>
          <w:tblHeader/>
        </w:trPr>
        <w:tc>
          <w:tcPr>
            <w:tcW w:w="695" w:type="dxa"/>
            <w:tcBorders>
              <w:top w:val="single" w:sz="6" w:space="0" w:color="000000"/>
              <w:left w:val="single" w:sz="6" w:space="0" w:color="000000"/>
              <w:bottom w:val="single" w:sz="6" w:space="0" w:color="000000"/>
              <w:right w:val="single" w:sz="6" w:space="0" w:color="000000"/>
            </w:tcBorders>
            <w:hideMark/>
          </w:tcPr>
          <w:p w14:paraId="1365186E" w14:textId="77777777" w:rsidR="001B2618" w:rsidRPr="00196BA0" w:rsidRDefault="001B2618" w:rsidP="00547E53">
            <w:pPr>
              <w:pStyle w:val="TableParagraph"/>
              <w:keepNext/>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Item</w:t>
            </w:r>
          </w:p>
        </w:tc>
        <w:tc>
          <w:tcPr>
            <w:tcW w:w="2887" w:type="dxa"/>
            <w:tcBorders>
              <w:top w:val="single" w:sz="6" w:space="0" w:color="000000"/>
              <w:left w:val="single" w:sz="6" w:space="0" w:color="000000"/>
              <w:bottom w:val="single" w:sz="6" w:space="0" w:color="000000"/>
              <w:right w:val="single" w:sz="6" w:space="0" w:color="000000"/>
            </w:tcBorders>
            <w:hideMark/>
          </w:tcPr>
          <w:p w14:paraId="2866F9F2" w14:textId="77777777" w:rsidR="001B2618" w:rsidRPr="00196BA0" w:rsidRDefault="001B2618" w:rsidP="00547E53">
            <w:pPr>
              <w:pStyle w:val="TableParagraph"/>
              <w:keepNext/>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Topic and requirement</w:t>
            </w:r>
          </w:p>
          <w:p w14:paraId="118F856B" w14:textId="77777777" w:rsidR="001B2618" w:rsidRPr="00196BA0" w:rsidRDefault="001B2618" w:rsidP="00547E53">
            <w:pPr>
              <w:pStyle w:val="TableParagraph"/>
              <w:spacing w:before="60" w:after="60" w:line="240" w:lineRule="auto"/>
              <w:ind w:left="102" w:right="306"/>
              <w:rPr>
                <w:rFonts w:ascii="Times New Roman" w:eastAsia="Times New Roman" w:hAnsi="Times New Roman"/>
                <w:b/>
                <w:bCs/>
                <w:spacing w:val="-1"/>
                <w:sz w:val="24"/>
                <w:szCs w:val="24"/>
                <w:lang w:val="en-AU"/>
              </w:rPr>
            </w:pPr>
            <w:r w:rsidRPr="00325BC9">
              <w:rPr>
                <w:rFonts w:ascii="Times New Roman" w:eastAsia="Times New Roman" w:hAnsi="Times New Roman"/>
                <w:bCs/>
                <w:spacing w:val="-1"/>
                <w:sz w:val="20"/>
                <w:szCs w:val="20"/>
                <w:lang w:val="en-AU"/>
              </w:rPr>
              <w:t>If operating an RPA that is in the powered-lift category, the applicant must be able to…</w:t>
            </w:r>
          </w:p>
        </w:tc>
        <w:tc>
          <w:tcPr>
            <w:tcW w:w="2887" w:type="dxa"/>
            <w:tcBorders>
              <w:top w:val="single" w:sz="6" w:space="0" w:color="000000"/>
              <w:left w:val="single" w:sz="6" w:space="0" w:color="000000"/>
              <w:bottom w:val="single" w:sz="6" w:space="0" w:color="000000"/>
              <w:right w:val="single" w:sz="6" w:space="0" w:color="000000"/>
            </w:tcBorders>
            <w:hideMark/>
          </w:tcPr>
          <w:p w14:paraId="49FE1ECE" w14:textId="77777777" w:rsidR="001B2618" w:rsidRPr="00196BA0" w:rsidRDefault="001B2618" w:rsidP="00547E53">
            <w:pPr>
              <w:pStyle w:val="TableParagraph"/>
              <w:keepNext/>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Tolerances</w:t>
            </w:r>
          </w:p>
        </w:tc>
        <w:tc>
          <w:tcPr>
            <w:tcW w:w="2887" w:type="dxa"/>
            <w:tcBorders>
              <w:top w:val="single" w:sz="6" w:space="0" w:color="000000"/>
              <w:left w:val="single" w:sz="6" w:space="0" w:color="000000"/>
              <w:bottom w:val="single" w:sz="6" w:space="0" w:color="000000"/>
              <w:right w:val="single" w:sz="6" w:space="0" w:color="000000"/>
            </w:tcBorders>
            <w:hideMark/>
          </w:tcPr>
          <w:p w14:paraId="34F0A2DF" w14:textId="77777777" w:rsidR="001B2618" w:rsidRPr="00196BA0" w:rsidRDefault="001B2618" w:rsidP="00547E53">
            <w:pPr>
              <w:pStyle w:val="TableParagraph"/>
              <w:spacing w:before="60" w:after="60" w:line="240" w:lineRule="auto"/>
              <w:ind w:left="102" w:right="318"/>
              <w:rPr>
                <w:rFonts w:ascii="Times New Roman" w:eastAsia="Times New Roman" w:hAnsi="Times New Roman"/>
                <w:b/>
                <w:bCs/>
                <w:spacing w:val="-1"/>
                <w:sz w:val="24"/>
                <w:szCs w:val="24"/>
                <w:lang w:val="en-AU"/>
              </w:rPr>
            </w:pPr>
            <w:r>
              <w:rPr>
                <w:rFonts w:ascii="Times New Roman" w:eastAsia="Times New Roman" w:hAnsi="Times New Roman"/>
                <w:b/>
                <w:bCs/>
                <w:spacing w:val="-1"/>
                <w:sz w:val="24"/>
                <w:szCs w:val="24"/>
                <w:lang w:val="en-AU"/>
              </w:rPr>
              <w:t>R</w:t>
            </w:r>
            <w:r w:rsidRPr="00196BA0">
              <w:rPr>
                <w:rFonts w:ascii="Times New Roman" w:eastAsia="Times New Roman" w:hAnsi="Times New Roman"/>
                <w:b/>
                <w:bCs/>
                <w:spacing w:val="-1"/>
                <w:sz w:val="24"/>
                <w:szCs w:val="24"/>
                <w:lang w:val="en-AU"/>
              </w:rPr>
              <w:t>ange of variables</w:t>
            </w:r>
          </w:p>
        </w:tc>
      </w:tr>
      <w:tr w:rsidR="001B2618" w:rsidRPr="00196BA0" w14:paraId="4E5A962F"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6F610595"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p>
        </w:tc>
        <w:tc>
          <w:tcPr>
            <w:tcW w:w="2887" w:type="dxa"/>
            <w:tcBorders>
              <w:top w:val="single" w:sz="6" w:space="0" w:color="000000"/>
              <w:left w:val="single" w:sz="6" w:space="0" w:color="000000"/>
              <w:bottom w:val="single" w:sz="6" w:space="0" w:color="000000"/>
              <w:right w:val="single" w:sz="6" w:space="0" w:color="000000"/>
            </w:tcBorders>
            <w:hideMark/>
          </w:tcPr>
          <w:p w14:paraId="78200855" w14:textId="77777777" w:rsidR="001B2618" w:rsidRPr="00196BA0"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Manual transitional flight</w:t>
            </w:r>
          </w:p>
          <w:p w14:paraId="7FEC9199"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r>
            <w:r w:rsidRPr="00196BA0">
              <w:rPr>
                <w:spacing w:val="-1"/>
              </w:rPr>
              <w:t>accurately and safely transition the RPA from vertical flight to horizontal flight;</w:t>
            </w:r>
          </w:p>
          <w:p w14:paraId="319A8A00" w14:textId="77777777" w:rsidR="001B2618" w:rsidRPr="00196BA0" w:rsidRDefault="001B2618" w:rsidP="00547E53">
            <w:pPr>
              <w:keepNext/>
              <w:spacing w:before="60" w:after="60" w:line="240" w:lineRule="auto"/>
              <w:ind w:left="567" w:hanging="465"/>
            </w:pPr>
            <w:r w:rsidRPr="00196BA0">
              <w:rPr>
                <w:spacing w:val="-1"/>
              </w:rPr>
              <w:t>(</w:t>
            </w:r>
            <w:r>
              <w:rPr>
                <w:spacing w:val="-1"/>
              </w:rPr>
              <w:t>b</w:t>
            </w:r>
            <w:r w:rsidRPr="00196BA0">
              <w:rPr>
                <w:spacing w:val="-1"/>
              </w:rPr>
              <w:t>)</w:t>
            </w:r>
            <w:r w:rsidRPr="00196BA0">
              <w:rPr>
                <w:spacing w:val="-1"/>
              </w:rPr>
              <w:tab/>
              <w:t>accurately and safely transition the RPA from horizontal</w:t>
            </w:r>
            <w:r w:rsidRPr="00196BA0">
              <w:rPr>
                <w:spacing w:val="1"/>
              </w:rPr>
              <w:t xml:space="preserve"> flight to </w:t>
            </w:r>
            <w:r w:rsidRPr="00196BA0">
              <w:rPr>
                <w:spacing w:val="-1"/>
              </w:rPr>
              <w:t>vertical flight</w:t>
            </w:r>
            <w:r>
              <w:rPr>
                <w:spacing w:val="-1"/>
              </w:rPr>
              <w:t>.</w:t>
            </w:r>
          </w:p>
        </w:tc>
        <w:tc>
          <w:tcPr>
            <w:tcW w:w="2887" w:type="dxa"/>
            <w:tcBorders>
              <w:top w:val="single" w:sz="6" w:space="0" w:color="000000"/>
              <w:left w:val="single" w:sz="6" w:space="0" w:color="000000"/>
              <w:bottom w:val="single" w:sz="6" w:space="0" w:color="000000"/>
              <w:right w:val="single" w:sz="6" w:space="0" w:color="000000"/>
            </w:tcBorders>
            <w:hideMark/>
          </w:tcPr>
          <w:p w14:paraId="10ACFFBD"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r>
            <w:r>
              <w:rPr>
                <w:spacing w:val="-1"/>
              </w:rPr>
              <w:t xml:space="preserve">the </w:t>
            </w:r>
            <w:r w:rsidRPr="00196BA0">
              <w:rPr>
                <w:spacing w:val="-1"/>
              </w:rPr>
              <w:t>RPA remains at a safe distance from people and obstacles during all manoeuvres;</w:t>
            </w:r>
          </w:p>
          <w:p w14:paraId="57DBB20D"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airspeeds maintained within manufacturer’s limits for the transitions where applicable.</w:t>
            </w:r>
          </w:p>
        </w:tc>
        <w:tc>
          <w:tcPr>
            <w:tcW w:w="2887" w:type="dxa"/>
            <w:tcBorders>
              <w:top w:val="single" w:sz="6" w:space="0" w:color="000000"/>
              <w:left w:val="single" w:sz="6" w:space="0" w:color="000000"/>
              <w:bottom w:val="single" w:sz="6" w:space="0" w:color="000000"/>
              <w:right w:val="single" w:sz="6" w:space="0" w:color="000000"/>
            </w:tcBorders>
            <w:hideMark/>
          </w:tcPr>
          <w:p w14:paraId="224A8600"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various meteorological conditions;</w:t>
            </w:r>
          </w:p>
          <w:p w14:paraId="20036958"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undulating terrain;</w:t>
            </w:r>
          </w:p>
          <w:p w14:paraId="3DED296A" w14:textId="77777777" w:rsidR="001B2618" w:rsidRPr="00196BA0" w:rsidRDefault="001B2618" w:rsidP="00547E53">
            <w:pPr>
              <w:keepNext/>
              <w:spacing w:before="60" w:after="60" w:line="240" w:lineRule="auto"/>
              <w:ind w:left="567" w:hanging="465"/>
              <w:rPr>
                <w:spacing w:val="-1"/>
              </w:rPr>
            </w:pPr>
            <w:r w:rsidRPr="00196BA0">
              <w:rPr>
                <w:spacing w:val="-1"/>
              </w:rPr>
              <w:t>(</w:t>
            </w:r>
            <w:r>
              <w:rPr>
                <w:spacing w:val="-1"/>
              </w:rPr>
              <w:t>c</w:t>
            </w:r>
            <w:r w:rsidRPr="00196BA0">
              <w:rPr>
                <w:spacing w:val="-1"/>
              </w:rPr>
              <w:t>)</w:t>
            </w:r>
            <w:r w:rsidRPr="00196BA0">
              <w:rPr>
                <w:spacing w:val="-1"/>
              </w:rPr>
              <w:tab/>
              <w:t>daytime and at night.</w:t>
            </w:r>
          </w:p>
        </w:tc>
      </w:tr>
      <w:tr w:rsidR="001B2618" w:rsidRPr="00196BA0" w14:paraId="21F1E52B"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04405847"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2</w:t>
            </w:r>
          </w:p>
        </w:tc>
        <w:tc>
          <w:tcPr>
            <w:tcW w:w="2887" w:type="dxa"/>
            <w:tcBorders>
              <w:top w:val="single" w:sz="6" w:space="0" w:color="000000"/>
              <w:left w:val="single" w:sz="6" w:space="0" w:color="000000"/>
              <w:bottom w:val="single" w:sz="6" w:space="0" w:color="000000"/>
              <w:right w:val="single" w:sz="6" w:space="0" w:color="000000"/>
            </w:tcBorders>
            <w:hideMark/>
          </w:tcPr>
          <w:p w14:paraId="33874F0C" w14:textId="77777777" w:rsidR="001B2618" w:rsidRPr="00196BA0"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Abnormal manual transitional flight</w:t>
            </w:r>
          </w:p>
          <w:p w14:paraId="68F03C20" w14:textId="77777777" w:rsidR="001B2618" w:rsidRPr="00196BA0" w:rsidRDefault="001B2618" w:rsidP="00547E53">
            <w:pPr>
              <w:keepNext/>
              <w:spacing w:before="60" w:after="60" w:line="240" w:lineRule="auto"/>
              <w:ind w:left="567" w:hanging="465"/>
              <w:rPr>
                <w:rFonts w:eastAsia="Times New Roman"/>
                <w:spacing w:val="-1"/>
                <w:szCs w:val="24"/>
              </w:rPr>
            </w:pPr>
            <w:r w:rsidRPr="00196BA0">
              <w:rPr>
                <w:spacing w:val="1"/>
              </w:rPr>
              <w:t>(a)</w:t>
            </w:r>
            <w:r w:rsidRPr="00196BA0">
              <w:rPr>
                <w:spacing w:val="1"/>
              </w:rPr>
              <w:tab/>
            </w:r>
            <w:r w:rsidRPr="00196BA0">
              <w:rPr>
                <w:spacing w:val="-1"/>
              </w:rPr>
              <w:t xml:space="preserve">articulate </w:t>
            </w:r>
            <w:r>
              <w:rPr>
                <w:spacing w:val="-1"/>
              </w:rPr>
              <w:t xml:space="preserve">a </w:t>
            </w:r>
            <w:r w:rsidRPr="00196BA0">
              <w:rPr>
                <w:spacing w:val="-1"/>
              </w:rPr>
              <w:t>suitable and achievable plan to recover the RPA from abnormal transition;</w:t>
            </w:r>
          </w:p>
          <w:p w14:paraId="633F7D60"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 xml:space="preserve">recover </w:t>
            </w:r>
            <w:r>
              <w:rPr>
                <w:spacing w:val="-1"/>
              </w:rPr>
              <w:t xml:space="preserve">the </w:t>
            </w:r>
            <w:r w:rsidRPr="00196BA0">
              <w:rPr>
                <w:spacing w:val="-1"/>
              </w:rPr>
              <w:t xml:space="preserve">RPA from abnormal transition </w:t>
            </w:r>
            <w:r>
              <w:rPr>
                <w:spacing w:val="-1"/>
              </w:rPr>
              <w:t>from</w:t>
            </w:r>
            <w:r w:rsidRPr="00196BA0">
              <w:rPr>
                <w:spacing w:val="-1"/>
              </w:rPr>
              <w:t xml:space="preserve"> vertical </w:t>
            </w:r>
            <w:r>
              <w:rPr>
                <w:spacing w:val="-1"/>
              </w:rPr>
              <w:t>to</w:t>
            </w:r>
            <w:r w:rsidRPr="00196BA0">
              <w:rPr>
                <w:spacing w:val="-1"/>
              </w:rPr>
              <w:t xml:space="preserve"> </w:t>
            </w:r>
            <w:r>
              <w:rPr>
                <w:spacing w:val="-1"/>
              </w:rPr>
              <w:t>horizontal</w:t>
            </w:r>
            <w:r w:rsidRPr="00196BA0">
              <w:rPr>
                <w:spacing w:val="-1"/>
              </w:rPr>
              <w:t xml:space="preserve"> flight;</w:t>
            </w:r>
          </w:p>
          <w:p w14:paraId="15B9BF58" w14:textId="77777777" w:rsidR="001B2618" w:rsidRPr="00196BA0" w:rsidRDefault="001B2618" w:rsidP="00547E53">
            <w:pPr>
              <w:keepNext/>
              <w:spacing w:before="60" w:after="60" w:line="240" w:lineRule="auto"/>
              <w:ind w:left="567" w:hanging="465"/>
            </w:pPr>
            <w:r w:rsidRPr="00196BA0">
              <w:rPr>
                <w:spacing w:val="-1"/>
              </w:rPr>
              <w:t>(c)</w:t>
            </w:r>
            <w:r w:rsidRPr="00196BA0">
              <w:rPr>
                <w:spacing w:val="-1"/>
              </w:rPr>
              <w:tab/>
              <w:t xml:space="preserve">recover </w:t>
            </w:r>
            <w:r>
              <w:rPr>
                <w:spacing w:val="-1"/>
              </w:rPr>
              <w:t xml:space="preserve">the </w:t>
            </w:r>
            <w:r w:rsidRPr="00196BA0">
              <w:rPr>
                <w:spacing w:val="-1"/>
              </w:rPr>
              <w:t xml:space="preserve">RPA from abnormal transition from horizontal </w:t>
            </w:r>
            <w:r>
              <w:rPr>
                <w:spacing w:val="-1"/>
              </w:rPr>
              <w:t>to</w:t>
            </w:r>
            <w:r w:rsidRPr="00196BA0">
              <w:rPr>
                <w:spacing w:val="-1"/>
              </w:rPr>
              <w:t xml:space="preserve"> </w:t>
            </w:r>
            <w:r>
              <w:rPr>
                <w:spacing w:val="-1"/>
              </w:rPr>
              <w:t>vertical</w:t>
            </w:r>
            <w:r w:rsidRPr="00196BA0">
              <w:rPr>
                <w:spacing w:val="-1"/>
              </w:rPr>
              <w:t xml:space="preserve"> flight.</w:t>
            </w:r>
          </w:p>
        </w:tc>
        <w:tc>
          <w:tcPr>
            <w:tcW w:w="2887" w:type="dxa"/>
            <w:tcBorders>
              <w:top w:val="single" w:sz="6" w:space="0" w:color="000000"/>
              <w:left w:val="single" w:sz="6" w:space="0" w:color="000000"/>
              <w:bottom w:val="single" w:sz="6" w:space="0" w:color="000000"/>
              <w:right w:val="single" w:sz="6" w:space="0" w:color="000000"/>
            </w:tcBorders>
            <w:hideMark/>
          </w:tcPr>
          <w:p w14:paraId="11EE42ED"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implements recovery plan in a timely way;</w:t>
            </w:r>
          </w:p>
          <w:p w14:paraId="7C8A3B29"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demonstrates dexterity in controlling the aircraft.</w:t>
            </w:r>
          </w:p>
        </w:tc>
        <w:tc>
          <w:tcPr>
            <w:tcW w:w="2887" w:type="dxa"/>
            <w:tcBorders>
              <w:top w:val="single" w:sz="6" w:space="0" w:color="000000"/>
              <w:left w:val="single" w:sz="6" w:space="0" w:color="000000"/>
              <w:bottom w:val="single" w:sz="6" w:space="0" w:color="000000"/>
              <w:right w:val="single" w:sz="6" w:space="0" w:color="000000"/>
            </w:tcBorders>
            <w:hideMark/>
          </w:tcPr>
          <w:p w14:paraId="5E0C9585"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various meteorological conditions;</w:t>
            </w:r>
          </w:p>
          <w:p w14:paraId="23D0F273"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daytime and at night.</w:t>
            </w:r>
          </w:p>
        </w:tc>
      </w:tr>
      <w:tr w:rsidR="001B2618" w:rsidRPr="00196BA0" w14:paraId="5F430127"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57F16FB9" w14:textId="77777777" w:rsidR="001B2618" w:rsidRPr="00196BA0" w:rsidRDefault="001B2618" w:rsidP="00547E53">
            <w:pPr>
              <w:pStyle w:val="TableParagraph"/>
              <w:keepNext/>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3</w:t>
            </w:r>
          </w:p>
        </w:tc>
        <w:tc>
          <w:tcPr>
            <w:tcW w:w="2887" w:type="dxa"/>
            <w:tcBorders>
              <w:top w:val="single" w:sz="6" w:space="0" w:color="000000"/>
              <w:left w:val="single" w:sz="6" w:space="0" w:color="000000"/>
              <w:bottom w:val="single" w:sz="6" w:space="0" w:color="000000"/>
              <w:right w:val="single" w:sz="6" w:space="0" w:color="000000"/>
            </w:tcBorders>
            <w:hideMark/>
          </w:tcPr>
          <w:p w14:paraId="6457E286" w14:textId="1CF8B1A5" w:rsidR="001B2618" w:rsidRPr="00196BA0"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Pr>
                <w:rFonts w:ascii="Times New Roman" w:eastAsia="Times New Roman" w:hAnsi="Times New Roman"/>
                <w:b/>
                <w:bCs/>
                <w:i/>
                <w:spacing w:val="-1"/>
                <w:sz w:val="24"/>
                <w:szCs w:val="24"/>
                <w:lang w:val="en-AU"/>
              </w:rPr>
              <w:t>Abnormal a</w:t>
            </w:r>
            <w:r w:rsidRPr="00196BA0">
              <w:rPr>
                <w:rFonts w:ascii="Times New Roman" w:eastAsia="Times New Roman" w:hAnsi="Times New Roman"/>
                <w:b/>
                <w:bCs/>
                <w:i/>
                <w:spacing w:val="-1"/>
                <w:sz w:val="24"/>
                <w:szCs w:val="24"/>
                <w:lang w:val="en-AU"/>
              </w:rPr>
              <w:t>utomated transitional flight</w:t>
            </w:r>
          </w:p>
          <w:p w14:paraId="1A9A121D"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r>
            <w:r w:rsidRPr="00196BA0">
              <w:rPr>
                <w:spacing w:val="-1"/>
              </w:rPr>
              <w:t>articulate suitable and achievable plan to recover the RPA from abnormal transition;</w:t>
            </w:r>
          </w:p>
          <w:p w14:paraId="23B59770"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monitor transition to ensure safe flight;</w:t>
            </w:r>
          </w:p>
          <w:p w14:paraId="087F604F" w14:textId="77777777" w:rsidR="001B2618" w:rsidRPr="00196BA0" w:rsidRDefault="001B2618" w:rsidP="00547E53">
            <w:pPr>
              <w:keepNext/>
              <w:spacing w:before="60" w:after="60" w:line="240" w:lineRule="auto"/>
              <w:ind w:left="567" w:hanging="465"/>
            </w:pPr>
            <w:r w:rsidRPr="00196BA0">
              <w:rPr>
                <w:spacing w:val="-1"/>
              </w:rPr>
              <w:t>(c)</w:t>
            </w:r>
            <w:r w:rsidRPr="00196BA0">
              <w:rPr>
                <w:spacing w:val="-1"/>
              </w:rPr>
              <w:tab/>
              <w:t>implement recovery plan to ensure safe outcome.</w:t>
            </w:r>
          </w:p>
        </w:tc>
        <w:tc>
          <w:tcPr>
            <w:tcW w:w="2887" w:type="dxa"/>
            <w:tcBorders>
              <w:top w:val="single" w:sz="6" w:space="0" w:color="000000"/>
              <w:left w:val="single" w:sz="6" w:space="0" w:color="000000"/>
              <w:bottom w:val="single" w:sz="6" w:space="0" w:color="000000"/>
              <w:right w:val="single" w:sz="6" w:space="0" w:color="000000"/>
            </w:tcBorders>
            <w:hideMark/>
          </w:tcPr>
          <w:p w14:paraId="199E6828" w14:textId="77777777" w:rsidR="001B2618" w:rsidRPr="00196BA0" w:rsidRDefault="001B2618" w:rsidP="00547E53">
            <w:pPr>
              <w:pStyle w:val="TableParagraph"/>
              <w:spacing w:before="60" w:after="60" w:line="240" w:lineRule="auto"/>
              <w:ind w:left="102"/>
              <w:rPr>
                <w:spacing w:val="-1"/>
              </w:rPr>
            </w:pPr>
            <w:r>
              <w:rPr>
                <w:rFonts w:ascii="Times New Roman" w:eastAsia="Times New Roman" w:hAnsi="Times New Roman"/>
                <w:bCs/>
                <w:spacing w:val="-1"/>
                <w:sz w:val="24"/>
                <w:szCs w:val="24"/>
                <w:lang w:val="en-AU"/>
              </w:rPr>
              <w:t>I</w:t>
            </w:r>
            <w:r w:rsidRPr="002E43F0">
              <w:rPr>
                <w:rFonts w:ascii="Times New Roman" w:eastAsia="Times New Roman" w:hAnsi="Times New Roman"/>
                <w:bCs/>
                <w:spacing w:val="-1"/>
                <w:sz w:val="24"/>
                <w:szCs w:val="24"/>
                <w:lang w:val="en-AU"/>
              </w:rPr>
              <w:t>mplements recovery plan in a timely way.</w:t>
            </w:r>
          </w:p>
        </w:tc>
        <w:tc>
          <w:tcPr>
            <w:tcW w:w="2887" w:type="dxa"/>
            <w:tcBorders>
              <w:top w:val="single" w:sz="6" w:space="0" w:color="000000"/>
              <w:left w:val="single" w:sz="6" w:space="0" w:color="000000"/>
              <w:bottom w:val="single" w:sz="6" w:space="0" w:color="000000"/>
              <w:right w:val="single" w:sz="6" w:space="0" w:color="000000"/>
            </w:tcBorders>
            <w:hideMark/>
          </w:tcPr>
          <w:p w14:paraId="6D0E7582"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various meteorological conditions;</w:t>
            </w:r>
          </w:p>
          <w:p w14:paraId="5EBEF828"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daytime and at night.</w:t>
            </w:r>
          </w:p>
        </w:tc>
      </w:tr>
    </w:tbl>
    <w:p w14:paraId="28902137" w14:textId="77777777" w:rsidR="001B2618" w:rsidRPr="00196BA0" w:rsidRDefault="001B2618" w:rsidP="00CA6E18">
      <w:pPr>
        <w:spacing w:before="5" w:line="100" w:lineRule="exact"/>
      </w:pPr>
    </w:p>
    <w:p w14:paraId="3C5711F9" w14:textId="77777777" w:rsidR="001B2618" w:rsidRPr="00196BA0" w:rsidRDefault="001B2618" w:rsidP="00CA6E18">
      <w:pPr>
        <w:pStyle w:val="LDScheduleheadingcontinued"/>
      </w:pPr>
      <w:r w:rsidRPr="00196BA0">
        <w:lastRenderedPageBreak/>
        <w:t>Schedule 5</w:t>
      </w:r>
      <w:r w:rsidRPr="00196BA0">
        <w:tab/>
        <w:t>Practical competency units</w:t>
      </w:r>
    </w:p>
    <w:p w14:paraId="735952DF" w14:textId="77777777" w:rsidR="001B2618" w:rsidRPr="00196BA0" w:rsidRDefault="001B2618" w:rsidP="00064EEC">
      <w:pPr>
        <w:pStyle w:val="LDAppendixHeadingcontinued"/>
      </w:pPr>
      <w:bookmarkStart w:id="389" w:name="_Toc511130550"/>
      <w:bookmarkStart w:id="390" w:name="_Toc520282033"/>
      <w:bookmarkStart w:id="391" w:name="_Toc2946081"/>
      <w:r w:rsidRPr="00196BA0">
        <w:t>Appendix 5</w:t>
      </w:r>
      <w:r w:rsidRPr="00196BA0">
        <w:tab/>
        <w:t>Category specific units — powered-lift category (contd.)</w:t>
      </w:r>
      <w:bookmarkEnd w:id="389"/>
      <w:bookmarkEnd w:id="390"/>
      <w:bookmarkEnd w:id="391"/>
    </w:p>
    <w:p w14:paraId="44CD37E9" w14:textId="77777777" w:rsidR="001B2618" w:rsidRPr="00196BA0" w:rsidRDefault="001B2618" w:rsidP="00CA6E18">
      <w:pPr>
        <w:pStyle w:val="LDAppendixHeading2"/>
      </w:pPr>
      <w:bookmarkStart w:id="392" w:name="_Toc520282034"/>
      <w:bookmarkStart w:id="393" w:name="_Toc31625813"/>
      <w:r w:rsidRPr="00196BA0">
        <w:t>Unit 36</w:t>
      </w:r>
      <w:r w:rsidRPr="00196BA0">
        <w:tab/>
        <w:t>RP3 — Climb, cruise and descent</w:t>
      </w:r>
      <w:bookmarkEnd w:id="392"/>
      <w:bookmarkEnd w:id="393"/>
    </w:p>
    <w:tbl>
      <w:tblPr>
        <w:tblW w:w="9413" w:type="dxa"/>
        <w:tblInd w:w="6" w:type="dxa"/>
        <w:tblCellMar>
          <w:left w:w="0" w:type="dxa"/>
          <w:right w:w="57" w:type="dxa"/>
        </w:tblCellMar>
        <w:tblLook w:val="01E0" w:firstRow="1" w:lastRow="1" w:firstColumn="1" w:lastColumn="1" w:noHBand="0" w:noVBand="0"/>
      </w:tblPr>
      <w:tblGrid>
        <w:gridCol w:w="695"/>
        <w:gridCol w:w="2906"/>
        <w:gridCol w:w="2906"/>
        <w:gridCol w:w="2906"/>
      </w:tblGrid>
      <w:tr w:rsidR="001B2618" w:rsidRPr="00196BA0" w14:paraId="2FFE3316" w14:textId="77777777" w:rsidTr="00547E53">
        <w:trPr>
          <w:tblHeader/>
        </w:trPr>
        <w:tc>
          <w:tcPr>
            <w:tcW w:w="695" w:type="dxa"/>
            <w:tcBorders>
              <w:top w:val="single" w:sz="6" w:space="0" w:color="000000"/>
              <w:left w:val="single" w:sz="6" w:space="0" w:color="000000"/>
              <w:bottom w:val="single" w:sz="6" w:space="0" w:color="000000"/>
              <w:right w:val="single" w:sz="6" w:space="0" w:color="000000"/>
            </w:tcBorders>
            <w:hideMark/>
          </w:tcPr>
          <w:p w14:paraId="0FE6CC13" w14:textId="77777777" w:rsidR="001B2618" w:rsidRPr="00196BA0" w:rsidRDefault="001B2618" w:rsidP="00547E53">
            <w:pPr>
              <w:pStyle w:val="TableParagraph"/>
              <w:keepNext/>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Item</w:t>
            </w:r>
          </w:p>
        </w:tc>
        <w:tc>
          <w:tcPr>
            <w:tcW w:w="2906" w:type="dxa"/>
            <w:tcBorders>
              <w:top w:val="single" w:sz="6" w:space="0" w:color="000000"/>
              <w:left w:val="single" w:sz="6" w:space="0" w:color="000000"/>
              <w:bottom w:val="single" w:sz="6" w:space="0" w:color="000000"/>
              <w:right w:val="single" w:sz="6" w:space="0" w:color="000000"/>
            </w:tcBorders>
            <w:hideMark/>
          </w:tcPr>
          <w:p w14:paraId="242FB3FE" w14:textId="77777777" w:rsidR="001B2618" w:rsidRPr="00196BA0" w:rsidRDefault="001B2618" w:rsidP="00547E53">
            <w:pPr>
              <w:pStyle w:val="TableParagraph"/>
              <w:keepNext/>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Topic and requirement</w:t>
            </w:r>
          </w:p>
          <w:p w14:paraId="5518EEDD" w14:textId="77777777" w:rsidR="001B2618" w:rsidRPr="00196BA0" w:rsidRDefault="001B2618" w:rsidP="00547E53">
            <w:pPr>
              <w:pStyle w:val="TableParagraph"/>
              <w:spacing w:before="60" w:after="60" w:line="240" w:lineRule="auto"/>
              <w:ind w:left="102" w:right="306"/>
              <w:rPr>
                <w:rFonts w:ascii="Times New Roman" w:eastAsia="Times New Roman" w:hAnsi="Times New Roman"/>
                <w:b/>
                <w:bCs/>
                <w:spacing w:val="-1"/>
                <w:sz w:val="24"/>
                <w:szCs w:val="24"/>
                <w:lang w:val="en-AU"/>
              </w:rPr>
            </w:pPr>
            <w:r w:rsidRPr="00325BC9">
              <w:rPr>
                <w:rFonts w:ascii="Times New Roman" w:eastAsia="Times New Roman" w:hAnsi="Times New Roman"/>
                <w:bCs/>
                <w:spacing w:val="-1"/>
                <w:sz w:val="20"/>
                <w:szCs w:val="20"/>
                <w:lang w:val="en-AU"/>
              </w:rPr>
              <w:t>If operating an RPA that is in the powered-lift category, the applicant must be able to…</w:t>
            </w:r>
          </w:p>
        </w:tc>
        <w:tc>
          <w:tcPr>
            <w:tcW w:w="2906" w:type="dxa"/>
            <w:tcBorders>
              <w:top w:val="single" w:sz="6" w:space="0" w:color="000000"/>
              <w:left w:val="single" w:sz="6" w:space="0" w:color="000000"/>
              <w:bottom w:val="single" w:sz="6" w:space="0" w:color="000000"/>
              <w:right w:val="single" w:sz="6" w:space="0" w:color="000000"/>
            </w:tcBorders>
            <w:hideMark/>
          </w:tcPr>
          <w:p w14:paraId="38907B16" w14:textId="77777777" w:rsidR="001B2618" w:rsidRPr="00196BA0" w:rsidRDefault="001B2618" w:rsidP="00547E53">
            <w:pPr>
              <w:pStyle w:val="TableParagraph"/>
              <w:keepNext/>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Tolerances</w:t>
            </w:r>
          </w:p>
        </w:tc>
        <w:tc>
          <w:tcPr>
            <w:tcW w:w="2906" w:type="dxa"/>
            <w:tcBorders>
              <w:top w:val="single" w:sz="6" w:space="0" w:color="000000"/>
              <w:left w:val="single" w:sz="6" w:space="0" w:color="000000"/>
              <w:bottom w:val="single" w:sz="6" w:space="0" w:color="000000"/>
              <w:right w:val="single" w:sz="6" w:space="0" w:color="000000"/>
            </w:tcBorders>
          </w:tcPr>
          <w:p w14:paraId="19CEDCED" w14:textId="77777777" w:rsidR="001B2618" w:rsidRPr="00196BA0" w:rsidRDefault="001B2618" w:rsidP="00547E53">
            <w:pPr>
              <w:pStyle w:val="TableParagraph"/>
              <w:spacing w:before="60" w:after="60" w:line="240" w:lineRule="auto"/>
              <w:ind w:left="102" w:right="318"/>
              <w:rPr>
                <w:rFonts w:ascii="Times New Roman" w:eastAsia="Times New Roman" w:hAnsi="Times New Roman"/>
                <w:b/>
                <w:bCs/>
                <w:spacing w:val="-1"/>
                <w:sz w:val="24"/>
                <w:szCs w:val="24"/>
                <w:lang w:val="en-AU"/>
              </w:rPr>
            </w:pPr>
            <w:r w:rsidRPr="00795588">
              <w:rPr>
                <w:rFonts w:ascii="Times New Roman" w:eastAsia="Times New Roman" w:hAnsi="Times New Roman"/>
                <w:b/>
                <w:bCs/>
                <w:spacing w:val="-1"/>
                <w:sz w:val="24"/>
                <w:szCs w:val="24"/>
                <w:lang w:val="en-AU"/>
              </w:rPr>
              <w:t>Range of variables</w:t>
            </w:r>
          </w:p>
        </w:tc>
      </w:tr>
      <w:tr w:rsidR="001B2618" w:rsidRPr="00196BA0" w14:paraId="21529BC0"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45FA954E"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p>
        </w:tc>
        <w:tc>
          <w:tcPr>
            <w:tcW w:w="2906" w:type="dxa"/>
            <w:tcBorders>
              <w:top w:val="single" w:sz="6" w:space="0" w:color="000000"/>
              <w:left w:val="single" w:sz="6" w:space="0" w:color="000000"/>
              <w:bottom w:val="single" w:sz="6" w:space="0" w:color="000000"/>
              <w:right w:val="single" w:sz="6" w:space="0" w:color="000000"/>
            </w:tcBorders>
            <w:hideMark/>
          </w:tcPr>
          <w:p w14:paraId="393EA1A9" w14:textId="77777777" w:rsidR="001B2618" w:rsidRPr="00655A65"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Str</w:t>
            </w:r>
            <w:r w:rsidRPr="00655A65">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i</w:t>
            </w:r>
            <w:r w:rsidRPr="00655A65">
              <w:rPr>
                <w:rFonts w:ascii="Times New Roman" w:eastAsia="Times New Roman" w:hAnsi="Times New Roman"/>
                <w:b/>
                <w:bCs/>
                <w:i/>
                <w:spacing w:val="-1"/>
                <w:sz w:val="24"/>
                <w:szCs w:val="24"/>
                <w:lang w:val="en-AU"/>
              </w:rPr>
              <w:t>g</w:t>
            </w:r>
            <w:r w:rsidRPr="00196BA0">
              <w:rPr>
                <w:rFonts w:ascii="Times New Roman" w:eastAsia="Times New Roman" w:hAnsi="Times New Roman"/>
                <w:b/>
                <w:bCs/>
                <w:i/>
                <w:spacing w:val="-1"/>
                <w:sz w:val="24"/>
                <w:szCs w:val="24"/>
                <w:lang w:val="en-AU"/>
              </w:rPr>
              <w:t>h</w:t>
            </w:r>
            <w:r w:rsidRPr="00655A65">
              <w:rPr>
                <w:rFonts w:ascii="Times New Roman" w:eastAsia="Times New Roman" w:hAnsi="Times New Roman"/>
                <w:b/>
                <w:bCs/>
                <w:i/>
                <w:spacing w:val="-1"/>
                <w:sz w:val="24"/>
                <w:szCs w:val="24"/>
                <w:lang w:val="en-AU"/>
              </w:rPr>
              <w:t>t a</w:t>
            </w:r>
            <w:r w:rsidRPr="00196BA0">
              <w:rPr>
                <w:rFonts w:ascii="Times New Roman" w:eastAsia="Times New Roman" w:hAnsi="Times New Roman"/>
                <w:b/>
                <w:bCs/>
                <w:i/>
                <w:spacing w:val="-1"/>
                <w:sz w:val="24"/>
                <w:szCs w:val="24"/>
                <w:lang w:val="en-AU"/>
              </w:rPr>
              <w:t>n</w:t>
            </w:r>
            <w:r w:rsidRPr="00655A65">
              <w:rPr>
                <w:rFonts w:ascii="Times New Roman" w:eastAsia="Times New Roman" w:hAnsi="Times New Roman"/>
                <w:b/>
                <w:bCs/>
                <w:i/>
                <w:spacing w:val="-1"/>
                <w:sz w:val="24"/>
                <w:szCs w:val="24"/>
                <w:lang w:val="en-AU"/>
              </w:rPr>
              <w:t xml:space="preserve">d </w:t>
            </w:r>
            <w:r w:rsidRPr="00196BA0">
              <w:rPr>
                <w:rFonts w:ascii="Times New Roman" w:eastAsia="Times New Roman" w:hAnsi="Times New Roman"/>
                <w:b/>
                <w:bCs/>
                <w:i/>
                <w:spacing w:val="-1"/>
                <w:sz w:val="24"/>
                <w:szCs w:val="24"/>
                <w:lang w:val="en-AU"/>
              </w:rPr>
              <w:t>l</w:t>
            </w:r>
            <w:r w:rsidRPr="00655A65">
              <w:rPr>
                <w:rFonts w:ascii="Times New Roman" w:eastAsia="Times New Roman" w:hAnsi="Times New Roman"/>
                <w:b/>
                <w:bCs/>
                <w:i/>
                <w:spacing w:val="-1"/>
                <w:sz w:val="24"/>
                <w:szCs w:val="24"/>
                <w:lang w:val="en-AU"/>
              </w:rPr>
              <w:t>evel</w:t>
            </w:r>
          </w:p>
          <w:p w14:paraId="32CC9F72" w14:textId="77777777" w:rsidR="001B2618" w:rsidRPr="00196BA0" w:rsidRDefault="001B2618" w:rsidP="00547E53">
            <w:pPr>
              <w:keepNext/>
              <w:spacing w:before="60" w:after="60" w:line="240" w:lineRule="auto"/>
              <w:ind w:left="567" w:hanging="465"/>
              <w:rPr>
                <w:rFonts w:eastAsia="Times New Roman"/>
                <w:spacing w:val="-1"/>
                <w:szCs w:val="24"/>
              </w:rPr>
            </w:pPr>
            <w:r w:rsidRPr="00196BA0">
              <w:rPr>
                <w:spacing w:val="-1"/>
              </w:rPr>
              <w:t>(a)</w:t>
            </w:r>
            <w:r w:rsidRPr="00196BA0">
              <w:rPr>
                <w:spacing w:val="-1"/>
              </w:rPr>
              <w:tab/>
              <w:t>operate the RPA in straight and level flight;</w:t>
            </w:r>
          </w:p>
          <w:p w14:paraId="6F0DA417" w14:textId="77777777" w:rsidR="001B2618" w:rsidRPr="00196BA0" w:rsidRDefault="001B2618" w:rsidP="00547E53">
            <w:pPr>
              <w:keepNext/>
              <w:spacing w:before="60" w:after="60" w:line="240" w:lineRule="auto"/>
              <w:ind w:left="567" w:hanging="465"/>
            </w:pPr>
            <w:r w:rsidRPr="00196BA0">
              <w:rPr>
                <w:spacing w:val="-1"/>
              </w:rPr>
              <w:t>(b)</w:t>
            </w:r>
            <w:r w:rsidRPr="00196BA0">
              <w:rPr>
                <w:spacing w:val="-1"/>
              </w:rPr>
              <w:tab/>
              <w:t xml:space="preserve">identify and avoid </w:t>
            </w:r>
            <w:r>
              <w:rPr>
                <w:spacing w:val="-1"/>
              </w:rPr>
              <w:t xml:space="preserve">simulated </w:t>
            </w:r>
            <w:r w:rsidRPr="00196BA0">
              <w:rPr>
                <w:spacing w:val="-1"/>
              </w:rPr>
              <w:t>terrain</w:t>
            </w:r>
            <w:r>
              <w:rPr>
                <w:spacing w:val="-1"/>
              </w:rPr>
              <w:t>, obstacles</w:t>
            </w:r>
            <w:r w:rsidRPr="00196BA0">
              <w:rPr>
                <w:spacing w:val="-1"/>
              </w:rPr>
              <w:t xml:space="preserve"> and traffic when operating the RPA.</w:t>
            </w:r>
          </w:p>
        </w:tc>
        <w:tc>
          <w:tcPr>
            <w:tcW w:w="2906" w:type="dxa"/>
            <w:tcBorders>
              <w:top w:val="single" w:sz="6" w:space="0" w:color="000000"/>
              <w:left w:val="single" w:sz="6" w:space="0" w:color="000000"/>
              <w:bottom w:val="single" w:sz="6" w:space="0" w:color="000000"/>
              <w:right w:val="single" w:sz="6" w:space="0" w:color="000000"/>
            </w:tcBorders>
            <w:hideMark/>
          </w:tcPr>
          <w:p w14:paraId="795CF1B9"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r>
            <w:r>
              <w:rPr>
                <w:spacing w:val="-1"/>
              </w:rPr>
              <w:t xml:space="preserve">the </w:t>
            </w:r>
            <w:r w:rsidRPr="00196BA0">
              <w:rPr>
                <w:spacing w:val="-1"/>
              </w:rPr>
              <w:t>RPA to maintain a constant height and heading;</w:t>
            </w:r>
          </w:p>
          <w:p w14:paraId="7DB251A5"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r>
            <w:r>
              <w:rPr>
                <w:spacing w:val="-1"/>
              </w:rPr>
              <w:t xml:space="preserve">the </w:t>
            </w:r>
            <w:r w:rsidRPr="00196BA0">
              <w:rPr>
                <w:spacing w:val="-1"/>
              </w:rPr>
              <w:t>RPA is operated within its performance limitations.</w:t>
            </w:r>
          </w:p>
        </w:tc>
        <w:tc>
          <w:tcPr>
            <w:tcW w:w="2906" w:type="dxa"/>
            <w:tcBorders>
              <w:top w:val="single" w:sz="6" w:space="0" w:color="000000"/>
              <w:left w:val="single" w:sz="6" w:space="0" w:color="000000"/>
              <w:bottom w:val="single" w:sz="6" w:space="0" w:color="000000"/>
              <w:right w:val="single" w:sz="6" w:space="0" w:color="000000"/>
            </w:tcBorders>
            <w:hideMark/>
          </w:tcPr>
          <w:p w14:paraId="3CF3287E"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various meteorological conditions;</w:t>
            </w:r>
          </w:p>
          <w:p w14:paraId="576545DC"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undulating terrain;</w:t>
            </w:r>
          </w:p>
          <w:p w14:paraId="6335EBD3"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near aerodromes and away from aerodromes;</w:t>
            </w:r>
          </w:p>
          <w:p w14:paraId="26A4F4DD" w14:textId="77777777" w:rsidR="001B2618" w:rsidRPr="00196BA0" w:rsidRDefault="001B2618" w:rsidP="00547E53">
            <w:pPr>
              <w:keepNext/>
              <w:spacing w:before="60" w:after="60" w:line="240" w:lineRule="auto"/>
              <w:ind w:left="567" w:hanging="465"/>
              <w:rPr>
                <w:spacing w:val="-1"/>
              </w:rPr>
            </w:pPr>
            <w:r w:rsidRPr="00196BA0">
              <w:rPr>
                <w:spacing w:val="-1"/>
              </w:rPr>
              <w:t>(d)</w:t>
            </w:r>
            <w:r w:rsidRPr="00196BA0">
              <w:rPr>
                <w:spacing w:val="-1"/>
              </w:rPr>
              <w:tab/>
              <w:t>daytime and night.</w:t>
            </w:r>
          </w:p>
        </w:tc>
      </w:tr>
      <w:tr w:rsidR="001B2618" w:rsidRPr="00196BA0" w14:paraId="3BCBB716"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792DE9F1"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2</w:t>
            </w:r>
          </w:p>
        </w:tc>
        <w:tc>
          <w:tcPr>
            <w:tcW w:w="2906" w:type="dxa"/>
            <w:tcBorders>
              <w:top w:val="single" w:sz="6" w:space="0" w:color="000000"/>
              <w:left w:val="single" w:sz="6" w:space="0" w:color="000000"/>
              <w:bottom w:val="single" w:sz="6" w:space="0" w:color="000000"/>
              <w:right w:val="single" w:sz="6" w:space="0" w:color="000000"/>
            </w:tcBorders>
            <w:hideMark/>
          </w:tcPr>
          <w:p w14:paraId="7174B08B" w14:textId="77777777" w:rsidR="001B2618" w:rsidRPr="00655A65"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Cli</w:t>
            </w:r>
            <w:r w:rsidRPr="00655A65">
              <w:rPr>
                <w:rFonts w:ascii="Times New Roman" w:eastAsia="Times New Roman" w:hAnsi="Times New Roman"/>
                <w:b/>
                <w:bCs/>
                <w:i/>
                <w:spacing w:val="-1"/>
                <w:sz w:val="24"/>
                <w:szCs w:val="24"/>
                <w:lang w:val="en-AU"/>
              </w:rPr>
              <w:t>mb</w:t>
            </w:r>
          </w:p>
          <w:p w14:paraId="24A5B737" w14:textId="77777777" w:rsidR="001B2618" w:rsidRPr="00196BA0" w:rsidRDefault="001B2618" w:rsidP="00547E53">
            <w:pPr>
              <w:keepNext/>
              <w:spacing w:before="60" w:after="60" w:line="240" w:lineRule="auto"/>
              <w:ind w:left="567" w:hanging="465"/>
              <w:rPr>
                <w:rFonts w:eastAsia="Times New Roman"/>
                <w:spacing w:val="-1"/>
                <w:szCs w:val="24"/>
              </w:rPr>
            </w:pPr>
            <w:r w:rsidRPr="00196BA0">
              <w:t>(a)</w:t>
            </w:r>
            <w:r w:rsidRPr="00196BA0">
              <w:tab/>
            </w:r>
            <w:r w:rsidRPr="00196BA0">
              <w:rPr>
                <w:spacing w:val="-1"/>
              </w:rPr>
              <w:t>operate the RPA at a constant angle of climb;</w:t>
            </w:r>
          </w:p>
          <w:p w14:paraId="0472700F" w14:textId="77777777" w:rsidR="001B2618" w:rsidRPr="00196BA0" w:rsidRDefault="001B2618" w:rsidP="00547E53">
            <w:pPr>
              <w:keepNext/>
              <w:spacing w:before="60" w:after="60" w:line="240" w:lineRule="auto"/>
              <w:ind w:left="567" w:hanging="465"/>
            </w:pPr>
            <w:r w:rsidRPr="00196BA0">
              <w:rPr>
                <w:spacing w:val="-1"/>
              </w:rPr>
              <w:t>(b)</w:t>
            </w:r>
            <w:r w:rsidRPr="00196BA0">
              <w:rPr>
                <w:spacing w:val="-1"/>
              </w:rPr>
              <w:tab/>
              <w:t>operate the RPA at a constant rate of climb.</w:t>
            </w:r>
            <w:r w:rsidRPr="00932D26">
              <w:rPr>
                <w:rFonts w:eastAsia="Times New Roman"/>
                <w:bCs/>
                <w:i/>
                <w:spacing w:val="-1"/>
                <w:sz w:val="28"/>
                <w:szCs w:val="28"/>
              </w:rPr>
              <w:t xml:space="preserve"> </w:t>
            </w:r>
          </w:p>
        </w:tc>
        <w:tc>
          <w:tcPr>
            <w:tcW w:w="2906" w:type="dxa"/>
            <w:tcBorders>
              <w:top w:val="single" w:sz="6" w:space="0" w:color="000000"/>
              <w:left w:val="single" w:sz="6" w:space="0" w:color="000000"/>
              <w:bottom w:val="single" w:sz="6" w:space="0" w:color="000000"/>
              <w:right w:val="single" w:sz="6" w:space="0" w:color="000000"/>
            </w:tcBorders>
            <w:hideMark/>
          </w:tcPr>
          <w:p w14:paraId="35418FF8" w14:textId="77777777" w:rsidR="001B2618" w:rsidRPr="00407399" w:rsidRDefault="001B2618" w:rsidP="00547E53">
            <w:pPr>
              <w:keepNext/>
              <w:spacing w:before="60" w:after="60" w:line="240" w:lineRule="auto"/>
              <w:ind w:left="567" w:hanging="465"/>
              <w:rPr>
                <w:spacing w:val="2"/>
              </w:rPr>
            </w:pPr>
            <w:r w:rsidRPr="00407399">
              <w:rPr>
                <w:spacing w:val="2"/>
              </w:rPr>
              <w:t>The RPA maintains:</w:t>
            </w:r>
          </w:p>
          <w:p w14:paraId="2F3CF07E" w14:textId="77777777" w:rsidR="001B2618" w:rsidRDefault="001B2618" w:rsidP="00547E53">
            <w:pPr>
              <w:keepNext/>
              <w:spacing w:before="60" w:after="60" w:line="240" w:lineRule="auto"/>
              <w:ind w:left="567" w:hanging="465"/>
              <w:rPr>
                <w:spacing w:val="-1"/>
              </w:rPr>
            </w:pPr>
            <w:r w:rsidRPr="00196BA0">
              <w:rPr>
                <w:spacing w:val="-1"/>
              </w:rPr>
              <w:t>(</w:t>
            </w:r>
            <w:r>
              <w:rPr>
                <w:spacing w:val="-1"/>
              </w:rPr>
              <w:t>a</w:t>
            </w:r>
            <w:r w:rsidRPr="00196BA0">
              <w:rPr>
                <w:spacing w:val="-1"/>
              </w:rPr>
              <w:t>)</w:t>
            </w:r>
            <w:r w:rsidRPr="00196BA0">
              <w:rPr>
                <w:spacing w:val="-1"/>
              </w:rPr>
              <w:tab/>
              <w:t>a consistent climb angle</w:t>
            </w:r>
            <w:r>
              <w:rPr>
                <w:spacing w:val="-1"/>
              </w:rPr>
              <w:t>;</w:t>
            </w:r>
          </w:p>
          <w:p w14:paraId="4FE2CB9E" w14:textId="77777777" w:rsidR="001B2618" w:rsidRPr="00196BA0" w:rsidRDefault="001B2618" w:rsidP="00547E53">
            <w:pPr>
              <w:keepNext/>
              <w:spacing w:before="60" w:after="60" w:line="240" w:lineRule="auto"/>
              <w:ind w:left="567" w:hanging="465"/>
              <w:rPr>
                <w:rFonts w:ascii="Times New (W1)" w:hAnsi="Times New (W1)"/>
                <w:spacing w:val="-1"/>
              </w:rPr>
            </w:pPr>
            <w:r w:rsidRPr="00196BA0">
              <w:rPr>
                <w:spacing w:val="-1"/>
              </w:rPr>
              <w:t>(</w:t>
            </w:r>
            <w:r>
              <w:rPr>
                <w:spacing w:val="-1"/>
              </w:rPr>
              <w:t>b</w:t>
            </w:r>
            <w:r w:rsidRPr="00196BA0">
              <w:rPr>
                <w:spacing w:val="-1"/>
              </w:rPr>
              <w:t>)</w:t>
            </w:r>
            <w:r w:rsidRPr="00196BA0">
              <w:rPr>
                <w:spacing w:val="-1"/>
              </w:rPr>
              <w:tab/>
              <w:t>an even rate of climb</w:t>
            </w:r>
            <w:r>
              <w:rPr>
                <w:spacing w:val="-1"/>
              </w:rPr>
              <w:t>.</w:t>
            </w:r>
          </w:p>
        </w:tc>
        <w:tc>
          <w:tcPr>
            <w:tcW w:w="2906" w:type="dxa"/>
            <w:tcBorders>
              <w:top w:val="single" w:sz="6" w:space="0" w:color="000000"/>
              <w:left w:val="single" w:sz="6" w:space="0" w:color="000000"/>
              <w:bottom w:val="single" w:sz="6" w:space="0" w:color="000000"/>
              <w:right w:val="single" w:sz="6" w:space="0" w:color="000000"/>
            </w:tcBorders>
            <w:hideMark/>
          </w:tcPr>
          <w:p w14:paraId="4AAA4EEE"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various meteorological conditions;</w:t>
            </w:r>
          </w:p>
          <w:p w14:paraId="02A2D4D6"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daytime and night.</w:t>
            </w:r>
          </w:p>
        </w:tc>
      </w:tr>
      <w:tr w:rsidR="001B2618" w:rsidRPr="00196BA0" w14:paraId="16939BC2"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113B9A51"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3</w:t>
            </w:r>
          </w:p>
        </w:tc>
        <w:tc>
          <w:tcPr>
            <w:tcW w:w="2906" w:type="dxa"/>
            <w:tcBorders>
              <w:top w:val="single" w:sz="6" w:space="0" w:color="000000"/>
              <w:left w:val="single" w:sz="6" w:space="0" w:color="000000"/>
              <w:bottom w:val="single" w:sz="6" w:space="0" w:color="000000"/>
              <w:right w:val="single" w:sz="6" w:space="0" w:color="000000"/>
            </w:tcBorders>
            <w:hideMark/>
          </w:tcPr>
          <w:p w14:paraId="369BDF4E" w14:textId="77777777" w:rsidR="001B2618" w:rsidRPr="00021E5F"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021E5F">
              <w:rPr>
                <w:rFonts w:ascii="Times New Roman" w:eastAsia="Times New Roman" w:hAnsi="Times New Roman"/>
                <w:b/>
                <w:bCs/>
                <w:i/>
                <w:spacing w:val="-1"/>
                <w:sz w:val="24"/>
                <w:szCs w:val="24"/>
                <w:lang w:val="en-AU"/>
              </w:rPr>
              <w:t>Trim</w:t>
            </w:r>
          </w:p>
          <w:p w14:paraId="14D290ED" w14:textId="77777777" w:rsidR="001B2618" w:rsidRPr="00021E5F" w:rsidRDefault="001B2618" w:rsidP="00547E53">
            <w:pPr>
              <w:pStyle w:val="TableParagraph"/>
              <w:spacing w:before="60" w:after="60" w:line="240" w:lineRule="auto"/>
              <w:ind w:left="102"/>
              <w:rPr>
                <w:rFonts w:ascii="Times New Roman" w:eastAsia="Times New Roman" w:hAnsi="Times New Roman" w:cs="Times New Roman"/>
                <w:bCs/>
                <w:spacing w:val="-1"/>
                <w:sz w:val="24"/>
                <w:szCs w:val="24"/>
              </w:rPr>
            </w:pPr>
            <w:r w:rsidRPr="00021E5F">
              <w:rPr>
                <w:rFonts w:ascii="Times New Roman" w:eastAsia="Times New Roman" w:hAnsi="Times New Roman" w:cs="Times New Roman"/>
                <w:bCs/>
                <w:spacing w:val="-1"/>
                <w:sz w:val="24"/>
                <w:szCs w:val="24"/>
              </w:rPr>
              <w:t>If required, trim the RPA to maintain the desired flight path for the operation.</w:t>
            </w:r>
          </w:p>
        </w:tc>
        <w:tc>
          <w:tcPr>
            <w:tcW w:w="2906" w:type="dxa"/>
            <w:tcBorders>
              <w:top w:val="single" w:sz="6" w:space="0" w:color="000000"/>
              <w:left w:val="single" w:sz="6" w:space="0" w:color="000000"/>
              <w:bottom w:val="single" w:sz="6" w:space="0" w:color="000000"/>
              <w:right w:val="single" w:sz="6" w:space="0" w:color="000000"/>
            </w:tcBorders>
            <w:hideMark/>
          </w:tcPr>
          <w:p w14:paraId="6D0E828D" w14:textId="77777777" w:rsidR="001B2618" w:rsidRPr="00196BA0" w:rsidRDefault="001B2618" w:rsidP="00547E53">
            <w:pPr>
              <w:pStyle w:val="TableParagraph"/>
              <w:spacing w:before="60" w:after="60" w:line="240" w:lineRule="auto"/>
              <w:ind w:left="102"/>
              <w:rPr>
                <w:spacing w:val="-1"/>
              </w:rPr>
            </w:pPr>
            <w:r>
              <w:rPr>
                <w:rFonts w:ascii="Times New Roman" w:eastAsia="Times New Roman" w:hAnsi="Times New Roman"/>
                <w:bCs/>
                <w:spacing w:val="-1"/>
                <w:sz w:val="24"/>
                <w:szCs w:val="24"/>
                <w:lang w:val="en-AU"/>
              </w:rPr>
              <w:t>T</w:t>
            </w:r>
            <w:r w:rsidRPr="002E43F0">
              <w:rPr>
                <w:rFonts w:ascii="Times New Roman" w:eastAsia="Times New Roman" w:hAnsi="Times New Roman"/>
                <w:bCs/>
                <w:spacing w:val="-1"/>
                <w:sz w:val="24"/>
                <w:szCs w:val="24"/>
                <w:lang w:val="en-AU"/>
              </w:rPr>
              <w:t>rims the RPA to maintain a</w:t>
            </w:r>
            <w:r>
              <w:rPr>
                <w:rFonts w:ascii="Times New Roman" w:eastAsia="Times New Roman" w:hAnsi="Times New Roman"/>
                <w:bCs/>
                <w:spacing w:val="-1"/>
                <w:sz w:val="24"/>
                <w:szCs w:val="24"/>
                <w:lang w:val="en-AU"/>
              </w:rPr>
              <w:t> </w:t>
            </w:r>
            <w:r w:rsidRPr="002E43F0">
              <w:rPr>
                <w:rFonts w:ascii="Times New Roman" w:eastAsia="Times New Roman" w:hAnsi="Times New Roman"/>
                <w:bCs/>
                <w:spacing w:val="-1"/>
                <w:sz w:val="24"/>
                <w:szCs w:val="24"/>
                <w:lang w:val="en-AU"/>
              </w:rPr>
              <w:t>constant heading and height for approximately 10</w:t>
            </w:r>
            <w:r>
              <w:rPr>
                <w:rFonts w:ascii="Times New Roman" w:eastAsia="Times New Roman" w:hAnsi="Times New Roman"/>
                <w:bCs/>
                <w:spacing w:val="-1"/>
                <w:sz w:val="24"/>
                <w:szCs w:val="24"/>
                <w:lang w:val="en-AU"/>
              </w:rPr>
              <w:t> </w:t>
            </w:r>
            <w:r w:rsidRPr="002E43F0">
              <w:rPr>
                <w:rFonts w:ascii="Times New Roman" w:eastAsia="Times New Roman" w:hAnsi="Times New Roman"/>
                <w:bCs/>
                <w:spacing w:val="-1"/>
                <w:sz w:val="24"/>
                <w:szCs w:val="24"/>
                <w:lang w:val="en-AU"/>
              </w:rPr>
              <w:t>seconds.</w:t>
            </w:r>
          </w:p>
        </w:tc>
        <w:tc>
          <w:tcPr>
            <w:tcW w:w="2906" w:type="dxa"/>
            <w:tcBorders>
              <w:top w:val="single" w:sz="6" w:space="0" w:color="000000"/>
              <w:left w:val="single" w:sz="6" w:space="0" w:color="000000"/>
              <w:bottom w:val="single" w:sz="6" w:space="0" w:color="000000"/>
              <w:right w:val="single" w:sz="6" w:space="0" w:color="000000"/>
            </w:tcBorders>
            <w:hideMark/>
          </w:tcPr>
          <w:p w14:paraId="60B34CBD"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various meteorological conditions;</w:t>
            </w:r>
          </w:p>
          <w:p w14:paraId="5993CFB1"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daytime and night.</w:t>
            </w:r>
          </w:p>
        </w:tc>
      </w:tr>
      <w:tr w:rsidR="001B2618" w:rsidRPr="00196BA0" w14:paraId="23C4C16A"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37CB2EE1"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4</w:t>
            </w:r>
          </w:p>
        </w:tc>
        <w:tc>
          <w:tcPr>
            <w:tcW w:w="2906" w:type="dxa"/>
            <w:tcBorders>
              <w:top w:val="single" w:sz="6" w:space="0" w:color="000000"/>
              <w:left w:val="single" w:sz="6" w:space="0" w:color="000000"/>
              <w:bottom w:val="single" w:sz="6" w:space="0" w:color="000000"/>
              <w:right w:val="single" w:sz="6" w:space="0" w:color="000000"/>
            </w:tcBorders>
            <w:hideMark/>
          </w:tcPr>
          <w:p w14:paraId="08D23992" w14:textId="77777777" w:rsidR="001B2618" w:rsidRPr="00655A65"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Turns</w:t>
            </w:r>
          </w:p>
          <w:p w14:paraId="03F742A0" w14:textId="77777777" w:rsidR="001B2618" w:rsidRPr="00196BA0" w:rsidRDefault="001B2618" w:rsidP="00547E53">
            <w:pPr>
              <w:keepNext/>
              <w:spacing w:before="60" w:after="60" w:line="240" w:lineRule="auto"/>
              <w:ind w:left="567" w:hanging="465"/>
              <w:rPr>
                <w:rFonts w:eastAsia="Times New Roman"/>
                <w:spacing w:val="-1"/>
                <w:szCs w:val="24"/>
              </w:rPr>
            </w:pPr>
            <w:r w:rsidRPr="00196BA0">
              <w:rPr>
                <w:spacing w:val="2"/>
              </w:rPr>
              <w:t>(a)</w:t>
            </w:r>
            <w:r w:rsidRPr="00196BA0">
              <w:rPr>
                <w:spacing w:val="2"/>
              </w:rPr>
              <w:tab/>
            </w:r>
            <w:r w:rsidRPr="00196BA0">
              <w:rPr>
                <w:spacing w:val="-1"/>
              </w:rPr>
              <w:t xml:space="preserve">operate the RPA to perform co-ordinated turns </w:t>
            </w:r>
            <w:r>
              <w:rPr>
                <w:spacing w:val="-1"/>
              </w:rPr>
              <w:t>in horizontal flight</w:t>
            </w:r>
            <w:r w:rsidRPr="00196BA0">
              <w:rPr>
                <w:spacing w:val="-1"/>
              </w:rPr>
              <w:t>;</w:t>
            </w:r>
          </w:p>
          <w:p w14:paraId="3FC3AA86"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operate the RPA to perform turns that are conducted within a nominated area;</w:t>
            </w:r>
          </w:p>
          <w:p w14:paraId="5071AB93" w14:textId="77777777" w:rsidR="001B2618" w:rsidRDefault="001B2618" w:rsidP="00547E53">
            <w:pPr>
              <w:keepNext/>
              <w:spacing w:before="60" w:after="60" w:line="240" w:lineRule="auto"/>
              <w:ind w:left="567" w:hanging="465"/>
              <w:rPr>
                <w:spacing w:val="-1"/>
              </w:rPr>
            </w:pPr>
            <w:r w:rsidRPr="00196BA0">
              <w:rPr>
                <w:spacing w:val="-1"/>
              </w:rPr>
              <w:t>(c)</w:t>
            </w:r>
            <w:r w:rsidRPr="00196BA0">
              <w:rPr>
                <w:spacing w:val="-1"/>
              </w:rPr>
              <w:tab/>
              <w:t>operate the RPA so that level turns are at a constant altitude</w:t>
            </w:r>
            <w:r>
              <w:rPr>
                <w:spacing w:val="-1"/>
              </w:rPr>
              <w:t>;</w:t>
            </w:r>
          </w:p>
          <w:p w14:paraId="33CFF886" w14:textId="0BC3CB6E" w:rsidR="001B2618" w:rsidRPr="00196BA0" w:rsidRDefault="001B2618" w:rsidP="00547E53">
            <w:pPr>
              <w:keepNext/>
              <w:spacing w:before="60" w:after="60" w:line="240" w:lineRule="auto"/>
              <w:ind w:left="567" w:hanging="465"/>
            </w:pPr>
            <w:r>
              <w:t>(d)</w:t>
            </w:r>
            <w:r>
              <w:tab/>
              <w:t xml:space="preserve">demonstrate </w:t>
            </w:r>
            <w:bookmarkStart w:id="394" w:name="_Hlk2003874"/>
            <w:r>
              <w:t xml:space="preserve">pirouettes </w:t>
            </w:r>
            <w:bookmarkEnd w:id="394"/>
            <w:r>
              <w:t>while in the hover.</w:t>
            </w:r>
          </w:p>
        </w:tc>
        <w:tc>
          <w:tcPr>
            <w:tcW w:w="2906" w:type="dxa"/>
            <w:tcBorders>
              <w:top w:val="single" w:sz="6" w:space="0" w:color="000000"/>
              <w:left w:val="single" w:sz="6" w:space="0" w:color="000000"/>
              <w:bottom w:val="single" w:sz="6" w:space="0" w:color="000000"/>
              <w:right w:val="single" w:sz="6" w:space="0" w:color="000000"/>
            </w:tcBorders>
            <w:hideMark/>
          </w:tcPr>
          <w:p w14:paraId="4C7E0984"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the RPA remains within the nominated area;</w:t>
            </w:r>
          </w:p>
          <w:p w14:paraId="1A3FE8D1"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turns are conducted at a constant altitude and radius;</w:t>
            </w:r>
          </w:p>
          <w:p w14:paraId="20D367EE"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r>
            <w:r>
              <w:rPr>
                <w:spacing w:val="-1"/>
              </w:rPr>
              <w:t xml:space="preserve">the </w:t>
            </w:r>
            <w:r w:rsidRPr="00196BA0">
              <w:rPr>
                <w:spacing w:val="-1"/>
              </w:rPr>
              <w:t>RPA sink/skid is minimised during the turns;</w:t>
            </w:r>
          </w:p>
          <w:p w14:paraId="6946CC4E" w14:textId="77777777" w:rsidR="001B2618" w:rsidRPr="00196BA0" w:rsidRDefault="001B2618" w:rsidP="00547E53">
            <w:pPr>
              <w:keepNext/>
              <w:spacing w:before="60" w:after="60" w:line="240" w:lineRule="auto"/>
              <w:ind w:left="567" w:hanging="465"/>
              <w:rPr>
                <w:spacing w:val="-1"/>
              </w:rPr>
            </w:pPr>
            <w:r w:rsidRPr="00196BA0">
              <w:rPr>
                <w:spacing w:val="-1"/>
              </w:rPr>
              <w:t>(d)</w:t>
            </w:r>
            <w:r w:rsidRPr="00196BA0">
              <w:rPr>
                <w:spacing w:val="-1"/>
              </w:rPr>
              <w:tab/>
              <w:t>completes turn within 15 degrees of stated final heading.</w:t>
            </w:r>
          </w:p>
        </w:tc>
        <w:tc>
          <w:tcPr>
            <w:tcW w:w="2906" w:type="dxa"/>
            <w:tcBorders>
              <w:top w:val="single" w:sz="6" w:space="0" w:color="000000"/>
              <w:left w:val="single" w:sz="6" w:space="0" w:color="000000"/>
              <w:bottom w:val="single" w:sz="6" w:space="0" w:color="000000"/>
              <w:right w:val="single" w:sz="6" w:space="0" w:color="000000"/>
            </w:tcBorders>
            <w:hideMark/>
          </w:tcPr>
          <w:p w14:paraId="5C18CB0A"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various meteorological conditions;</w:t>
            </w:r>
          </w:p>
          <w:p w14:paraId="3E321E64"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daytime and night.</w:t>
            </w:r>
          </w:p>
        </w:tc>
      </w:tr>
      <w:tr w:rsidR="001B2618" w:rsidRPr="00196BA0" w14:paraId="1D4CD897"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4E3CC63D" w14:textId="77777777" w:rsidR="001B2618" w:rsidRPr="00196BA0" w:rsidRDefault="001B2618" w:rsidP="00547E53">
            <w:pPr>
              <w:pStyle w:val="TableParagraph"/>
              <w:keepNext/>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lastRenderedPageBreak/>
              <w:t>5</w:t>
            </w:r>
          </w:p>
        </w:tc>
        <w:tc>
          <w:tcPr>
            <w:tcW w:w="2906" w:type="dxa"/>
            <w:tcBorders>
              <w:top w:val="single" w:sz="6" w:space="0" w:color="000000"/>
              <w:left w:val="single" w:sz="6" w:space="0" w:color="000000"/>
              <w:bottom w:val="single" w:sz="6" w:space="0" w:color="000000"/>
              <w:right w:val="single" w:sz="6" w:space="0" w:color="000000"/>
            </w:tcBorders>
            <w:hideMark/>
          </w:tcPr>
          <w:p w14:paraId="0C8DFDFC" w14:textId="77777777" w:rsidR="001B2618" w:rsidRPr="00655A65"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Descent</w:t>
            </w:r>
          </w:p>
          <w:p w14:paraId="3E556EA2" w14:textId="77777777" w:rsidR="001B2618" w:rsidRPr="00196BA0" w:rsidRDefault="001B2618" w:rsidP="00547E53">
            <w:pPr>
              <w:keepNext/>
              <w:spacing w:before="60" w:after="60" w:line="240" w:lineRule="auto"/>
              <w:ind w:left="567" w:hanging="465"/>
              <w:rPr>
                <w:rFonts w:eastAsia="Times New Roman"/>
                <w:spacing w:val="-1"/>
                <w:szCs w:val="24"/>
              </w:rPr>
            </w:pPr>
            <w:r w:rsidRPr="00196BA0">
              <w:rPr>
                <w:spacing w:val="-1"/>
              </w:rPr>
              <w:t>(a)</w:t>
            </w:r>
            <w:r w:rsidRPr="00196BA0">
              <w:rPr>
                <w:spacing w:val="-1"/>
              </w:rPr>
              <w:tab/>
              <w:t>descend the RPA at a constant angle of descent;</w:t>
            </w:r>
          </w:p>
          <w:p w14:paraId="6E821EA1"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descend the RPA at a constant rate of descent;</w:t>
            </w:r>
          </w:p>
          <w:p w14:paraId="10DE0844"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use lift/drag devices appropriately during the descent of the RPA.</w:t>
            </w:r>
          </w:p>
        </w:tc>
        <w:tc>
          <w:tcPr>
            <w:tcW w:w="2906" w:type="dxa"/>
            <w:tcBorders>
              <w:top w:val="single" w:sz="6" w:space="0" w:color="000000"/>
              <w:left w:val="single" w:sz="6" w:space="0" w:color="000000"/>
              <w:bottom w:val="single" w:sz="6" w:space="0" w:color="000000"/>
              <w:right w:val="single" w:sz="6" w:space="0" w:color="000000"/>
            </w:tcBorders>
            <w:hideMark/>
          </w:tcPr>
          <w:p w14:paraId="30EFE342" w14:textId="77777777" w:rsidR="001B2618" w:rsidRPr="00407399" w:rsidRDefault="001B2618" w:rsidP="00547E53">
            <w:pPr>
              <w:keepNext/>
              <w:spacing w:before="60" w:after="60" w:line="240" w:lineRule="auto"/>
              <w:ind w:left="567" w:hanging="465"/>
              <w:rPr>
                <w:spacing w:val="2"/>
              </w:rPr>
            </w:pPr>
            <w:r w:rsidRPr="00407399">
              <w:rPr>
                <w:spacing w:val="2"/>
              </w:rPr>
              <w:t>The RPA maintains:</w:t>
            </w:r>
          </w:p>
          <w:p w14:paraId="7DEE2A8C" w14:textId="77777777" w:rsidR="001B2618" w:rsidRPr="00196BA0" w:rsidRDefault="001B2618" w:rsidP="00547E53">
            <w:pPr>
              <w:keepNext/>
              <w:spacing w:before="60" w:after="60" w:line="240" w:lineRule="auto"/>
              <w:ind w:left="567" w:hanging="465"/>
              <w:rPr>
                <w:spacing w:val="-1"/>
                <w:szCs w:val="24"/>
              </w:rPr>
            </w:pPr>
            <w:r w:rsidRPr="00407399">
              <w:rPr>
                <w:spacing w:val="2"/>
              </w:rPr>
              <w:t>(a)</w:t>
            </w:r>
            <w:r w:rsidRPr="00407399">
              <w:rPr>
                <w:spacing w:val="2"/>
              </w:rPr>
              <w:tab/>
              <w:t>a consistent descent</w:t>
            </w:r>
            <w:r w:rsidRPr="00196BA0">
              <w:rPr>
                <w:spacing w:val="-1"/>
              </w:rPr>
              <w:t xml:space="preserve"> angle;</w:t>
            </w:r>
          </w:p>
          <w:p w14:paraId="34E33951"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an even rate of descent;</w:t>
            </w:r>
          </w:p>
          <w:p w14:paraId="0C1AA707" w14:textId="77777777" w:rsidR="001B2618" w:rsidRPr="00196BA0" w:rsidRDefault="001B2618" w:rsidP="00547E53">
            <w:pPr>
              <w:keepNext/>
              <w:spacing w:before="60" w:after="60" w:line="240" w:lineRule="auto"/>
              <w:ind w:left="567" w:hanging="465"/>
              <w:rPr>
                <w:rFonts w:ascii="Times New (W1)" w:hAnsi="Times New (W1)"/>
                <w:spacing w:val="-1"/>
              </w:rPr>
            </w:pPr>
            <w:r w:rsidRPr="00196BA0">
              <w:rPr>
                <w:spacing w:val="-1"/>
              </w:rPr>
              <w:t>(c)</w:t>
            </w:r>
            <w:r w:rsidRPr="00196BA0">
              <w:rPr>
                <w:spacing w:val="-1"/>
              </w:rPr>
              <w:tab/>
              <w:t>consistent attitude.</w:t>
            </w:r>
          </w:p>
        </w:tc>
        <w:tc>
          <w:tcPr>
            <w:tcW w:w="2906" w:type="dxa"/>
            <w:tcBorders>
              <w:top w:val="single" w:sz="6" w:space="0" w:color="000000"/>
              <w:left w:val="single" w:sz="6" w:space="0" w:color="000000"/>
              <w:bottom w:val="single" w:sz="6" w:space="0" w:color="000000"/>
              <w:right w:val="single" w:sz="6" w:space="0" w:color="000000"/>
            </w:tcBorders>
            <w:hideMark/>
          </w:tcPr>
          <w:p w14:paraId="75867FC5"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various meteorological conditions;</w:t>
            </w:r>
          </w:p>
          <w:p w14:paraId="43E0ACAA"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daytime and night.</w:t>
            </w:r>
          </w:p>
        </w:tc>
      </w:tr>
    </w:tbl>
    <w:p w14:paraId="281DE2BD" w14:textId="77777777" w:rsidR="001B2618" w:rsidRPr="00196BA0" w:rsidRDefault="001B2618" w:rsidP="00CA6E18">
      <w:pPr>
        <w:pStyle w:val="LDScheduleheadingcontinued"/>
      </w:pPr>
      <w:r w:rsidRPr="00196BA0">
        <w:lastRenderedPageBreak/>
        <w:t>Schedule 5</w:t>
      </w:r>
      <w:r w:rsidRPr="00196BA0">
        <w:tab/>
        <w:t>Practical competency units</w:t>
      </w:r>
    </w:p>
    <w:p w14:paraId="1D9023E2" w14:textId="77777777" w:rsidR="001B2618" w:rsidRPr="00196BA0" w:rsidRDefault="001B2618" w:rsidP="00064EEC">
      <w:pPr>
        <w:pStyle w:val="LDAppendixHeadingcontinued"/>
      </w:pPr>
      <w:bookmarkStart w:id="395" w:name="_Toc511130552"/>
      <w:bookmarkStart w:id="396" w:name="_Toc520282035"/>
      <w:bookmarkStart w:id="397" w:name="_Toc2946083"/>
      <w:r w:rsidRPr="00196BA0">
        <w:t>Appendix 5</w:t>
      </w:r>
      <w:r w:rsidRPr="00196BA0">
        <w:tab/>
        <w:t>Category specific units — powered-lift category (contd.)</w:t>
      </w:r>
      <w:bookmarkEnd w:id="395"/>
      <w:bookmarkEnd w:id="396"/>
      <w:bookmarkEnd w:id="397"/>
    </w:p>
    <w:p w14:paraId="3DBD69EC" w14:textId="77777777" w:rsidR="001B2618" w:rsidRPr="00196BA0" w:rsidRDefault="001B2618" w:rsidP="00CA6E18">
      <w:pPr>
        <w:pStyle w:val="LDAppendixHeading2"/>
      </w:pPr>
      <w:bookmarkStart w:id="398" w:name="_Toc520282036"/>
      <w:bookmarkStart w:id="399" w:name="_Toc31625814"/>
      <w:r w:rsidRPr="00196BA0">
        <w:t>Unit 37</w:t>
      </w:r>
      <w:r w:rsidRPr="00196BA0">
        <w:tab/>
        <w:t>RP4 — Advanced manoeuvres</w:t>
      </w:r>
      <w:bookmarkEnd w:id="398"/>
      <w:bookmarkEnd w:id="399"/>
    </w:p>
    <w:tbl>
      <w:tblPr>
        <w:tblW w:w="0" w:type="auto"/>
        <w:tblInd w:w="6" w:type="dxa"/>
        <w:tblLayout w:type="fixed"/>
        <w:tblCellMar>
          <w:left w:w="0" w:type="dxa"/>
          <w:right w:w="57" w:type="dxa"/>
        </w:tblCellMar>
        <w:tblLook w:val="01E0" w:firstRow="1" w:lastRow="1" w:firstColumn="1" w:lastColumn="1" w:noHBand="0" w:noVBand="0"/>
      </w:tblPr>
      <w:tblGrid>
        <w:gridCol w:w="695"/>
        <w:gridCol w:w="2906"/>
        <w:gridCol w:w="2906"/>
        <w:gridCol w:w="2906"/>
      </w:tblGrid>
      <w:tr w:rsidR="001B2618" w:rsidRPr="00196BA0" w14:paraId="163D6383" w14:textId="77777777" w:rsidTr="00547E53">
        <w:trPr>
          <w:tblHeader/>
        </w:trPr>
        <w:tc>
          <w:tcPr>
            <w:tcW w:w="695" w:type="dxa"/>
            <w:tcBorders>
              <w:top w:val="single" w:sz="6" w:space="0" w:color="000000"/>
              <w:left w:val="single" w:sz="6" w:space="0" w:color="000000"/>
              <w:bottom w:val="single" w:sz="6" w:space="0" w:color="000000"/>
              <w:right w:val="single" w:sz="6" w:space="0" w:color="000000"/>
            </w:tcBorders>
            <w:hideMark/>
          </w:tcPr>
          <w:p w14:paraId="26954DE4" w14:textId="77777777" w:rsidR="001B2618" w:rsidRPr="00196BA0" w:rsidRDefault="001B2618" w:rsidP="00547E53">
            <w:pPr>
              <w:pStyle w:val="TableParagraph"/>
              <w:keepNext/>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Item</w:t>
            </w:r>
          </w:p>
        </w:tc>
        <w:tc>
          <w:tcPr>
            <w:tcW w:w="2906" w:type="dxa"/>
            <w:tcBorders>
              <w:top w:val="single" w:sz="6" w:space="0" w:color="000000"/>
              <w:left w:val="single" w:sz="6" w:space="0" w:color="000000"/>
              <w:bottom w:val="single" w:sz="6" w:space="0" w:color="000000"/>
              <w:right w:val="single" w:sz="6" w:space="0" w:color="000000"/>
            </w:tcBorders>
            <w:hideMark/>
          </w:tcPr>
          <w:p w14:paraId="48D9DE6C" w14:textId="77777777" w:rsidR="001B2618" w:rsidRPr="00196BA0" w:rsidRDefault="001B2618" w:rsidP="00547E53">
            <w:pPr>
              <w:pStyle w:val="TableParagraph"/>
              <w:keepNext/>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Topic and requirement</w:t>
            </w:r>
          </w:p>
          <w:p w14:paraId="6936B0B8" w14:textId="77777777" w:rsidR="001B2618" w:rsidRPr="00196BA0" w:rsidRDefault="001B2618" w:rsidP="00547E53">
            <w:pPr>
              <w:pStyle w:val="TableParagraph"/>
              <w:spacing w:before="60" w:after="60" w:line="240" w:lineRule="auto"/>
              <w:ind w:left="102" w:right="306"/>
              <w:rPr>
                <w:rFonts w:ascii="Times New Roman" w:eastAsia="Times New Roman" w:hAnsi="Times New Roman"/>
                <w:b/>
                <w:bCs/>
                <w:spacing w:val="-1"/>
                <w:sz w:val="24"/>
                <w:szCs w:val="24"/>
                <w:lang w:val="en-AU"/>
              </w:rPr>
            </w:pPr>
            <w:r w:rsidRPr="00325BC9">
              <w:rPr>
                <w:rFonts w:ascii="Times New Roman" w:eastAsia="Times New Roman" w:hAnsi="Times New Roman"/>
                <w:bCs/>
                <w:spacing w:val="-1"/>
                <w:sz w:val="20"/>
                <w:szCs w:val="20"/>
                <w:lang w:val="en-AU"/>
              </w:rPr>
              <w:t>If operating an RPA that is powered-lift category, the applicant must be able to…</w:t>
            </w:r>
          </w:p>
        </w:tc>
        <w:tc>
          <w:tcPr>
            <w:tcW w:w="2906" w:type="dxa"/>
            <w:tcBorders>
              <w:top w:val="single" w:sz="6" w:space="0" w:color="000000"/>
              <w:left w:val="single" w:sz="6" w:space="0" w:color="000000"/>
              <w:bottom w:val="single" w:sz="6" w:space="0" w:color="000000"/>
              <w:right w:val="single" w:sz="6" w:space="0" w:color="000000"/>
            </w:tcBorders>
            <w:hideMark/>
          </w:tcPr>
          <w:p w14:paraId="72267ABA" w14:textId="77777777" w:rsidR="001B2618" w:rsidRPr="00196BA0" w:rsidRDefault="001B2618" w:rsidP="00547E53">
            <w:pPr>
              <w:pStyle w:val="TableParagraph"/>
              <w:keepNext/>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Tolerances</w:t>
            </w:r>
          </w:p>
        </w:tc>
        <w:tc>
          <w:tcPr>
            <w:tcW w:w="2906" w:type="dxa"/>
            <w:tcBorders>
              <w:top w:val="single" w:sz="6" w:space="0" w:color="000000"/>
              <w:left w:val="single" w:sz="6" w:space="0" w:color="000000"/>
              <w:bottom w:val="single" w:sz="6" w:space="0" w:color="000000"/>
              <w:right w:val="single" w:sz="6" w:space="0" w:color="000000"/>
            </w:tcBorders>
          </w:tcPr>
          <w:p w14:paraId="493F2363" w14:textId="77777777" w:rsidR="001B2618" w:rsidRPr="00196BA0" w:rsidRDefault="001B2618" w:rsidP="00547E53">
            <w:pPr>
              <w:pStyle w:val="TableParagraph"/>
              <w:spacing w:before="60" w:after="60" w:line="240" w:lineRule="auto"/>
              <w:ind w:left="102" w:right="318"/>
              <w:rPr>
                <w:rFonts w:ascii="Times New Roman" w:eastAsia="Times New Roman" w:hAnsi="Times New Roman"/>
                <w:b/>
                <w:bCs/>
                <w:spacing w:val="-1"/>
                <w:sz w:val="24"/>
                <w:szCs w:val="24"/>
                <w:lang w:val="en-AU"/>
              </w:rPr>
            </w:pPr>
            <w:r w:rsidRPr="00795588">
              <w:rPr>
                <w:rFonts w:ascii="Times New Roman" w:eastAsia="Times New Roman" w:hAnsi="Times New Roman"/>
                <w:b/>
                <w:bCs/>
                <w:spacing w:val="-1"/>
                <w:sz w:val="24"/>
                <w:szCs w:val="24"/>
                <w:lang w:val="en-AU"/>
              </w:rPr>
              <w:t>Range of variables</w:t>
            </w:r>
          </w:p>
        </w:tc>
      </w:tr>
      <w:tr w:rsidR="001B2618" w:rsidRPr="00196BA0" w14:paraId="4A3CD69E"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4C1F4433"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p>
        </w:tc>
        <w:tc>
          <w:tcPr>
            <w:tcW w:w="2906" w:type="dxa"/>
            <w:tcBorders>
              <w:top w:val="single" w:sz="6" w:space="0" w:color="000000"/>
              <w:left w:val="single" w:sz="6" w:space="0" w:color="000000"/>
              <w:bottom w:val="single" w:sz="6" w:space="0" w:color="000000"/>
              <w:right w:val="single" w:sz="6" w:space="0" w:color="000000"/>
            </w:tcBorders>
            <w:hideMark/>
          </w:tcPr>
          <w:p w14:paraId="6688276D" w14:textId="77777777" w:rsidR="001B2618" w:rsidRPr="00655A65"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Ent</w:t>
            </w:r>
            <w:r w:rsidRPr="00655A65">
              <w:rPr>
                <w:rFonts w:ascii="Times New Roman" w:eastAsia="Times New Roman" w:hAnsi="Times New Roman"/>
                <w:b/>
                <w:bCs/>
                <w:i/>
                <w:spacing w:val="-1"/>
                <w:sz w:val="24"/>
                <w:szCs w:val="24"/>
                <w:lang w:val="en-AU"/>
              </w:rPr>
              <w:t>er a</w:t>
            </w:r>
            <w:r w:rsidRPr="00196BA0">
              <w:rPr>
                <w:rFonts w:ascii="Times New Roman" w:eastAsia="Times New Roman" w:hAnsi="Times New Roman"/>
                <w:b/>
                <w:bCs/>
                <w:i/>
                <w:spacing w:val="-1"/>
                <w:sz w:val="24"/>
                <w:szCs w:val="24"/>
                <w:lang w:val="en-AU"/>
              </w:rPr>
              <w:t>n</w:t>
            </w:r>
            <w:r w:rsidRPr="00655A65">
              <w:rPr>
                <w:rFonts w:ascii="Times New Roman" w:eastAsia="Times New Roman" w:hAnsi="Times New Roman"/>
                <w:b/>
                <w:bCs/>
                <w:i/>
                <w:spacing w:val="-1"/>
                <w:sz w:val="24"/>
                <w:szCs w:val="24"/>
                <w:lang w:val="en-AU"/>
              </w:rPr>
              <w:t xml:space="preserve">d </w:t>
            </w:r>
            <w:r w:rsidRPr="00196BA0">
              <w:rPr>
                <w:rFonts w:ascii="Times New Roman" w:eastAsia="Times New Roman" w:hAnsi="Times New Roman"/>
                <w:b/>
                <w:bCs/>
                <w:i/>
                <w:spacing w:val="-1"/>
                <w:sz w:val="24"/>
                <w:szCs w:val="24"/>
                <w:lang w:val="en-AU"/>
              </w:rPr>
              <w:t>r</w:t>
            </w:r>
            <w:r w:rsidRPr="00655A65">
              <w:rPr>
                <w:rFonts w:ascii="Times New Roman" w:eastAsia="Times New Roman" w:hAnsi="Times New Roman"/>
                <w:b/>
                <w:bCs/>
                <w:i/>
                <w:spacing w:val="-1"/>
                <w:sz w:val="24"/>
                <w:szCs w:val="24"/>
                <w:lang w:val="en-AU"/>
              </w:rPr>
              <w:t>ecover f</w:t>
            </w:r>
            <w:r w:rsidRPr="00196BA0">
              <w:rPr>
                <w:rFonts w:ascii="Times New Roman" w:eastAsia="Times New Roman" w:hAnsi="Times New Roman"/>
                <w:b/>
                <w:bCs/>
                <w:i/>
                <w:spacing w:val="-1"/>
                <w:sz w:val="24"/>
                <w:szCs w:val="24"/>
                <w:lang w:val="en-AU"/>
              </w:rPr>
              <w:t>r</w:t>
            </w:r>
            <w:r w:rsidRPr="00655A65">
              <w:rPr>
                <w:rFonts w:ascii="Times New Roman" w:eastAsia="Times New Roman" w:hAnsi="Times New Roman"/>
                <w:b/>
                <w:bCs/>
                <w:i/>
                <w:spacing w:val="-1"/>
                <w:sz w:val="24"/>
                <w:szCs w:val="24"/>
                <w:lang w:val="en-AU"/>
              </w:rPr>
              <w:t xml:space="preserve">om </w:t>
            </w:r>
            <w:r w:rsidRPr="00196BA0">
              <w:rPr>
                <w:rFonts w:ascii="Times New Roman" w:eastAsia="Times New Roman" w:hAnsi="Times New Roman"/>
                <w:b/>
                <w:bCs/>
                <w:i/>
                <w:spacing w:val="-1"/>
                <w:sz w:val="24"/>
                <w:szCs w:val="24"/>
                <w:lang w:val="en-AU"/>
              </w:rPr>
              <w:t>st</w:t>
            </w:r>
            <w:r w:rsidRPr="00655A65">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l</w:t>
            </w:r>
            <w:r w:rsidRPr="00655A65">
              <w:rPr>
                <w:rFonts w:ascii="Times New Roman" w:eastAsia="Times New Roman" w:hAnsi="Times New Roman"/>
                <w:b/>
                <w:bCs/>
                <w:i/>
                <w:spacing w:val="-1"/>
                <w:sz w:val="24"/>
                <w:szCs w:val="24"/>
                <w:lang w:val="en-AU"/>
              </w:rPr>
              <w:t>l in other than vertical flight</w:t>
            </w:r>
          </w:p>
          <w:p w14:paraId="105D64B5" w14:textId="77777777" w:rsidR="001B2618" w:rsidRPr="00196BA0" w:rsidRDefault="001B2618" w:rsidP="00547E53">
            <w:pPr>
              <w:keepNext/>
              <w:spacing w:before="60" w:after="60" w:line="240" w:lineRule="auto"/>
              <w:ind w:left="567" w:hanging="465"/>
              <w:rPr>
                <w:rFonts w:eastAsia="Times New Roman"/>
                <w:spacing w:val="-1"/>
                <w:szCs w:val="24"/>
              </w:rPr>
            </w:pPr>
            <w:r w:rsidRPr="00196BA0">
              <w:rPr>
                <w:spacing w:val="-1"/>
              </w:rPr>
              <w:t>(a)</w:t>
            </w:r>
            <w:r w:rsidRPr="00196BA0">
              <w:rPr>
                <w:spacing w:val="-1"/>
              </w:rPr>
              <w:tab/>
              <w:t xml:space="preserve">perform pre-manoeuvre checks for stalling </w:t>
            </w:r>
            <w:r>
              <w:rPr>
                <w:spacing w:val="-1"/>
              </w:rPr>
              <w:t xml:space="preserve">the </w:t>
            </w:r>
            <w:r w:rsidRPr="00196BA0">
              <w:rPr>
                <w:spacing w:val="-1"/>
              </w:rPr>
              <w:t>RPA;</w:t>
            </w:r>
          </w:p>
          <w:p w14:paraId="69ED1AA4"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recognise stall signs and symptoms when operating the RPA;</w:t>
            </w:r>
          </w:p>
          <w:p w14:paraId="4823E9D5"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 xml:space="preserve">recover from the following </w:t>
            </w:r>
            <w:r>
              <w:rPr>
                <w:spacing w:val="-1"/>
              </w:rPr>
              <w:t>conditions</w:t>
            </w:r>
            <w:r w:rsidRPr="00196BA0">
              <w:rPr>
                <w:spacing w:val="-1"/>
              </w:rPr>
              <w:t>:</w:t>
            </w:r>
          </w:p>
          <w:p w14:paraId="24CE6B92" w14:textId="77777777" w:rsidR="001B2618" w:rsidRPr="00196BA0" w:rsidRDefault="001B2618" w:rsidP="00547E53">
            <w:pPr>
              <w:pStyle w:val="LDP2i"/>
              <w:tabs>
                <w:tab w:val="right" w:pos="850"/>
                <w:tab w:val="left" w:pos="991"/>
              </w:tabs>
              <w:ind w:left="993" w:hanging="539"/>
            </w:pPr>
            <w:r w:rsidRPr="00196BA0">
              <w:tab/>
              <w:t>(</w:t>
            </w:r>
            <w:proofErr w:type="spellStart"/>
            <w:r w:rsidRPr="00196BA0">
              <w:t>i</w:t>
            </w:r>
            <w:proofErr w:type="spellEnd"/>
            <w:r w:rsidRPr="00196BA0">
              <w:t>)</w:t>
            </w:r>
            <w:r w:rsidRPr="00196BA0">
              <w:rPr>
                <w:spacing w:val="2"/>
              </w:rPr>
              <w:tab/>
            </w:r>
            <w:r w:rsidRPr="00196BA0">
              <w:rPr>
                <w:spacing w:val="-2"/>
              </w:rPr>
              <w:t>incipient</w:t>
            </w:r>
            <w:r w:rsidRPr="00196BA0">
              <w:rPr>
                <w:spacing w:val="-11"/>
              </w:rPr>
              <w:t xml:space="preserve"> </w:t>
            </w:r>
            <w:r w:rsidRPr="00196BA0">
              <w:rPr>
                <w:spacing w:val="1"/>
              </w:rPr>
              <w:t>s</w:t>
            </w:r>
            <w:r w:rsidRPr="00196BA0">
              <w:t>tall;</w:t>
            </w:r>
          </w:p>
          <w:p w14:paraId="1E0175B1" w14:textId="77777777" w:rsidR="001B2618" w:rsidRPr="00196BA0" w:rsidRDefault="001B2618" w:rsidP="00547E53">
            <w:pPr>
              <w:pStyle w:val="LDP2i"/>
              <w:tabs>
                <w:tab w:val="right" w:pos="850"/>
                <w:tab w:val="left" w:pos="991"/>
              </w:tabs>
              <w:ind w:left="993" w:hanging="539"/>
            </w:pPr>
            <w:r w:rsidRPr="00196BA0">
              <w:tab/>
              <w:t>(ii)</w:t>
            </w:r>
            <w:r w:rsidRPr="00196BA0">
              <w:tab/>
              <w:t>stall</w:t>
            </w:r>
            <w:r w:rsidRPr="00196BA0">
              <w:rPr>
                <w:spacing w:val="-4"/>
              </w:rPr>
              <w:t xml:space="preserve"> </w:t>
            </w:r>
            <w:r w:rsidRPr="00196BA0">
              <w:rPr>
                <w:spacing w:val="-3"/>
              </w:rPr>
              <w:t>w</w:t>
            </w:r>
            <w:r w:rsidRPr="00196BA0">
              <w:t>i</w:t>
            </w:r>
            <w:r w:rsidRPr="00196BA0">
              <w:rPr>
                <w:spacing w:val="2"/>
              </w:rPr>
              <w:t>t</w:t>
            </w:r>
            <w:r w:rsidRPr="00196BA0">
              <w:t>h</w:t>
            </w:r>
            <w:r w:rsidRPr="00196BA0">
              <w:rPr>
                <w:spacing w:val="-6"/>
              </w:rPr>
              <w:t xml:space="preserve"> </w:t>
            </w:r>
            <w:r w:rsidRPr="00196BA0">
              <w:t>f</w:t>
            </w:r>
            <w:r w:rsidRPr="00196BA0">
              <w:rPr>
                <w:spacing w:val="-2"/>
              </w:rPr>
              <w:t>u</w:t>
            </w:r>
            <w:r w:rsidRPr="00196BA0">
              <w:t>ll</w:t>
            </w:r>
            <w:r w:rsidRPr="00196BA0">
              <w:rPr>
                <w:spacing w:val="-5"/>
              </w:rPr>
              <w:t xml:space="preserve"> </w:t>
            </w:r>
            <w:r w:rsidRPr="00196BA0">
              <w:rPr>
                <w:spacing w:val="1"/>
              </w:rPr>
              <w:t>p</w:t>
            </w:r>
            <w:r w:rsidRPr="00196BA0">
              <w:rPr>
                <w:spacing w:val="3"/>
              </w:rPr>
              <w:t>o</w:t>
            </w:r>
            <w:r w:rsidRPr="00196BA0">
              <w:rPr>
                <w:spacing w:val="-6"/>
              </w:rPr>
              <w:t>w</w:t>
            </w:r>
            <w:r w:rsidRPr="00196BA0">
              <w:t>er;</w:t>
            </w:r>
          </w:p>
          <w:p w14:paraId="390CBCE0" w14:textId="77777777" w:rsidR="001B2618" w:rsidRPr="00196BA0" w:rsidRDefault="001B2618" w:rsidP="00547E53">
            <w:pPr>
              <w:pStyle w:val="LDP2i"/>
              <w:tabs>
                <w:tab w:val="right" w:pos="850"/>
                <w:tab w:val="left" w:pos="991"/>
              </w:tabs>
              <w:ind w:left="993" w:hanging="539"/>
            </w:pPr>
            <w:r w:rsidRPr="00196BA0">
              <w:tab/>
              <w:t>(iii)</w:t>
            </w:r>
            <w:r w:rsidRPr="00196BA0">
              <w:tab/>
            </w:r>
            <w:r w:rsidRPr="00196BA0">
              <w:rPr>
                <w:spacing w:val="-2"/>
              </w:rPr>
              <w:t>stall</w:t>
            </w:r>
            <w:r w:rsidRPr="00196BA0">
              <w:rPr>
                <w:spacing w:val="-6"/>
              </w:rPr>
              <w:t xml:space="preserve"> </w:t>
            </w:r>
            <w:r w:rsidRPr="00196BA0">
              <w:rPr>
                <w:spacing w:val="-3"/>
              </w:rPr>
              <w:t>w</w:t>
            </w:r>
            <w:r w:rsidRPr="00196BA0">
              <w:t>i</w:t>
            </w:r>
            <w:r w:rsidRPr="00196BA0">
              <w:rPr>
                <w:spacing w:val="2"/>
              </w:rPr>
              <w:t>t</w:t>
            </w:r>
            <w:r w:rsidRPr="00196BA0">
              <w:rPr>
                <w:spacing w:val="-2"/>
              </w:rPr>
              <w:t>h</w:t>
            </w:r>
            <w:r w:rsidRPr="00196BA0">
              <w:rPr>
                <w:spacing w:val="1"/>
              </w:rPr>
              <w:t>o</w:t>
            </w:r>
            <w:r w:rsidRPr="00196BA0">
              <w:rPr>
                <w:spacing w:val="-2"/>
              </w:rPr>
              <w:t>u</w:t>
            </w:r>
            <w:r w:rsidRPr="00196BA0">
              <w:t>t</w:t>
            </w:r>
            <w:r w:rsidRPr="00196BA0">
              <w:rPr>
                <w:spacing w:val="-6"/>
              </w:rPr>
              <w:t xml:space="preserve"> </w:t>
            </w:r>
            <w:r w:rsidRPr="00196BA0">
              <w:rPr>
                <w:spacing w:val="1"/>
              </w:rPr>
              <w:t>p</w:t>
            </w:r>
            <w:r w:rsidRPr="00196BA0">
              <w:rPr>
                <w:spacing w:val="3"/>
              </w:rPr>
              <w:t>o</w:t>
            </w:r>
            <w:r w:rsidRPr="00196BA0">
              <w:rPr>
                <w:spacing w:val="-3"/>
              </w:rPr>
              <w:t>w</w:t>
            </w:r>
            <w:r w:rsidRPr="00196BA0">
              <w:t>er;</w:t>
            </w:r>
          </w:p>
          <w:p w14:paraId="38B6B258" w14:textId="77777777" w:rsidR="001B2618" w:rsidRPr="00196BA0" w:rsidRDefault="001B2618" w:rsidP="00547E53">
            <w:pPr>
              <w:pStyle w:val="LDP2i"/>
              <w:tabs>
                <w:tab w:val="right" w:pos="850"/>
                <w:tab w:val="left" w:pos="991"/>
              </w:tabs>
              <w:ind w:left="993" w:hanging="539"/>
            </w:pPr>
            <w:r w:rsidRPr="00196BA0">
              <w:tab/>
              <w:t>(iv)</w:t>
            </w:r>
            <w:r w:rsidRPr="00196BA0">
              <w:tab/>
              <w:t>stall</w:t>
            </w:r>
            <w:r w:rsidRPr="00196BA0">
              <w:rPr>
                <w:spacing w:val="-6"/>
              </w:rPr>
              <w:t xml:space="preserve"> </w:t>
            </w:r>
            <w:r w:rsidRPr="00196BA0">
              <w:rPr>
                <w:spacing w:val="1"/>
              </w:rPr>
              <w:t>d</w:t>
            </w:r>
            <w:r w:rsidRPr="00196BA0">
              <w:rPr>
                <w:spacing w:val="-2"/>
              </w:rPr>
              <w:t>u</w:t>
            </w:r>
            <w:r w:rsidRPr="00196BA0">
              <w:t>r</w:t>
            </w:r>
            <w:r w:rsidRPr="00196BA0">
              <w:rPr>
                <w:spacing w:val="2"/>
              </w:rPr>
              <w:t>i</w:t>
            </w:r>
            <w:r w:rsidRPr="00196BA0">
              <w:rPr>
                <w:spacing w:val="-2"/>
              </w:rPr>
              <w:t>n</w:t>
            </w:r>
            <w:r w:rsidRPr="00196BA0">
              <w:rPr>
                <w:spacing w:val="2"/>
              </w:rPr>
              <w:t>g</w:t>
            </w:r>
            <w:r w:rsidRPr="00196BA0">
              <w:rPr>
                <w:spacing w:val="-5"/>
              </w:rPr>
              <w:t xml:space="preserve"> </w:t>
            </w:r>
            <w:r w:rsidRPr="00196BA0">
              <w:t xml:space="preserve">other </w:t>
            </w:r>
            <w:r w:rsidRPr="00196BA0">
              <w:rPr>
                <w:spacing w:val="-2"/>
              </w:rPr>
              <w:t>flight</w:t>
            </w:r>
            <w:r w:rsidRPr="00196BA0">
              <w:t xml:space="preserve"> phases;</w:t>
            </w:r>
          </w:p>
          <w:p w14:paraId="53E4B30F" w14:textId="77777777" w:rsidR="001B2618" w:rsidRPr="00196BA0" w:rsidRDefault="001B2618" w:rsidP="00547E53">
            <w:pPr>
              <w:keepNext/>
              <w:spacing w:before="60" w:after="60" w:line="240" w:lineRule="auto"/>
              <w:ind w:left="567" w:hanging="465"/>
            </w:pPr>
            <w:r w:rsidRPr="00196BA0">
              <w:rPr>
                <w:spacing w:val="-1"/>
              </w:rPr>
              <w:t>(d)</w:t>
            </w:r>
            <w:r w:rsidRPr="00196BA0">
              <w:rPr>
                <w:spacing w:val="-1"/>
              </w:rPr>
              <w:tab/>
            </w:r>
            <w:r w:rsidRPr="00196BA0">
              <w:rPr>
                <w:spacing w:val="1"/>
              </w:rPr>
              <w:t>p</w:t>
            </w:r>
            <w:r w:rsidRPr="00196BA0">
              <w:t>er</w:t>
            </w:r>
            <w:r w:rsidRPr="00196BA0">
              <w:rPr>
                <w:spacing w:val="-2"/>
              </w:rPr>
              <w:t>f</w:t>
            </w:r>
            <w:r w:rsidRPr="00196BA0">
              <w:rPr>
                <w:spacing w:val="1"/>
              </w:rPr>
              <w:t>o</w:t>
            </w:r>
            <w:r w:rsidRPr="00196BA0">
              <w:t>rm</w:t>
            </w:r>
            <w:r w:rsidRPr="00196BA0">
              <w:rPr>
                <w:spacing w:val="-8"/>
              </w:rPr>
              <w:t xml:space="preserve"> </w:t>
            </w:r>
            <w:r w:rsidRPr="00196BA0">
              <w:rPr>
                <w:spacing w:val="-1"/>
              </w:rPr>
              <w:t>st</w:t>
            </w:r>
            <w:r w:rsidRPr="00196BA0">
              <w:rPr>
                <w:spacing w:val="2"/>
              </w:rPr>
              <w:t>a</w:t>
            </w:r>
            <w:r w:rsidRPr="00196BA0">
              <w:rPr>
                <w:spacing w:val="-1"/>
              </w:rPr>
              <w:t>l</w:t>
            </w:r>
            <w:r w:rsidRPr="00196BA0">
              <w:t>l</w:t>
            </w:r>
            <w:r w:rsidRPr="00196BA0">
              <w:rPr>
                <w:spacing w:val="-5"/>
              </w:rPr>
              <w:t xml:space="preserve"> </w:t>
            </w:r>
            <w:r w:rsidRPr="00196BA0">
              <w:t>rec</w:t>
            </w:r>
            <w:r w:rsidRPr="00196BA0">
              <w:rPr>
                <w:spacing w:val="1"/>
              </w:rPr>
              <w:t>o</w:t>
            </w:r>
            <w:r w:rsidRPr="00196BA0">
              <w:rPr>
                <w:spacing w:val="-2"/>
              </w:rPr>
              <w:t>v</w:t>
            </w:r>
            <w:r w:rsidRPr="00196BA0">
              <w:t>e</w:t>
            </w:r>
            <w:r w:rsidRPr="00196BA0">
              <w:rPr>
                <w:spacing w:val="3"/>
              </w:rPr>
              <w:t>r</w:t>
            </w:r>
            <w:r w:rsidRPr="00196BA0">
              <w:t>y</w:t>
            </w:r>
            <w:r w:rsidRPr="00196BA0">
              <w:rPr>
                <w:spacing w:val="-5"/>
              </w:rPr>
              <w:t xml:space="preserve"> </w:t>
            </w:r>
            <w:r w:rsidRPr="00196BA0">
              <w:rPr>
                <w:spacing w:val="-3"/>
              </w:rPr>
              <w:t>w</w:t>
            </w:r>
            <w:r w:rsidRPr="00196BA0">
              <w:rPr>
                <w:spacing w:val="-1"/>
              </w:rPr>
              <w:t>i</w:t>
            </w:r>
            <w:r w:rsidRPr="00196BA0">
              <w:rPr>
                <w:spacing w:val="2"/>
              </w:rPr>
              <w:t>t</w:t>
            </w:r>
            <w:r w:rsidRPr="00196BA0">
              <w:t>h</w:t>
            </w:r>
            <w:r w:rsidRPr="00196BA0">
              <w:rPr>
                <w:spacing w:val="-4"/>
              </w:rPr>
              <w:t xml:space="preserve"> </w:t>
            </w:r>
            <w:r w:rsidRPr="00196BA0">
              <w:rPr>
                <w:spacing w:val="-1"/>
              </w:rPr>
              <w:t>t</w:t>
            </w:r>
            <w:r w:rsidRPr="00196BA0">
              <w:rPr>
                <w:spacing w:val="-2"/>
              </w:rPr>
              <w:t>h</w:t>
            </w:r>
            <w:r w:rsidRPr="00196BA0">
              <w:t>e</w:t>
            </w:r>
            <w:r w:rsidRPr="00196BA0">
              <w:rPr>
                <w:spacing w:val="-5"/>
              </w:rPr>
              <w:t xml:space="preserve"> </w:t>
            </w:r>
            <w:r w:rsidRPr="00196BA0">
              <w:rPr>
                <w:spacing w:val="-1"/>
              </w:rPr>
              <w:t>R</w:t>
            </w:r>
            <w:r w:rsidRPr="00196BA0">
              <w:rPr>
                <w:spacing w:val="4"/>
              </w:rPr>
              <w:t>P</w:t>
            </w:r>
            <w:r w:rsidRPr="00196BA0">
              <w:t>A</w:t>
            </w:r>
            <w:r w:rsidRPr="00196BA0">
              <w:rPr>
                <w:spacing w:val="-6"/>
              </w:rPr>
              <w:t xml:space="preserve"> </w:t>
            </w:r>
            <w:r w:rsidRPr="00196BA0">
              <w:t>as</w:t>
            </w:r>
            <w:r w:rsidRPr="00196BA0">
              <w:rPr>
                <w:spacing w:val="-3"/>
              </w:rPr>
              <w:t xml:space="preserve"> </w:t>
            </w:r>
            <w:r w:rsidRPr="00196BA0">
              <w:rPr>
                <w:spacing w:val="-2"/>
              </w:rPr>
              <w:t>f</w:t>
            </w:r>
            <w:r w:rsidRPr="00196BA0">
              <w:rPr>
                <w:spacing w:val="1"/>
              </w:rPr>
              <w:t>o</w:t>
            </w:r>
            <w:r w:rsidRPr="00196BA0">
              <w:rPr>
                <w:spacing w:val="-1"/>
              </w:rPr>
              <w:t>ll</w:t>
            </w:r>
            <w:r w:rsidRPr="00196BA0">
              <w:rPr>
                <w:spacing w:val="3"/>
              </w:rPr>
              <w:t>o</w:t>
            </w:r>
            <w:r w:rsidRPr="00196BA0">
              <w:rPr>
                <w:spacing w:val="-3"/>
              </w:rPr>
              <w:t>w</w:t>
            </w:r>
            <w:r w:rsidRPr="00196BA0">
              <w:rPr>
                <w:spacing w:val="-1"/>
              </w:rPr>
              <w:t>s</w:t>
            </w:r>
            <w:r w:rsidRPr="00196BA0">
              <w:t>:</w:t>
            </w:r>
          </w:p>
          <w:p w14:paraId="07B61F2B" w14:textId="77777777" w:rsidR="001B2618" w:rsidRPr="00196BA0" w:rsidRDefault="001B2618" w:rsidP="00547E53">
            <w:pPr>
              <w:pStyle w:val="LDP2i"/>
              <w:tabs>
                <w:tab w:val="right" w:pos="850"/>
                <w:tab w:val="left" w:pos="991"/>
              </w:tabs>
              <w:ind w:left="993" w:hanging="539"/>
            </w:pPr>
            <w:r w:rsidRPr="00196BA0">
              <w:rPr>
                <w:spacing w:val="1"/>
              </w:rPr>
              <w:tab/>
              <w:t>(</w:t>
            </w:r>
            <w:proofErr w:type="spellStart"/>
            <w:r w:rsidRPr="00196BA0">
              <w:rPr>
                <w:spacing w:val="1"/>
              </w:rPr>
              <w:t>i</w:t>
            </w:r>
            <w:proofErr w:type="spellEnd"/>
            <w:r w:rsidRPr="00196BA0">
              <w:rPr>
                <w:spacing w:val="1"/>
              </w:rPr>
              <w:t>)</w:t>
            </w:r>
            <w:r w:rsidRPr="00196BA0">
              <w:rPr>
                <w:spacing w:val="1"/>
              </w:rPr>
              <w:tab/>
              <w:t>po</w:t>
            </w:r>
            <w:r w:rsidRPr="00196BA0">
              <w:rPr>
                <w:spacing w:val="-1"/>
              </w:rPr>
              <w:t>siti</w:t>
            </w:r>
            <w:r w:rsidRPr="00196BA0">
              <w:rPr>
                <w:spacing w:val="-2"/>
              </w:rPr>
              <w:t>v</w:t>
            </w:r>
            <w:r w:rsidRPr="00196BA0">
              <w:t>e</w:t>
            </w:r>
            <w:r w:rsidRPr="00196BA0">
              <w:rPr>
                <w:spacing w:val="2"/>
              </w:rPr>
              <w:t>l</w:t>
            </w:r>
            <w:r w:rsidRPr="00196BA0">
              <w:t>y</w:t>
            </w:r>
            <w:r w:rsidRPr="00196BA0">
              <w:rPr>
                <w:spacing w:val="-10"/>
              </w:rPr>
              <w:t xml:space="preserve"> </w:t>
            </w:r>
            <w:r w:rsidRPr="00196BA0">
              <w:t>re</w:t>
            </w:r>
            <w:r w:rsidRPr="00196BA0">
              <w:rPr>
                <w:spacing w:val="1"/>
              </w:rPr>
              <w:t>d</w:t>
            </w:r>
            <w:r w:rsidRPr="00196BA0">
              <w:rPr>
                <w:spacing w:val="-2"/>
              </w:rPr>
              <w:t>u</w:t>
            </w:r>
            <w:r w:rsidRPr="00196BA0">
              <w:t>ce</w:t>
            </w:r>
            <w:r w:rsidRPr="00196BA0">
              <w:rPr>
                <w:spacing w:val="-7"/>
              </w:rPr>
              <w:t xml:space="preserve"> </w:t>
            </w:r>
            <w:r w:rsidRPr="00196BA0">
              <w:rPr>
                <w:spacing w:val="-1"/>
              </w:rPr>
              <w:t>angle</w:t>
            </w:r>
            <w:r w:rsidRPr="00196BA0">
              <w:rPr>
                <w:spacing w:val="-6"/>
              </w:rPr>
              <w:t xml:space="preserve"> </w:t>
            </w:r>
            <w:r w:rsidRPr="00196BA0">
              <w:rPr>
                <w:spacing w:val="3"/>
              </w:rPr>
              <w:t>o</w:t>
            </w:r>
            <w:r w:rsidRPr="00196BA0">
              <w:t>f</w:t>
            </w:r>
            <w:r w:rsidRPr="00196BA0">
              <w:rPr>
                <w:spacing w:val="-8"/>
              </w:rPr>
              <w:t xml:space="preserve"> </w:t>
            </w:r>
            <w:r w:rsidRPr="00196BA0">
              <w:rPr>
                <w:spacing w:val="2"/>
              </w:rPr>
              <w:t>a</w:t>
            </w:r>
            <w:r w:rsidRPr="00196BA0">
              <w:rPr>
                <w:spacing w:val="-1"/>
              </w:rPr>
              <w:t>tt</w:t>
            </w:r>
            <w:r w:rsidRPr="00196BA0">
              <w:t>ac</w:t>
            </w:r>
            <w:r w:rsidRPr="00196BA0">
              <w:rPr>
                <w:spacing w:val="-2"/>
              </w:rPr>
              <w:t>k</w:t>
            </w:r>
            <w:r w:rsidRPr="00196BA0">
              <w:t>;</w:t>
            </w:r>
          </w:p>
          <w:p w14:paraId="70D66A7E" w14:textId="77777777" w:rsidR="001B2618" w:rsidRPr="00196BA0" w:rsidRDefault="001B2618" w:rsidP="00547E53">
            <w:pPr>
              <w:pStyle w:val="LDP2i"/>
              <w:tabs>
                <w:tab w:val="right" w:pos="850"/>
                <w:tab w:val="left" w:pos="991"/>
              </w:tabs>
              <w:ind w:left="993" w:hanging="539"/>
            </w:pPr>
            <w:r w:rsidRPr="00196BA0">
              <w:rPr>
                <w:spacing w:val="-2"/>
              </w:rPr>
              <w:tab/>
              <w:t>(ii)</w:t>
            </w:r>
            <w:r w:rsidRPr="00196BA0">
              <w:rPr>
                <w:spacing w:val="-2"/>
              </w:rPr>
              <w:tab/>
              <w:t>u</w:t>
            </w:r>
            <w:r w:rsidRPr="00196BA0">
              <w:rPr>
                <w:spacing w:val="-1"/>
              </w:rPr>
              <w:t>s</w:t>
            </w:r>
            <w:r w:rsidRPr="00196BA0">
              <w:t>e</w:t>
            </w:r>
            <w:r w:rsidRPr="00196BA0">
              <w:rPr>
                <w:spacing w:val="-5"/>
              </w:rPr>
              <w:t xml:space="preserve"> </w:t>
            </w:r>
            <w:r w:rsidRPr="00196BA0">
              <w:rPr>
                <w:spacing w:val="1"/>
              </w:rPr>
              <w:t>p</w:t>
            </w:r>
            <w:r w:rsidRPr="00196BA0">
              <w:rPr>
                <w:spacing w:val="3"/>
              </w:rPr>
              <w:t>o</w:t>
            </w:r>
            <w:r w:rsidRPr="00196BA0">
              <w:rPr>
                <w:spacing w:val="-6"/>
              </w:rPr>
              <w:t>w</w:t>
            </w:r>
            <w:r w:rsidRPr="00196BA0">
              <w:t>er</w:t>
            </w:r>
            <w:r w:rsidRPr="00196BA0">
              <w:rPr>
                <w:spacing w:val="-5"/>
              </w:rPr>
              <w:t xml:space="preserve"> </w:t>
            </w:r>
            <w:r w:rsidRPr="00196BA0">
              <w:t>a</w:t>
            </w:r>
            <w:r w:rsidRPr="00196BA0">
              <w:rPr>
                <w:spacing w:val="-2"/>
              </w:rPr>
              <w:t>v</w:t>
            </w:r>
            <w:r w:rsidRPr="00196BA0">
              <w:t>a</w:t>
            </w:r>
            <w:r w:rsidRPr="00196BA0">
              <w:rPr>
                <w:spacing w:val="2"/>
              </w:rPr>
              <w:t>i</w:t>
            </w:r>
            <w:r w:rsidRPr="00196BA0">
              <w:rPr>
                <w:spacing w:val="-1"/>
              </w:rPr>
              <w:t>l</w:t>
            </w:r>
            <w:r w:rsidRPr="00196BA0">
              <w:t>a</w:t>
            </w:r>
            <w:r w:rsidRPr="00196BA0">
              <w:rPr>
                <w:spacing w:val="1"/>
              </w:rPr>
              <w:t>b</w:t>
            </w:r>
            <w:r w:rsidRPr="00196BA0">
              <w:rPr>
                <w:spacing w:val="-1"/>
              </w:rPr>
              <w:t>l</w:t>
            </w:r>
            <w:r w:rsidRPr="00196BA0">
              <w:t>e</w:t>
            </w:r>
            <w:r w:rsidRPr="00196BA0">
              <w:rPr>
                <w:spacing w:val="-5"/>
              </w:rPr>
              <w:t xml:space="preserve"> </w:t>
            </w:r>
            <w:r w:rsidRPr="00196BA0">
              <w:t>a</w:t>
            </w:r>
            <w:r w:rsidRPr="00196BA0">
              <w:rPr>
                <w:spacing w:val="-2"/>
              </w:rPr>
              <w:t>n</w:t>
            </w:r>
            <w:r w:rsidRPr="00196BA0">
              <w:t>d</w:t>
            </w:r>
            <w:r w:rsidRPr="00196BA0">
              <w:rPr>
                <w:spacing w:val="-4"/>
              </w:rPr>
              <w:t xml:space="preserve"> </w:t>
            </w:r>
            <w:r w:rsidRPr="00196BA0">
              <w:rPr>
                <w:spacing w:val="-2"/>
              </w:rPr>
              <w:t>excess</w:t>
            </w:r>
            <w:r w:rsidRPr="00196BA0">
              <w:rPr>
                <w:spacing w:val="-6"/>
              </w:rPr>
              <w:t xml:space="preserve"> </w:t>
            </w:r>
            <w:r w:rsidRPr="00196BA0">
              <w:rPr>
                <w:spacing w:val="-2"/>
              </w:rPr>
              <w:t>h</w:t>
            </w:r>
            <w:r w:rsidRPr="00196BA0">
              <w:t>e</w:t>
            </w:r>
            <w:r w:rsidRPr="00196BA0">
              <w:rPr>
                <w:spacing w:val="2"/>
              </w:rPr>
              <w:t>i</w:t>
            </w:r>
            <w:r w:rsidRPr="00196BA0">
              <w:rPr>
                <w:spacing w:val="1"/>
              </w:rPr>
              <w:t>g</w:t>
            </w:r>
            <w:r w:rsidRPr="00196BA0">
              <w:rPr>
                <w:spacing w:val="-2"/>
              </w:rPr>
              <w:t>h</w:t>
            </w:r>
            <w:r w:rsidRPr="00196BA0">
              <w:t>t</w:t>
            </w:r>
            <w:r w:rsidRPr="00196BA0">
              <w:rPr>
                <w:spacing w:val="-4"/>
              </w:rPr>
              <w:t xml:space="preserve"> </w:t>
            </w:r>
            <w:r w:rsidRPr="00196BA0">
              <w:rPr>
                <w:spacing w:val="-1"/>
              </w:rPr>
              <w:t>t</w:t>
            </w:r>
            <w:r w:rsidRPr="00196BA0">
              <w:t>o</w:t>
            </w:r>
            <w:r w:rsidRPr="00196BA0">
              <w:rPr>
                <w:spacing w:val="-5"/>
              </w:rPr>
              <w:t xml:space="preserve"> </w:t>
            </w:r>
            <w:r w:rsidRPr="00196BA0">
              <w:rPr>
                <w:spacing w:val="-1"/>
              </w:rPr>
              <w:t>i</w:t>
            </w:r>
            <w:r w:rsidRPr="00196BA0">
              <w:rPr>
                <w:spacing w:val="-2"/>
              </w:rPr>
              <w:t>n</w:t>
            </w:r>
            <w:r w:rsidRPr="00196BA0">
              <w:t>crea</w:t>
            </w:r>
            <w:r w:rsidRPr="00196BA0">
              <w:rPr>
                <w:spacing w:val="-1"/>
              </w:rPr>
              <w:t>s</w:t>
            </w:r>
            <w:r w:rsidRPr="00196BA0">
              <w:t>e</w:t>
            </w:r>
            <w:r w:rsidRPr="00196BA0">
              <w:rPr>
                <w:w w:val="99"/>
              </w:rPr>
              <w:t xml:space="preserve"> </w:t>
            </w:r>
            <w:r w:rsidRPr="00196BA0">
              <w:rPr>
                <w:spacing w:val="-1"/>
              </w:rPr>
              <w:t>t</w:t>
            </w:r>
            <w:r w:rsidRPr="00196BA0">
              <w:rPr>
                <w:spacing w:val="-2"/>
              </w:rPr>
              <w:t>h</w:t>
            </w:r>
            <w:r w:rsidRPr="00196BA0">
              <w:t>e</w:t>
            </w:r>
            <w:r w:rsidRPr="00196BA0">
              <w:rPr>
                <w:spacing w:val="-5"/>
              </w:rPr>
              <w:t xml:space="preserve"> </w:t>
            </w:r>
            <w:r>
              <w:t>RPA’s</w:t>
            </w:r>
            <w:r w:rsidRPr="00196BA0">
              <w:rPr>
                <w:spacing w:val="-4"/>
              </w:rPr>
              <w:t xml:space="preserve"> </w:t>
            </w:r>
            <w:r w:rsidRPr="00196BA0">
              <w:rPr>
                <w:spacing w:val="2"/>
              </w:rPr>
              <w:t>e</w:t>
            </w:r>
            <w:r w:rsidRPr="00196BA0">
              <w:rPr>
                <w:spacing w:val="-2"/>
              </w:rPr>
              <w:t>n</w:t>
            </w:r>
            <w:r w:rsidRPr="00196BA0">
              <w:t>er</w:t>
            </w:r>
            <w:r w:rsidRPr="00196BA0">
              <w:rPr>
                <w:spacing w:val="1"/>
              </w:rPr>
              <w:t>g</w:t>
            </w:r>
            <w:r w:rsidRPr="00196BA0">
              <w:t>y</w:t>
            </w:r>
            <w:r w:rsidRPr="00196BA0">
              <w:rPr>
                <w:spacing w:val="-5"/>
              </w:rPr>
              <w:t xml:space="preserve"> </w:t>
            </w:r>
            <w:r w:rsidRPr="00196BA0">
              <w:rPr>
                <w:spacing w:val="-1"/>
              </w:rPr>
              <w:t>st</w:t>
            </w:r>
            <w:r w:rsidRPr="00196BA0">
              <w:t>a</w:t>
            </w:r>
            <w:r w:rsidRPr="00196BA0">
              <w:rPr>
                <w:spacing w:val="-1"/>
              </w:rPr>
              <w:t>t</w:t>
            </w:r>
            <w:r w:rsidRPr="00196BA0">
              <w:t>e;</w:t>
            </w:r>
          </w:p>
          <w:p w14:paraId="6CC0549D" w14:textId="77777777" w:rsidR="001B2618" w:rsidRPr="00196BA0" w:rsidRDefault="001B2618" w:rsidP="00547E53">
            <w:pPr>
              <w:pStyle w:val="LDP2i"/>
              <w:tabs>
                <w:tab w:val="right" w:pos="850"/>
                <w:tab w:val="left" w:pos="991"/>
              </w:tabs>
              <w:ind w:left="993" w:hanging="539"/>
            </w:pPr>
            <w:r w:rsidRPr="00196BA0">
              <w:tab/>
              <w:t>(</w:t>
            </w:r>
            <w:r>
              <w:t>iii</w:t>
            </w:r>
            <w:r w:rsidRPr="00196BA0">
              <w:t>)</w:t>
            </w:r>
            <w:r w:rsidRPr="00196BA0">
              <w:tab/>
            </w:r>
            <w:r>
              <w:tab/>
              <w:t>recover using vertical power.</w:t>
            </w:r>
          </w:p>
        </w:tc>
        <w:tc>
          <w:tcPr>
            <w:tcW w:w="2906" w:type="dxa"/>
            <w:tcBorders>
              <w:top w:val="single" w:sz="6" w:space="0" w:color="000000"/>
              <w:left w:val="single" w:sz="6" w:space="0" w:color="000000"/>
              <w:bottom w:val="single" w:sz="6" w:space="0" w:color="000000"/>
              <w:right w:val="single" w:sz="6" w:space="0" w:color="000000"/>
            </w:tcBorders>
            <w:hideMark/>
          </w:tcPr>
          <w:p w14:paraId="297AFA28"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minimal height loss;</w:t>
            </w:r>
          </w:p>
          <w:p w14:paraId="6DDB9264" w14:textId="77777777" w:rsidR="001B2618" w:rsidRDefault="001B2618" w:rsidP="00547E53">
            <w:pPr>
              <w:keepNext/>
              <w:spacing w:before="60" w:after="60" w:line="240" w:lineRule="auto"/>
              <w:ind w:left="567" w:hanging="465"/>
              <w:rPr>
                <w:spacing w:val="-1"/>
              </w:rPr>
            </w:pPr>
            <w:r w:rsidRPr="00196BA0">
              <w:rPr>
                <w:spacing w:val="-1"/>
              </w:rPr>
              <w:t>(b)</w:t>
            </w:r>
            <w:r w:rsidRPr="00196BA0">
              <w:rPr>
                <w:spacing w:val="-1"/>
              </w:rPr>
              <w:tab/>
            </w:r>
            <w:r>
              <w:rPr>
                <w:spacing w:val="-1"/>
              </w:rPr>
              <w:t xml:space="preserve">the </w:t>
            </w:r>
            <w:r w:rsidRPr="00196BA0">
              <w:rPr>
                <w:spacing w:val="-1"/>
              </w:rPr>
              <w:t>RPA performance limits are not exceeded during the stall recovery</w:t>
            </w:r>
            <w:r>
              <w:rPr>
                <w:spacing w:val="-1"/>
              </w:rPr>
              <w:t>;</w:t>
            </w:r>
          </w:p>
          <w:p w14:paraId="1B8BF992" w14:textId="77777777" w:rsidR="001B2618" w:rsidRPr="00196BA0" w:rsidRDefault="001B2618" w:rsidP="00547E53">
            <w:pPr>
              <w:keepNext/>
              <w:spacing w:before="60" w:after="60" w:line="240" w:lineRule="auto"/>
              <w:ind w:left="567" w:hanging="465"/>
              <w:rPr>
                <w:spacing w:val="-1"/>
              </w:rPr>
            </w:pPr>
            <w:r>
              <w:rPr>
                <w:spacing w:val="-1"/>
              </w:rPr>
              <w:t>(c)</w:t>
            </w:r>
            <w:r>
              <w:rPr>
                <w:spacing w:val="-1"/>
              </w:rPr>
              <w:tab/>
            </w:r>
            <w:r w:rsidRPr="00196BA0">
              <w:rPr>
                <w:spacing w:val="-1"/>
              </w:rPr>
              <w:t>perform</w:t>
            </w:r>
            <w:r>
              <w:rPr>
                <w:spacing w:val="-1"/>
              </w:rPr>
              <w:t>s</w:t>
            </w:r>
            <w:r w:rsidRPr="00196BA0">
              <w:rPr>
                <w:spacing w:val="-1"/>
              </w:rPr>
              <w:t xml:space="preserve"> recovery procedures in a timely manner;</w:t>
            </w:r>
          </w:p>
          <w:p w14:paraId="63F21799" w14:textId="77777777" w:rsidR="001B2618" w:rsidRPr="00196BA0" w:rsidRDefault="001B2618" w:rsidP="00547E53">
            <w:pPr>
              <w:keepNext/>
              <w:spacing w:before="60" w:after="60" w:line="240" w:lineRule="auto"/>
              <w:ind w:left="567" w:hanging="465"/>
              <w:rPr>
                <w:spacing w:val="-1"/>
              </w:rPr>
            </w:pPr>
            <w:r w:rsidRPr="00196BA0">
              <w:rPr>
                <w:spacing w:val="-1"/>
              </w:rPr>
              <w:t>(</w:t>
            </w:r>
            <w:r>
              <w:rPr>
                <w:spacing w:val="-1"/>
              </w:rPr>
              <w:t>d</w:t>
            </w:r>
            <w:r w:rsidRPr="00196BA0">
              <w:rPr>
                <w:spacing w:val="-1"/>
              </w:rPr>
              <w:t>)</w:t>
            </w:r>
            <w:r w:rsidRPr="00196BA0">
              <w:rPr>
                <w:spacing w:val="-1"/>
              </w:rPr>
              <w:tab/>
              <w:t>control movements are made in a positive and precise manner;</w:t>
            </w:r>
          </w:p>
          <w:p w14:paraId="5980464F" w14:textId="77777777" w:rsidR="001B2618" w:rsidRPr="00196BA0" w:rsidRDefault="001B2618" w:rsidP="00547E53">
            <w:pPr>
              <w:keepNext/>
              <w:spacing w:before="60" w:after="60" w:line="240" w:lineRule="auto"/>
              <w:ind w:left="567" w:hanging="465"/>
              <w:rPr>
                <w:spacing w:val="-1"/>
              </w:rPr>
            </w:pPr>
            <w:r w:rsidRPr="00196BA0">
              <w:rPr>
                <w:spacing w:val="-1"/>
              </w:rPr>
              <w:t>(</w:t>
            </w:r>
            <w:r>
              <w:rPr>
                <w:spacing w:val="-1"/>
              </w:rPr>
              <w:t>e</w:t>
            </w:r>
            <w:r w:rsidRPr="00196BA0">
              <w:rPr>
                <w:spacing w:val="-1"/>
              </w:rPr>
              <w:t>)</w:t>
            </w:r>
            <w:r w:rsidRPr="00196BA0">
              <w:rPr>
                <w:spacing w:val="-1"/>
              </w:rPr>
              <w:tab/>
              <w:t>desired flight path is quickly re-established.</w:t>
            </w:r>
          </w:p>
        </w:tc>
        <w:tc>
          <w:tcPr>
            <w:tcW w:w="2906" w:type="dxa"/>
            <w:tcBorders>
              <w:top w:val="single" w:sz="6" w:space="0" w:color="000000"/>
              <w:left w:val="single" w:sz="6" w:space="0" w:color="000000"/>
              <w:bottom w:val="single" w:sz="6" w:space="0" w:color="000000"/>
              <w:right w:val="single" w:sz="6" w:space="0" w:color="000000"/>
            </w:tcBorders>
            <w:hideMark/>
          </w:tcPr>
          <w:p w14:paraId="29163CF6"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activities are performed in accordance with operator’s documented practices and procedures;</w:t>
            </w:r>
          </w:p>
          <w:p w14:paraId="552D714C"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various stall characteristics;</w:t>
            </w:r>
          </w:p>
          <w:p w14:paraId="4B6058D6"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r>
            <w:r>
              <w:rPr>
                <w:spacing w:val="-1"/>
              </w:rPr>
              <w:t xml:space="preserve">the </w:t>
            </w:r>
            <w:r w:rsidRPr="00196BA0">
              <w:rPr>
                <w:spacing w:val="-1"/>
              </w:rPr>
              <w:t>RPA at high and low heights.</w:t>
            </w:r>
          </w:p>
        </w:tc>
      </w:tr>
      <w:tr w:rsidR="001B2618" w:rsidRPr="00196BA0" w14:paraId="5418ECCC"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1B02532D"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2</w:t>
            </w:r>
          </w:p>
        </w:tc>
        <w:tc>
          <w:tcPr>
            <w:tcW w:w="2906" w:type="dxa"/>
            <w:tcBorders>
              <w:top w:val="single" w:sz="6" w:space="0" w:color="000000"/>
              <w:left w:val="single" w:sz="6" w:space="0" w:color="000000"/>
              <w:bottom w:val="single" w:sz="6" w:space="0" w:color="000000"/>
              <w:right w:val="single" w:sz="6" w:space="0" w:color="000000"/>
            </w:tcBorders>
            <w:hideMark/>
          </w:tcPr>
          <w:p w14:paraId="433DAEC7" w14:textId="77777777" w:rsidR="001B2618" w:rsidRPr="00655A65"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Fi</w:t>
            </w:r>
            <w:r w:rsidRPr="00655A65">
              <w:rPr>
                <w:rFonts w:ascii="Times New Roman" w:eastAsia="Times New Roman" w:hAnsi="Times New Roman"/>
                <w:b/>
                <w:bCs/>
                <w:i/>
                <w:spacing w:val="-1"/>
                <w:sz w:val="24"/>
                <w:szCs w:val="24"/>
                <w:lang w:val="en-AU"/>
              </w:rPr>
              <w:t>g</w:t>
            </w:r>
            <w:r w:rsidRPr="00196BA0">
              <w:rPr>
                <w:rFonts w:ascii="Times New Roman" w:eastAsia="Times New Roman" w:hAnsi="Times New Roman"/>
                <w:b/>
                <w:bCs/>
                <w:i/>
                <w:spacing w:val="-1"/>
                <w:sz w:val="24"/>
                <w:szCs w:val="24"/>
                <w:lang w:val="en-AU"/>
              </w:rPr>
              <w:t>ur</w:t>
            </w:r>
            <w:r w:rsidRPr="00655A65">
              <w:rPr>
                <w:rFonts w:ascii="Times New Roman" w:eastAsia="Times New Roman" w:hAnsi="Times New Roman"/>
                <w:b/>
                <w:bCs/>
                <w:i/>
                <w:spacing w:val="-1"/>
                <w:sz w:val="24"/>
                <w:szCs w:val="24"/>
                <w:lang w:val="en-AU"/>
              </w:rPr>
              <w:t xml:space="preserve">e </w:t>
            </w:r>
            <w:r>
              <w:rPr>
                <w:rFonts w:ascii="Times New Roman" w:eastAsia="Times New Roman" w:hAnsi="Times New Roman"/>
                <w:b/>
                <w:bCs/>
                <w:i/>
                <w:spacing w:val="-1"/>
                <w:sz w:val="24"/>
                <w:szCs w:val="24"/>
                <w:lang w:val="en-AU"/>
              </w:rPr>
              <w:t xml:space="preserve">of </w:t>
            </w:r>
            <w:r w:rsidRPr="00655A65">
              <w:rPr>
                <w:rFonts w:ascii="Times New Roman" w:eastAsia="Times New Roman" w:hAnsi="Times New Roman"/>
                <w:b/>
                <w:bCs/>
                <w:i/>
                <w:spacing w:val="-1"/>
                <w:sz w:val="24"/>
                <w:szCs w:val="24"/>
                <w:lang w:val="en-AU"/>
              </w:rPr>
              <w:t>8</w:t>
            </w:r>
          </w:p>
          <w:p w14:paraId="3066E26F" w14:textId="77777777" w:rsidR="001B2618" w:rsidRPr="00196BA0" w:rsidRDefault="001B2618" w:rsidP="00547E53">
            <w:pPr>
              <w:pStyle w:val="TableParagraph"/>
              <w:spacing w:before="60" w:after="60" w:line="240" w:lineRule="auto"/>
              <w:ind w:left="102"/>
              <w:rPr>
                <w:rFonts w:eastAsia="Times New Roman"/>
                <w:szCs w:val="24"/>
              </w:rPr>
            </w:pPr>
            <w:r>
              <w:rPr>
                <w:rFonts w:ascii="Times New Roman" w:eastAsia="Times New Roman" w:hAnsi="Times New Roman"/>
                <w:bCs/>
                <w:spacing w:val="-1"/>
                <w:sz w:val="24"/>
                <w:szCs w:val="24"/>
                <w:lang w:val="en-AU"/>
              </w:rPr>
              <w:t>O</w:t>
            </w:r>
            <w:r w:rsidRPr="002E43F0">
              <w:rPr>
                <w:rFonts w:ascii="Times New Roman" w:eastAsia="Times New Roman" w:hAnsi="Times New Roman"/>
                <w:bCs/>
                <w:spacing w:val="-1"/>
                <w:sz w:val="24"/>
                <w:szCs w:val="24"/>
                <w:lang w:val="en-AU"/>
              </w:rPr>
              <w:t xml:space="preserve">perate the RPA to demonstrate a figure of 8, without loss of height and with the crossover directly in front of the operator and </w:t>
            </w:r>
            <w:r w:rsidRPr="002E43F0">
              <w:rPr>
                <w:rFonts w:ascii="Times New Roman" w:eastAsia="Times New Roman" w:hAnsi="Times New Roman"/>
                <w:bCs/>
                <w:spacing w:val="-1"/>
                <w:sz w:val="24"/>
                <w:szCs w:val="24"/>
                <w:lang w:val="en-AU"/>
              </w:rPr>
              <w:lastRenderedPageBreak/>
              <w:t>even-sized loops.</w:t>
            </w:r>
          </w:p>
        </w:tc>
        <w:tc>
          <w:tcPr>
            <w:tcW w:w="2906" w:type="dxa"/>
            <w:tcBorders>
              <w:top w:val="single" w:sz="6" w:space="0" w:color="000000"/>
              <w:left w:val="single" w:sz="6" w:space="0" w:color="000000"/>
              <w:bottom w:val="single" w:sz="6" w:space="0" w:color="000000"/>
              <w:right w:val="single" w:sz="6" w:space="0" w:color="000000"/>
            </w:tcBorders>
            <w:hideMark/>
          </w:tcPr>
          <w:p w14:paraId="76098381" w14:textId="77777777" w:rsidR="001B2618" w:rsidRPr="00196BA0" w:rsidRDefault="001B2618" w:rsidP="00547E53">
            <w:pPr>
              <w:spacing w:before="60" w:after="60" w:line="240" w:lineRule="auto"/>
              <w:ind w:left="567" w:hanging="465"/>
              <w:rPr>
                <w:spacing w:val="-1"/>
              </w:rPr>
            </w:pPr>
            <w:r w:rsidRPr="00196BA0">
              <w:rPr>
                <w:spacing w:val="-1"/>
              </w:rPr>
              <w:lastRenderedPageBreak/>
              <w:t>(a)</w:t>
            </w:r>
            <w:r w:rsidRPr="00196BA0">
              <w:rPr>
                <w:spacing w:val="-1"/>
              </w:rPr>
              <w:tab/>
              <w:t xml:space="preserve">turns are smooth and </w:t>
            </w:r>
            <w:r>
              <w:rPr>
                <w:spacing w:val="-1"/>
              </w:rPr>
              <w:t>balanced</w:t>
            </w:r>
            <w:r w:rsidRPr="00196BA0">
              <w:rPr>
                <w:spacing w:val="-1"/>
              </w:rPr>
              <w:t>;</w:t>
            </w:r>
          </w:p>
          <w:p w14:paraId="6606DB21" w14:textId="77777777" w:rsidR="001B2618" w:rsidRPr="00196BA0" w:rsidRDefault="001B2618" w:rsidP="00547E53">
            <w:pPr>
              <w:spacing w:before="60" w:after="60" w:line="240" w:lineRule="auto"/>
              <w:ind w:left="567" w:hanging="465"/>
              <w:rPr>
                <w:spacing w:val="-1"/>
              </w:rPr>
            </w:pPr>
            <w:r w:rsidRPr="00196BA0">
              <w:rPr>
                <w:spacing w:val="-1"/>
              </w:rPr>
              <w:t>(b)</w:t>
            </w:r>
            <w:r w:rsidRPr="00196BA0">
              <w:rPr>
                <w:spacing w:val="-1"/>
              </w:rPr>
              <w:tab/>
              <w:t>turn radius is consistent;</w:t>
            </w:r>
          </w:p>
          <w:p w14:paraId="30117727" w14:textId="77777777" w:rsidR="001B2618" w:rsidRPr="00196BA0" w:rsidRDefault="001B2618" w:rsidP="00547E53">
            <w:pPr>
              <w:spacing w:before="60" w:after="60" w:line="240" w:lineRule="auto"/>
              <w:ind w:left="567" w:hanging="465"/>
              <w:rPr>
                <w:spacing w:val="-1"/>
              </w:rPr>
            </w:pPr>
            <w:r w:rsidRPr="00196BA0">
              <w:rPr>
                <w:spacing w:val="-1"/>
              </w:rPr>
              <w:lastRenderedPageBreak/>
              <w:t>(c)</w:t>
            </w:r>
            <w:r w:rsidRPr="00196BA0">
              <w:rPr>
                <w:spacing w:val="-1"/>
              </w:rPr>
              <w:tab/>
              <w:t xml:space="preserve">height is </w:t>
            </w:r>
            <w:proofErr w:type="gramStart"/>
            <w:r w:rsidRPr="00196BA0">
              <w:rPr>
                <w:spacing w:val="-1"/>
              </w:rPr>
              <w:t>maintained</w:t>
            </w:r>
            <w:proofErr w:type="gramEnd"/>
            <w:r w:rsidRPr="00196BA0">
              <w:rPr>
                <w:spacing w:val="-1"/>
              </w:rPr>
              <w:t xml:space="preserve"> and sink is minimised during the turns;</w:t>
            </w:r>
          </w:p>
          <w:p w14:paraId="2914D7CE" w14:textId="77777777" w:rsidR="001B2618" w:rsidRPr="00196BA0" w:rsidRDefault="001B2618" w:rsidP="00547E53">
            <w:pPr>
              <w:spacing w:before="60" w:after="60" w:line="240" w:lineRule="auto"/>
              <w:ind w:left="567" w:hanging="465"/>
              <w:rPr>
                <w:spacing w:val="-1"/>
              </w:rPr>
            </w:pPr>
            <w:r w:rsidRPr="00196BA0">
              <w:rPr>
                <w:spacing w:val="-1"/>
              </w:rPr>
              <w:t>(d)</w:t>
            </w:r>
            <w:r w:rsidRPr="00196BA0">
              <w:rPr>
                <w:spacing w:val="-1"/>
              </w:rPr>
              <w:tab/>
              <w:t>the crossover point is within 5 m either side of the remote pilot;</w:t>
            </w:r>
          </w:p>
          <w:p w14:paraId="1FA7BC00" w14:textId="77777777" w:rsidR="001B2618" w:rsidRPr="00196BA0" w:rsidRDefault="001B2618" w:rsidP="00547E53">
            <w:pPr>
              <w:spacing w:before="60" w:after="60" w:line="240" w:lineRule="auto"/>
              <w:ind w:left="567" w:hanging="465"/>
              <w:rPr>
                <w:spacing w:val="-1"/>
              </w:rPr>
            </w:pPr>
            <w:r w:rsidRPr="00196BA0">
              <w:rPr>
                <w:spacing w:val="-1"/>
              </w:rPr>
              <w:t>(e)</w:t>
            </w:r>
            <w:r w:rsidRPr="00196BA0">
              <w:rPr>
                <w:spacing w:val="-1"/>
              </w:rPr>
              <w:tab/>
              <w:t xml:space="preserve">the figure of </w:t>
            </w:r>
            <w:r>
              <w:rPr>
                <w:spacing w:val="-1"/>
              </w:rPr>
              <w:t>8</w:t>
            </w:r>
            <w:r w:rsidRPr="00196BA0">
              <w:rPr>
                <w:spacing w:val="-1"/>
              </w:rPr>
              <w:t xml:space="preserve"> loops are of similar size and radius.</w:t>
            </w:r>
          </w:p>
        </w:tc>
        <w:tc>
          <w:tcPr>
            <w:tcW w:w="2906" w:type="dxa"/>
            <w:tcBorders>
              <w:top w:val="single" w:sz="6" w:space="0" w:color="000000"/>
              <w:left w:val="single" w:sz="6" w:space="0" w:color="000000"/>
              <w:bottom w:val="single" w:sz="6" w:space="0" w:color="000000"/>
              <w:right w:val="single" w:sz="6" w:space="0" w:color="000000"/>
            </w:tcBorders>
            <w:hideMark/>
          </w:tcPr>
          <w:p w14:paraId="00E40E64" w14:textId="77777777" w:rsidR="001B2618" w:rsidRPr="00196BA0" w:rsidRDefault="001B2618" w:rsidP="00547E53">
            <w:pPr>
              <w:spacing w:before="60" w:after="60" w:line="240" w:lineRule="auto"/>
              <w:ind w:left="567" w:hanging="465"/>
              <w:rPr>
                <w:spacing w:val="-1"/>
              </w:rPr>
            </w:pPr>
            <w:r w:rsidRPr="00196BA0">
              <w:rPr>
                <w:spacing w:val="-1"/>
              </w:rPr>
              <w:lastRenderedPageBreak/>
              <w:t>(a)</w:t>
            </w:r>
            <w:r w:rsidRPr="00196BA0">
              <w:rPr>
                <w:spacing w:val="-1"/>
              </w:rPr>
              <w:tab/>
              <w:t>activities are performed in accordance with operator’s documented practices and procedures;</w:t>
            </w:r>
          </w:p>
          <w:p w14:paraId="4808C342" w14:textId="77777777" w:rsidR="001B2618" w:rsidRPr="00196BA0" w:rsidRDefault="001B2618" w:rsidP="00547E53">
            <w:pPr>
              <w:spacing w:before="60" w:after="60" w:line="240" w:lineRule="auto"/>
              <w:ind w:left="567" w:hanging="465"/>
              <w:rPr>
                <w:spacing w:val="-1"/>
              </w:rPr>
            </w:pPr>
            <w:r w:rsidRPr="00196BA0">
              <w:rPr>
                <w:spacing w:val="-1"/>
              </w:rPr>
              <w:t>(b)</w:t>
            </w:r>
            <w:r w:rsidRPr="00196BA0">
              <w:rPr>
                <w:spacing w:val="-1"/>
              </w:rPr>
              <w:tab/>
              <w:t>size of flight area;</w:t>
            </w:r>
          </w:p>
          <w:p w14:paraId="133785E9" w14:textId="77777777" w:rsidR="001B2618" w:rsidRPr="00196BA0" w:rsidRDefault="001B2618" w:rsidP="00547E53">
            <w:pPr>
              <w:spacing w:before="60" w:after="60" w:line="240" w:lineRule="auto"/>
              <w:ind w:left="567" w:hanging="465"/>
              <w:rPr>
                <w:spacing w:val="-1"/>
              </w:rPr>
            </w:pPr>
            <w:r w:rsidRPr="00196BA0">
              <w:rPr>
                <w:spacing w:val="-1"/>
              </w:rPr>
              <w:lastRenderedPageBreak/>
              <w:t>(c)</w:t>
            </w:r>
            <w:r w:rsidRPr="00196BA0">
              <w:rPr>
                <w:spacing w:val="-1"/>
              </w:rPr>
              <w:tab/>
              <w:t>various meteorological conditions.</w:t>
            </w:r>
          </w:p>
        </w:tc>
      </w:tr>
      <w:tr w:rsidR="001B2618" w:rsidRPr="00196BA0" w14:paraId="54696D3A"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5B412DF1" w14:textId="77777777" w:rsidR="001B2618" w:rsidRPr="00196BA0" w:rsidRDefault="001B2618" w:rsidP="00547E53">
            <w:pPr>
              <w:pStyle w:val="TableParagraph"/>
              <w:spacing w:before="60" w:after="60" w:line="240" w:lineRule="auto"/>
              <w:ind w:left="102"/>
              <w:rPr>
                <w:rFonts w:ascii="Times New Roman" w:hAnsi="Times New Roman"/>
                <w:sz w:val="24"/>
                <w:szCs w:val="24"/>
                <w:lang w:val="en-AU"/>
              </w:rPr>
            </w:pPr>
            <w:r w:rsidRPr="00196BA0">
              <w:rPr>
                <w:rFonts w:ascii="Times New Roman" w:eastAsia="Times New Roman" w:hAnsi="Times New Roman"/>
                <w:sz w:val="24"/>
                <w:szCs w:val="24"/>
                <w:lang w:val="en-AU"/>
              </w:rPr>
              <w:lastRenderedPageBreak/>
              <w:t>3</w:t>
            </w:r>
          </w:p>
        </w:tc>
        <w:tc>
          <w:tcPr>
            <w:tcW w:w="2906" w:type="dxa"/>
            <w:tcBorders>
              <w:top w:val="single" w:sz="6" w:space="0" w:color="000000"/>
              <w:left w:val="single" w:sz="6" w:space="0" w:color="000000"/>
              <w:bottom w:val="single" w:sz="6" w:space="0" w:color="000000"/>
              <w:right w:val="single" w:sz="6" w:space="0" w:color="000000"/>
            </w:tcBorders>
            <w:hideMark/>
          </w:tcPr>
          <w:p w14:paraId="6E8C5C9A" w14:textId="77777777" w:rsidR="001B2618" w:rsidRPr="00655A65"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Sideslip RPA (if permitted for the RPA)</w:t>
            </w:r>
          </w:p>
          <w:p w14:paraId="19C968EC" w14:textId="77777777" w:rsidR="001B2618" w:rsidRPr="00196BA0" w:rsidRDefault="001B2618" w:rsidP="00547E53">
            <w:pPr>
              <w:keepNext/>
              <w:spacing w:before="60" w:after="60" w:line="240" w:lineRule="auto"/>
              <w:ind w:left="567" w:hanging="465"/>
              <w:rPr>
                <w:rFonts w:eastAsia="Times New Roman"/>
                <w:spacing w:val="-1"/>
                <w:szCs w:val="24"/>
              </w:rPr>
            </w:pPr>
            <w:r w:rsidRPr="00196BA0">
              <w:rPr>
                <w:spacing w:val="-1"/>
              </w:rPr>
              <w:t>(a)</w:t>
            </w:r>
            <w:r w:rsidRPr="00196BA0">
              <w:rPr>
                <w:spacing w:val="-1"/>
              </w:rPr>
              <w:tab/>
              <w:t>perform a straight</w:t>
            </w:r>
            <w:r>
              <w:rPr>
                <w:spacing w:val="-1"/>
              </w:rPr>
              <w:t>, forward</w:t>
            </w:r>
            <w:r w:rsidRPr="00196BA0">
              <w:rPr>
                <w:spacing w:val="-1"/>
              </w:rPr>
              <w:t xml:space="preserve"> sideslip by:</w:t>
            </w:r>
          </w:p>
          <w:p w14:paraId="5ECAEBA4" w14:textId="77777777" w:rsidR="001B2618" w:rsidRPr="00196BA0" w:rsidRDefault="001B2618" w:rsidP="00547E53">
            <w:pPr>
              <w:pStyle w:val="LDP2i"/>
              <w:tabs>
                <w:tab w:val="right" w:pos="850"/>
                <w:tab w:val="left" w:pos="991"/>
              </w:tabs>
              <w:ind w:left="993" w:hanging="539"/>
              <w:rPr>
                <w:spacing w:val="-1"/>
              </w:rPr>
            </w:pPr>
            <w:r w:rsidRPr="00196BA0">
              <w:rPr>
                <w:spacing w:val="-1"/>
              </w:rPr>
              <w:tab/>
              <w:t>(</w:t>
            </w:r>
            <w:proofErr w:type="spellStart"/>
            <w:r w:rsidRPr="00196BA0">
              <w:rPr>
                <w:spacing w:val="-1"/>
              </w:rPr>
              <w:t>i</w:t>
            </w:r>
            <w:proofErr w:type="spellEnd"/>
            <w:r w:rsidRPr="00196BA0">
              <w:rPr>
                <w:spacing w:val="-1"/>
              </w:rPr>
              <w:t>)</w:t>
            </w:r>
            <w:r w:rsidRPr="00196BA0">
              <w:rPr>
                <w:spacing w:val="-1"/>
              </w:rPr>
              <w:tab/>
              <w:t xml:space="preserve">inducing slip to achieve increased rate of </w:t>
            </w:r>
            <w:r w:rsidRPr="00196BA0">
              <w:rPr>
                <w:spacing w:val="2"/>
              </w:rPr>
              <w:t>descent</w:t>
            </w:r>
            <w:r w:rsidRPr="00196BA0">
              <w:rPr>
                <w:spacing w:val="-1"/>
              </w:rPr>
              <w:t xml:space="preserve"> while maintaining track and airspeed;</w:t>
            </w:r>
          </w:p>
          <w:p w14:paraId="29BEDE7A" w14:textId="77777777" w:rsidR="001B2618" w:rsidRPr="00196BA0" w:rsidRDefault="001B2618" w:rsidP="00547E53">
            <w:pPr>
              <w:pStyle w:val="LDP2i"/>
              <w:tabs>
                <w:tab w:val="right" w:pos="850"/>
                <w:tab w:val="left" w:pos="991"/>
              </w:tabs>
              <w:ind w:left="993" w:hanging="539"/>
              <w:rPr>
                <w:spacing w:val="-1"/>
              </w:rPr>
            </w:pPr>
            <w:r w:rsidRPr="00196BA0">
              <w:rPr>
                <w:spacing w:val="-1"/>
              </w:rPr>
              <w:tab/>
              <w:t>(ii)</w:t>
            </w:r>
            <w:r w:rsidRPr="00196BA0">
              <w:rPr>
                <w:spacing w:val="-1"/>
              </w:rPr>
              <w:tab/>
              <w:t xml:space="preserve">adjusting the rate of </w:t>
            </w:r>
            <w:r w:rsidRPr="00196BA0">
              <w:rPr>
                <w:spacing w:val="-2"/>
              </w:rPr>
              <w:t>descent</w:t>
            </w:r>
            <w:r w:rsidRPr="00196BA0">
              <w:rPr>
                <w:spacing w:val="-1"/>
              </w:rPr>
              <w:t xml:space="preserve"> by coordinating the angle of bank and applied rudder;</w:t>
            </w:r>
          </w:p>
          <w:p w14:paraId="1A69B761"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recover the RPA from a sideslip and return it to controlled and balanced flight.</w:t>
            </w:r>
          </w:p>
        </w:tc>
        <w:tc>
          <w:tcPr>
            <w:tcW w:w="2906" w:type="dxa"/>
            <w:tcBorders>
              <w:top w:val="single" w:sz="6" w:space="0" w:color="000000"/>
              <w:left w:val="single" w:sz="6" w:space="0" w:color="000000"/>
              <w:bottom w:val="single" w:sz="6" w:space="0" w:color="000000"/>
              <w:right w:val="single" w:sz="6" w:space="0" w:color="000000"/>
            </w:tcBorders>
            <w:hideMark/>
          </w:tcPr>
          <w:p w14:paraId="64ACBB89"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sideslip is done in a controlled manner;</w:t>
            </w:r>
          </w:p>
          <w:p w14:paraId="51A3528E"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smooth control inputs;</w:t>
            </w:r>
          </w:p>
          <w:p w14:paraId="01A2FEFC"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r>
            <w:r>
              <w:rPr>
                <w:spacing w:val="-1"/>
              </w:rPr>
              <w:t xml:space="preserve">the </w:t>
            </w:r>
            <w:r w:rsidRPr="00196BA0">
              <w:rPr>
                <w:spacing w:val="-1"/>
              </w:rPr>
              <w:t>RPA remains stable during the manoeuvre;</w:t>
            </w:r>
          </w:p>
          <w:p w14:paraId="651CC483" w14:textId="77777777" w:rsidR="001B2618" w:rsidRPr="00196BA0" w:rsidRDefault="001B2618" w:rsidP="00547E53">
            <w:pPr>
              <w:keepNext/>
              <w:spacing w:before="60" w:after="60" w:line="240" w:lineRule="auto"/>
              <w:ind w:left="567" w:hanging="465"/>
              <w:rPr>
                <w:spacing w:val="-1"/>
              </w:rPr>
            </w:pPr>
            <w:r w:rsidRPr="00196BA0">
              <w:rPr>
                <w:spacing w:val="-1"/>
              </w:rPr>
              <w:t>(d)</w:t>
            </w:r>
            <w:r w:rsidRPr="00196BA0">
              <w:rPr>
                <w:spacing w:val="-1"/>
              </w:rPr>
              <w:tab/>
            </w:r>
            <w:r>
              <w:rPr>
                <w:spacing w:val="-1"/>
              </w:rPr>
              <w:t xml:space="preserve">the </w:t>
            </w:r>
            <w:r w:rsidRPr="00196BA0">
              <w:rPr>
                <w:spacing w:val="-1"/>
              </w:rPr>
              <w:t>RPA is transitioned from a sideslip to controlled and balanced flight without delay and with confidence;</w:t>
            </w:r>
          </w:p>
          <w:p w14:paraId="1BABD3EC" w14:textId="77777777" w:rsidR="001B2618" w:rsidRPr="00196BA0" w:rsidRDefault="001B2618" w:rsidP="00547E53">
            <w:pPr>
              <w:keepNext/>
              <w:spacing w:before="60" w:after="60" w:line="240" w:lineRule="auto"/>
              <w:ind w:left="567" w:hanging="465"/>
              <w:rPr>
                <w:spacing w:val="-1"/>
              </w:rPr>
            </w:pPr>
            <w:r w:rsidRPr="00196BA0">
              <w:rPr>
                <w:spacing w:val="-1"/>
              </w:rPr>
              <w:t>(e)</w:t>
            </w:r>
            <w:r w:rsidRPr="00196BA0">
              <w:rPr>
                <w:spacing w:val="-1"/>
              </w:rPr>
              <w:tab/>
              <w:t xml:space="preserve">flight profile is maintained within </w:t>
            </w:r>
            <w:r>
              <w:rPr>
                <w:spacing w:val="-1"/>
              </w:rPr>
              <w:t xml:space="preserve">the </w:t>
            </w:r>
            <w:r w:rsidRPr="00196BA0">
              <w:rPr>
                <w:spacing w:val="-1"/>
              </w:rPr>
              <w:t>RPA performance limits.</w:t>
            </w:r>
          </w:p>
        </w:tc>
        <w:tc>
          <w:tcPr>
            <w:tcW w:w="2906" w:type="dxa"/>
            <w:tcBorders>
              <w:top w:val="single" w:sz="6" w:space="0" w:color="000000"/>
              <w:left w:val="single" w:sz="6" w:space="0" w:color="000000"/>
              <w:bottom w:val="single" w:sz="6" w:space="0" w:color="000000"/>
              <w:right w:val="single" w:sz="6" w:space="0" w:color="000000"/>
            </w:tcBorders>
            <w:hideMark/>
          </w:tcPr>
          <w:p w14:paraId="29EDCD1E"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activities are performed in accordance with operator’s documented practices and procedures;</w:t>
            </w:r>
          </w:p>
          <w:p w14:paraId="22E2BD36"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various slip characteristics;</w:t>
            </w:r>
          </w:p>
          <w:p w14:paraId="6F8174C4"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r>
            <w:r>
              <w:rPr>
                <w:spacing w:val="-1"/>
              </w:rPr>
              <w:t xml:space="preserve">the </w:t>
            </w:r>
            <w:r w:rsidRPr="00196BA0">
              <w:rPr>
                <w:spacing w:val="-1"/>
              </w:rPr>
              <w:t>RPA at high and low heights.</w:t>
            </w:r>
          </w:p>
        </w:tc>
      </w:tr>
      <w:tr w:rsidR="001B2618" w:rsidRPr="00196BA0" w14:paraId="5874327A"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6B9024CE"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4</w:t>
            </w:r>
          </w:p>
        </w:tc>
        <w:tc>
          <w:tcPr>
            <w:tcW w:w="2906" w:type="dxa"/>
            <w:tcBorders>
              <w:top w:val="single" w:sz="6" w:space="0" w:color="000000"/>
              <w:left w:val="single" w:sz="6" w:space="0" w:color="000000"/>
              <w:bottom w:val="single" w:sz="6" w:space="0" w:color="000000"/>
              <w:right w:val="single" w:sz="6" w:space="0" w:color="000000"/>
            </w:tcBorders>
            <w:hideMark/>
          </w:tcPr>
          <w:p w14:paraId="13E0F1C4" w14:textId="77777777" w:rsidR="001B2618" w:rsidRPr="00655A65"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C</w:t>
            </w:r>
            <w:r w:rsidRPr="00655A65">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ntr</w:t>
            </w:r>
            <w:r w:rsidRPr="00655A65">
              <w:rPr>
                <w:rFonts w:ascii="Times New Roman" w:eastAsia="Times New Roman" w:hAnsi="Times New Roman"/>
                <w:b/>
                <w:bCs/>
                <w:i/>
                <w:spacing w:val="-1"/>
                <w:sz w:val="24"/>
                <w:szCs w:val="24"/>
                <w:lang w:val="en-AU"/>
              </w:rPr>
              <w:t>ol at a d</w:t>
            </w:r>
            <w:r w:rsidRPr="00196BA0">
              <w:rPr>
                <w:rFonts w:ascii="Times New Roman" w:eastAsia="Times New Roman" w:hAnsi="Times New Roman"/>
                <w:b/>
                <w:bCs/>
                <w:i/>
                <w:spacing w:val="-1"/>
                <w:sz w:val="24"/>
                <w:szCs w:val="24"/>
                <w:lang w:val="en-AU"/>
              </w:rPr>
              <w:t>ist</w:t>
            </w:r>
            <w:r w:rsidRPr="00655A65">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n</w:t>
            </w:r>
            <w:r w:rsidRPr="00655A65">
              <w:rPr>
                <w:rFonts w:ascii="Times New Roman" w:eastAsia="Times New Roman" w:hAnsi="Times New Roman"/>
                <w:b/>
                <w:bCs/>
                <w:i/>
                <w:spacing w:val="-1"/>
                <w:sz w:val="24"/>
                <w:szCs w:val="24"/>
                <w:lang w:val="en-AU"/>
              </w:rPr>
              <w:t>ce</w:t>
            </w:r>
          </w:p>
          <w:p w14:paraId="37A7BAA7" w14:textId="77777777" w:rsidR="001B2618" w:rsidRPr="00196BA0" w:rsidRDefault="001B2618" w:rsidP="00547E53">
            <w:pPr>
              <w:spacing w:before="60" w:after="60" w:line="240" w:lineRule="auto"/>
              <w:ind w:left="567" w:hanging="465"/>
              <w:rPr>
                <w:spacing w:val="-1"/>
              </w:rPr>
            </w:pPr>
            <w:r w:rsidRPr="00407399">
              <w:rPr>
                <w:spacing w:val="-1"/>
              </w:rPr>
              <w:t>(a)</w:t>
            </w:r>
            <w:r w:rsidRPr="00407399">
              <w:rPr>
                <w:spacing w:val="-1"/>
              </w:rPr>
              <w:tab/>
              <w:t>demonstrate accurate control and navigation</w:t>
            </w:r>
            <w:r w:rsidRPr="00196BA0">
              <w:rPr>
                <w:spacing w:val="-1"/>
              </w:rPr>
              <w:t xml:space="preserve"> at a distance of at least 200 m;</w:t>
            </w:r>
          </w:p>
          <w:p w14:paraId="38B07954"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perform a horizontal rectangular pattern at a distance of 200 m;</w:t>
            </w:r>
          </w:p>
          <w:p w14:paraId="652B4B21" w14:textId="77777777" w:rsidR="001B2618" w:rsidRPr="00196BA0" w:rsidRDefault="001B2618" w:rsidP="00547E53">
            <w:pPr>
              <w:keepNext/>
              <w:spacing w:before="60" w:after="60" w:line="240" w:lineRule="auto"/>
              <w:ind w:left="567" w:hanging="465"/>
              <w:rPr>
                <w:rFonts w:ascii="Times New (W1)" w:hAnsi="Times New (W1)"/>
              </w:rPr>
            </w:pPr>
            <w:r w:rsidRPr="00196BA0">
              <w:rPr>
                <w:spacing w:val="-1"/>
              </w:rPr>
              <w:t>(c)</w:t>
            </w:r>
            <w:r w:rsidRPr="00196BA0">
              <w:rPr>
                <w:spacing w:val="-1"/>
              </w:rPr>
              <w:tab/>
            </w:r>
            <w:r>
              <w:rPr>
                <w:spacing w:val="-1"/>
              </w:rPr>
              <w:t>reorient</w:t>
            </w:r>
            <w:r w:rsidRPr="00196BA0">
              <w:rPr>
                <w:spacing w:val="-1"/>
              </w:rPr>
              <w:t xml:space="preserve"> the RPA after </w:t>
            </w:r>
            <w:r>
              <w:rPr>
                <w:spacing w:val="-1"/>
              </w:rPr>
              <w:t>a</w:t>
            </w:r>
            <w:r w:rsidRPr="00196BA0">
              <w:rPr>
                <w:spacing w:val="-1"/>
              </w:rPr>
              <w:t xml:space="preserve"> </w:t>
            </w:r>
            <w:r>
              <w:rPr>
                <w:spacing w:val="-1"/>
              </w:rPr>
              <w:t xml:space="preserve">simulated </w:t>
            </w:r>
            <w:r w:rsidRPr="00196BA0">
              <w:rPr>
                <w:spacing w:val="-1"/>
              </w:rPr>
              <w:t>loss of orientation.</w:t>
            </w:r>
          </w:p>
        </w:tc>
        <w:tc>
          <w:tcPr>
            <w:tcW w:w="2906" w:type="dxa"/>
            <w:tcBorders>
              <w:top w:val="single" w:sz="6" w:space="0" w:color="000000"/>
              <w:left w:val="single" w:sz="6" w:space="0" w:color="000000"/>
              <w:bottom w:val="single" w:sz="6" w:space="0" w:color="000000"/>
              <w:right w:val="single" w:sz="6" w:space="0" w:color="000000"/>
            </w:tcBorders>
            <w:hideMark/>
          </w:tcPr>
          <w:p w14:paraId="48EE12FF"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the RPA maintains a constant height;</w:t>
            </w:r>
          </w:p>
          <w:p w14:paraId="705B8A97"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r>
            <w:r>
              <w:rPr>
                <w:spacing w:val="-1"/>
              </w:rPr>
              <w:t xml:space="preserve">the </w:t>
            </w:r>
            <w:r w:rsidRPr="00196BA0">
              <w:rPr>
                <w:spacing w:val="-1"/>
              </w:rPr>
              <w:t>RPA turns are smooth;</w:t>
            </w:r>
          </w:p>
          <w:p w14:paraId="02E0A76A"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heading corrections are minimised;</w:t>
            </w:r>
          </w:p>
          <w:p w14:paraId="7F8337FD" w14:textId="77777777" w:rsidR="001B2618" w:rsidRPr="00196BA0" w:rsidRDefault="001B2618" w:rsidP="00547E53">
            <w:pPr>
              <w:keepNext/>
              <w:spacing w:before="60" w:after="60" w:line="240" w:lineRule="auto"/>
              <w:ind w:left="567" w:hanging="465"/>
              <w:rPr>
                <w:spacing w:val="-1"/>
              </w:rPr>
            </w:pPr>
            <w:r w:rsidRPr="00196BA0">
              <w:rPr>
                <w:spacing w:val="-1"/>
              </w:rPr>
              <w:t>(d)</w:t>
            </w:r>
            <w:r w:rsidRPr="00196BA0">
              <w:rPr>
                <w:spacing w:val="-1"/>
              </w:rPr>
              <w:tab/>
              <w:t>remote pilot shows coordination when flying the RPA towards him/herself.</w:t>
            </w:r>
          </w:p>
        </w:tc>
        <w:tc>
          <w:tcPr>
            <w:tcW w:w="2906" w:type="dxa"/>
            <w:tcBorders>
              <w:top w:val="single" w:sz="6" w:space="0" w:color="000000"/>
              <w:left w:val="single" w:sz="6" w:space="0" w:color="000000"/>
              <w:bottom w:val="single" w:sz="6" w:space="0" w:color="000000"/>
              <w:right w:val="single" w:sz="6" w:space="0" w:color="000000"/>
            </w:tcBorders>
            <w:hideMark/>
          </w:tcPr>
          <w:p w14:paraId="6807E4BD" w14:textId="77777777" w:rsidR="001B2618" w:rsidRPr="00196BA0" w:rsidRDefault="001B2618" w:rsidP="00547E53">
            <w:pPr>
              <w:keepNext/>
              <w:spacing w:before="60" w:after="60" w:line="240" w:lineRule="auto"/>
              <w:ind w:left="567" w:hanging="465"/>
              <w:rPr>
                <w:spacing w:val="-1"/>
              </w:rPr>
            </w:pPr>
            <w:r w:rsidRPr="00196BA0">
              <w:rPr>
                <w:spacing w:val="-1"/>
              </w:rPr>
              <w:t>(a)</w:t>
            </w:r>
            <w:r w:rsidRPr="00196BA0">
              <w:rPr>
                <w:spacing w:val="-1"/>
              </w:rPr>
              <w:tab/>
              <w:t>activities are performed in accordance with operator’s documented practices and procedures;</w:t>
            </w:r>
          </w:p>
          <w:p w14:paraId="11DF12EF"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 xml:space="preserve">various sizes of </w:t>
            </w:r>
            <w:r>
              <w:rPr>
                <w:spacing w:val="-1"/>
              </w:rPr>
              <w:t xml:space="preserve">the </w:t>
            </w:r>
            <w:r w:rsidRPr="00196BA0">
              <w:rPr>
                <w:spacing w:val="-1"/>
              </w:rPr>
              <w:t>RPA;</w:t>
            </w:r>
          </w:p>
          <w:p w14:paraId="35E6205C" w14:textId="77777777"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r>
            <w:r>
              <w:rPr>
                <w:spacing w:val="-1"/>
              </w:rPr>
              <w:t xml:space="preserve">the </w:t>
            </w:r>
            <w:r w:rsidRPr="00196BA0">
              <w:rPr>
                <w:spacing w:val="-1"/>
              </w:rPr>
              <w:t>RPA at high and low heights.</w:t>
            </w:r>
          </w:p>
        </w:tc>
      </w:tr>
    </w:tbl>
    <w:p w14:paraId="7CC14FFA" w14:textId="77777777" w:rsidR="001B2618" w:rsidRPr="00196BA0" w:rsidRDefault="001B2618" w:rsidP="00CA6E18">
      <w:pPr>
        <w:spacing w:before="5" w:line="100" w:lineRule="exact"/>
      </w:pPr>
    </w:p>
    <w:p w14:paraId="1F262BF9" w14:textId="77777777" w:rsidR="001B2618" w:rsidRPr="00196BA0" w:rsidRDefault="001B2618" w:rsidP="00CA6E18">
      <w:pPr>
        <w:pStyle w:val="LDScheduleheadingcontinued"/>
      </w:pPr>
      <w:r w:rsidRPr="00196BA0">
        <w:lastRenderedPageBreak/>
        <w:t>Schedule 5</w:t>
      </w:r>
      <w:r w:rsidRPr="00196BA0">
        <w:tab/>
        <w:t>Practical competency units</w:t>
      </w:r>
    </w:p>
    <w:p w14:paraId="1671B691" w14:textId="77777777" w:rsidR="001B2618" w:rsidRPr="00196BA0" w:rsidRDefault="001B2618" w:rsidP="00064EEC">
      <w:pPr>
        <w:pStyle w:val="LDAppendixHeadingcontinued"/>
      </w:pPr>
      <w:bookmarkStart w:id="400" w:name="_Toc511130554"/>
      <w:bookmarkStart w:id="401" w:name="_Toc520282037"/>
      <w:bookmarkStart w:id="402" w:name="_Toc2946085"/>
      <w:r w:rsidRPr="00196BA0">
        <w:t>Appendix 5</w:t>
      </w:r>
      <w:r w:rsidRPr="00196BA0">
        <w:tab/>
        <w:t>Category specific units — powered-lift category (contd.)</w:t>
      </w:r>
      <w:bookmarkEnd w:id="400"/>
      <w:bookmarkEnd w:id="401"/>
      <w:bookmarkEnd w:id="402"/>
    </w:p>
    <w:p w14:paraId="23759A9D" w14:textId="77777777" w:rsidR="001B2618" w:rsidRPr="00196BA0" w:rsidRDefault="001B2618" w:rsidP="00547E53">
      <w:pPr>
        <w:pStyle w:val="LDAppendixHeading2"/>
      </w:pPr>
      <w:bookmarkStart w:id="403" w:name="_Toc520282038"/>
      <w:bookmarkStart w:id="404" w:name="_Toc31625815"/>
      <w:r w:rsidRPr="00196BA0">
        <w:t>Unit 38</w:t>
      </w:r>
      <w:r w:rsidRPr="00196BA0">
        <w:tab/>
        <w:t>RP5 — Operation in abnormal situations and emergencies</w:t>
      </w:r>
      <w:bookmarkEnd w:id="403"/>
      <w:bookmarkEnd w:id="404"/>
    </w:p>
    <w:tbl>
      <w:tblPr>
        <w:tblW w:w="9356" w:type="dxa"/>
        <w:tblInd w:w="6" w:type="dxa"/>
        <w:tblCellMar>
          <w:left w:w="0" w:type="dxa"/>
          <w:right w:w="57" w:type="dxa"/>
        </w:tblCellMar>
        <w:tblLook w:val="01E0" w:firstRow="1" w:lastRow="1" w:firstColumn="1" w:lastColumn="1" w:noHBand="0" w:noVBand="0"/>
      </w:tblPr>
      <w:tblGrid>
        <w:gridCol w:w="695"/>
        <w:gridCol w:w="2887"/>
        <w:gridCol w:w="2887"/>
        <w:gridCol w:w="2887"/>
      </w:tblGrid>
      <w:tr w:rsidR="001B2618" w:rsidRPr="001B00C0" w14:paraId="47F45029" w14:textId="77777777" w:rsidTr="00547E53">
        <w:trPr>
          <w:tblHeader/>
        </w:trPr>
        <w:tc>
          <w:tcPr>
            <w:tcW w:w="695" w:type="dxa"/>
            <w:tcBorders>
              <w:top w:val="single" w:sz="6" w:space="0" w:color="000000"/>
              <w:left w:val="single" w:sz="6" w:space="0" w:color="000000"/>
              <w:bottom w:val="single" w:sz="6" w:space="0" w:color="000000"/>
              <w:right w:val="single" w:sz="6" w:space="0" w:color="000000"/>
            </w:tcBorders>
            <w:hideMark/>
          </w:tcPr>
          <w:p w14:paraId="71B94CE1" w14:textId="77777777" w:rsidR="001B2618" w:rsidRPr="00196BA0" w:rsidRDefault="001B2618" w:rsidP="00547E53">
            <w:pPr>
              <w:pStyle w:val="TableParagraph"/>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Item</w:t>
            </w:r>
          </w:p>
        </w:tc>
        <w:tc>
          <w:tcPr>
            <w:tcW w:w="2887" w:type="dxa"/>
            <w:tcBorders>
              <w:top w:val="single" w:sz="6" w:space="0" w:color="000000"/>
              <w:left w:val="single" w:sz="6" w:space="0" w:color="000000"/>
              <w:bottom w:val="single" w:sz="6" w:space="0" w:color="000000"/>
              <w:right w:val="single" w:sz="6" w:space="0" w:color="000000"/>
            </w:tcBorders>
            <w:hideMark/>
          </w:tcPr>
          <w:p w14:paraId="6CC73764" w14:textId="77777777" w:rsidR="001B2618" w:rsidRPr="00196BA0" w:rsidRDefault="001B2618" w:rsidP="00547E53">
            <w:pPr>
              <w:pStyle w:val="TableParagraph"/>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Topic and requirement</w:t>
            </w:r>
          </w:p>
          <w:p w14:paraId="31A4E7A6" w14:textId="77777777" w:rsidR="001B2618" w:rsidRPr="00196BA0" w:rsidRDefault="001B2618" w:rsidP="00547E53">
            <w:pPr>
              <w:pStyle w:val="TableParagraph"/>
              <w:spacing w:before="60" w:after="60" w:line="240" w:lineRule="auto"/>
              <w:ind w:left="102" w:right="306"/>
              <w:rPr>
                <w:rFonts w:ascii="Times New Roman" w:eastAsia="Times New Roman" w:hAnsi="Times New Roman"/>
                <w:b/>
                <w:bCs/>
                <w:spacing w:val="-1"/>
                <w:sz w:val="24"/>
                <w:szCs w:val="24"/>
                <w:lang w:val="en-AU"/>
              </w:rPr>
            </w:pPr>
            <w:r w:rsidRPr="00325BC9">
              <w:rPr>
                <w:rFonts w:ascii="Times New Roman" w:eastAsia="Times New Roman" w:hAnsi="Times New Roman"/>
                <w:bCs/>
                <w:spacing w:val="-1"/>
                <w:sz w:val="20"/>
                <w:szCs w:val="20"/>
                <w:lang w:val="en-AU"/>
              </w:rPr>
              <w:t>If operating an RPA that is powered-lift category the applicant must be able to…</w:t>
            </w:r>
          </w:p>
        </w:tc>
        <w:tc>
          <w:tcPr>
            <w:tcW w:w="2887" w:type="dxa"/>
            <w:tcBorders>
              <w:top w:val="single" w:sz="6" w:space="0" w:color="000000"/>
              <w:left w:val="single" w:sz="6" w:space="0" w:color="000000"/>
              <w:bottom w:val="single" w:sz="6" w:space="0" w:color="000000"/>
              <w:right w:val="single" w:sz="6" w:space="0" w:color="000000"/>
            </w:tcBorders>
            <w:hideMark/>
          </w:tcPr>
          <w:p w14:paraId="1E578993" w14:textId="77777777" w:rsidR="001B2618" w:rsidRPr="00196BA0" w:rsidRDefault="001B2618" w:rsidP="00547E53">
            <w:pPr>
              <w:pStyle w:val="TableParagraph"/>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Tolerances</w:t>
            </w:r>
          </w:p>
        </w:tc>
        <w:tc>
          <w:tcPr>
            <w:tcW w:w="2887" w:type="dxa"/>
            <w:tcBorders>
              <w:top w:val="single" w:sz="6" w:space="0" w:color="000000"/>
              <w:left w:val="single" w:sz="6" w:space="0" w:color="000000"/>
              <w:bottom w:val="single" w:sz="6" w:space="0" w:color="000000"/>
              <w:right w:val="single" w:sz="6" w:space="0" w:color="000000"/>
            </w:tcBorders>
          </w:tcPr>
          <w:p w14:paraId="1F457DB5" w14:textId="77777777" w:rsidR="001B2618" w:rsidRPr="00196BA0" w:rsidRDefault="001B2618" w:rsidP="00547E53">
            <w:pPr>
              <w:pStyle w:val="TableParagraph"/>
              <w:spacing w:before="60" w:after="60" w:line="240" w:lineRule="auto"/>
              <w:ind w:left="102" w:right="318"/>
              <w:rPr>
                <w:rFonts w:ascii="Times New Roman" w:eastAsia="Times New Roman" w:hAnsi="Times New Roman"/>
                <w:b/>
                <w:bCs/>
                <w:spacing w:val="-1"/>
                <w:sz w:val="24"/>
                <w:szCs w:val="24"/>
                <w:lang w:val="en-AU"/>
              </w:rPr>
            </w:pPr>
            <w:r w:rsidRPr="00795588">
              <w:rPr>
                <w:rFonts w:ascii="Times New Roman" w:eastAsia="Times New Roman" w:hAnsi="Times New Roman"/>
                <w:b/>
                <w:bCs/>
                <w:spacing w:val="-1"/>
                <w:sz w:val="24"/>
                <w:szCs w:val="24"/>
                <w:lang w:val="en-AU"/>
              </w:rPr>
              <w:t>Range of variables</w:t>
            </w:r>
          </w:p>
        </w:tc>
      </w:tr>
      <w:tr w:rsidR="001B2618" w:rsidRPr="00196BA0" w14:paraId="17B15ED1"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02B412B5"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sidRPr="00196BA0">
              <w:rPr>
                <w:rFonts w:ascii="Times New Roman" w:eastAsia="Times New Roman" w:hAnsi="Times New Roman"/>
                <w:sz w:val="24"/>
                <w:szCs w:val="24"/>
                <w:lang w:val="en-AU"/>
              </w:rPr>
              <w:t>1</w:t>
            </w:r>
          </w:p>
        </w:tc>
        <w:tc>
          <w:tcPr>
            <w:tcW w:w="2887" w:type="dxa"/>
            <w:tcBorders>
              <w:top w:val="single" w:sz="6" w:space="0" w:color="000000"/>
              <w:left w:val="single" w:sz="6" w:space="0" w:color="000000"/>
              <w:bottom w:val="single" w:sz="6" w:space="0" w:color="000000"/>
              <w:right w:val="single" w:sz="6" w:space="0" w:color="000000"/>
            </w:tcBorders>
            <w:hideMark/>
          </w:tcPr>
          <w:p w14:paraId="513E6D1D" w14:textId="77777777" w:rsidR="001B2618" w:rsidRPr="00196BA0"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Manage loss of thrust in other than vertical flight</w:t>
            </w:r>
          </w:p>
          <w:p w14:paraId="62ECD6B0" w14:textId="77777777" w:rsidR="001B2618" w:rsidRPr="00196BA0" w:rsidRDefault="001B2618" w:rsidP="00547E53">
            <w:pPr>
              <w:spacing w:before="60" w:after="60" w:line="240" w:lineRule="auto"/>
              <w:ind w:left="567" w:hanging="465"/>
              <w:rPr>
                <w:rFonts w:eastAsia="Times New Roman"/>
                <w:spacing w:val="-1"/>
                <w:szCs w:val="24"/>
              </w:rPr>
            </w:pPr>
            <w:r w:rsidRPr="00196BA0">
              <w:rPr>
                <w:spacing w:val="-1"/>
              </w:rPr>
              <w:t>(a)</w:t>
            </w:r>
            <w:r w:rsidRPr="00196BA0">
              <w:rPr>
                <w:spacing w:val="-1"/>
              </w:rPr>
              <w:tab/>
              <w:t>correctly identify loss of thrust after the RPA has been launched;</w:t>
            </w:r>
          </w:p>
          <w:p w14:paraId="32F51706" w14:textId="77777777" w:rsidR="001B2618" w:rsidRPr="00196BA0" w:rsidRDefault="001B2618" w:rsidP="00547E53">
            <w:pPr>
              <w:spacing w:before="60" w:after="60" w:line="240" w:lineRule="auto"/>
              <w:ind w:left="567" w:hanging="465"/>
              <w:rPr>
                <w:spacing w:val="-1"/>
              </w:rPr>
            </w:pPr>
            <w:r w:rsidRPr="00196BA0">
              <w:rPr>
                <w:spacing w:val="-1"/>
              </w:rPr>
              <w:t>(b)</w:t>
            </w:r>
            <w:r w:rsidRPr="00196BA0">
              <w:rPr>
                <w:spacing w:val="-1"/>
              </w:rPr>
              <w:tab/>
              <w:t>apply the highest priority to taking action to control the RPA;</w:t>
            </w:r>
          </w:p>
          <w:p w14:paraId="7F810908" w14:textId="77777777" w:rsidR="001B2618" w:rsidRPr="00196BA0" w:rsidRDefault="001B2618" w:rsidP="00547E53">
            <w:pPr>
              <w:spacing w:before="60" w:after="60" w:line="240" w:lineRule="auto"/>
              <w:ind w:left="567" w:hanging="465"/>
              <w:rPr>
                <w:spacing w:val="-1"/>
              </w:rPr>
            </w:pPr>
            <w:r w:rsidRPr="00196BA0">
              <w:rPr>
                <w:spacing w:val="-1"/>
              </w:rPr>
              <w:t>(c)</w:t>
            </w:r>
            <w:r w:rsidRPr="00196BA0">
              <w:rPr>
                <w:spacing w:val="-1"/>
              </w:rPr>
              <w:tab/>
              <w:t xml:space="preserve">maintain control of </w:t>
            </w:r>
            <w:r>
              <w:rPr>
                <w:spacing w:val="-1"/>
              </w:rPr>
              <w:t xml:space="preserve">the </w:t>
            </w:r>
            <w:r w:rsidRPr="00196BA0">
              <w:rPr>
                <w:spacing w:val="-1"/>
              </w:rPr>
              <w:t>RPA;</w:t>
            </w:r>
          </w:p>
          <w:p w14:paraId="14447F88" w14:textId="77777777" w:rsidR="001B2618" w:rsidRPr="00196BA0" w:rsidRDefault="001B2618" w:rsidP="00547E53">
            <w:pPr>
              <w:spacing w:before="60" w:after="60" w:line="240" w:lineRule="auto"/>
              <w:ind w:left="567" w:hanging="465"/>
              <w:rPr>
                <w:spacing w:val="-1"/>
              </w:rPr>
            </w:pPr>
            <w:r w:rsidRPr="00196BA0">
              <w:rPr>
                <w:spacing w:val="-1"/>
              </w:rPr>
              <w:t>(d)</w:t>
            </w:r>
            <w:r w:rsidRPr="00196BA0">
              <w:rPr>
                <w:spacing w:val="-1"/>
              </w:rPr>
              <w:tab/>
              <w:t>perform initial actions from memory</w:t>
            </w:r>
            <w:r>
              <w:rPr>
                <w:spacing w:val="-1"/>
              </w:rPr>
              <w:t>,</w:t>
            </w:r>
            <w:r w:rsidRPr="00196BA0">
              <w:rPr>
                <w:spacing w:val="-1"/>
              </w:rPr>
              <w:t xml:space="preserve"> consistent with the operator’s documented practices and procedures;</w:t>
            </w:r>
          </w:p>
          <w:p w14:paraId="22DD2F31" w14:textId="77777777" w:rsidR="001B2618" w:rsidRPr="00196BA0" w:rsidRDefault="001B2618" w:rsidP="00547E53">
            <w:pPr>
              <w:spacing w:before="60" w:after="60" w:line="240" w:lineRule="auto"/>
              <w:ind w:left="567" w:hanging="465"/>
              <w:rPr>
                <w:spacing w:val="-1"/>
              </w:rPr>
            </w:pPr>
            <w:r w:rsidRPr="00196BA0">
              <w:rPr>
                <w:spacing w:val="-1"/>
              </w:rPr>
              <w:t>(e)</w:t>
            </w:r>
            <w:r w:rsidRPr="00196BA0">
              <w:rPr>
                <w:spacing w:val="-1"/>
              </w:rPr>
              <w:tab/>
              <w:t>manoeuvre the RPA to achieve the safest possible outcome;</w:t>
            </w:r>
          </w:p>
          <w:p w14:paraId="2B7D4C01" w14:textId="0C6A02F9" w:rsidR="001B2618" w:rsidRPr="00196BA0" w:rsidRDefault="001B2618" w:rsidP="00626D3C">
            <w:pPr>
              <w:spacing w:before="60" w:after="60" w:line="240" w:lineRule="auto"/>
              <w:ind w:left="567" w:hanging="465"/>
              <w:rPr>
                <w:spacing w:val="-1"/>
              </w:rPr>
            </w:pPr>
            <w:r w:rsidRPr="00196BA0">
              <w:rPr>
                <w:spacing w:val="-1"/>
              </w:rPr>
              <w:t>(f)</w:t>
            </w:r>
            <w:r w:rsidRPr="00196BA0">
              <w:rPr>
                <w:spacing w:val="-1"/>
              </w:rPr>
              <w:tab/>
              <w:t>confidently state the actions being performed</w:t>
            </w:r>
            <w:r w:rsidR="00626D3C">
              <w:rPr>
                <w:spacing w:val="-1"/>
              </w:rPr>
              <w:t>.</w:t>
            </w:r>
          </w:p>
        </w:tc>
        <w:tc>
          <w:tcPr>
            <w:tcW w:w="2887" w:type="dxa"/>
            <w:tcBorders>
              <w:top w:val="single" w:sz="6" w:space="0" w:color="000000"/>
              <w:left w:val="single" w:sz="6" w:space="0" w:color="000000"/>
              <w:bottom w:val="single" w:sz="6" w:space="0" w:color="000000"/>
              <w:right w:val="single" w:sz="6" w:space="0" w:color="000000"/>
            </w:tcBorders>
            <w:hideMark/>
          </w:tcPr>
          <w:p w14:paraId="00D98B7F" w14:textId="77777777" w:rsidR="001B2618" w:rsidRPr="00196BA0" w:rsidRDefault="001B2618" w:rsidP="00547E53">
            <w:pPr>
              <w:spacing w:before="60" w:after="60" w:line="240" w:lineRule="auto"/>
              <w:ind w:left="567" w:hanging="465"/>
              <w:rPr>
                <w:spacing w:val="-1"/>
              </w:rPr>
            </w:pPr>
            <w:r w:rsidRPr="00196BA0">
              <w:rPr>
                <w:spacing w:val="-1"/>
              </w:rPr>
              <w:t>(a)</w:t>
            </w:r>
            <w:r w:rsidRPr="00196BA0">
              <w:rPr>
                <w:spacing w:val="-1"/>
              </w:rPr>
              <w:tab/>
              <w:t>identifies the problem in a timely way;</w:t>
            </w:r>
          </w:p>
          <w:p w14:paraId="34C94567" w14:textId="77777777" w:rsidR="001B2618" w:rsidRPr="00196BA0" w:rsidRDefault="001B2618" w:rsidP="00547E53">
            <w:pPr>
              <w:spacing w:before="60" w:after="60" w:line="240" w:lineRule="auto"/>
              <w:ind w:left="567" w:hanging="465"/>
              <w:rPr>
                <w:spacing w:val="-1"/>
              </w:rPr>
            </w:pPr>
            <w:r w:rsidRPr="00196BA0">
              <w:rPr>
                <w:spacing w:val="-1"/>
              </w:rPr>
              <w:t>(b)</w:t>
            </w:r>
            <w:r w:rsidRPr="00196BA0">
              <w:rPr>
                <w:spacing w:val="-1"/>
              </w:rPr>
              <w:tab/>
              <w:t>the RPA is configured correctly and in a timely manner for a forced landing;</w:t>
            </w:r>
          </w:p>
          <w:p w14:paraId="28785816" w14:textId="77777777" w:rsidR="001B2618" w:rsidRPr="00196BA0" w:rsidRDefault="001B2618" w:rsidP="00547E53">
            <w:pPr>
              <w:spacing w:before="60" w:after="60" w:line="240" w:lineRule="auto"/>
              <w:ind w:left="567" w:hanging="465"/>
              <w:rPr>
                <w:spacing w:val="-1"/>
              </w:rPr>
            </w:pPr>
            <w:r w:rsidRPr="00196BA0">
              <w:rPr>
                <w:spacing w:val="-1"/>
              </w:rPr>
              <w:t>(c)</w:t>
            </w:r>
            <w:r w:rsidRPr="00196BA0">
              <w:rPr>
                <w:spacing w:val="-1"/>
              </w:rPr>
              <w:tab/>
              <w:t>best glide speed maintained;</w:t>
            </w:r>
          </w:p>
          <w:p w14:paraId="1BF36204" w14:textId="68EE3E1E" w:rsidR="001B2618" w:rsidRPr="00196BA0" w:rsidRDefault="001B2618" w:rsidP="00626D3C">
            <w:pPr>
              <w:spacing w:before="60" w:after="60" w:line="240" w:lineRule="auto"/>
              <w:ind w:left="567" w:hanging="465"/>
              <w:rPr>
                <w:spacing w:val="-1"/>
              </w:rPr>
            </w:pPr>
            <w:r w:rsidRPr="00196BA0">
              <w:rPr>
                <w:spacing w:val="-1"/>
              </w:rPr>
              <w:t>(d)</w:t>
            </w:r>
            <w:r w:rsidRPr="00196BA0">
              <w:rPr>
                <w:spacing w:val="-1"/>
              </w:rPr>
              <w:tab/>
            </w:r>
            <w:r>
              <w:rPr>
                <w:spacing w:val="-1"/>
              </w:rPr>
              <w:t xml:space="preserve">the </w:t>
            </w:r>
            <w:r w:rsidRPr="00196BA0">
              <w:rPr>
                <w:spacing w:val="-1"/>
              </w:rPr>
              <w:t>RPA remains within the nominated area</w:t>
            </w:r>
            <w:r w:rsidR="00626D3C">
              <w:rPr>
                <w:spacing w:val="-1"/>
              </w:rPr>
              <w:t>.</w:t>
            </w:r>
          </w:p>
        </w:tc>
        <w:tc>
          <w:tcPr>
            <w:tcW w:w="2887" w:type="dxa"/>
            <w:tcBorders>
              <w:top w:val="single" w:sz="6" w:space="0" w:color="000000"/>
              <w:left w:val="single" w:sz="6" w:space="0" w:color="000000"/>
              <w:bottom w:val="single" w:sz="6" w:space="0" w:color="000000"/>
              <w:right w:val="single" w:sz="6" w:space="0" w:color="000000"/>
            </w:tcBorders>
            <w:hideMark/>
          </w:tcPr>
          <w:p w14:paraId="6303F739" w14:textId="77777777" w:rsidR="001B2618" w:rsidRPr="00196BA0" w:rsidRDefault="001B2618" w:rsidP="00547E53">
            <w:pPr>
              <w:spacing w:before="60" w:after="60" w:line="240" w:lineRule="auto"/>
              <w:ind w:left="567" w:hanging="465"/>
              <w:rPr>
                <w:spacing w:val="-1"/>
              </w:rPr>
            </w:pPr>
            <w:r w:rsidRPr="00196BA0">
              <w:rPr>
                <w:spacing w:val="-1"/>
              </w:rPr>
              <w:t>(a)</w:t>
            </w:r>
            <w:r w:rsidRPr="00196BA0">
              <w:rPr>
                <w:spacing w:val="-1"/>
              </w:rPr>
              <w:tab/>
              <w:t>activities are performed in accordance with operator’s documented practices and procedures;</w:t>
            </w:r>
          </w:p>
          <w:p w14:paraId="2A303E02" w14:textId="77777777" w:rsidR="001B2618" w:rsidRPr="00196BA0" w:rsidRDefault="001B2618" w:rsidP="00547E53">
            <w:pPr>
              <w:spacing w:before="60" w:after="60" w:line="240" w:lineRule="auto"/>
              <w:ind w:left="567" w:hanging="465"/>
              <w:rPr>
                <w:spacing w:val="-1"/>
              </w:rPr>
            </w:pPr>
            <w:r w:rsidRPr="00196BA0">
              <w:rPr>
                <w:spacing w:val="-1"/>
              </w:rPr>
              <w:t>(b)</w:t>
            </w:r>
            <w:r w:rsidRPr="00196BA0">
              <w:rPr>
                <w:spacing w:val="-1"/>
              </w:rPr>
              <w:tab/>
              <w:t>location of operation;</w:t>
            </w:r>
          </w:p>
          <w:p w14:paraId="17C78AED" w14:textId="77777777" w:rsidR="001B2618" w:rsidRPr="00196BA0" w:rsidRDefault="001B2618" w:rsidP="00547E53">
            <w:pPr>
              <w:spacing w:before="60" w:after="60" w:line="240" w:lineRule="auto"/>
              <w:ind w:left="567" w:hanging="465"/>
              <w:rPr>
                <w:spacing w:val="-1"/>
              </w:rPr>
            </w:pPr>
            <w:r w:rsidRPr="00196BA0">
              <w:rPr>
                <w:spacing w:val="-1"/>
              </w:rPr>
              <w:t>(c)</w:t>
            </w:r>
            <w:r w:rsidRPr="00196BA0">
              <w:rPr>
                <w:spacing w:val="-1"/>
              </w:rPr>
              <w:tab/>
              <w:t>loss of thrust at different stages of flight;</w:t>
            </w:r>
          </w:p>
          <w:p w14:paraId="5D29626A" w14:textId="77777777" w:rsidR="001B2618" w:rsidRPr="00196BA0" w:rsidRDefault="001B2618" w:rsidP="00547E53">
            <w:pPr>
              <w:spacing w:before="60" w:after="60" w:line="240" w:lineRule="auto"/>
              <w:ind w:left="567" w:hanging="465"/>
              <w:rPr>
                <w:spacing w:val="-1"/>
              </w:rPr>
            </w:pPr>
            <w:r w:rsidRPr="00196BA0">
              <w:rPr>
                <w:spacing w:val="-1"/>
              </w:rPr>
              <w:t>(d)</w:t>
            </w:r>
            <w:r w:rsidRPr="00196BA0">
              <w:rPr>
                <w:spacing w:val="-1"/>
              </w:rPr>
              <w:tab/>
              <w:t>various metrological conditions.</w:t>
            </w:r>
          </w:p>
        </w:tc>
      </w:tr>
      <w:tr w:rsidR="001B2618" w:rsidRPr="00196BA0" w14:paraId="7939994B"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0A8F3765"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z w:val="24"/>
                <w:szCs w:val="24"/>
                <w:lang w:val="en-AU"/>
              </w:rPr>
              <w:t>2</w:t>
            </w:r>
          </w:p>
        </w:tc>
        <w:tc>
          <w:tcPr>
            <w:tcW w:w="2887" w:type="dxa"/>
            <w:tcBorders>
              <w:top w:val="single" w:sz="6" w:space="0" w:color="000000"/>
              <w:left w:val="single" w:sz="6" w:space="0" w:color="000000"/>
              <w:bottom w:val="single" w:sz="6" w:space="0" w:color="000000"/>
              <w:right w:val="single" w:sz="6" w:space="0" w:color="000000"/>
            </w:tcBorders>
            <w:hideMark/>
          </w:tcPr>
          <w:p w14:paraId="334CCB66" w14:textId="77777777" w:rsidR="001B2618" w:rsidRPr="00196BA0"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 xml:space="preserve">Recover from unusual </w:t>
            </w:r>
            <w:r>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ircraft attitudes in other than vertical flight</w:t>
            </w:r>
          </w:p>
          <w:p w14:paraId="2423DA41" w14:textId="77777777" w:rsidR="001B2618" w:rsidRPr="00196BA0" w:rsidRDefault="001B2618" w:rsidP="00547E53">
            <w:pPr>
              <w:spacing w:before="60" w:after="60" w:line="240" w:lineRule="auto"/>
              <w:ind w:left="567" w:hanging="465"/>
              <w:rPr>
                <w:spacing w:val="-1"/>
              </w:rPr>
            </w:pPr>
            <w:r w:rsidRPr="002E43F0">
              <w:rPr>
                <w:rFonts w:eastAsia="Times New Roman"/>
                <w:bCs/>
                <w:spacing w:val="-1"/>
                <w:szCs w:val="24"/>
              </w:rPr>
              <w:t>(a)</w:t>
            </w:r>
            <w:r w:rsidRPr="002E43F0">
              <w:rPr>
                <w:rFonts w:eastAsia="Times New Roman"/>
                <w:bCs/>
                <w:spacing w:val="-1"/>
                <w:szCs w:val="24"/>
              </w:rPr>
              <w:tab/>
              <w:t>identify unusual attitude of the RPA during an operation</w:t>
            </w:r>
            <w:r>
              <w:rPr>
                <w:rFonts w:eastAsia="Times New Roman"/>
                <w:bCs/>
                <w:spacing w:val="-1"/>
                <w:szCs w:val="24"/>
              </w:rPr>
              <w:t>,</w:t>
            </w:r>
            <w:r w:rsidRPr="002E43F0">
              <w:rPr>
                <w:rFonts w:eastAsia="Times New Roman"/>
                <w:bCs/>
                <w:spacing w:val="-1"/>
                <w:szCs w:val="24"/>
              </w:rPr>
              <w:t xml:space="preserve"> for</w:t>
            </w:r>
            <w:r w:rsidRPr="00196BA0">
              <w:rPr>
                <w:spacing w:val="-1"/>
              </w:rPr>
              <w:t xml:space="preserve"> example, whether it is nose-high or nose-low;</w:t>
            </w:r>
          </w:p>
          <w:p w14:paraId="0E78AD0F" w14:textId="77777777" w:rsidR="001B2618" w:rsidRPr="00196BA0" w:rsidRDefault="001B2618" w:rsidP="00547E53">
            <w:pPr>
              <w:spacing w:before="60" w:after="60" w:line="240" w:lineRule="auto"/>
              <w:ind w:left="567" w:hanging="465"/>
              <w:rPr>
                <w:spacing w:val="-1"/>
              </w:rPr>
            </w:pPr>
            <w:r w:rsidRPr="00196BA0">
              <w:rPr>
                <w:spacing w:val="-1"/>
              </w:rPr>
              <w:t>(b)</w:t>
            </w:r>
            <w:r w:rsidRPr="00196BA0">
              <w:rPr>
                <w:spacing w:val="-1"/>
              </w:rPr>
              <w:tab/>
              <w:t xml:space="preserve">recover the RPA from nose-low or </w:t>
            </w:r>
            <w:r>
              <w:rPr>
                <w:spacing w:val="-1"/>
              </w:rPr>
              <w:t>excessive bank angle</w:t>
            </w:r>
            <w:r w:rsidRPr="00196BA0">
              <w:rPr>
                <w:spacing w:val="-1"/>
              </w:rPr>
              <w:t>;</w:t>
            </w:r>
          </w:p>
          <w:p w14:paraId="4693C9D4" w14:textId="13FAC988" w:rsidR="001B2618" w:rsidRPr="00196BA0" w:rsidRDefault="001B2618" w:rsidP="00547E53">
            <w:pPr>
              <w:spacing w:before="60" w:after="60" w:line="240" w:lineRule="auto"/>
              <w:ind w:left="567" w:hanging="465"/>
              <w:rPr>
                <w:spacing w:val="-1"/>
              </w:rPr>
            </w:pPr>
            <w:r w:rsidRPr="00196BA0">
              <w:rPr>
                <w:spacing w:val="-1"/>
              </w:rPr>
              <w:t>(c)</w:t>
            </w:r>
            <w:r w:rsidRPr="00196BA0">
              <w:rPr>
                <w:spacing w:val="-1"/>
              </w:rPr>
              <w:tab/>
              <w:t xml:space="preserve">apply controlled corrective action while maintaining </w:t>
            </w:r>
            <w:r>
              <w:rPr>
                <w:spacing w:val="-1"/>
              </w:rPr>
              <w:t xml:space="preserve">the </w:t>
            </w:r>
            <w:r w:rsidRPr="00196BA0">
              <w:rPr>
                <w:spacing w:val="-1"/>
              </w:rPr>
              <w:t xml:space="preserve">RPA </w:t>
            </w:r>
            <w:r w:rsidRPr="00196BA0">
              <w:rPr>
                <w:spacing w:val="-1"/>
              </w:rPr>
              <w:lastRenderedPageBreak/>
              <w:t>within performance limits.</w:t>
            </w:r>
          </w:p>
        </w:tc>
        <w:tc>
          <w:tcPr>
            <w:tcW w:w="2887" w:type="dxa"/>
            <w:tcBorders>
              <w:top w:val="single" w:sz="6" w:space="0" w:color="000000"/>
              <w:left w:val="single" w:sz="6" w:space="0" w:color="000000"/>
              <w:bottom w:val="single" w:sz="6" w:space="0" w:color="000000"/>
              <w:right w:val="single" w:sz="6" w:space="0" w:color="000000"/>
            </w:tcBorders>
            <w:hideMark/>
          </w:tcPr>
          <w:p w14:paraId="2EB29864" w14:textId="77777777" w:rsidR="001B2618" w:rsidRPr="00196BA0" w:rsidRDefault="001B2618" w:rsidP="00547E53">
            <w:pPr>
              <w:spacing w:before="60" w:after="60" w:line="240" w:lineRule="auto"/>
              <w:ind w:left="567" w:hanging="465"/>
              <w:rPr>
                <w:spacing w:val="-1"/>
              </w:rPr>
            </w:pPr>
            <w:r w:rsidRPr="00196BA0">
              <w:rPr>
                <w:spacing w:val="-1"/>
              </w:rPr>
              <w:lastRenderedPageBreak/>
              <w:t>(a)</w:t>
            </w:r>
            <w:r w:rsidRPr="00196BA0">
              <w:rPr>
                <w:spacing w:val="-1"/>
              </w:rPr>
              <w:tab/>
              <w:t>recovers in a timely manner;</w:t>
            </w:r>
          </w:p>
          <w:p w14:paraId="148D0E05" w14:textId="77777777" w:rsidR="001B2618" w:rsidRPr="00196BA0" w:rsidRDefault="001B2618" w:rsidP="00547E53">
            <w:pPr>
              <w:spacing w:before="60" w:after="60" w:line="240" w:lineRule="auto"/>
              <w:ind w:left="567" w:hanging="465"/>
              <w:rPr>
                <w:spacing w:val="-1"/>
              </w:rPr>
            </w:pPr>
            <w:r w:rsidRPr="00196BA0">
              <w:rPr>
                <w:spacing w:val="-1"/>
              </w:rPr>
              <w:t>(b)</w:t>
            </w:r>
            <w:r w:rsidRPr="00196BA0">
              <w:rPr>
                <w:spacing w:val="-1"/>
              </w:rPr>
              <w:tab/>
              <w:t>uses efficient control inputs;</w:t>
            </w:r>
          </w:p>
          <w:p w14:paraId="025F998E" w14:textId="77777777" w:rsidR="001B2618" w:rsidRPr="00196BA0" w:rsidRDefault="001B2618" w:rsidP="00547E53">
            <w:pPr>
              <w:spacing w:before="60" w:after="60" w:line="240" w:lineRule="auto"/>
              <w:ind w:left="567" w:hanging="465"/>
              <w:rPr>
                <w:spacing w:val="-1"/>
              </w:rPr>
            </w:pPr>
            <w:r w:rsidRPr="00196BA0">
              <w:rPr>
                <w:spacing w:val="-1"/>
              </w:rPr>
              <w:t>(c)</w:t>
            </w:r>
            <w:r w:rsidRPr="00196BA0">
              <w:rPr>
                <w:spacing w:val="-1"/>
              </w:rPr>
              <w:tab/>
              <w:t>minimal loss of height;</w:t>
            </w:r>
          </w:p>
          <w:p w14:paraId="289297DB" w14:textId="77777777" w:rsidR="001B2618" w:rsidRPr="00196BA0" w:rsidRDefault="001B2618" w:rsidP="00547E53">
            <w:pPr>
              <w:spacing w:before="60" w:after="60" w:line="240" w:lineRule="auto"/>
              <w:ind w:left="567" w:hanging="465"/>
              <w:rPr>
                <w:spacing w:val="-1"/>
              </w:rPr>
            </w:pPr>
            <w:r w:rsidRPr="00196BA0">
              <w:rPr>
                <w:spacing w:val="-1"/>
              </w:rPr>
              <w:t>(d)</w:t>
            </w:r>
            <w:r w:rsidRPr="00196BA0">
              <w:rPr>
                <w:spacing w:val="-1"/>
              </w:rPr>
              <w:tab/>
              <w:t>airspeeds are consistent with published aircraft performance information where applicable.</w:t>
            </w:r>
          </w:p>
        </w:tc>
        <w:tc>
          <w:tcPr>
            <w:tcW w:w="2887" w:type="dxa"/>
            <w:tcBorders>
              <w:top w:val="single" w:sz="6" w:space="0" w:color="000000"/>
              <w:left w:val="single" w:sz="6" w:space="0" w:color="000000"/>
              <w:bottom w:val="single" w:sz="6" w:space="0" w:color="000000"/>
              <w:right w:val="single" w:sz="6" w:space="0" w:color="000000"/>
            </w:tcBorders>
            <w:hideMark/>
          </w:tcPr>
          <w:p w14:paraId="1AD87A0A" w14:textId="77777777" w:rsidR="001B2618" w:rsidRPr="00196BA0" w:rsidRDefault="001B2618" w:rsidP="00547E53">
            <w:pPr>
              <w:spacing w:before="60" w:after="60" w:line="240" w:lineRule="auto"/>
              <w:ind w:left="567" w:hanging="465"/>
              <w:rPr>
                <w:spacing w:val="-1"/>
              </w:rPr>
            </w:pPr>
            <w:r w:rsidRPr="00196BA0">
              <w:rPr>
                <w:spacing w:val="-1"/>
              </w:rPr>
              <w:t>(a)</w:t>
            </w:r>
            <w:r w:rsidRPr="00196BA0">
              <w:rPr>
                <w:spacing w:val="-1"/>
              </w:rPr>
              <w:tab/>
              <w:t>location of operation;</w:t>
            </w:r>
          </w:p>
          <w:p w14:paraId="7DCE9511" w14:textId="77777777" w:rsidR="001B2618" w:rsidRPr="00196BA0" w:rsidRDefault="001B2618" w:rsidP="00547E53">
            <w:pPr>
              <w:spacing w:before="60" w:after="60" w:line="240" w:lineRule="auto"/>
              <w:ind w:left="567" w:hanging="465"/>
              <w:rPr>
                <w:spacing w:val="-1"/>
              </w:rPr>
            </w:pPr>
            <w:r w:rsidRPr="00196BA0">
              <w:rPr>
                <w:spacing w:val="-1"/>
              </w:rPr>
              <w:t>(b)</w:t>
            </w:r>
            <w:r w:rsidRPr="00196BA0">
              <w:rPr>
                <w:spacing w:val="-1"/>
              </w:rPr>
              <w:tab/>
              <w:t>various metrological conditions.</w:t>
            </w:r>
          </w:p>
        </w:tc>
      </w:tr>
      <w:tr w:rsidR="001B2618" w:rsidRPr="00196BA0" w14:paraId="203781B1"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31BAD6A5"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z w:val="24"/>
                <w:szCs w:val="24"/>
                <w:lang w:val="en-AU"/>
              </w:rPr>
              <w:t>3</w:t>
            </w:r>
          </w:p>
        </w:tc>
        <w:tc>
          <w:tcPr>
            <w:tcW w:w="2887" w:type="dxa"/>
            <w:tcBorders>
              <w:top w:val="single" w:sz="6" w:space="0" w:color="000000"/>
              <w:left w:val="single" w:sz="6" w:space="0" w:color="000000"/>
              <w:bottom w:val="single" w:sz="6" w:space="0" w:color="000000"/>
              <w:right w:val="single" w:sz="6" w:space="0" w:color="000000"/>
            </w:tcBorders>
            <w:hideMark/>
          </w:tcPr>
          <w:p w14:paraId="67C95048" w14:textId="77777777" w:rsidR="001B2618" w:rsidRPr="00655A65"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196BA0">
              <w:rPr>
                <w:rFonts w:ascii="Times New Roman" w:eastAsia="Times New Roman" w:hAnsi="Times New Roman"/>
                <w:b/>
                <w:bCs/>
                <w:i/>
                <w:spacing w:val="-1"/>
                <w:sz w:val="24"/>
                <w:szCs w:val="24"/>
                <w:lang w:val="en-AU"/>
              </w:rPr>
              <w:t>Loss of c</w:t>
            </w:r>
            <w:r w:rsidRPr="00655A65">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ntr</w:t>
            </w:r>
            <w:r w:rsidRPr="00655A65">
              <w:rPr>
                <w:rFonts w:ascii="Times New Roman" w:eastAsia="Times New Roman" w:hAnsi="Times New Roman"/>
                <w:b/>
                <w:bCs/>
                <w:i/>
                <w:spacing w:val="-1"/>
                <w:sz w:val="24"/>
                <w:szCs w:val="24"/>
                <w:lang w:val="en-AU"/>
              </w:rPr>
              <w:t xml:space="preserve">ol </w:t>
            </w:r>
            <w:r w:rsidRPr="00196BA0">
              <w:rPr>
                <w:rFonts w:ascii="Times New Roman" w:eastAsia="Times New Roman" w:hAnsi="Times New Roman"/>
                <w:b/>
                <w:bCs/>
                <w:i/>
                <w:spacing w:val="-1"/>
                <w:sz w:val="24"/>
                <w:szCs w:val="24"/>
                <w:lang w:val="en-AU"/>
              </w:rPr>
              <w:t>l</w:t>
            </w:r>
            <w:r w:rsidRPr="00655A65">
              <w:rPr>
                <w:rFonts w:ascii="Times New Roman" w:eastAsia="Times New Roman" w:hAnsi="Times New Roman"/>
                <w:b/>
                <w:bCs/>
                <w:i/>
                <w:spacing w:val="-1"/>
                <w:sz w:val="24"/>
                <w:szCs w:val="24"/>
                <w:lang w:val="en-AU"/>
              </w:rPr>
              <w:t>i</w:t>
            </w:r>
            <w:r w:rsidRPr="00196BA0">
              <w:rPr>
                <w:rFonts w:ascii="Times New Roman" w:eastAsia="Times New Roman" w:hAnsi="Times New Roman"/>
                <w:b/>
                <w:bCs/>
                <w:i/>
                <w:spacing w:val="-1"/>
                <w:sz w:val="24"/>
                <w:szCs w:val="24"/>
                <w:lang w:val="en-AU"/>
              </w:rPr>
              <w:t>n</w:t>
            </w:r>
            <w:r w:rsidRPr="00655A65">
              <w:rPr>
                <w:rFonts w:ascii="Times New Roman" w:eastAsia="Times New Roman" w:hAnsi="Times New Roman"/>
                <w:b/>
                <w:bCs/>
                <w:i/>
                <w:spacing w:val="-1"/>
                <w:sz w:val="24"/>
                <w:szCs w:val="24"/>
                <w:lang w:val="en-AU"/>
              </w:rPr>
              <w:t>k</w:t>
            </w:r>
          </w:p>
          <w:p w14:paraId="3119B9EA" w14:textId="77777777" w:rsidR="001B2618" w:rsidRPr="00196BA0" w:rsidRDefault="001B2618" w:rsidP="00547E53">
            <w:pPr>
              <w:pStyle w:val="TableParagraph"/>
              <w:spacing w:before="60" w:after="60" w:line="240" w:lineRule="auto"/>
              <w:ind w:left="102"/>
              <w:rPr>
                <w:rFonts w:eastAsia="Times New Roman"/>
                <w:szCs w:val="24"/>
              </w:rPr>
            </w:pPr>
            <w:r>
              <w:rPr>
                <w:rFonts w:ascii="Times New Roman" w:eastAsia="Times New Roman" w:hAnsi="Times New Roman"/>
                <w:bCs/>
                <w:spacing w:val="-1"/>
                <w:sz w:val="24"/>
                <w:szCs w:val="24"/>
                <w:lang w:val="en-AU"/>
              </w:rPr>
              <w:t>O</w:t>
            </w:r>
            <w:r w:rsidRPr="00407399">
              <w:rPr>
                <w:rFonts w:ascii="Times New Roman" w:hAnsi="Times New Roman"/>
                <w:spacing w:val="2"/>
                <w:sz w:val="24"/>
                <w:lang w:val="en-AU"/>
              </w:rPr>
              <w:t>perate the RPA to demonstrate the lost link procedure.</w:t>
            </w:r>
          </w:p>
        </w:tc>
        <w:tc>
          <w:tcPr>
            <w:tcW w:w="2887" w:type="dxa"/>
            <w:tcBorders>
              <w:top w:val="single" w:sz="6" w:space="0" w:color="000000"/>
              <w:left w:val="single" w:sz="6" w:space="0" w:color="000000"/>
              <w:bottom w:val="single" w:sz="6" w:space="0" w:color="000000"/>
              <w:right w:val="single" w:sz="6" w:space="0" w:color="000000"/>
            </w:tcBorders>
            <w:hideMark/>
          </w:tcPr>
          <w:p w14:paraId="42FE2518" w14:textId="77777777" w:rsidR="001B2618" w:rsidRDefault="001B2618" w:rsidP="00547E53">
            <w:pPr>
              <w:spacing w:before="60" w:after="60" w:line="240" w:lineRule="auto"/>
              <w:ind w:left="567" w:hanging="465"/>
              <w:rPr>
                <w:spacing w:val="-1"/>
              </w:rPr>
            </w:pPr>
            <w:r w:rsidRPr="00196BA0">
              <w:rPr>
                <w:spacing w:val="-1"/>
              </w:rPr>
              <w:t>(a)</w:t>
            </w:r>
            <w:r w:rsidRPr="00196BA0">
              <w:rPr>
                <w:spacing w:val="-1"/>
              </w:rPr>
              <w:tab/>
              <w:t>identifies the problem in a timely way</w:t>
            </w:r>
            <w:r>
              <w:rPr>
                <w:spacing w:val="-1"/>
              </w:rPr>
              <w:t>;</w:t>
            </w:r>
          </w:p>
          <w:p w14:paraId="2AE1D074" w14:textId="77777777" w:rsidR="001B2618" w:rsidRPr="00196BA0" w:rsidRDefault="001B2618" w:rsidP="00547E53">
            <w:pPr>
              <w:spacing w:before="60" w:after="60" w:line="240" w:lineRule="auto"/>
              <w:ind w:left="567" w:hanging="465"/>
              <w:rPr>
                <w:spacing w:val="-1"/>
              </w:rPr>
            </w:pPr>
            <w:r>
              <w:rPr>
                <w:spacing w:val="-1"/>
              </w:rPr>
              <w:t>(b)</w:t>
            </w:r>
            <w:r>
              <w:rPr>
                <w:spacing w:val="-1"/>
              </w:rPr>
              <w:tab/>
            </w:r>
            <w:r w:rsidRPr="00196BA0">
              <w:rPr>
                <w:spacing w:val="-1"/>
              </w:rPr>
              <w:t>timely application of procedures.</w:t>
            </w:r>
          </w:p>
        </w:tc>
        <w:tc>
          <w:tcPr>
            <w:tcW w:w="2887" w:type="dxa"/>
            <w:tcBorders>
              <w:top w:val="single" w:sz="6" w:space="0" w:color="000000"/>
              <w:left w:val="single" w:sz="6" w:space="0" w:color="000000"/>
              <w:bottom w:val="single" w:sz="6" w:space="0" w:color="000000"/>
              <w:right w:val="single" w:sz="6" w:space="0" w:color="000000"/>
            </w:tcBorders>
            <w:hideMark/>
          </w:tcPr>
          <w:p w14:paraId="3406B79A" w14:textId="77777777" w:rsidR="001B2618" w:rsidRPr="00196BA0" w:rsidRDefault="001B2618" w:rsidP="00547E53">
            <w:pPr>
              <w:spacing w:before="60" w:after="60" w:line="240" w:lineRule="auto"/>
              <w:ind w:left="567" w:hanging="465"/>
              <w:rPr>
                <w:spacing w:val="-1"/>
              </w:rPr>
            </w:pPr>
            <w:r w:rsidRPr="00196BA0">
              <w:rPr>
                <w:spacing w:val="-1"/>
              </w:rPr>
              <w:t>(a)</w:t>
            </w:r>
            <w:r w:rsidRPr="00196BA0">
              <w:rPr>
                <w:spacing w:val="-1"/>
              </w:rPr>
              <w:tab/>
              <w:t>activities are performed in accordance with operator’s documented practices and procedures;</w:t>
            </w:r>
          </w:p>
          <w:p w14:paraId="00BE5109" w14:textId="77777777" w:rsidR="001B2618" w:rsidRPr="00196BA0" w:rsidRDefault="001B2618" w:rsidP="00547E53">
            <w:pPr>
              <w:spacing w:before="60" w:after="60" w:line="240" w:lineRule="auto"/>
              <w:ind w:left="567" w:hanging="465"/>
              <w:rPr>
                <w:spacing w:val="-1"/>
              </w:rPr>
            </w:pPr>
            <w:r w:rsidRPr="00196BA0">
              <w:rPr>
                <w:spacing w:val="-1"/>
              </w:rPr>
              <w:t>(b)</w:t>
            </w:r>
            <w:r w:rsidRPr="00196BA0">
              <w:rPr>
                <w:spacing w:val="-1"/>
              </w:rPr>
              <w:tab/>
              <w:t>various options for loss of command link.</w:t>
            </w:r>
          </w:p>
        </w:tc>
      </w:tr>
      <w:tr w:rsidR="001B2618" w:rsidRPr="00196BA0" w14:paraId="7C1A5529" w14:textId="77777777" w:rsidTr="00547E53">
        <w:tc>
          <w:tcPr>
            <w:tcW w:w="695" w:type="dxa"/>
            <w:tcBorders>
              <w:top w:val="single" w:sz="6" w:space="0" w:color="000000"/>
              <w:left w:val="single" w:sz="6" w:space="0" w:color="000000"/>
              <w:right w:val="single" w:sz="6" w:space="0" w:color="000000"/>
            </w:tcBorders>
            <w:hideMark/>
          </w:tcPr>
          <w:p w14:paraId="0C77185B"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z w:val="24"/>
                <w:szCs w:val="24"/>
                <w:lang w:val="en-AU"/>
              </w:rPr>
              <w:t>4</w:t>
            </w:r>
          </w:p>
        </w:tc>
        <w:tc>
          <w:tcPr>
            <w:tcW w:w="2887" w:type="dxa"/>
            <w:tcBorders>
              <w:top w:val="single" w:sz="6" w:space="0" w:color="000000"/>
              <w:left w:val="single" w:sz="6" w:space="0" w:color="000000"/>
              <w:right w:val="single" w:sz="6" w:space="0" w:color="000000"/>
            </w:tcBorders>
            <w:hideMark/>
          </w:tcPr>
          <w:p w14:paraId="4FEE0AC0" w14:textId="77777777" w:rsidR="001B2618" w:rsidRPr="00655A65"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655A65">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th</w:t>
            </w:r>
            <w:r w:rsidRPr="00655A65">
              <w:rPr>
                <w:rFonts w:ascii="Times New Roman" w:eastAsia="Times New Roman" w:hAnsi="Times New Roman"/>
                <w:b/>
                <w:bCs/>
                <w:i/>
                <w:spacing w:val="-1"/>
                <w:sz w:val="24"/>
                <w:szCs w:val="24"/>
                <w:lang w:val="en-AU"/>
              </w:rPr>
              <w:t xml:space="preserve">er abnormal </w:t>
            </w:r>
            <w:r w:rsidRPr="00196BA0">
              <w:rPr>
                <w:rFonts w:ascii="Times New Roman" w:eastAsia="Times New Roman" w:hAnsi="Times New Roman"/>
                <w:b/>
                <w:bCs/>
                <w:i/>
                <w:spacing w:val="-1"/>
                <w:sz w:val="24"/>
                <w:szCs w:val="24"/>
                <w:lang w:val="en-AU"/>
              </w:rPr>
              <w:t>situ</w:t>
            </w:r>
            <w:r w:rsidRPr="00655A65">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ti</w:t>
            </w:r>
            <w:r w:rsidRPr="00655A65">
              <w:rPr>
                <w:rFonts w:ascii="Times New Roman" w:eastAsia="Times New Roman" w:hAnsi="Times New Roman"/>
                <w:b/>
                <w:bCs/>
                <w:i/>
                <w:spacing w:val="-1"/>
                <w:sz w:val="24"/>
                <w:szCs w:val="24"/>
                <w:lang w:val="en-AU"/>
              </w:rPr>
              <w:t>ons</w:t>
            </w:r>
          </w:p>
          <w:p w14:paraId="7A1F45F8" w14:textId="77777777" w:rsidR="001B2618" w:rsidRPr="00196BA0" w:rsidRDefault="001B2618" w:rsidP="00547E53">
            <w:pPr>
              <w:spacing w:before="60" w:after="60" w:line="240" w:lineRule="auto"/>
              <w:ind w:left="567" w:hanging="465"/>
              <w:rPr>
                <w:rFonts w:eastAsia="Times New Roman"/>
                <w:spacing w:val="-1"/>
                <w:szCs w:val="24"/>
              </w:rPr>
            </w:pPr>
            <w:r w:rsidRPr="00196BA0">
              <w:t>(a)</w:t>
            </w:r>
            <w:r w:rsidRPr="00196BA0">
              <w:tab/>
            </w:r>
            <w:r w:rsidRPr="00196BA0">
              <w:rPr>
                <w:spacing w:val="-1"/>
              </w:rPr>
              <w:t xml:space="preserve">perform a safe </w:t>
            </w:r>
            <w:r>
              <w:rPr>
                <w:spacing w:val="-1"/>
              </w:rPr>
              <w:t xml:space="preserve">gliding </w:t>
            </w:r>
            <w:r w:rsidRPr="00196BA0">
              <w:rPr>
                <w:spacing w:val="-1"/>
              </w:rPr>
              <w:t>forced landing of the RPA;</w:t>
            </w:r>
          </w:p>
          <w:p w14:paraId="1CCC37ED" w14:textId="77777777" w:rsidR="001B2618" w:rsidRPr="00196BA0" w:rsidRDefault="001B2618" w:rsidP="00547E53">
            <w:pPr>
              <w:spacing w:before="60" w:after="60" w:line="240" w:lineRule="auto"/>
              <w:ind w:left="567" w:hanging="465"/>
              <w:rPr>
                <w:rFonts w:ascii="Times New (W1)" w:hAnsi="Times New (W1)"/>
              </w:rPr>
            </w:pPr>
            <w:r w:rsidRPr="00196BA0">
              <w:rPr>
                <w:spacing w:val="-1"/>
              </w:rPr>
              <w:t>(b)</w:t>
            </w:r>
            <w:r w:rsidRPr="00196BA0">
              <w:rPr>
                <w:spacing w:val="-1"/>
              </w:rPr>
              <w:tab/>
              <w:t>land the RPA safely in</w:t>
            </w:r>
            <w:r>
              <w:rPr>
                <w:spacing w:val="-1"/>
              </w:rPr>
              <w:t xml:space="preserve"> a</w:t>
            </w:r>
            <w:r w:rsidRPr="00196BA0">
              <w:rPr>
                <w:spacing w:val="-1"/>
              </w:rPr>
              <w:t xml:space="preserve"> confined landing area</w:t>
            </w:r>
            <w:r>
              <w:rPr>
                <w:spacing w:val="-1"/>
              </w:rPr>
              <w:t>;</w:t>
            </w:r>
          </w:p>
          <w:p w14:paraId="618A4A40" w14:textId="77777777" w:rsidR="001B2618" w:rsidRPr="00196BA0" w:rsidRDefault="001B2618" w:rsidP="00547E53">
            <w:pPr>
              <w:spacing w:before="60" w:after="60" w:line="240" w:lineRule="auto"/>
              <w:ind w:left="567" w:hanging="465"/>
              <w:rPr>
                <w:rFonts w:ascii="Times New (W1)" w:hAnsi="Times New (W1)"/>
              </w:rPr>
            </w:pPr>
            <w:r w:rsidRPr="00196BA0">
              <w:rPr>
                <w:spacing w:val="-1"/>
              </w:rPr>
              <w:t>(</w:t>
            </w:r>
            <w:r>
              <w:rPr>
                <w:spacing w:val="-1"/>
              </w:rPr>
              <w:t>c</w:t>
            </w:r>
            <w:r w:rsidRPr="00196BA0">
              <w:rPr>
                <w:spacing w:val="-1"/>
              </w:rPr>
              <w:t>)</w:t>
            </w:r>
            <w:r w:rsidRPr="00196BA0">
              <w:rPr>
                <w:spacing w:val="-1"/>
              </w:rPr>
              <w:tab/>
              <w:t xml:space="preserve">perform emergency manoeuvres with the RPA to avoid a </w:t>
            </w:r>
            <w:r>
              <w:rPr>
                <w:spacing w:val="-1"/>
              </w:rPr>
              <w:t xml:space="preserve">simulated </w:t>
            </w:r>
            <w:r w:rsidRPr="00196BA0">
              <w:rPr>
                <w:spacing w:val="-1"/>
              </w:rPr>
              <w:t xml:space="preserve">collision with </w:t>
            </w:r>
            <w:r>
              <w:rPr>
                <w:spacing w:val="-1"/>
              </w:rPr>
              <w:t>an</w:t>
            </w:r>
            <w:r w:rsidRPr="00196BA0">
              <w:rPr>
                <w:spacing w:val="-1"/>
              </w:rPr>
              <w:t>other aircraft</w:t>
            </w:r>
            <w:r>
              <w:rPr>
                <w:spacing w:val="-1"/>
              </w:rPr>
              <w:t xml:space="preserve"> or obstacle</w:t>
            </w:r>
            <w:r w:rsidRPr="00196BA0">
              <w:rPr>
                <w:spacing w:val="-1"/>
              </w:rPr>
              <w:t>.</w:t>
            </w:r>
          </w:p>
        </w:tc>
        <w:tc>
          <w:tcPr>
            <w:tcW w:w="2887" w:type="dxa"/>
            <w:tcBorders>
              <w:top w:val="single" w:sz="6" w:space="0" w:color="000000"/>
              <w:left w:val="single" w:sz="6" w:space="0" w:color="000000"/>
              <w:right w:val="single" w:sz="6" w:space="0" w:color="000000"/>
            </w:tcBorders>
            <w:hideMark/>
          </w:tcPr>
          <w:p w14:paraId="114F5A36" w14:textId="77777777" w:rsidR="001B2618" w:rsidRPr="00196BA0" w:rsidRDefault="001B2618" w:rsidP="00547E53">
            <w:pPr>
              <w:spacing w:before="60" w:after="60" w:line="240" w:lineRule="auto"/>
              <w:ind w:left="567" w:hanging="465"/>
              <w:rPr>
                <w:spacing w:val="-1"/>
              </w:rPr>
            </w:pPr>
            <w:r w:rsidRPr="00196BA0">
              <w:rPr>
                <w:spacing w:val="-1"/>
              </w:rPr>
              <w:t>(a)</w:t>
            </w:r>
            <w:r w:rsidRPr="00196BA0">
              <w:rPr>
                <w:spacing w:val="-1"/>
              </w:rPr>
              <w:tab/>
              <w:t xml:space="preserve">no damage to </w:t>
            </w:r>
            <w:r>
              <w:rPr>
                <w:spacing w:val="-1"/>
              </w:rPr>
              <w:t xml:space="preserve">the </w:t>
            </w:r>
            <w:r w:rsidRPr="00196BA0">
              <w:rPr>
                <w:spacing w:val="-1"/>
              </w:rPr>
              <w:t>RPA;</w:t>
            </w:r>
          </w:p>
          <w:p w14:paraId="2C447EBE" w14:textId="77777777" w:rsidR="001B2618" w:rsidRPr="00196BA0" w:rsidRDefault="001B2618" w:rsidP="00547E53">
            <w:pPr>
              <w:spacing w:before="60" w:after="60" w:line="240" w:lineRule="auto"/>
              <w:ind w:left="567" w:hanging="465"/>
              <w:rPr>
                <w:spacing w:val="-1"/>
              </w:rPr>
            </w:pPr>
            <w:r w:rsidRPr="00196BA0">
              <w:rPr>
                <w:spacing w:val="-1"/>
              </w:rPr>
              <w:t>(b)</w:t>
            </w:r>
            <w:r w:rsidRPr="00196BA0">
              <w:rPr>
                <w:spacing w:val="-1"/>
              </w:rPr>
              <w:tab/>
              <w:t>manoeuvres completed with a suitable safety margin</w:t>
            </w:r>
            <w:r>
              <w:rPr>
                <w:spacing w:val="-1"/>
              </w:rPr>
              <w:t>;</w:t>
            </w:r>
          </w:p>
          <w:p w14:paraId="5ABF108B" w14:textId="77777777" w:rsidR="001B2618" w:rsidRPr="00196BA0" w:rsidRDefault="001B2618" w:rsidP="00547E53">
            <w:pPr>
              <w:spacing w:before="60" w:after="60" w:line="240" w:lineRule="auto"/>
              <w:ind w:left="567" w:hanging="465"/>
              <w:rPr>
                <w:spacing w:val="-1"/>
              </w:rPr>
            </w:pPr>
            <w:r w:rsidRPr="00196BA0">
              <w:rPr>
                <w:spacing w:val="-1"/>
              </w:rPr>
              <w:t>(</w:t>
            </w:r>
            <w:r>
              <w:rPr>
                <w:spacing w:val="-1"/>
              </w:rPr>
              <w:t>c</w:t>
            </w:r>
            <w:r w:rsidRPr="00196BA0">
              <w:rPr>
                <w:spacing w:val="-1"/>
              </w:rPr>
              <w:t>)</w:t>
            </w:r>
            <w:r w:rsidRPr="00196BA0">
              <w:rPr>
                <w:spacing w:val="-1"/>
              </w:rPr>
              <w:tab/>
              <w:t>the RPA is manoeuvred correctly, confidently and without delay;</w:t>
            </w:r>
          </w:p>
          <w:p w14:paraId="6EEA964F" w14:textId="77777777" w:rsidR="001B2618" w:rsidRPr="00196BA0" w:rsidRDefault="001B2618" w:rsidP="00547E53">
            <w:pPr>
              <w:spacing w:before="60" w:after="60" w:line="240" w:lineRule="auto"/>
              <w:ind w:left="567" w:hanging="465"/>
              <w:rPr>
                <w:spacing w:val="-1"/>
              </w:rPr>
            </w:pPr>
            <w:r w:rsidRPr="00196BA0">
              <w:rPr>
                <w:spacing w:val="-1"/>
              </w:rPr>
              <w:t>(</w:t>
            </w:r>
            <w:r>
              <w:rPr>
                <w:spacing w:val="-1"/>
              </w:rPr>
              <w:t>d</w:t>
            </w:r>
            <w:r w:rsidRPr="00196BA0">
              <w:rPr>
                <w:spacing w:val="-1"/>
              </w:rPr>
              <w:t>)</w:t>
            </w:r>
            <w:r w:rsidRPr="00196BA0">
              <w:rPr>
                <w:spacing w:val="-1"/>
              </w:rPr>
              <w:tab/>
              <w:t>airspeeds are consistent with any published aircraft performance information</w:t>
            </w:r>
            <w:r>
              <w:rPr>
                <w:spacing w:val="-1"/>
              </w:rPr>
              <w:t>.</w:t>
            </w:r>
          </w:p>
        </w:tc>
        <w:tc>
          <w:tcPr>
            <w:tcW w:w="2887" w:type="dxa"/>
            <w:tcBorders>
              <w:top w:val="single" w:sz="6" w:space="0" w:color="000000"/>
              <w:left w:val="single" w:sz="6" w:space="0" w:color="000000"/>
              <w:right w:val="single" w:sz="6" w:space="0" w:color="000000"/>
            </w:tcBorders>
            <w:hideMark/>
          </w:tcPr>
          <w:p w14:paraId="38955188" w14:textId="77777777" w:rsidR="001B2618" w:rsidRPr="00196BA0" w:rsidRDefault="001B2618" w:rsidP="00547E53">
            <w:pPr>
              <w:spacing w:before="60" w:after="60" w:line="240" w:lineRule="auto"/>
              <w:ind w:left="567" w:hanging="465"/>
              <w:rPr>
                <w:spacing w:val="-1"/>
              </w:rPr>
            </w:pPr>
            <w:r w:rsidRPr="00196BA0">
              <w:rPr>
                <w:spacing w:val="-1"/>
              </w:rPr>
              <w:t>(a)</w:t>
            </w:r>
            <w:r w:rsidRPr="00196BA0">
              <w:rPr>
                <w:spacing w:val="-1"/>
              </w:rPr>
              <w:tab/>
              <w:t>activities are performed in accordance with operator’s documented practices and procedures</w:t>
            </w:r>
            <w:r>
              <w:rPr>
                <w:spacing w:val="-1"/>
              </w:rPr>
              <w:t>;</w:t>
            </w:r>
          </w:p>
          <w:p w14:paraId="5365998F" w14:textId="77777777" w:rsidR="001B2618" w:rsidRPr="00196BA0" w:rsidRDefault="001B2618" w:rsidP="00547E53">
            <w:pPr>
              <w:spacing w:before="60" w:after="60" w:line="240" w:lineRule="auto"/>
              <w:ind w:left="567" w:hanging="465"/>
              <w:rPr>
                <w:spacing w:val="-1"/>
              </w:rPr>
            </w:pPr>
            <w:r w:rsidRPr="00196BA0">
              <w:rPr>
                <w:spacing w:val="-1"/>
              </w:rPr>
              <w:t>(</w:t>
            </w:r>
            <w:r>
              <w:rPr>
                <w:spacing w:val="-1"/>
              </w:rPr>
              <w:t>b</w:t>
            </w:r>
            <w:r w:rsidRPr="00196BA0">
              <w:rPr>
                <w:spacing w:val="-1"/>
              </w:rPr>
              <w:t>)</w:t>
            </w:r>
            <w:r w:rsidRPr="00196BA0">
              <w:rPr>
                <w:spacing w:val="-1"/>
              </w:rPr>
              <w:tab/>
              <w:t>by day and night;</w:t>
            </w:r>
          </w:p>
          <w:p w14:paraId="7BC0E3E7" w14:textId="77777777" w:rsidR="001B2618" w:rsidRPr="00196BA0" w:rsidRDefault="001B2618" w:rsidP="00547E53">
            <w:pPr>
              <w:spacing w:before="60" w:after="60" w:line="240" w:lineRule="auto"/>
              <w:ind w:left="567" w:hanging="465"/>
              <w:rPr>
                <w:spacing w:val="-1"/>
              </w:rPr>
            </w:pPr>
            <w:r w:rsidRPr="00196BA0">
              <w:rPr>
                <w:spacing w:val="-1"/>
              </w:rPr>
              <w:t>(</w:t>
            </w:r>
            <w:r>
              <w:rPr>
                <w:spacing w:val="-1"/>
              </w:rPr>
              <w:t>c</w:t>
            </w:r>
            <w:r w:rsidRPr="00196BA0">
              <w:rPr>
                <w:spacing w:val="-1"/>
              </w:rPr>
              <w:t>)</w:t>
            </w:r>
            <w:r w:rsidRPr="00196BA0">
              <w:rPr>
                <w:spacing w:val="-1"/>
              </w:rPr>
              <w:tab/>
              <w:t>various collision angles;</w:t>
            </w:r>
          </w:p>
          <w:p w14:paraId="31F416C5" w14:textId="77777777" w:rsidR="001B2618" w:rsidRPr="00196BA0" w:rsidRDefault="001B2618" w:rsidP="00547E53">
            <w:pPr>
              <w:spacing w:before="60" w:after="60" w:line="240" w:lineRule="auto"/>
              <w:ind w:left="567" w:hanging="465"/>
              <w:rPr>
                <w:spacing w:val="-1"/>
              </w:rPr>
            </w:pPr>
            <w:r w:rsidRPr="00196BA0">
              <w:rPr>
                <w:spacing w:val="-1"/>
              </w:rPr>
              <w:t>(</w:t>
            </w:r>
            <w:r>
              <w:rPr>
                <w:spacing w:val="-1"/>
              </w:rPr>
              <w:t>d</w:t>
            </w:r>
            <w:r w:rsidRPr="00196BA0">
              <w:rPr>
                <w:spacing w:val="-1"/>
              </w:rPr>
              <w:t>)</w:t>
            </w:r>
            <w:r w:rsidRPr="00196BA0">
              <w:rPr>
                <w:spacing w:val="-1"/>
              </w:rPr>
              <w:tab/>
              <w:t>operations near and away from remote pilot.</w:t>
            </w:r>
          </w:p>
        </w:tc>
      </w:tr>
      <w:tr w:rsidR="001B2618" w:rsidRPr="00196BA0" w14:paraId="4630A165"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1941FEAE"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z w:val="24"/>
                <w:szCs w:val="24"/>
                <w:lang w:val="en-AU"/>
              </w:rPr>
              <w:t>5</w:t>
            </w:r>
          </w:p>
        </w:tc>
        <w:tc>
          <w:tcPr>
            <w:tcW w:w="2887" w:type="dxa"/>
            <w:tcBorders>
              <w:top w:val="single" w:sz="6" w:space="0" w:color="000000"/>
              <w:left w:val="single" w:sz="6" w:space="0" w:color="000000"/>
              <w:bottom w:val="single" w:sz="6" w:space="0" w:color="000000"/>
              <w:right w:val="single" w:sz="6" w:space="0" w:color="000000"/>
            </w:tcBorders>
            <w:hideMark/>
          </w:tcPr>
          <w:p w14:paraId="13D42B8F" w14:textId="77777777" w:rsidR="001B2618" w:rsidRPr="00655A65"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655A65">
              <w:rPr>
                <w:rFonts w:ascii="Times New Roman" w:eastAsia="Times New Roman" w:hAnsi="Times New Roman"/>
                <w:b/>
                <w:bCs/>
                <w:i/>
                <w:spacing w:val="-1"/>
                <w:sz w:val="24"/>
                <w:szCs w:val="24"/>
                <w:lang w:val="en-AU"/>
              </w:rPr>
              <w:t>Pa</w:t>
            </w:r>
            <w:r w:rsidRPr="00196BA0">
              <w:rPr>
                <w:rFonts w:ascii="Times New Roman" w:eastAsia="Times New Roman" w:hAnsi="Times New Roman"/>
                <w:b/>
                <w:bCs/>
                <w:i/>
                <w:spacing w:val="-1"/>
                <w:sz w:val="24"/>
                <w:szCs w:val="24"/>
                <w:lang w:val="en-AU"/>
              </w:rPr>
              <w:t>r</w:t>
            </w:r>
            <w:r w:rsidRPr="00655A65">
              <w:rPr>
                <w:rFonts w:ascii="Times New Roman" w:eastAsia="Times New Roman" w:hAnsi="Times New Roman"/>
                <w:b/>
                <w:bCs/>
                <w:i/>
                <w:spacing w:val="-1"/>
                <w:sz w:val="24"/>
                <w:szCs w:val="24"/>
                <w:lang w:val="en-AU"/>
              </w:rPr>
              <w:t>ac</w:t>
            </w:r>
            <w:r w:rsidRPr="00196BA0">
              <w:rPr>
                <w:rFonts w:ascii="Times New Roman" w:eastAsia="Times New Roman" w:hAnsi="Times New Roman"/>
                <w:b/>
                <w:bCs/>
                <w:i/>
                <w:spacing w:val="-1"/>
                <w:sz w:val="24"/>
                <w:szCs w:val="24"/>
                <w:lang w:val="en-AU"/>
              </w:rPr>
              <w:t>hut</w:t>
            </w:r>
            <w:r w:rsidRPr="00655A65">
              <w:rPr>
                <w:rFonts w:ascii="Times New Roman" w:eastAsia="Times New Roman" w:hAnsi="Times New Roman"/>
                <w:b/>
                <w:bCs/>
                <w:i/>
                <w:spacing w:val="-1"/>
                <w:sz w:val="24"/>
                <w:szCs w:val="24"/>
                <w:lang w:val="en-AU"/>
              </w:rPr>
              <w:t>e dep</w:t>
            </w:r>
            <w:r w:rsidRPr="00196BA0">
              <w:rPr>
                <w:rFonts w:ascii="Times New Roman" w:eastAsia="Times New Roman" w:hAnsi="Times New Roman"/>
                <w:b/>
                <w:bCs/>
                <w:i/>
                <w:spacing w:val="-1"/>
                <w:sz w:val="24"/>
                <w:szCs w:val="24"/>
                <w:lang w:val="en-AU"/>
              </w:rPr>
              <w:t>l</w:t>
            </w:r>
            <w:r w:rsidRPr="00655A65">
              <w:rPr>
                <w:rFonts w:ascii="Times New Roman" w:eastAsia="Times New Roman" w:hAnsi="Times New Roman"/>
                <w:b/>
                <w:bCs/>
                <w:i/>
                <w:spacing w:val="-1"/>
                <w:sz w:val="24"/>
                <w:szCs w:val="24"/>
                <w:lang w:val="en-AU"/>
              </w:rPr>
              <w:t>oyme</w:t>
            </w:r>
            <w:r w:rsidRPr="00196BA0">
              <w:rPr>
                <w:rFonts w:ascii="Times New Roman" w:eastAsia="Times New Roman" w:hAnsi="Times New Roman"/>
                <w:b/>
                <w:bCs/>
                <w:i/>
                <w:spacing w:val="-1"/>
                <w:sz w:val="24"/>
                <w:szCs w:val="24"/>
                <w:lang w:val="en-AU"/>
              </w:rPr>
              <w:t>n</w:t>
            </w:r>
            <w:r w:rsidRPr="00655A65">
              <w:rPr>
                <w:rFonts w:ascii="Times New Roman" w:eastAsia="Times New Roman" w:hAnsi="Times New Roman"/>
                <w:b/>
                <w:bCs/>
                <w:i/>
                <w:spacing w:val="-1"/>
                <w:sz w:val="24"/>
                <w:szCs w:val="24"/>
                <w:lang w:val="en-AU"/>
              </w:rPr>
              <w:t>t in vertical flight</w:t>
            </w:r>
          </w:p>
          <w:p w14:paraId="4D97D854" w14:textId="77777777" w:rsidR="001B2618" w:rsidRPr="00196BA0" w:rsidRDefault="001B2618" w:rsidP="00547E53">
            <w:pPr>
              <w:pStyle w:val="TableParagraph"/>
              <w:spacing w:before="60" w:after="60" w:line="240" w:lineRule="auto"/>
              <w:ind w:left="102"/>
              <w:rPr>
                <w:rFonts w:ascii="Times New (W1)" w:eastAsia="Times New Roman" w:hAnsi="Times New (W1)"/>
                <w:szCs w:val="24"/>
              </w:rPr>
            </w:pPr>
            <w:r w:rsidRPr="0057359F">
              <w:rPr>
                <w:rFonts w:ascii="Times New Roman" w:eastAsia="Times New Roman" w:hAnsi="Times New Roman"/>
                <w:bCs/>
                <w:spacing w:val="-1"/>
                <w:sz w:val="24"/>
                <w:szCs w:val="24"/>
                <w:lang w:val="en-AU"/>
              </w:rPr>
              <w:t>Simulate a parachute deployment recovery system if such a system is fitted to the RPA.</w:t>
            </w:r>
          </w:p>
        </w:tc>
        <w:tc>
          <w:tcPr>
            <w:tcW w:w="2887" w:type="dxa"/>
            <w:tcBorders>
              <w:top w:val="single" w:sz="6" w:space="0" w:color="000000"/>
              <w:left w:val="single" w:sz="6" w:space="0" w:color="000000"/>
              <w:bottom w:val="single" w:sz="6" w:space="0" w:color="000000"/>
              <w:right w:val="single" w:sz="6" w:space="0" w:color="000000"/>
            </w:tcBorders>
            <w:hideMark/>
          </w:tcPr>
          <w:p w14:paraId="5552DE03" w14:textId="77777777" w:rsidR="001B2618" w:rsidRPr="00196BA0" w:rsidRDefault="001B2618" w:rsidP="00547E53">
            <w:pPr>
              <w:pStyle w:val="TableParagraph"/>
              <w:spacing w:before="60" w:after="60" w:line="240" w:lineRule="auto"/>
              <w:ind w:left="102"/>
              <w:rPr>
                <w:spacing w:val="-1"/>
              </w:rPr>
            </w:pPr>
            <w:r w:rsidRPr="002E43F0">
              <w:rPr>
                <w:rFonts w:ascii="Times New Roman" w:eastAsia="Times New Roman" w:hAnsi="Times New Roman"/>
                <w:bCs/>
                <w:spacing w:val="-1"/>
                <w:sz w:val="24"/>
                <w:szCs w:val="24"/>
                <w:lang w:val="en-AU"/>
              </w:rPr>
              <w:t>Parachute deployment procedures carried out in a timely and safe way.</w:t>
            </w:r>
          </w:p>
        </w:tc>
        <w:tc>
          <w:tcPr>
            <w:tcW w:w="2887" w:type="dxa"/>
            <w:tcBorders>
              <w:top w:val="single" w:sz="6" w:space="0" w:color="000000"/>
              <w:left w:val="single" w:sz="6" w:space="0" w:color="000000"/>
              <w:bottom w:val="single" w:sz="6" w:space="0" w:color="000000"/>
              <w:right w:val="single" w:sz="6" w:space="0" w:color="000000"/>
            </w:tcBorders>
            <w:hideMark/>
          </w:tcPr>
          <w:p w14:paraId="671C0E93" w14:textId="77777777" w:rsidR="001B2618" w:rsidRPr="00196BA0" w:rsidRDefault="001B2618" w:rsidP="00547E53">
            <w:pPr>
              <w:spacing w:before="60" w:after="60" w:line="240" w:lineRule="auto"/>
              <w:ind w:left="567" w:hanging="465"/>
              <w:rPr>
                <w:spacing w:val="-1"/>
              </w:rPr>
            </w:pPr>
            <w:r w:rsidRPr="00196BA0">
              <w:rPr>
                <w:spacing w:val="-1"/>
              </w:rPr>
              <w:t>(a)</w:t>
            </w:r>
            <w:r w:rsidRPr="00196BA0">
              <w:rPr>
                <w:spacing w:val="-1"/>
              </w:rPr>
              <w:tab/>
              <w:t>various meteorological conditions;</w:t>
            </w:r>
          </w:p>
          <w:p w14:paraId="3A68166A" w14:textId="77777777" w:rsidR="001B2618" w:rsidRPr="00196BA0" w:rsidRDefault="001B2618" w:rsidP="00547E53">
            <w:pPr>
              <w:spacing w:before="60" w:after="60" w:line="240" w:lineRule="auto"/>
              <w:ind w:left="567" w:hanging="465"/>
              <w:rPr>
                <w:spacing w:val="-1"/>
              </w:rPr>
            </w:pPr>
            <w:r w:rsidRPr="00196BA0">
              <w:rPr>
                <w:spacing w:val="-1"/>
              </w:rPr>
              <w:t>(b)</w:t>
            </w:r>
            <w:r w:rsidRPr="00196BA0">
              <w:rPr>
                <w:spacing w:val="-1"/>
              </w:rPr>
              <w:tab/>
              <w:t>various flight modes.</w:t>
            </w:r>
          </w:p>
        </w:tc>
      </w:tr>
      <w:tr w:rsidR="001B2618" w:rsidRPr="00196BA0" w14:paraId="2D952D0A"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52AC8512"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z w:val="24"/>
                <w:szCs w:val="24"/>
                <w:lang w:val="en-AU"/>
              </w:rPr>
              <w:t>6</w:t>
            </w:r>
          </w:p>
        </w:tc>
        <w:tc>
          <w:tcPr>
            <w:tcW w:w="2887" w:type="dxa"/>
            <w:tcBorders>
              <w:top w:val="single" w:sz="6" w:space="0" w:color="000000"/>
              <w:left w:val="single" w:sz="6" w:space="0" w:color="000000"/>
              <w:bottom w:val="single" w:sz="6" w:space="0" w:color="000000"/>
              <w:right w:val="single" w:sz="6" w:space="0" w:color="000000"/>
            </w:tcBorders>
            <w:hideMark/>
          </w:tcPr>
          <w:p w14:paraId="3F79D42A" w14:textId="77777777" w:rsidR="001B2618" w:rsidRPr="00655A65"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655A65">
              <w:rPr>
                <w:rFonts w:ascii="Times New Roman" w:eastAsia="Times New Roman" w:hAnsi="Times New Roman"/>
                <w:b/>
                <w:bCs/>
                <w:i/>
                <w:spacing w:val="-1"/>
                <w:sz w:val="24"/>
                <w:szCs w:val="24"/>
                <w:lang w:val="en-AU"/>
              </w:rPr>
              <w:t>Ma</w:t>
            </w:r>
            <w:r w:rsidRPr="00196BA0">
              <w:rPr>
                <w:rFonts w:ascii="Times New Roman" w:eastAsia="Times New Roman" w:hAnsi="Times New Roman"/>
                <w:b/>
                <w:bCs/>
                <w:i/>
                <w:spacing w:val="-1"/>
                <w:sz w:val="24"/>
                <w:szCs w:val="24"/>
                <w:lang w:val="en-AU"/>
              </w:rPr>
              <w:t>n</w:t>
            </w:r>
            <w:r w:rsidRPr="00655A65">
              <w:rPr>
                <w:rFonts w:ascii="Times New Roman" w:eastAsia="Times New Roman" w:hAnsi="Times New Roman"/>
                <w:b/>
                <w:bCs/>
                <w:i/>
                <w:spacing w:val="-1"/>
                <w:sz w:val="24"/>
                <w:szCs w:val="24"/>
                <w:lang w:val="en-AU"/>
              </w:rPr>
              <w:t>age ab</w:t>
            </w:r>
            <w:r w:rsidRPr="00196BA0">
              <w:rPr>
                <w:rFonts w:ascii="Times New Roman" w:eastAsia="Times New Roman" w:hAnsi="Times New Roman"/>
                <w:b/>
                <w:bCs/>
                <w:i/>
                <w:spacing w:val="-1"/>
                <w:sz w:val="24"/>
                <w:szCs w:val="24"/>
                <w:lang w:val="en-AU"/>
              </w:rPr>
              <w:t>n</w:t>
            </w:r>
            <w:r w:rsidRPr="00655A65">
              <w:rPr>
                <w:rFonts w:ascii="Times New Roman" w:eastAsia="Times New Roman" w:hAnsi="Times New Roman"/>
                <w:b/>
                <w:bCs/>
                <w:i/>
                <w:spacing w:val="-1"/>
                <w:sz w:val="24"/>
                <w:szCs w:val="24"/>
                <w:lang w:val="en-AU"/>
              </w:rPr>
              <w:t xml:space="preserve">ormal </w:t>
            </w:r>
            <w:r w:rsidRPr="00196BA0">
              <w:rPr>
                <w:rFonts w:ascii="Times New Roman" w:eastAsia="Times New Roman" w:hAnsi="Times New Roman"/>
                <w:b/>
                <w:bCs/>
                <w:i/>
                <w:spacing w:val="-1"/>
                <w:sz w:val="24"/>
                <w:szCs w:val="24"/>
                <w:lang w:val="en-AU"/>
              </w:rPr>
              <w:t>situ</w:t>
            </w:r>
            <w:r w:rsidRPr="00655A65">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ti</w:t>
            </w:r>
            <w:r w:rsidRPr="00655A65">
              <w:rPr>
                <w:rFonts w:ascii="Times New Roman" w:eastAsia="Times New Roman" w:hAnsi="Times New Roman"/>
                <w:b/>
                <w:bCs/>
                <w:i/>
                <w:spacing w:val="-1"/>
                <w:sz w:val="24"/>
                <w:szCs w:val="24"/>
                <w:lang w:val="en-AU"/>
              </w:rPr>
              <w:t>o</w:t>
            </w:r>
            <w:r w:rsidRPr="00196BA0">
              <w:rPr>
                <w:rFonts w:ascii="Times New Roman" w:eastAsia="Times New Roman" w:hAnsi="Times New Roman"/>
                <w:b/>
                <w:bCs/>
                <w:i/>
                <w:spacing w:val="-1"/>
                <w:sz w:val="24"/>
                <w:szCs w:val="24"/>
                <w:lang w:val="en-AU"/>
              </w:rPr>
              <w:t>n</w:t>
            </w:r>
            <w:r w:rsidRPr="00655A65">
              <w:rPr>
                <w:rFonts w:ascii="Times New Roman" w:eastAsia="Times New Roman" w:hAnsi="Times New Roman"/>
                <w:b/>
                <w:bCs/>
                <w:i/>
                <w:spacing w:val="-1"/>
                <w:sz w:val="24"/>
                <w:szCs w:val="24"/>
                <w:lang w:val="en-AU"/>
              </w:rPr>
              <w:t>s</w:t>
            </w:r>
          </w:p>
          <w:p w14:paraId="3FCD13D1" w14:textId="77777777" w:rsidR="001B2618" w:rsidRDefault="001B2618" w:rsidP="00547E53">
            <w:pPr>
              <w:spacing w:before="60" w:after="60" w:line="240" w:lineRule="auto"/>
              <w:ind w:left="567" w:hanging="465"/>
              <w:rPr>
                <w:spacing w:val="-1"/>
              </w:rPr>
            </w:pPr>
            <w:r>
              <w:rPr>
                <w:rFonts w:eastAsia="Times New Roman"/>
                <w:spacing w:val="-1"/>
                <w:szCs w:val="24"/>
              </w:rPr>
              <w:t>(a)</w:t>
            </w:r>
            <w:r>
              <w:rPr>
                <w:rFonts w:eastAsia="Times New Roman"/>
                <w:spacing w:val="-1"/>
                <w:szCs w:val="24"/>
              </w:rPr>
              <w:tab/>
              <w:t>identify conditions that may lead to a vortex ring state;</w:t>
            </w:r>
          </w:p>
          <w:p w14:paraId="397E1A7C" w14:textId="77777777" w:rsidR="001B2618" w:rsidRDefault="001B2618" w:rsidP="00547E53">
            <w:pPr>
              <w:spacing w:before="60" w:after="60" w:line="240" w:lineRule="auto"/>
              <w:ind w:left="567" w:hanging="465"/>
              <w:rPr>
                <w:spacing w:val="-1"/>
              </w:rPr>
            </w:pPr>
            <w:r w:rsidRPr="00196BA0">
              <w:rPr>
                <w:spacing w:val="-1"/>
              </w:rPr>
              <w:t>(</w:t>
            </w:r>
            <w:r>
              <w:rPr>
                <w:spacing w:val="-1"/>
              </w:rPr>
              <w:t>b</w:t>
            </w:r>
            <w:r w:rsidRPr="00196BA0">
              <w:rPr>
                <w:spacing w:val="-1"/>
              </w:rPr>
              <w:t>)</w:t>
            </w:r>
            <w:r w:rsidRPr="00196BA0">
              <w:rPr>
                <w:spacing w:val="-1"/>
              </w:rPr>
              <w:tab/>
              <w:t>demonstrate operating the RPA to avoid a vortex ring state;</w:t>
            </w:r>
          </w:p>
          <w:p w14:paraId="35CACD8E" w14:textId="77777777" w:rsidR="001B2618" w:rsidRPr="00196BA0" w:rsidRDefault="001B2618" w:rsidP="00547E53">
            <w:pPr>
              <w:spacing w:before="60" w:after="60" w:line="240" w:lineRule="auto"/>
              <w:ind w:left="567" w:hanging="465"/>
              <w:rPr>
                <w:rFonts w:ascii="Times New (W1)" w:hAnsi="Times New (W1)"/>
                <w:b/>
                <w:bCs/>
                <w:i/>
                <w:spacing w:val="-1"/>
              </w:rPr>
            </w:pPr>
            <w:r w:rsidRPr="00196BA0">
              <w:rPr>
                <w:spacing w:val="-1"/>
              </w:rPr>
              <w:t>(</w:t>
            </w:r>
            <w:r>
              <w:rPr>
                <w:spacing w:val="-1"/>
              </w:rPr>
              <w:t>c</w:t>
            </w:r>
            <w:r w:rsidRPr="00196BA0">
              <w:rPr>
                <w:spacing w:val="-1"/>
              </w:rPr>
              <w:t>)</w:t>
            </w:r>
            <w:r w:rsidRPr="00196BA0">
              <w:rPr>
                <w:spacing w:val="-1"/>
              </w:rPr>
              <w:tab/>
              <w:t xml:space="preserve">demonstrate </w:t>
            </w:r>
            <w:r>
              <w:rPr>
                <w:spacing w:val="-1"/>
              </w:rPr>
              <w:t xml:space="preserve">or simulate </w:t>
            </w:r>
            <w:r w:rsidRPr="00196BA0">
              <w:rPr>
                <w:spacing w:val="-1"/>
              </w:rPr>
              <w:t>recovery from a vortex ring state to a safe landing.</w:t>
            </w:r>
          </w:p>
        </w:tc>
        <w:tc>
          <w:tcPr>
            <w:tcW w:w="2887" w:type="dxa"/>
            <w:tcBorders>
              <w:top w:val="single" w:sz="6" w:space="0" w:color="000000"/>
              <w:left w:val="single" w:sz="6" w:space="0" w:color="000000"/>
              <w:bottom w:val="single" w:sz="6" w:space="0" w:color="000000"/>
              <w:right w:val="single" w:sz="6" w:space="0" w:color="000000"/>
            </w:tcBorders>
            <w:hideMark/>
          </w:tcPr>
          <w:p w14:paraId="403C9781" w14:textId="77777777" w:rsidR="001B2618" w:rsidRPr="00196BA0" w:rsidRDefault="001B2618" w:rsidP="00547E53">
            <w:pPr>
              <w:spacing w:before="60" w:after="60" w:line="240" w:lineRule="auto"/>
              <w:ind w:left="567" w:hanging="465"/>
              <w:rPr>
                <w:spacing w:val="-1"/>
              </w:rPr>
            </w:pPr>
            <w:r w:rsidRPr="00196BA0">
              <w:rPr>
                <w:spacing w:val="-1"/>
              </w:rPr>
              <w:t>(a)</w:t>
            </w:r>
            <w:r w:rsidRPr="00196BA0">
              <w:rPr>
                <w:spacing w:val="-1"/>
              </w:rPr>
              <w:tab/>
              <w:t>no damage to the RPA;</w:t>
            </w:r>
          </w:p>
          <w:p w14:paraId="6F8CFE50" w14:textId="77777777" w:rsidR="001B2618" w:rsidRPr="00196BA0" w:rsidRDefault="001B2618" w:rsidP="00547E53">
            <w:pPr>
              <w:spacing w:before="60" w:after="60" w:line="240" w:lineRule="auto"/>
              <w:ind w:left="567" w:hanging="465"/>
              <w:rPr>
                <w:spacing w:val="-1"/>
              </w:rPr>
            </w:pPr>
            <w:r w:rsidRPr="00196BA0">
              <w:rPr>
                <w:spacing w:val="-1"/>
              </w:rPr>
              <w:t>(b)</w:t>
            </w:r>
            <w:r w:rsidRPr="00196BA0">
              <w:rPr>
                <w:spacing w:val="-1"/>
              </w:rPr>
              <w:tab/>
            </w:r>
            <w:r>
              <w:rPr>
                <w:spacing w:val="-1"/>
              </w:rPr>
              <w:t xml:space="preserve">the </w:t>
            </w:r>
            <w:r w:rsidRPr="00196BA0">
              <w:rPr>
                <w:spacing w:val="-1"/>
              </w:rPr>
              <w:t>RPA handled with dexterity;</w:t>
            </w:r>
          </w:p>
          <w:p w14:paraId="0F0523B9" w14:textId="77777777" w:rsidR="001B2618" w:rsidRPr="00196BA0" w:rsidRDefault="001B2618" w:rsidP="00547E53">
            <w:pPr>
              <w:spacing w:before="60" w:after="60" w:line="240" w:lineRule="auto"/>
              <w:ind w:left="567" w:hanging="465"/>
              <w:rPr>
                <w:spacing w:val="-1"/>
              </w:rPr>
            </w:pPr>
            <w:r w:rsidRPr="00196BA0">
              <w:rPr>
                <w:spacing w:val="-1"/>
              </w:rPr>
              <w:t>(c)</w:t>
            </w:r>
            <w:r w:rsidRPr="00196BA0">
              <w:rPr>
                <w:spacing w:val="-1"/>
              </w:rPr>
              <w:tab/>
            </w:r>
            <w:r>
              <w:rPr>
                <w:spacing w:val="-1"/>
              </w:rPr>
              <w:t xml:space="preserve">the </w:t>
            </w:r>
            <w:r w:rsidRPr="00196BA0">
              <w:rPr>
                <w:spacing w:val="-1"/>
              </w:rPr>
              <w:t>RPA lands in the nominated area.</w:t>
            </w:r>
          </w:p>
        </w:tc>
        <w:tc>
          <w:tcPr>
            <w:tcW w:w="2887" w:type="dxa"/>
            <w:tcBorders>
              <w:top w:val="single" w:sz="6" w:space="0" w:color="000000"/>
              <w:left w:val="single" w:sz="6" w:space="0" w:color="000000"/>
              <w:bottom w:val="single" w:sz="6" w:space="0" w:color="000000"/>
              <w:right w:val="single" w:sz="6" w:space="0" w:color="000000"/>
            </w:tcBorders>
            <w:hideMark/>
          </w:tcPr>
          <w:p w14:paraId="53382FF8" w14:textId="77777777" w:rsidR="001B2618" w:rsidRPr="00196BA0" w:rsidRDefault="001B2618" w:rsidP="00547E53">
            <w:pPr>
              <w:pStyle w:val="TableParagraph"/>
              <w:spacing w:before="60" w:after="60" w:line="240" w:lineRule="auto"/>
              <w:ind w:left="102"/>
              <w:rPr>
                <w:spacing w:val="-1"/>
              </w:rPr>
            </w:pPr>
            <w:r w:rsidRPr="0057359F">
              <w:rPr>
                <w:rFonts w:ascii="Times New Roman" w:eastAsia="Times New Roman" w:hAnsi="Times New Roman"/>
                <w:bCs/>
                <w:spacing w:val="-1"/>
                <w:sz w:val="24"/>
                <w:szCs w:val="24"/>
                <w:lang w:val="en-AU"/>
              </w:rPr>
              <w:t>Various meteorological conditions.</w:t>
            </w:r>
          </w:p>
        </w:tc>
      </w:tr>
    </w:tbl>
    <w:p w14:paraId="4EED9A58" w14:textId="77777777" w:rsidR="001B2618" w:rsidRPr="00196BA0" w:rsidRDefault="001B2618" w:rsidP="00CA6E18">
      <w:pPr>
        <w:rPr>
          <w:rFonts w:eastAsia="Arial"/>
          <w:b/>
          <w:bCs/>
          <w:spacing w:val="1"/>
        </w:rPr>
        <w:sectPr w:rsidR="001B2618" w:rsidRPr="00196BA0">
          <w:pgSz w:w="11907" w:h="16840"/>
          <w:pgMar w:top="1560" w:right="1280" w:bottom="1200" w:left="1220" w:header="0" w:footer="985" w:gutter="0"/>
          <w:cols w:space="720"/>
        </w:sectPr>
      </w:pPr>
    </w:p>
    <w:p w14:paraId="0C470746" w14:textId="77777777" w:rsidR="001B2618" w:rsidRPr="00196BA0" w:rsidRDefault="001B2618" w:rsidP="00CA6E18">
      <w:pPr>
        <w:pStyle w:val="LDScheduleheadingcontinued"/>
      </w:pPr>
      <w:r w:rsidRPr="00196BA0">
        <w:lastRenderedPageBreak/>
        <w:t>Schedule 5</w:t>
      </w:r>
      <w:r w:rsidRPr="00196BA0">
        <w:tab/>
        <w:t>Practical competency units</w:t>
      </w:r>
    </w:p>
    <w:p w14:paraId="1BEED216" w14:textId="6E88EC08" w:rsidR="001B2618" w:rsidRPr="00196BA0" w:rsidRDefault="001B2618" w:rsidP="00CA6E18">
      <w:pPr>
        <w:pStyle w:val="LDAppendixHeading"/>
      </w:pPr>
      <w:bookmarkStart w:id="405" w:name="_Toc511130558"/>
      <w:bookmarkStart w:id="406" w:name="_Toc520282039"/>
      <w:bookmarkStart w:id="407" w:name="_Toc31625816"/>
      <w:r w:rsidRPr="00196BA0">
        <w:t xml:space="preserve">Appendix </w:t>
      </w:r>
      <w:r w:rsidR="00154167">
        <w:t>6</w:t>
      </w:r>
      <w:r w:rsidRPr="00196BA0">
        <w:tab/>
        <w:t>Any RPA with a liquid-fuel system</w:t>
      </w:r>
      <w:bookmarkEnd w:id="405"/>
      <w:bookmarkEnd w:id="406"/>
      <w:bookmarkEnd w:id="407"/>
    </w:p>
    <w:p w14:paraId="33FE5EAC" w14:textId="77777777" w:rsidR="001B2618" w:rsidRPr="00196BA0" w:rsidRDefault="001B2618" w:rsidP="00CA6E18">
      <w:pPr>
        <w:pStyle w:val="LDAppendixHeading2"/>
      </w:pPr>
      <w:bookmarkStart w:id="408" w:name="_Toc520282040"/>
      <w:bookmarkStart w:id="409" w:name="_Toc31625817"/>
      <w:r w:rsidRPr="00196BA0">
        <w:t>Unit 39</w:t>
      </w:r>
      <w:r w:rsidRPr="00196BA0">
        <w:tab/>
        <w:t>REF — Medium or large RPA with liquid-fuel system</w:t>
      </w:r>
      <w:bookmarkEnd w:id="408"/>
      <w:bookmarkEnd w:id="409"/>
    </w:p>
    <w:tbl>
      <w:tblPr>
        <w:tblW w:w="0" w:type="auto"/>
        <w:tblInd w:w="6" w:type="dxa"/>
        <w:tblCellMar>
          <w:left w:w="0" w:type="dxa"/>
          <w:right w:w="57" w:type="dxa"/>
        </w:tblCellMar>
        <w:tblLook w:val="01E0" w:firstRow="1" w:lastRow="1" w:firstColumn="1" w:lastColumn="1" w:noHBand="0" w:noVBand="0"/>
      </w:tblPr>
      <w:tblGrid>
        <w:gridCol w:w="635"/>
        <w:gridCol w:w="2779"/>
        <w:gridCol w:w="2739"/>
        <w:gridCol w:w="2733"/>
      </w:tblGrid>
      <w:tr w:rsidR="001B2618" w:rsidRPr="00196BA0" w14:paraId="24E88A91" w14:textId="77777777" w:rsidTr="00547E53">
        <w:trPr>
          <w:tblHeader/>
        </w:trPr>
        <w:tc>
          <w:tcPr>
            <w:tcW w:w="0" w:type="auto"/>
            <w:tcBorders>
              <w:top w:val="single" w:sz="6" w:space="0" w:color="000000"/>
              <w:left w:val="single" w:sz="6" w:space="0" w:color="000000"/>
              <w:bottom w:val="single" w:sz="6" w:space="0" w:color="000000"/>
              <w:right w:val="single" w:sz="6" w:space="0" w:color="000000"/>
            </w:tcBorders>
            <w:hideMark/>
          </w:tcPr>
          <w:p w14:paraId="4082CDAB" w14:textId="77777777" w:rsidR="001B2618" w:rsidRPr="00196BA0" w:rsidRDefault="001B2618" w:rsidP="00547E53">
            <w:pPr>
              <w:pStyle w:val="TableParagraph"/>
              <w:keepNext/>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Item</w:t>
            </w:r>
          </w:p>
        </w:tc>
        <w:tc>
          <w:tcPr>
            <w:tcW w:w="2925" w:type="dxa"/>
            <w:tcBorders>
              <w:top w:val="single" w:sz="6" w:space="0" w:color="000000"/>
              <w:left w:val="single" w:sz="6" w:space="0" w:color="000000"/>
              <w:bottom w:val="single" w:sz="6" w:space="0" w:color="000000"/>
              <w:right w:val="single" w:sz="6" w:space="0" w:color="000000"/>
            </w:tcBorders>
            <w:hideMark/>
          </w:tcPr>
          <w:p w14:paraId="7518E326" w14:textId="77777777" w:rsidR="001B2618" w:rsidRPr="00196BA0" w:rsidRDefault="001B2618" w:rsidP="00547E53">
            <w:pPr>
              <w:pStyle w:val="TableParagraph"/>
              <w:keepNext/>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Topic and requirement</w:t>
            </w:r>
          </w:p>
          <w:p w14:paraId="56CF1453" w14:textId="77777777" w:rsidR="001B2618" w:rsidRPr="00196BA0" w:rsidRDefault="001B2618" w:rsidP="00547E53">
            <w:pPr>
              <w:pStyle w:val="TableParagraph"/>
              <w:spacing w:before="60" w:after="60" w:line="240" w:lineRule="auto"/>
              <w:ind w:left="102" w:right="306"/>
              <w:rPr>
                <w:rFonts w:ascii="Times New Roman" w:eastAsia="Times New Roman" w:hAnsi="Times New Roman"/>
                <w:b/>
                <w:bCs/>
                <w:spacing w:val="-1"/>
                <w:sz w:val="24"/>
                <w:szCs w:val="24"/>
                <w:lang w:val="en-AU"/>
              </w:rPr>
            </w:pPr>
            <w:r w:rsidRPr="00325BC9">
              <w:rPr>
                <w:rFonts w:ascii="Times New Roman" w:eastAsia="Times New Roman" w:hAnsi="Times New Roman"/>
                <w:bCs/>
                <w:spacing w:val="-1"/>
                <w:sz w:val="20"/>
                <w:szCs w:val="20"/>
                <w:lang w:val="en-AU"/>
              </w:rPr>
              <w:t>If operating a large or medium RPA with a liquid-fuel system, the applicant must be able to…</w:t>
            </w:r>
          </w:p>
        </w:tc>
        <w:tc>
          <w:tcPr>
            <w:tcW w:w="2926" w:type="dxa"/>
            <w:tcBorders>
              <w:top w:val="single" w:sz="6" w:space="0" w:color="000000"/>
              <w:left w:val="single" w:sz="6" w:space="0" w:color="000000"/>
              <w:bottom w:val="single" w:sz="6" w:space="0" w:color="000000"/>
              <w:right w:val="single" w:sz="6" w:space="0" w:color="000000"/>
            </w:tcBorders>
            <w:hideMark/>
          </w:tcPr>
          <w:p w14:paraId="614BA72A" w14:textId="77777777" w:rsidR="001B2618" w:rsidRPr="00196BA0" w:rsidRDefault="001B2618" w:rsidP="00E17FD4">
            <w:pPr>
              <w:pStyle w:val="TableParagraph"/>
              <w:keepNext/>
              <w:spacing w:before="60" w:after="60" w:line="240" w:lineRule="auto"/>
              <w:ind w:left="102"/>
              <w:rPr>
                <w:rFonts w:ascii="Times New Roman" w:eastAsia="Times New Roman" w:hAnsi="Times New Roman"/>
                <w:b/>
                <w:bCs/>
                <w:spacing w:val="-1"/>
                <w:sz w:val="24"/>
                <w:szCs w:val="24"/>
                <w:lang w:val="en-AU"/>
              </w:rPr>
            </w:pPr>
            <w:r w:rsidRPr="00196BA0">
              <w:rPr>
                <w:rFonts w:ascii="Times New Roman" w:eastAsia="Times New Roman" w:hAnsi="Times New Roman"/>
                <w:b/>
                <w:bCs/>
                <w:spacing w:val="-1"/>
                <w:sz w:val="24"/>
                <w:szCs w:val="24"/>
                <w:lang w:val="en-AU"/>
              </w:rPr>
              <w:t>Tolerances</w:t>
            </w:r>
          </w:p>
        </w:tc>
        <w:tc>
          <w:tcPr>
            <w:tcW w:w="2926" w:type="dxa"/>
            <w:tcBorders>
              <w:top w:val="single" w:sz="6" w:space="0" w:color="000000"/>
              <w:left w:val="single" w:sz="6" w:space="0" w:color="000000"/>
              <w:bottom w:val="single" w:sz="6" w:space="0" w:color="000000"/>
              <w:right w:val="single" w:sz="6" w:space="0" w:color="000000"/>
            </w:tcBorders>
          </w:tcPr>
          <w:p w14:paraId="2E58EF7E" w14:textId="77777777" w:rsidR="001B2618" w:rsidRPr="00196BA0" w:rsidRDefault="001B2618" w:rsidP="00547E53">
            <w:pPr>
              <w:pStyle w:val="TableParagraph"/>
              <w:spacing w:before="60" w:after="60" w:line="240" w:lineRule="auto"/>
              <w:ind w:left="102" w:right="318"/>
              <w:rPr>
                <w:rFonts w:ascii="Times New Roman" w:eastAsia="Times New Roman" w:hAnsi="Times New Roman"/>
                <w:b/>
                <w:bCs/>
                <w:spacing w:val="-1"/>
                <w:sz w:val="24"/>
                <w:szCs w:val="24"/>
                <w:lang w:val="en-AU"/>
              </w:rPr>
            </w:pPr>
            <w:r w:rsidRPr="00795588">
              <w:rPr>
                <w:rFonts w:ascii="Times New Roman" w:eastAsia="Times New Roman" w:hAnsi="Times New Roman"/>
                <w:b/>
                <w:bCs/>
                <w:spacing w:val="-1"/>
                <w:sz w:val="24"/>
                <w:szCs w:val="24"/>
                <w:lang w:val="en-AU"/>
              </w:rPr>
              <w:t>Range of variables</w:t>
            </w:r>
          </w:p>
        </w:tc>
      </w:tr>
      <w:tr w:rsidR="001B2618" w:rsidRPr="00196BA0" w14:paraId="413A2CDC" w14:textId="77777777" w:rsidTr="00547E53">
        <w:tc>
          <w:tcPr>
            <w:tcW w:w="0" w:type="auto"/>
            <w:tcBorders>
              <w:top w:val="single" w:sz="6" w:space="0" w:color="000000"/>
              <w:left w:val="single" w:sz="6" w:space="0" w:color="000000"/>
              <w:bottom w:val="single" w:sz="6" w:space="0" w:color="000000"/>
              <w:right w:val="single" w:sz="6" w:space="0" w:color="000000"/>
            </w:tcBorders>
          </w:tcPr>
          <w:p w14:paraId="0818B5B2" w14:textId="77777777" w:rsidR="001B2618" w:rsidRPr="00196BA0" w:rsidRDefault="001B2618" w:rsidP="00547E53">
            <w:pPr>
              <w:pStyle w:val="TableParagraph"/>
              <w:spacing w:before="60" w:after="60" w:line="240" w:lineRule="auto"/>
              <w:ind w:left="102"/>
              <w:rPr>
                <w:rFonts w:ascii="Times New Roman" w:eastAsia="Times New Roman" w:hAnsi="Times New Roman"/>
                <w:sz w:val="24"/>
                <w:szCs w:val="24"/>
                <w:lang w:val="en-AU"/>
              </w:rPr>
            </w:pPr>
            <w:r>
              <w:rPr>
                <w:rFonts w:ascii="Times New Roman" w:eastAsia="Times New Roman" w:hAnsi="Times New Roman"/>
                <w:sz w:val="24"/>
                <w:szCs w:val="24"/>
                <w:lang w:val="en-AU"/>
              </w:rPr>
              <w:t>1</w:t>
            </w:r>
          </w:p>
        </w:tc>
        <w:tc>
          <w:tcPr>
            <w:tcW w:w="2925" w:type="dxa"/>
            <w:tcBorders>
              <w:top w:val="single" w:sz="6" w:space="0" w:color="000000"/>
              <w:left w:val="single" w:sz="6" w:space="0" w:color="000000"/>
              <w:bottom w:val="single" w:sz="6" w:space="0" w:color="000000"/>
              <w:right w:val="single" w:sz="6" w:space="0" w:color="000000"/>
            </w:tcBorders>
            <w:hideMark/>
          </w:tcPr>
          <w:p w14:paraId="36FF190C" w14:textId="77777777" w:rsidR="001B2618" w:rsidRPr="00655A65"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655A65">
              <w:rPr>
                <w:rFonts w:ascii="Times New Roman" w:eastAsia="Times New Roman" w:hAnsi="Times New Roman"/>
                <w:b/>
                <w:bCs/>
                <w:i/>
                <w:spacing w:val="-1"/>
                <w:sz w:val="24"/>
                <w:szCs w:val="24"/>
                <w:lang w:val="en-AU"/>
              </w:rPr>
              <w:t>P</w:t>
            </w:r>
            <w:r w:rsidRPr="00196BA0">
              <w:rPr>
                <w:rFonts w:ascii="Times New Roman" w:eastAsia="Times New Roman" w:hAnsi="Times New Roman"/>
                <w:b/>
                <w:bCs/>
                <w:i/>
                <w:spacing w:val="-1"/>
                <w:sz w:val="24"/>
                <w:szCs w:val="24"/>
                <w:lang w:val="en-AU"/>
              </w:rPr>
              <w:t>r</w:t>
            </w:r>
            <w:r w:rsidRPr="00655A65">
              <w:rPr>
                <w:rFonts w:ascii="Times New Roman" w:eastAsia="Times New Roman" w:hAnsi="Times New Roman"/>
                <w:b/>
                <w:bCs/>
                <w:i/>
                <w:spacing w:val="-1"/>
                <w:sz w:val="24"/>
                <w:szCs w:val="24"/>
                <w:lang w:val="en-AU"/>
              </w:rPr>
              <w:t>ac</w:t>
            </w:r>
            <w:r w:rsidRPr="00196BA0">
              <w:rPr>
                <w:rFonts w:ascii="Times New Roman" w:eastAsia="Times New Roman" w:hAnsi="Times New Roman"/>
                <w:b/>
                <w:bCs/>
                <w:i/>
                <w:spacing w:val="-1"/>
                <w:sz w:val="24"/>
                <w:szCs w:val="24"/>
                <w:lang w:val="en-AU"/>
              </w:rPr>
              <w:t>ti</w:t>
            </w:r>
            <w:r w:rsidRPr="00655A65">
              <w:rPr>
                <w:rFonts w:ascii="Times New Roman" w:eastAsia="Times New Roman" w:hAnsi="Times New Roman"/>
                <w:b/>
                <w:bCs/>
                <w:i/>
                <w:spacing w:val="-1"/>
                <w:sz w:val="24"/>
                <w:szCs w:val="24"/>
                <w:lang w:val="en-AU"/>
              </w:rPr>
              <w:t>cal ope</w:t>
            </w:r>
            <w:r w:rsidRPr="00196BA0">
              <w:rPr>
                <w:rFonts w:ascii="Times New Roman" w:eastAsia="Times New Roman" w:hAnsi="Times New Roman"/>
                <w:b/>
                <w:bCs/>
                <w:i/>
                <w:spacing w:val="-1"/>
                <w:sz w:val="24"/>
                <w:szCs w:val="24"/>
                <w:lang w:val="en-AU"/>
              </w:rPr>
              <w:t>r</w:t>
            </w:r>
            <w:r w:rsidRPr="00655A65">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ti</w:t>
            </w:r>
            <w:r w:rsidRPr="00655A65">
              <w:rPr>
                <w:rFonts w:ascii="Times New Roman" w:eastAsia="Times New Roman" w:hAnsi="Times New Roman"/>
                <w:b/>
                <w:bCs/>
                <w:i/>
                <w:spacing w:val="-1"/>
                <w:sz w:val="24"/>
                <w:szCs w:val="24"/>
                <w:lang w:val="en-AU"/>
              </w:rPr>
              <w:t xml:space="preserve">on </w:t>
            </w:r>
            <w:r w:rsidRPr="00196BA0">
              <w:rPr>
                <w:rFonts w:ascii="Times New Roman" w:eastAsia="Times New Roman" w:hAnsi="Times New Roman"/>
                <w:b/>
                <w:bCs/>
                <w:i/>
                <w:spacing w:val="-1"/>
                <w:sz w:val="24"/>
                <w:szCs w:val="24"/>
                <w:lang w:val="en-AU"/>
              </w:rPr>
              <w:t>st</w:t>
            </w:r>
            <w:r w:rsidRPr="00655A65">
              <w:rPr>
                <w:rFonts w:ascii="Times New Roman" w:eastAsia="Times New Roman" w:hAnsi="Times New Roman"/>
                <w:b/>
                <w:bCs/>
                <w:i/>
                <w:spacing w:val="-1"/>
                <w:sz w:val="24"/>
                <w:szCs w:val="24"/>
                <w:lang w:val="en-AU"/>
              </w:rPr>
              <w:t>a</w:t>
            </w:r>
            <w:r w:rsidRPr="00196BA0">
              <w:rPr>
                <w:rFonts w:ascii="Times New Roman" w:eastAsia="Times New Roman" w:hAnsi="Times New Roman"/>
                <w:b/>
                <w:bCs/>
                <w:i/>
                <w:spacing w:val="-1"/>
                <w:sz w:val="24"/>
                <w:szCs w:val="24"/>
                <w:lang w:val="en-AU"/>
              </w:rPr>
              <w:t>n</w:t>
            </w:r>
            <w:r w:rsidRPr="00655A65">
              <w:rPr>
                <w:rFonts w:ascii="Times New Roman" w:eastAsia="Times New Roman" w:hAnsi="Times New Roman"/>
                <w:b/>
                <w:bCs/>
                <w:i/>
                <w:spacing w:val="-1"/>
                <w:sz w:val="24"/>
                <w:szCs w:val="24"/>
                <w:lang w:val="en-AU"/>
              </w:rPr>
              <w:t>da</w:t>
            </w:r>
            <w:r w:rsidRPr="00196BA0">
              <w:rPr>
                <w:rFonts w:ascii="Times New Roman" w:eastAsia="Times New Roman" w:hAnsi="Times New Roman"/>
                <w:b/>
                <w:bCs/>
                <w:i/>
                <w:spacing w:val="-1"/>
                <w:sz w:val="24"/>
                <w:szCs w:val="24"/>
                <w:lang w:val="en-AU"/>
              </w:rPr>
              <w:t>r</w:t>
            </w:r>
            <w:r w:rsidRPr="00655A65">
              <w:rPr>
                <w:rFonts w:ascii="Times New Roman" w:eastAsia="Times New Roman" w:hAnsi="Times New Roman"/>
                <w:b/>
                <w:bCs/>
                <w:i/>
                <w:spacing w:val="-1"/>
                <w:sz w:val="24"/>
                <w:szCs w:val="24"/>
                <w:lang w:val="en-AU"/>
              </w:rPr>
              <w:t>ds</w:t>
            </w:r>
          </w:p>
          <w:p w14:paraId="7370C1B7" w14:textId="77777777" w:rsidR="001B2618" w:rsidRPr="00196BA0" w:rsidRDefault="001B2618" w:rsidP="00547E53">
            <w:pPr>
              <w:keepNext/>
              <w:spacing w:before="60" w:after="60" w:line="240" w:lineRule="auto"/>
              <w:ind w:left="567" w:hanging="465"/>
              <w:rPr>
                <w:rFonts w:eastAsia="Times New Roman"/>
                <w:spacing w:val="-1"/>
                <w:szCs w:val="24"/>
              </w:rPr>
            </w:pPr>
            <w:r w:rsidRPr="00196BA0">
              <w:rPr>
                <w:spacing w:val="1"/>
              </w:rPr>
              <w:t>(a)</w:t>
            </w:r>
            <w:r w:rsidRPr="00196BA0">
              <w:rPr>
                <w:spacing w:val="1"/>
              </w:rPr>
              <w:tab/>
            </w:r>
            <w:r w:rsidRPr="00196BA0">
              <w:rPr>
                <w:spacing w:val="-1"/>
              </w:rPr>
              <w:t>before the operation:</w:t>
            </w:r>
          </w:p>
          <w:p w14:paraId="47C479F3" w14:textId="77777777" w:rsidR="001B2618" w:rsidRPr="00196BA0" w:rsidRDefault="001B2618" w:rsidP="00547E53">
            <w:pPr>
              <w:pStyle w:val="LDP2i"/>
              <w:tabs>
                <w:tab w:val="right" w:pos="850"/>
                <w:tab w:val="left" w:pos="991"/>
              </w:tabs>
              <w:ind w:left="993" w:hanging="539"/>
              <w:rPr>
                <w:spacing w:val="-1"/>
              </w:rPr>
            </w:pPr>
            <w:r w:rsidRPr="00196BA0">
              <w:rPr>
                <w:spacing w:val="-1"/>
              </w:rPr>
              <w:tab/>
              <w:t>(</w:t>
            </w:r>
            <w:proofErr w:type="spellStart"/>
            <w:r w:rsidRPr="00196BA0">
              <w:rPr>
                <w:spacing w:val="-1"/>
              </w:rPr>
              <w:t>i</w:t>
            </w:r>
            <w:proofErr w:type="spellEnd"/>
            <w:r w:rsidRPr="00196BA0">
              <w:rPr>
                <w:spacing w:val="-1"/>
              </w:rPr>
              <w:t>)</w:t>
            </w:r>
            <w:r w:rsidRPr="00196BA0">
              <w:rPr>
                <w:spacing w:val="-1"/>
              </w:rPr>
              <w:tab/>
              <w:t xml:space="preserve">conduct fuel checks of the RPA before </w:t>
            </w:r>
            <w:r w:rsidRPr="00196BA0">
              <w:rPr>
                <w:spacing w:val="-2"/>
              </w:rPr>
              <w:t>the</w:t>
            </w:r>
            <w:r w:rsidRPr="00196BA0">
              <w:rPr>
                <w:spacing w:val="-1"/>
              </w:rPr>
              <w:t xml:space="preserve"> RPA is operated;</w:t>
            </w:r>
          </w:p>
          <w:p w14:paraId="57872B7A" w14:textId="77777777" w:rsidR="001B2618" w:rsidRPr="00196BA0" w:rsidRDefault="001B2618" w:rsidP="00547E53">
            <w:pPr>
              <w:pStyle w:val="LDP2i"/>
              <w:tabs>
                <w:tab w:val="right" w:pos="850"/>
                <w:tab w:val="left" w:pos="991"/>
              </w:tabs>
              <w:ind w:left="993" w:hanging="539"/>
              <w:rPr>
                <w:spacing w:val="-1"/>
              </w:rPr>
            </w:pPr>
            <w:r w:rsidRPr="00196BA0">
              <w:rPr>
                <w:spacing w:val="-1"/>
              </w:rPr>
              <w:tab/>
              <w:t>(ii)</w:t>
            </w:r>
            <w:r w:rsidRPr="00196BA0">
              <w:rPr>
                <w:spacing w:val="-1"/>
              </w:rPr>
              <w:tab/>
              <w:t>confirm the required amount of fuel is on board the RPA to complete the operation safely with a reasonable reserve;</w:t>
            </w:r>
          </w:p>
          <w:p w14:paraId="779BDD1B" w14:textId="77777777" w:rsidR="001B2618" w:rsidRPr="00196BA0" w:rsidRDefault="001B2618" w:rsidP="00547E53">
            <w:pPr>
              <w:keepNext/>
              <w:spacing w:before="60" w:after="60" w:line="240" w:lineRule="auto"/>
              <w:ind w:left="567" w:hanging="465"/>
              <w:rPr>
                <w:spacing w:val="-1"/>
              </w:rPr>
            </w:pPr>
            <w:r w:rsidRPr="00196BA0">
              <w:rPr>
                <w:spacing w:val="-1"/>
              </w:rPr>
              <w:t>(b)</w:t>
            </w:r>
            <w:r w:rsidRPr="00196BA0">
              <w:rPr>
                <w:spacing w:val="-1"/>
              </w:rPr>
              <w:tab/>
              <w:t>manage engine handling, temperature and oil pressures when the RPA is on the ground and during an operation of the RPA;</w:t>
            </w:r>
          </w:p>
          <w:p w14:paraId="317E4354" w14:textId="2B4E1929" w:rsidR="001B2618" w:rsidRPr="00196BA0" w:rsidRDefault="001B2618" w:rsidP="00547E53">
            <w:pPr>
              <w:keepNext/>
              <w:spacing w:before="60" w:after="60" w:line="240" w:lineRule="auto"/>
              <w:ind w:left="567" w:hanging="465"/>
              <w:rPr>
                <w:spacing w:val="-1"/>
              </w:rPr>
            </w:pPr>
            <w:r w:rsidRPr="00196BA0">
              <w:rPr>
                <w:spacing w:val="-1"/>
              </w:rPr>
              <w:t>(c)</w:t>
            </w:r>
            <w:r w:rsidRPr="00196BA0">
              <w:rPr>
                <w:spacing w:val="-1"/>
              </w:rPr>
              <w:tab/>
              <w:t xml:space="preserve">monitor fuel use during an operation of the RPA and manage the RPA to ensure that the RPA does </w:t>
            </w:r>
            <w:r w:rsidR="003E008E">
              <w:rPr>
                <w:spacing w:val="-1"/>
              </w:rPr>
              <w:t xml:space="preserve">not </w:t>
            </w:r>
            <w:r>
              <w:rPr>
                <w:spacing w:val="-1"/>
              </w:rPr>
              <w:t>land without required reserves</w:t>
            </w:r>
            <w:r w:rsidRPr="00196BA0">
              <w:rPr>
                <w:spacing w:val="-1"/>
              </w:rPr>
              <w:t>;</w:t>
            </w:r>
          </w:p>
          <w:p w14:paraId="53E9C45B" w14:textId="77777777" w:rsidR="001B2618" w:rsidRPr="00196BA0" w:rsidRDefault="001B2618" w:rsidP="00547E53">
            <w:pPr>
              <w:keepNext/>
              <w:spacing w:before="60" w:after="60" w:line="240" w:lineRule="auto"/>
              <w:ind w:left="567" w:hanging="465"/>
              <w:rPr>
                <w:spacing w:val="-1"/>
              </w:rPr>
            </w:pPr>
            <w:r w:rsidRPr="00196BA0">
              <w:rPr>
                <w:spacing w:val="-1"/>
              </w:rPr>
              <w:t>(d)</w:t>
            </w:r>
            <w:r w:rsidRPr="00196BA0">
              <w:rPr>
                <w:spacing w:val="-1"/>
              </w:rPr>
              <w:tab/>
            </w:r>
            <w:r>
              <w:rPr>
                <w:spacing w:val="-1"/>
              </w:rPr>
              <w:t xml:space="preserve">if available, </w:t>
            </w:r>
            <w:r w:rsidRPr="00196BA0">
              <w:rPr>
                <w:spacing w:val="-1"/>
              </w:rPr>
              <w:t xml:space="preserve">adjust the fuel mixture when the RPA is on the ground and during an operation of the RPA to achieve stated fuel </w:t>
            </w:r>
            <w:r w:rsidRPr="00196BA0">
              <w:rPr>
                <w:spacing w:val="-1"/>
              </w:rPr>
              <w:lastRenderedPageBreak/>
              <w:t>burn rates or optimal engine performance;</w:t>
            </w:r>
          </w:p>
          <w:p w14:paraId="4A1EC4E7" w14:textId="77777777" w:rsidR="001B2618" w:rsidRPr="00196BA0" w:rsidRDefault="001B2618" w:rsidP="00547E53">
            <w:pPr>
              <w:keepNext/>
              <w:spacing w:before="60" w:after="60" w:line="240" w:lineRule="auto"/>
              <w:ind w:left="567" w:hanging="465"/>
              <w:rPr>
                <w:spacing w:val="-1"/>
              </w:rPr>
            </w:pPr>
            <w:r w:rsidRPr="00196BA0">
              <w:rPr>
                <w:spacing w:val="-1"/>
              </w:rPr>
              <w:t>(e)</w:t>
            </w:r>
            <w:r w:rsidRPr="00196BA0">
              <w:rPr>
                <w:spacing w:val="-1"/>
              </w:rPr>
              <w:tab/>
              <w:t>refuel aircraft safely and complete post-fuelling checks;</w:t>
            </w:r>
          </w:p>
          <w:p w14:paraId="1974B6B3" w14:textId="77777777" w:rsidR="001B2618" w:rsidRPr="00196BA0" w:rsidRDefault="001B2618" w:rsidP="00547E53">
            <w:pPr>
              <w:keepNext/>
              <w:spacing w:before="60" w:after="60" w:line="240" w:lineRule="auto"/>
              <w:ind w:left="567" w:hanging="465"/>
              <w:rPr>
                <w:spacing w:val="-1"/>
              </w:rPr>
            </w:pPr>
            <w:r w:rsidRPr="00196BA0">
              <w:rPr>
                <w:spacing w:val="-1"/>
              </w:rPr>
              <w:t>(f)</w:t>
            </w:r>
            <w:r w:rsidRPr="00196BA0">
              <w:rPr>
                <w:spacing w:val="-1"/>
              </w:rPr>
              <w:tab/>
              <w:t>complete operational and technical log;</w:t>
            </w:r>
          </w:p>
          <w:p w14:paraId="2D91B045" w14:textId="77777777" w:rsidR="001B2618" w:rsidRPr="00196BA0" w:rsidRDefault="001B2618" w:rsidP="00547E53">
            <w:pPr>
              <w:keepNext/>
              <w:spacing w:before="60" w:after="60" w:line="240" w:lineRule="auto"/>
              <w:ind w:left="567" w:hanging="465"/>
              <w:rPr>
                <w:spacing w:val="-1"/>
              </w:rPr>
            </w:pPr>
            <w:r w:rsidRPr="00196BA0">
              <w:rPr>
                <w:spacing w:val="-1"/>
              </w:rPr>
              <w:t>(g)</w:t>
            </w:r>
            <w:r w:rsidRPr="00196BA0">
              <w:rPr>
                <w:spacing w:val="-1"/>
              </w:rPr>
              <w:tab/>
              <w:t>make required calculations</w:t>
            </w:r>
            <w:r>
              <w:rPr>
                <w:spacing w:val="-1"/>
              </w:rPr>
              <w:t>, or use system functions,</w:t>
            </w:r>
            <w:r w:rsidRPr="00196BA0">
              <w:rPr>
                <w:spacing w:val="-1"/>
              </w:rPr>
              <w:t xml:space="preserve"> to </w:t>
            </w:r>
            <w:r>
              <w:rPr>
                <w:spacing w:val="-1"/>
              </w:rPr>
              <w:t>simulate</w:t>
            </w:r>
            <w:r w:rsidRPr="00196BA0">
              <w:rPr>
                <w:spacing w:val="-1"/>
              </w:rPr>
              <w:t xml:space="preserve"> a diversion from the original planned operation/</w:t>
            </w:r>
            <w:r>
              <w:rPr>
                <w:spacing w:val="-1"/>
              </w:rPr>
              <w:br/>
            </w:r>
            <w:r w:rsidRPr="00196BA0">
              <w:rPr>
                <w:spacing w:val="-1"/>
              </w:rPr>
              <w:t>destination;</w:t>
            </w:r>
          </w:p>
          <w:p w14:paraId="4924063B" w14:textId="32954BB7" w:rsidR="001B2618" w:rsidRDefault="001B2618" w:rsidP="00547E53">
            <w:pPr>
              <w:keepNext/>
              <w:spacing w:before="60" w:after="60" w:line="240" w:lineRule="auto"/>
              <w:ind w:left="567" w:hanging="465"/>
            </w:pPr>
            <w:r w:rsidRPr="00196BA0">
              <w:rPr>
                <w:spacing w:val="-1"/>
              </w:rPr>
              <w:t>(h)</w:t>
            </w:r>
            <w:r w:rsidRPr="00196BA0">
              <w:rPr>
                <w:spacing w:val="-1"/>
              </w:rPr>
              <w:tab/>
              <w:t>remedy simple engine problem</w:t>
            </w:r>
            <w:r w:rsidRPr="00196BA0">
              <w:t>s</w:t>
            </w:r>
            <w:r w:rsidR="003E008E">
              <w:t>;</w:t>
            </w:r>
          </w:p>
          <w:p w14:paraId="060FE3FF" w14:textId="77777777" w:rsidR="001B2618" w:rsidRPr="00196BA0" w:rsidRDefault="001B2618" w:rsidP="00547E53">
            <w:pPr>
              <w:keepNext/>
              <w:spacing w:before="60" w:after="60" w:line="240" w:lineRule="auto"/>
              <w:ind w:left="567" w:hanging="465"/>
              <w:rPr>
                <w:rFonts w:ascii="Times New (W1)" w:hAnsi="Times New (W1)"/>
              </w:rPr>
            </w:pPr>
            <w:r>
              <w:t>(</w:t>
            </w:r>
            <w:proofErr w:type="spellStart"/>
            <w:r>
              <w:t>i</w:t>
            </w:r>
            <w:proofErr w:type="spellEnd"/>
            <w:r>
              <w:t>)</w:t>
            </w:r>
            <w:r>
              <w:tab/>
              <w:t>defuel aircraft</w:t>
            </w:r>
            <w:r w:rsidRPr="00196BA0">
              <w:t>.</w:t>
            </w:r>
          </w:p>
        </w:tc>
        <w:tc>
          <w:tcPr>
            <w:tcW w:w="2926" w:type="dxa"/>
            <w:tcBorders>
              <w:top w:val="single" w:sz="6" w:space="0" w:color="000000"/>
              <w:left w:val="single" w:sz="6" w:space="0" w:color="000000"/>
              <w:bottom w:val="single" w:sz="6" w:space="0" w:color="000000"/>
              <w:right w:val="single" w:sz="6" w:space="0" w:color="000000"/>
            </w:tcBorders>
            <w:hideMark/>
          </w:tcPr>
          <w:p w14:paraId="2AAA69F5" w14:textId="77777777" w:rsidR="001B2618" w:rsidRPr="00196BA0" w:rsidRDefault="001B2618" w:rsidP="00E17FD4">
            <w:pPr>
              <w:keepNext/>
              <w:spacing w:before="60" w:after="60" w:line="240" w:lineRule="auto"/>
              <w:ind w:left="567" w:hanging="465"/>
              <w:rPr>
                <w:spacing w:val="-1"/>
              </w:rPr>
            </w:pPr>
            <w:r w:rsidRPr="00196BA0">
              <w:rPr>
                <w:spacing w:val="-1"/>
              </w:rPr>
              <w:lastRenderedPageBreak/>
              <w:t>(a)</w:t>
            </w:r>
            <w:r w:rsidRPr="00196BA0">
              <w:rPr>
                <w:spacing w:val="-1"/>
              </w:rPr>
              <w:tab/>
              <w:t xml:space="preserve">operates engine and </w:t>
            </w:r>
            <w:r>
              <w:rPr>
                <w:spacing w:val="-1"/>
              </w:rPr>
              <w:t xml:space="preserve">the </w:t>
            </w:r>
            <w:r w:rsidRPr="00196BA0">
              <w:rPr>
                <w:spacing w:val="-1"/>
              </w:rPr>
              <w:t>RPA within performance limits as set out in manuals;</w:t>
            </w:r>
          </w:p>
          <w:p w14:paraId="66AF97F2" w14:textId="77777777" w:rsidR="001B2618" w:rsidRPr="00196BA0" w:rsidRDefault="001B2618" w:rsidP="00E17FD4">
            <w:pPr>
              <w:keepNext/>
              <w:spacing w:before="60" w:after="60" w:line="240" w:lineRule="auto"/>
              <w:ind w:left="567" w:hanging="465"/>
              <w:rPr>
                <w:spacing w:val="-1"/>
              </w:rPr>
            </w:pPr>
            <w:r w:rsidRPr="00196BA0">
              <w:rPr>
                <w:spacing w:val="-1"/>
              </w:rPr>
              <w:t>(b)</w:t>
            </w:r>
            <w:r w:rsidRPr="00196BA0">
              <w:rPr>
                <w:spacing w:val="-1"/>
              </w:rPr>
              <w:tab/>
              <w:t>lands with sufficient fuel reserves relative to flight duration;</w:t>
            </w:r>
          </w:p>
          <w:p w14:paraId="796504BD" w14:textId="77777777" w:rsidR="001B2618" w:rsidRPr="00196BA0" w:rsidRDefault="001B2618" w:rsidP="00E17FD4">
            <w:pPr>
              <w:keepNext/>
              <w:spacing w:before="60" w:after="60" w:line="240" w:lineRule="auto"/>
              <w:ind w:left="567" w:hanging="465"/>
              <w:rPr>
                <w:spacing w:val="-1"/>
              </w:rPr>
            </w:pPr>
            <w:r w:rsidRPr="00196BA0">
              <w:rPr>
                <w:spacing w:val="-1"/>
              </w:rPr>
              <w:t>(c)</w:t>
            </w:r>
            <w:r w:rsidRPr="00196BA0">
              <w:rPr>
                <w:spacing w:val="-1"/>
              </w:rPr>
              <w:tab/>
              <w:t>manages fuel burn to within expected range;</w:t>
            </w:r>
          </w:p>
          <w:p w14:paraId="3373C118" w14:textId="77777777" w:rsidR="001B2618" w:rsidRPr="00196BA0" w:rsidRDefault="001B2618" w:rsidP="00E17FD4">
            <w:pPr>
              <w:keepNext/>
              <w:spacing w:before="60" w:after="60" w:line="240" w:lineRule="auto"/>
              <w:ind w:left="567" w:hanging="465"/>
              <w:rPr>
                <w:spacing w:val="-1"/>
              </w:rPr>
            </w:pPr>
            <w:r w:rsidRPr="00196BA0">
              <w:rPr>
                <w:spacing w:val="-1"/>
              </w:rPr>
              <w:t>(d)</w:t>
            </w:r>
            <w:r w:rsidRPr="00196BA0">
              <w:rPr>
                <w:spacing w:val="-1"/>
              </w:rPr>
              <w:tab/>
              <w:t>takes timely action to remedy engine problems;</w:t>
            </w:r>
          </w:p>
          <w:p w14:paraId="7AC38810" w14:textId="77777777" w:rsidR="001B2618" w:rsidRPr="00196BA0" w:rsidRDefault="001B2618" w:rsidP="00E17FD4">
            <w:pPr>
              <w:keepNext/>
              <w:spacing w:before="60" w:after="60" w:line="240" w:lineRule="auto"/>
              <w:ind w:left="567" w:hanging="465"/>
              <w:rPr>
                <w:spacing w:val="-1"/>
              </w:rPr>
            </w:pPr>
            <w:r w:rsidRPr="00196BA0">
              <w:rPr>
                <w:spacing w:val="-1"/>
              </w:rPr>
              <w:t>(e)</w:t>
            </w:r>
            <w:r w:rsidRPr="00196BA0">
              <w:rPr>
                <w:spacing w:val="-1"/>
              </w:rPr>
              <w:tab/>
              <w:t>makes calculations accurately and within a reasonable time.</w:t>
            </w:r>
          </w:p>
        </w:tc>
        <w:tc>
          <w:tcPr>
            <w:tcW w:w="2926" w:type="dxa"/>
            <w:tcBorders>
              <w:top w:val="single" w:sz="6" w:space="0" w:color="000000"/>
              <w:left w:val="single" w:sz="6" w:space="0" w:color="000000"/>
              <w:bottom w:val="single" w:sz="6" w:space="0" w:color="000000"/>
              <w:right w:val="single" w:sz="6" w:space="0" w:color="000000"/>
            </w:tcBorders>
            <w:hideMark/>
          </w:tcPr>
          <w:p w14:paraId="3A47BF8E" w14:textId="77777777" w:rsidR="001B2618" w:rsidRPr="00196BA0" w:rsidRDefault="001B2618" w:rsidP="00E17FD4">
            <w:pPr>
              <w:keepNext/>
              <w:spacing w:before="60" w:after="60" w:line="240" w:lineRule="auto"/>
              <w:ind w:left="567" w:hanging="465"/>
              <w:rPr>
                <w:spacing w:val="-1"/>
              </w:rPr>
            </w:pPr>
            <w:r w:rsidRPr="00196BA0">
              <w:rPr>
                <w:spacing w:val="-1"/>
              </w:rPr>
              <w:t>(a)</w:t>
            </w:r>
            <w:r w:rsidRPr="00196BA0">
              <w:rPr>
                <w:spacing w:val="-1"/>
              </w:rPr>
              <w:tab/>
              <w:t>type of RPA liquid- fuel system;</w:t>
            </w:r>
          </w:p>
          <w:p w14:paraId="6D8C7A3B" w14:textId="77777777" w:rsidR="001B2618" w:rsidRPr="00196BA0" w:rsidRDefault="001B2618" w:rsidP="00E17FD4">
            <w:pPr>
              <w:keepNext/>
              <w:spacing w:before="60" w:after="60" w:line="240" w:lineRule="auto"/>
              <w:ind w:left="567" w:hanging="465"/>
              <w:rPr>
                <w:spacing w:val="-1"/>
              </w:rPr>
            </w:pPr>
            <w:r w:rsidRPr="00196BA0">
              <w:rPr>
                <w:spacing w:val="-1"/>
              </w:rPr>
              <w:t>(b)</w:t>
            </w:r>
            <w:r w:rsidRPr="00196BA0">
              <w:rPr>
                <w:spacing w:val="-1"/>
              </w:rPr>
              <w:tab/>
              <w:t>activities are performed in accordance with operator’s documented practices and procedures.</w:t>
            </w:r>
          </w:p>
        </w:tc>
      </w:tr>
    </w:tbl>
    <w:p w14:paraId="6FD7BE79" w14:textId="77777777" w:rsidR="001B2618" w:rsidRPr="00196BA0" w:rsidRDefault="001B2618" w:rsidP="00CA6E18">
      <w:pPr>
        <w:pStyle w:val="CommentText"/>
      </w:pPr>
    </w:p>
    <w:p w14:paraId="42B31DE5" w14:textId="77777777" w:rsidR="001B2618" w:rsidRPr="00196BA0" w:rsidRDefault="001B2618" w:rsidP="00CA6E18">
      <w:pPr>
        <w:pStyle w:val="LDScheduleheading"/>
      </w:pPr>
      <w:bookmarkStart w:id="410" w:name="_Toc520282041"/>
      <w:bookmarkStart w:id="411" w:name="_Toc31625818"/>
      <w:bookmarkStart w:id="412" w:name="_Toc390324241"/>
      <w:bookmarkStart w:id="413" w:name="_Toc390324373"/>
      <w:bookmarkStart w:id="414" w:name="_Toc390326707"/>
      <w:bookmarkStart w:id="415" w:name="_Toc390326839"/>
      <w:bookmarkStart w:id="416" w:name="_Toc395461109"/>
      <w:bookmarkStart w:id="417" w:name="_Toc395461355"/>
      <w:bookmarkStart w:id="418" w:name="_Toc395461610"/>
      <w:bookmarkStart w:id="419" w:name="_Toc395538055"/>
      <w:bookmarkStart w:id="420" w:name="_Toc395538194"/>
      <w:bookmarkStart w:id="421" w:name="_Toc395544925"/>
      <w:bookmarkStart w:id="422" w:name="_Toc395545143"/>
      <w:bookmarkStart w:id="423" w:name="_Toc395545347"/>
      <w:bookmarkStart w:id="424" w:name="_Toc395546251"/>
      <w:bookmarkStart w:id="425" w:name="_Toc395546383"/>
      <w:bookmarkStart w:id="426" w:name="_Toc343688609"/>
      <w:r w:rsidRPr="00196BA0">
        <w:lastRenderedPageBreak/>
        <w:t>Schedule 6</w:t>
      </w:r>
      <w:r w:rsidRPr="00196BA0">
        <w:tab/>
        <w:t>Flight Test Standards</w:t>
      </w:r>
      <w:bookmarkEnd w:id="410"/>
      <w:bookmarkEnd w:id="411"/>
    </w:p>
    <w:p w14:paraId="6C8EB06E" w14:textId="77777777" w:rsidR="001B2618" w:rsidRPr="00196BA0" w:rsidRDefault="001B2618" w:rsidP="00CA6E18">
      <w:pPr>
        <w:pStyle w:val="LDAppendixHeading3"/>
      </w:pPr>
      <w:r>
        <w:tab/>
      </w:r>
      <w:r>
        <w:tab/>
      </w:r>
      <w:r w:rsidRPr="00196BA0">
        <w:t xml:space="preserve">Remote pilot licence — </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sidRPr="00196BA0">
        <w:t>(</w:t>
      </w:r>
      <w:proofErr w:type="spellStart"/>
      <w:r w:rsidRPr="00196BA0">
        <w:t>RePL</w:t>
      </w:r>
      <w:proofErr w:type="spellEnd"/>
      <w:r w:rsidRPr="00196BA0">
        <w:t>)</w:t>
      </w:r>
    </w:p>
    <w:p w14:paraId="39136EC9" w14:textId="77777777" w:rsidR="001B2618" w:rsidRPr="00196BA0" w:rsidRDefault="001B2618" w:rsidP="00CA6E18">
      <w:pPr>
        <w:pStyle w:val="LDAppendixHeading"/>
      </w:pPr>
      <w:bookmarkStart w:id="427" w:name="_Toc390324242"/>
      <w:bookmarkStart w:id="428" w:name="_Toc390324374"/>
      <w:bookmarkStart w:id="429" w:name="_Toc390326708"/>
      <w:bookmarkStart w:id="430" w:name="_Toc390326840"/>
      <w:bookmarkStart w:id="431" w:name="_Toc395461110"/>
      <w:bookmarkStart w:id="432" w:name="_Toc395461235"/>
      <w:bookmarkStart w:id="433" w:name="_Toc395461356"/>
      <w:bookmarkStart w:id="434" w:name="_Toc395461611"/>
      <w:bookmarkStart w:id="435" w:name="_Toc395538056"/>
      <w:bookmarkStart w:id="436" w:name="_Toc395538195"/>
      <w:bookmarkStart w:id="437" w:name="_Toc395545348"/>
      <w:bookmarkStart w:id="438" w:name="_Toc395546252"/>
      <w:bookmarkStart w:id="439" w:name="_Toc395546384"/>
      <w:bookmarkStart w:id="440" w:name="_Toc520282042"/>
      <w:bookmarkStart w:id="441" w:name="_Toc31625819"/>
      <w:bookmarkEnd w:id="426"/>
      <w:r w:rsidRPr="00196BA0">
        <w:t>Appendix 1</w:t>
      </w:r>
      <w:r w:rsidRPr="00196BA0">
        <w:tab/>
        <w:t>Aeroplane category flight test</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14:paraId="398DF48E" w14:textId="77777777" w:rsidR="001B2618" w:rsidRPr="00196BA0" w:rsidRDefault="001B2618" w:rsidP="00CA6E18">
      <w:pPr>
        <w:pStyle w:val="LDClauseHeading2"/>
      </w:pPr>
      <w:r w:rsidRPr="00196BA0">
        <w:t>Flight test requirements</w:t>
      </w:r>
    </w:p>
    <w:p w14:paraId="15EBB5C5" w14:textId="385FA604" w:rsidR="001B2618" w:rsidRPr="00196BA0" w:rsidRDefault="001B2618" w:rsidP="001B2618">
      <w:pPr>
        <w:pStyle w:val="LDClause"/>
        <w:numPr>
          <w:ilvl w:val="2"/>
          <w:numId w:val="22"/>
        </w:numPr>
        <w:tabs>
          <w:tab w:val="clear" w:pos="454"/>
          <w:tab w:val="clear" w:pos="737"/>
        </w:tabs>
        <w:spacing w:line="259" w:lineRule="auto"/>
        <w:rPr>
          <w:color w:val="000000"/>
        </w:rPr>
      </w:pPr>
      <w:r w:rsidRPr="00196BA0">
        <w:rPr>
          <w:color w:val="000000"/>
        </w:rPr>
        <w:t xml:space="preserve">An applicant for a remote pilot licence in the aeroplane category must demonstrate his or her competency as follows: for each unit of competency mentioned in a unit coded item in a row of column 1 of the </w:t>
      </w:r>
      <w:r w:rsidR="00C1652F">
        <w:rPr>
          <w:color w:val="000000"/>
        </w:rPr>
        <w:t>T</w:t>
      </w:r>
      <w:r w:rsidRPr="00196BA0">
        <w:rPr>
          <w:color w:val="000000"/>
        </w:rPr>
        <w:t>able in clause 3, he or she must perform all of the manoeuvres for the RPA mentioned in column 2 of the item, within the relevant accuracy/tolerances specified in column 3 of the item for the manoeuvre.</w:t>
      </w:r>
    </w:p>
    <w:p w14:paraId="0EA8F34D" w14:textId="5E7D665F" w:rsidR="001B2618" w:rsidRPr="00196BA0" w:rsidRDefault="001B2618" w:rsidP="001B2618">
      <w:pPr>
        <w:pStyle w:val="LDClause"/>
        <w:numPr>
          <w:ilvl w:val="2"/>
          <w:numId w:val="22"/>
        </w:numPr>
        <w:tabs>
          <w:tab w:val="clear" w:pos="454"/>
          <w:tab w:val="clear" w:pos="737"/>
        </w:tabs>
        <w:spacing w:line="259" w:lineRule="auto"/>
        <w:rPr>
          <w:color w:val="000000"/>
        </w:rPr>
      </w:pPr>
      <w:r w:rsidRPr="00196BA0">
        <w:rPr>
          <w:color w:val="000000"/>
        </w:rPr>
        <w:t>For subclause 1.1, a sustained deviation outside the applicable flight tolerance is not permitted.</w:t>
      </w:r>
    </w:p>
    <w:p w14:paraId="028A9550" w14:textId="278EF91C" w:rsidR="001B2618" w:rsidRPr="00196BA0" w:rsidRDefault="001B2618" w:rsidP="001B2618">
      <w:pPr>
        <w:pStyle w:val="LDClause"/>
        <w:numPr>
          <w:ilvl w:val="2"/>
          <w:numId w:val="22"/>
        </w:numPr>
        <w:tabs>
          <w:tab w:val="clear" w:pos="454"/>
          <w:tab w:val="clear" w:pos="737"/>
        </w:tabs>
        <w:spacing w:line="259" w:lineRule="auto"/>
        <w:rPr>
          <w:color w:val="000000"/>
        </w:rPr>
      </w:pPr>
      <w:r w:rsidRPr="00196BA0">
        <w:rPr>
          <w:color w:val="000000"/>
        </w:rPr>
        <w:t>For topic/requirement RA3</w:t>
      </w:r>
      <w:r>
        <w:rPr>
          <w:color w:val="000000"/>
        </w:rPr>
        <w:t xml:space="preserve"> – </w:t>
      </w:r>
      <w:r w:rsidRPr="00196BA0">
        <w:rPr>
          <w:color w:val="000000"/>
        </w:rPr>
        <w:t xml:space="preserve">Land and recover, in </w:t>
      </w:r>
      <w:r w:rsidR="003E008E">
        <w:rPr>
          <w:color w:val="000000"/>
        </w:rPr>
        <w:t xml:space="preserve">the </w:t>
      </w:r>
      <w:r w:rsidR="00C1652F">
        <w:rPr>
          <w:color w:val="000000"/>
        </w:rPr>
        <w:t>T</w:t>
      </w:r>
      <w:r w:rsidR="003E008E">
        <w:rPr>
          <w:color w:val="000000"/>
        </w:rPr>
        <w:t>able in clause 3</w:t>
      </w:r>
      <w:r w:rsidRPr="00196BA0">
        <w:rPr>
          <w:color w:val="000000"/>
        </w:rPr>
        <w:t xml:space="preserve">, if sufficient cross-wind conditions do not exist at the time of the flight test then, the element may be excluded from the flight test provided the flight test examiner (the </w:t>
      </w:r>
      <w:r w:rsidRPr="00196BA0">
        <w:rPr>
          <w:b/>
          <w:i/>
          <w:color w:val="000000"/>
        </w:rPr>
        <w:t>examiner</w:t>
      </w:r>
      <w:r w:rsidRPr="00196BA0">
        <w:rPr>
          <w:color w:val="000000"/>
        </w:rPr>
        <w:t>) is satisfied that the applicant’s training records indicate that relevant competency has been achieved during training.</w:t>
      </w:r>
    </w:p>
    <w:p w14:paraId="198EC45B" w14:textId="77777777" w:rsidR="001B2618" w:rsidRPr="00196BA0" w:rsidRDefault="001B2618" w:rsidP="001B2618">
      <w:pPr>
        <w:pStyle w:val="LDClause"/>
        <w:numPr>
          <w:ilvl w:val="2"/>
          <w:numId w:val="22"/>
        </w:numPr>
        <w:tabs>
          <w:tab w:val="clear" w:pos="454"/>
          <w:tab w:val="clear" w:pos="737"/>
        </w:tabs>
        <w:spacing w:line="259" w:lineRule="auto"/>
        <w:rPr>
          <w:color w:val="000000"/>
        </w:rPr>
      </w:pPr>
      <w:r w:rsidRPr="00196BA0">
        <w:rPr>
          <w:color w:val="000000"/>
        </w:rPr>
        <w:t>Manoeuvres may be completed in automated flight mode if:</w:t>
      </w:r>
    </w:p>
    <w:p w14:paraId="150F8392" w14:textId="77777777" w:rsidR="001B2618" w:rsidRPr="00196BA0" w:rsidRDefault="001B2618" w:rsidP="001B2618">
      <w:pPr>
        <w:pStyle w:val="LDP1a0"/>
        <w:numPr>
          <w:ilvl w:val="3"/>
          <w:numId w:val="22"/>
        </w:numPr>
        <w:ind w:left="1191"/>
        <w:rPr>
          <w:color w:val="000000"/>
        </w:rPr>
      </w:pPr>
      <w:r w:rsidRPr="00196BA0">
        <w:rPr>
          <w:color w:val="000000"/>
        </w:rPr>
        <w:t>there is no option for manual flight; or</w:t>
      </w:r>
    </w:p>
    <w:p w14:paraId="0F373E7A" w14:textId="77777777" w:rsidR="001B2618" w:rsidRPr="00196BA0" w:rsidRDefault="001B2618" w:rsidP="001B2618">
      <w:pPr>
        <w:pStyle w:val="LDP1a0"/>
        <w:numPr>
          <w:ilvl w:val="3"/>
          <w:numId w:val="22"/>
        </w:numPr>
        <w:ind w:left="1191"/>
        <w:rPr>
          <w:color w:val="000000"/>
        </w:rPr>
      </w:pPr>
      <w:r w:rsidRPr="00196BA0">
        <w:rPr>
          <w:color w:val="000000"/>
        </w:rPr>
        <w:t xml:space="preserve">the applicant chooses to qualify with an </w:t>
      </w:r>
      <w:r>
        <w:rPr>
          <w:color w:val="000000"/>
        </w:rPr>
        <w:t>“</w:t>
      </w:r>
      <w:r w:rsidRPr="00196BA0">
        <w:rPr>
          <w:color w:val="000000"/>
        </w:rPr>
        <w:t>automated only</w:t>
      </w:r>
      <w:r>
        <w:rPr>
          <w:color w:val="000000"/>
        </w:rPr>
        <w:t>”</w:t>
      </w:r>
      <w:r w:rsidRPr="00196BA0">
        <w:rPr>
          <w:color w:val="000000"/>
        </w:rPr>
        <w:t xml:space="preserve"> restriction on his or her </w:t>
      </w:r>
      <w:proofErr w:type="spellStart"/>
      <w:r w:rsidRPr="00196BA0">
        <w:rPr>
          <w:color w:val="000000"/>
        </w:rPr>
        <w:t>RePL.</w:t>
      </w:r>
      <w:proofErr w:type="spellEnd"/>
    </w:p>
    <w:p w14:paraId="556477E8" w14:textId="77777777" w:rsidR="001B2618" w:rsidRPr="00196BA0" w:rsidRDefault="001B2618" w:rsidP="00CA6E18">
      <w:pPr>
        <w:pStyle w:val="LDClauseHeading2"/>
      </w:pPr>
      <w:r w:rsidRPr="00196BA0">
        <w:t>Knowledge requirements</w:t>
      </w:r>
    </w:p>
    <w:p w14:paraId="0A58D1DB" w14:textId="77777777" w:rsidR="001B2618" w:rsidRPr="00196BA0" w:rsidRDefault="001B2618" w:rsidP="00CA6E18">
      <w:pPr>
        <w:pStyle w:val="LDClause"/>
        <w:ind w:left="680" w:firstLine="0"/>
      </w:pPr>
      <w:r w:rsidRPr="00196BA0">
        <w:t xml:space="preserve">The applicant may be required by the examiner to demonstrate </w:t>
      </w:r>
      <w:r w:rsidRPr="00196BA0">
        <w:rPr>
          <w:color w:val="000000"/>
        </w:rPr>
        <w:t xml:space="preserve">his or her </w:t>
      </w:r>
      <w:r w:rsidRPr="00196BA0">
        <w:t xml:space="preserve">knowledge </w:t>
      </w:r>
      <w:r w:rsidRPr="00196BA0">
        <w:rPr>
          <w:color w:val="000000"/>
        </w:rPr>
        <w:t xml:space="preserve">of </w:t>
      </w:r>
      <w:r w:rsidRPr="00196BA0">
        <w:t xml:space="preserve">the following with respect to the </w:t>
      </w:r>
      <w:r w:rsidRPr="00196BA0">
        <w:rPr>
          <w:color w:val="000000"/>
        </w:rPr>
        <w:t>operation of an RPA in the aeroplane category</w:t>
      </w:r>
      <w:r w:rsidRPr="00196BA0">
        <w:t>:</w:t>
      </w:r>
    </w:p>
    <w:p w14:paraId="0C77787B" w14:textId="77777777" w:rsidR="001B2618" w:rsidRPr="00196BA0" w:rsidRDefault="001B2618" w:rsidP="001B2618">
      <w:pPr>
        <w:pStyle w:val="LDP1a"/>
        <w:numPr>
          <w:ilvl w:val="3"/>
          <w:numId w:val="22"/>
        </w:numPr>
        <w:tabs>
          <w:tab w:val="clear" w:pos="1191"/>
        </w:tabs>
        <w:spacing w:before="0" w:after="80" w:line="259" w:lineRule="auto"/>
        <w:rPr>
          <w:color w:val="000000"/>
        </w:rPr>
      </w:pPr>
      <w:r w:rsidRPr="00196BA0">
        <w:rPr>
          <w:color w:val="000000"/>
        </w:rPr>
        <w:t>the limitations of the licence;</w:t>
      </w:r>
    </w:p>
    <w:p w14:paraId="5E55C9D1" w14:textId="77777777" w:rsidR="001B2618" w:rsidRPr="00196BA0" w:rsidRDefault="001B2618" w:rsidP="001B2618">
      <w:pPr>
        <w:pStyle w:val="LDP1a"/>
        <w:numPr>
          <w:ilvl w:val="3"/>
          <w:numId w:val="22"/>
        </w:numPr>
        <w:tabs>
          <w:tab w:val="clear" w:pos="1191"/>
        </w:tabs>
        <w:spacing w:before="0" w:after="80" w:line="259" w:lineRule="auto"/>
        <w:rPr>
          <w:color w:val="000000"/>
        </w:rPr>
      </w:pPr>
      <w:r w:rsidRPr="00196BA0">
        <w:rPr>
          <w:color w:val="000000"/>
        </w:rPr>
        <w:t>normal, abnormal and emergency flight procedures;</w:t>
      </w:r>
    </w:p>
    <w:p w14:paraId="1C2C4D8A" w14:textId="77777777" w:rsidR="001B2618" w:rsidRPr="00196BA0" w:rsidRDefault="001B2618" w:rsidP="001B2618">
      <w:pPr>
        <w:pStyle w:val="LDP1a"/>
        <w:numPr>
          <w:ilvl w:val="3"/>
          <w:numId w:val="22"/>
        </w:numPr>
        <w:tabs>
          <w:tab w:val="clear" w:pos="1191"/>
        </w:tabs>
        <w:spacing w:before="0" w:after="80" w:line="259" w:lineRule="auto"/>
        <w:rPr>
          <w:color w:val="000000"/>
        </w:rPr>
      </w:pPr>
      <w:r w:rsidRPr="00196BA0">
        <w:rPr>
          <w:color w:val="000000"/>
        </w:rPr>
        <w:t>operating limitations;</w:t>
      </w:r>
    </w:p>
    <w:p w14:paraId="6AA76F36" w14:textId="77777777" w:rsidR="001B2618" w:rsidRPr="00196BA0" w:rsidRDefault="001B2618" w:rsidP="001B2618">
      <w:pPr>
        <w:pStyle w:val="LDP1a"/>
        <w:numPr>
          <w:ilvl w:val="3"/>
          <w:numId w:val="22"/>
        </w:numPr>
        <w:tabs>
          <w:tab w:val="clear" w:pos="1191"/>
        </w:tabs>
        <w:spacing w:before="0" w:after="80" w:line="259" w:lineRule="auto"/>
        <w:rPr>
          <w:color w:val="000000"/>
        </w:rPr>
      </w:pPr>
      <w:r w:rsidRPr="00196BA0">
        <w:rPr>
          <w:color w:val="000000"/>
        </w:rPr>
        <w:t>weight and balance limitations;</w:t>
      </w:r>
    </w:p>
    <w:p w14:paraId="346260C8" w14:textId="77777777" w:rsidR="001B2618" w:rsidRPr="00196BA0" w:rsidRDefault="001B2618" w:rsidP="001B2618">
      <w:pPr>
        <w:pStyle w:val="LDP1a"/>
        <w:numPr>
          <w:ilvl w:val="3"/>
          <w:numId w:val="22"/>
        </w:numPr>
        <w:tabs>
          <w:tab w:val="clear" w:pos="1191"/>
        </w:tabs>
        <w:spacing w:before="0" w:after="80" w:line="259" w:lineRule="auto"/>
        <w:rPr>
          <w:color w:val="000000"/>
        </w:rPr>
      </w:pPr>
      <w:r w:rsidRPr="00196BA0">
        <w:rPr>
          <w:color w:val="000000"/>
        </w:rPr>
        <w:t>aircraft performance data, including take-off and landing performance data;</w:t>
      </w:r>
    </w:p>
    <w:p w14:paraId="3D279D4B" w14:textId="77777777" w:rsidR="001B2618" w:rsidRPr="00196BA0" w:rsidRDefault="001B2618" w:rsidP="001B2618">
      <w:pPr>
        <w:pStyle w:val="LDP1a"/>
        <w:numPr>
          <w:ilvl w:val="3"/>
          <w:numId w:val="22"/>
        </w:numPr>
        <w:tabs>
          <w:tab w:val="clear" w:pos="1191"/>
        </w:tabs>
        <w:spacing w:before="0" w:after="80" w:line="259" w:lineRule="auto"/>
        <w:rPr>
          <w:color w:val="000000"/>
        </w:rPr>
      </w:pPr>
      <w:r w:rsidRPr="00196BA0">
        <w:rPr>
          <w:color w:val="000000"/>
        </w:rPr>
        <w:t>flight planning and risk assessment;</w:t>
      </w:r>
    </w:p>
    <w:p w14:paraId="33CA0869" w14:textId="77777777" w:rsidR="001B2618" w:rsidRPr="00196BA0" w:rsidRDefault="001B2618" w:rsidP="001B2618">
      <w:pPr>
        <w:pStyle w:val="LDP1a"/>
        <w:numPr>
          <w:ilvl w:val="3"/>
          <w:numId w:val="22"/>
        </w:numPr>
        <w:tabs>
          <w:tab w:val="clear" w:pos="1191"/>
        </w:tabs>
        <w:spacing w:before="0" w:after="80" w:line="259" w:lineRule="auto"/>
        <w:rPr>
          <w:color w:val="000000"/>
        </w:rPr>
      </w:pPr>
      <w:r w:rsidRPr="00196BA0">
        <w:rPr>
          <w:color w:val="000000"/>
        </w:rPr>
        <w:t>applicability of drug and alcohol regulations;</w:t>
      </w:r>
    </w:p>
    <w:p w14:paraId="68B16687" w14:textId="77777777" w:rsidR="001B2618" w:rsidRPr="00196BA0" w:rsidRDefault="001B2618" w:rsidP="001B2618">
      <w:pPr>
        <w:pStyle w:val="LDP1a"/>
        <w:numPr>
          <w:ilvl w:val="3"/>
          <w:numId w:val="22"/>
        </w:numPr>
        <w:tabs>
          <w:tab w:val="clear" w:pos="1191"/>
        </w:tabs>
        <w:spacing w:before="0" w:after="80" w:line="259" w:lineRule="auto"/>
        <w:rPr>
          <w:color w:val="000000"/>
        </w:rPr>
      </w:pPr>
      <w:r w:rsidRPr="00196BA0">
        <w:rPr>
          <w:color w:val="000000"/>
        </w:rPr>
        <w:t>in-flight data;</w:t>
      </w:r>
    </w:p>
    <w:p w14:paraId="78B746B2" w14:textId="77777777" w:rsidR="001B2618" w:rsidRPr="00196BA0" w:rsidRDefault="001B2618" w:rsidP="001B2618">
      <w:pPr>
        <w:pStyle w:val="LDP1a"/>
        <w:numPr>
          <w:ilvl w:val="3"/>
          <w:numId w:val="22"/>
        </w:numPr>
        <w:tabs>
          <w:tab w:val="clear" w:pos="1191"/>
        </w:tabs>
        <w:spacing w:before="0" w:after="80" w:line="259" w:lineRule="auto"/>
        <w:rPr>
          <w:color w:val="000000"/>
        </w:rPr>
      </w:pPr>
      <w:r w:rsidRPr="00196BA0">
        <w:rPr>
          <w:color w:val="000000"/>
        </w:rPr>
        <w:t>emergency equipment;</w:t>
      </w:r>
    </w:p>
    <w:p w14:paraId="2A200BF5" w14:textId="77777777" w:rsidR="001B2618" w:rsidRPr="00196BA0" w:rsidRDefault="001B2618" w:rsidP="001B2618">
      <w:pPr>
        <w:pStyle w:val="LDP1a"/>
        <w:numPr>
          <w:ilvl w:val="3"/>
          <w:numId w:val="22"/>
        </w:numPr>
        <w:tabs>
          <w:tab w:val="clear" w:pos="1191"/>
        </w:tabs>
        <w:spacing w:before="0" w:after="80" w:line="259" w:lineRule="auto"/>
        <w:rPr>
          <w:color w:val="000000"/>
        </w:rPr>
      </w:pPr>
      <w:r w:rsidRPr="00196BA0">
        <w:rPr>
          <w:color w:val="000000"/>
        </w:rPr>
        <w:t>energy planning for the flight;</w:t>
      </w:r>
    </w:p>
    <w:p w14:paraId="2A77820F" w14:textId="77777777" w:rsidR="001B2618" w:rsidRPr="00196BA0" w:rsidRDefault="001B2618" w:rsidP="001B2618">
      <w:pPr>
        <w:pStyle w:val="LDP1a"/>
        <w:numPr>
          <w:ilvl w:val="3"/>
          <w:numId w:val="22"/>
        </w:numPr>
        <w:tabs>
          <w:tab w:val="clear" w:pos="1191"/>
        </w:tabs>
        <w:spacing w:before="0" w:after="80" w:line="259" w:lineRule="auto"/>
        <w:rPr>
          <w:color w:val="000000"/>
        </w:rPr>
      </w:pPr>
      <w:r w:rsidRPr="00196BA0">
        <w:rPr>
          <w:color w:val="000000"/>
        </w:rPr>
        <w:t>managing payload and bystanders;</w:t>
      </w:r>
    </w:p>
    <w:p w14:paraId="45C53AF0" w14:textId="77777777" w:rsidR="001B2618" w:rsidRPr="00196BA0" w:rsidRDefault="001B2618" w:rsidP="001B2618">
      <w:pPr>
        <w:pStyle w:val="LDP1a"/>
        <w:numPr>
          <w:ilvl w:val="3"/>
          <w:numId w:val="22"/>
        </w:numPr>
        <w:tabs>
          <w:tab w:val="clear" w:pos="1191"/>
        </w:tabs>
        <w:spacing w:before="0" w:after="80" w:line="259" w:lineRule="auto"/>
        <w:rPr>
          <w:color w:val="000000"/>
        </w:rPr>
      </w:pPr>
      <w:r>
        <w:rPr>
          <w:color w:val="000000"/>
        </w:rPr>
        <w:t>energy source (fuel, battery charge)</w:t>
      </w:r>
      <w:r w:rsidRPr="00196BA0">
        <w:rPr>
          <w:color w:val="000000"/>
        </w:rPr>
        <w:t xml:space="preserve"> management;</w:t>
      </w:r>
    </w:p>
    <w:p w14:paraId="3A72D996" w14:textId="77777777" w:rsidR="001B2618" w:rsidRPr="00196BA0" w:rsidRDefault="001B2618" w:rsidP="001B2618">
      <w:pPr>
        <w:pStyle w:val="LDP1a"/>
        <w:numPr>
          <w:ilvl w:val="3"/>
          <w:numId w:val="22"/>
        </w:numPr>
        <w:tabs>
          <w:tab w:val="clear" w:pos="1191"/>
        </w:tabs>
        <w:spacing w:before="0" w:after="80" w:line="259" w:lineRule="auto"/>
        <w:rPr>
          <w:color w:val="000000"/>
        </w:rPr>
      </w:pPr>
      <w:r w:rsidRPr="00196BA0">
        <w:rPr>
          <w:color w:val="000000"/>
        </w:rPr>
        <w:t>RPAS functions and features, including the meaning of any audible or visual indications.</w:t>
      </w:r>
    </w:p>
    <w:p w14:paraId="63122582" w14:textId="77777777" w:rsidR="001B2618" w:rsidRPr="00196BA0" w:rsidRDefault="001B2618" w:rsidP="00CA6E18">
      <w:pPr>
        <w:pStyle w:val="LDClauseHeading2"/>
      </w:pPr>
      <w:r w:rsidRPr="00196BA0">
        <w:lastRenderedPageBreak/>
        <w:t>Practical flight standards</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203"/>
        <w:gridCol w:w="2126"/>
        <w:gridCol w:w="3119"/>
        <w:gridCol w:w="2981"/>
      </w:tblGrid>
      <w:tr w:rsidR="00954803" w:rsidRPr="00854CFE" w14:paraId="2BED5078" w14:textId="77777777" w:rsidTr="00954803">
        <w:trPr>
          <w:cantSplit/>
          <w:tblHeader/>
        </w:trPr>
        <w:tc>
          <w:tcPr>
            <w:tcW w:w="777" w:type="dxa"/>
            <w:shd w:val="clear" w:color="auto" w:fill="BFBFBF"/>
          </w:tcPr>
          <w:p w14:paraId="73638AE9" w14:textId="6E337FE7" w:rsidR="00954803" w:rsidRPr="00854CFE" w:rsidRDefault="00954803" w:rsidP="00854CFE">
            <w:pPr>
              <w:pStyle w:val="TableText0"/>
              <w:spacing w:after="60"/>
              <w:ind w:left="4"/>
              <w:rPr>
                <w:rFonts w:cs="Arial"/>
                <w:b/>
                <w:color w:val="000000"/>
                <w:sz w:val="24"/>
                <w:szCs w:val="24"/>
              </w:rPr>
            </w:pPr>
            <w:r>
              <w:rPr>
                <w:rFonts w:cs="Arial"/>
                <w:b/>
                <w:color w:val="000000"/>
                <w:sz w:val="24"/>
                <w:szCs w:val="24"/>
              </w:rPr>
              <w:t>Item</w:t>
            </w:r>
          </w:p>
        </w:tc>
        <w:tc>
          <w:tcPr>
            <w:tcW w:w="1203" w:type="dxa"/>
            <w:shd w:val="clear" w:color="auto" w:fill="BFBFBF"/>
            <w:vAlign w:val="center"/>
          </w:tcPr>
          <w:p w14:paraId="4A35DA25" w14:textId="48BC1AF8" w:rsidR="00954803" w:rsidRPr="00854CFE" w:rsidRDefault="00954803" w:rsidP="00854CFE">
            <w:pPr>
              <w:pStyle w:val="TableText0"/>
              <w:spacing w:after="60"/>
              <w:ind w:left="4"/>
              <w:rPr>
                <w:sz w:val="24"/>
                <w:szCs w:val="24"/>
              </w:rPr>
            </w:pPr>
            <w:r w:rsidRPr="00854CFE">
              <w:rPr>
                <w:rFonts w:cs="Arial"/>
                <w:b/>
                <w:color w:val="000000"/>
                <w:sz w:val="24"/>
                <w:szCs w:val="24"/>
              </w:rPr>
              <w:t>Unit code</w:t>
            </w:r>
          </w:p>
        </w:tc>
        <w:tc>
          <w:tcPr>
            <w:tcW w:w="2126" w:type="dxa"/>
            <w:shd w:val="clear" w:color="auto" w:fill="BFBFBF"/>
            <w:tcMar>
              <w:top w:w="28" w:type="dxa"/>
              <w:left w:w="57" w:type="dxa"/>
              <w:bottom w:w="28" w:type="dxa"/>
              <w:right w:w="57" w:type="dxa"/>
            </w:tcMar>
          </w:tcPr>
          <w:p w14:paraId="0EFEA931" w14:textId="77777777" w:rsidR="00954803" w:rsidRPr="00854CFE" w:rsidRDefault="00954803" w:rsidP="00777F95">
            <w:pPr>
              <w:pStyle w:val="TableText0"/>
              <w:spacing w:after="60"/>
              <w:ind w:left="102"/>
              <w:rPr>
                <w:sz w:val="24"/>
                <w:szCs w:val="24"/>
              </w:rPr>
            </w:pPr>
            <w:r w:rsidRPr="00854CFE">
              <w:rPr>
                <w:rFonts w:cs="Arial"/>
                <w:b/>
                <w:color w:val="000000"/>
                <w:sz w:val="24"/>
                <w:szCs w:val="24"/>
              </w:rPr>
              <w:t>Unit of competency</w:t>
            </w:r>
          </w:p>
        </w:tc>
        <w:tc>
          <w:tcPr>
            <w:tcW w:w="3119" w:type="dxa"/>
            <w:shd w:val="clear" w:color="auto" w:fill="BFBFBF"/>
            <w:tcMar>
              <w:top w:w="28" w:type="dxa"/>
              <w:left w:w="57" w:type="dxa"/>
              <w:bottom w:w="28" w:type="dxa"/>
              <w:right w:w="57" w:type="dxa"/>
            </w:tcMar>
          </w:tcPr>
          <w:p w14:paraId="5AAD77EB" w14:textId="77777777" w:rsidR="00954803" w:rsidRPr="00854CFE" w:rsidRDefault="00954803" w:rsidP="00777F95">
            <w:pPr>
              <w:pStyle w:val="TableText0"/>
              <w:spacing w:after="60"/>
              <w:ind w:left="102"/>
              <w:rPr>
                <w:sz w:val="24"/>
                <w:szCs w:val="24"/>
              </w:rPr>
            </w:pPr>
            <w:r w:rsidRPr="00854CFE">
              <w:rPr>
                <w:rFonts w:cs="Arial"/>
                <w:b/>
                <w:color w:val="000000"/>
                <w:sz w:val="24"/>
                <w:szCs w:val="24"/>
              </w:rPr>
              <w:t>Item/manoeuvre</w:t>
            </w:r>
          </w:p>
        </w:tc>
        <w:tc>
          <w:tcPr>
            <w:tcW w:w="2981" w:type="dxa"/>
            <w:shd w:val="clear" w:color="auto" w:fill="BFBFBF"/>
          </w:tcPr>
          <w:p w14:paraId="4BDE5846" w14:textId="77777777" w:rsidR="00954803" w:rsidRPr="00854CFE" w:rsidRDefault="00954803" w:rsidP="00547E53">
            <w:pPr>
              <w:pStyle w:val="TableText0"/>
              <w:spacing w:after="60"/>
              <w:ind w:left="102"/>
              <w:rPr>
                <w:rFonts w:cs="Arial"/>
                <w:b/>
                <w:color w:val="000000"/>
                <w:sz w:val="24"/>
                <w:szCs w:val="24"/>
              </w:rPr>
            </w:pPr>
            <w:r w:rsidRPr="00854CFE">
              <w:rPr>
                <w:rFonts w:cs="Arial"/>
                <w:b/>
                <w:color w:val="000000"/>
                <w:sz w:val="24"/>
                <w:szCs w:val="24"/>
              </w:rPr>
              <w:t>Accuracy/tolerance</w:t>
            </w:r>
          </w:p>
        </w:tc>
      </w:tr>
      <w:tr w:rsidR="00954803" w:rsidRPr="00196BA0" w14:paraId="3A8F3263" w14:textId="77777777" w:rsidTr="00954803">
        <w:trPr>
          <w:cantSplit/>
          <w:trHeight w:val="1806"/>
        </w:trPr>
        <w:tc>
          <w:tcPr>
            <w:tcW w:w="777" w:type="dxa"/>
            <w:vMerge w:val="restart"/>
          </w:tcPr>
          <w:p w14:paraId="22526A10" w14:textId="72296506" w:rsidR="00954803" w:rsidRPr="00196BA0" w:rsidRDefault="00954803" w:rsidP="00547E53">
            <w:pPr>
              <w:spacing w:before="60" w:after="60" w:line="240" w:lineRule="auto"/>
              <w:rPr>
                <w:szCs w:val="24"/>
              </w:rPr>
            </w:pPr>
            <w:r>
              <w:rPr>
                <w:szCs w:val="24"/>
              </w:rPr>
              <w:t>1</w:t>
            </w:r>
          </w:p>
        </w:tc>
        <w:tc>
          <w:tcPr>
            <w:tcW w:w="1203" w:type="dxa"/>
            <w:vMerge w:val="restart"/>
          </w:tcPr>
          <w:p w14:paraId="4A34D9AB" w14:textId="4CD4FF49" w:rsidR="00954803" w:rsidRPr="00196BA0" w:rsidRDefault="00954803" w:rsidP="00547E53">
            <w:pPr>
              <w:spacing w:before="60" w:after="60" w:line="240" w:lineRule="auto"/>
              <w:rPr>
                <w:szCs w:val="24"/>
              </w:rPr>
            </w:pPr>
            <w:r w:rsidRPr="00196BA0">
              <w:rPr>
                <w:szCs w:val="24"/>
              </w:rPr>
              <w:t>RC1</w:t>
            </w:r>
          </w:p>
        </w:tc>
        <w:tc>
          <w:tcPr>
            <w:tcW w:w="2126" w:type="dxa"/>
            <w:vMerge w:val="restart"/>
            <w:tcMar>
              <w:top w:w="28" w:type="dxa"/>
              <w:left w:w="57" w:type="dxa"/>
              <w:bottom w:w="28" w:type="dxa"/>
              <w:right w:w="57" w:type="dxa"/>
            </w:tcMar>
          </w:tcPr>
          <w:p w14:paraId="688F594C" w14:textId="77777777" w:rsidR="00954803" w:rsidRPr="00196BA0" w:rsidRDefault="00954803" w:rsidP="00547E53">
            <w:pPr>
              <w:pStyle w:val="TableText0"/>
              <w:spacing w:after="60"/>
              <w:ind w:left="102"/>
              <w:rPr>
                <w:color w:val="000000"/>
                <w:sz w:val="24"/>
                <w:szCs w:val="24"/>
              </w:rPr>
            </w:pPr>
            <w:r w:rsidRPr="00196BA0">
              <w:rPr>
                <w:color w:val="000000"/>
                <w:sz w:val="24"/>
                <w:szCs w:val="24"/>
              </w:rPr>
              <w:t>Pre- and post-flight actions and procedures</w:t>
            </w:r>
          </w:p>
        </w:tc>
        <w:tc>
          <w:tcPr>
            <w:tcW w:w="3119" w:type="dxa"/>
            <w:shd w:val="clear" w:color="auto" w:fill="FFFFFF"/>
            <w:tcMar>
              <w:top w:w="28" w:type="dxa"/>
              <w:left w:w="57" w:type="dxa"/>
              <w:bottom w:w="28" w:type="dxa"/>
              <w:right w:w="57" w:type="dxa"/>
            </w:tcMar>
          </w:tcPr>
          <w:p w14:paraId="5E61B331" w14:textId="77777777" w:rsidR="00954803" w:rsidRPr="0057359F" w:rsidRDefault="00954803" w:rsidP="00547E53">
            <w:pPr>
              <w:pStyle w:val="TableParagraph"/>
              <w:spacing w:before="60" w:after="60" w:line="240" w:lineRule="auto"/>
              <w:ind w:left="102"/>
              <w:rPr>
                <w:rFonts w:ascii="Times New Roman" w:eastAsia="Times New Roman" w:hAnsi="Times New Roman"/>
                <w:bCs/>
                <w:spacing w:val="-1"/>
                <w:sz w:val="24"/>
                <w:szCs w:val="24"/>
                <w:lang w:val="en-AU"/>
              </w:rPr>
            </w:pPr>
            <w:r w:rsidRPr="0057359F">
              <w:rPr>
                <w:rFonts w:ascii="Times New Roman" w:eastAsia="Times New Roman" w:hAnsi="Times New Roman"/>
                <w:bCs/>
                <w:spacing w:val="-1"/>
                <w:sz w:val="24"/>
                <w:szCs w:val="24"/>
                <w:lang w:val="en-AU"/>
              </w:rPr>
              <w:t>Complete a JSA for a theoretical operation, relevant to the type of operations that the candidate will undertake when licensed, in accordance with an operational scenario provided by the examiner.</w:t>
            </w:r>
          </w:p>
        </w:tc>
        <w:tc>
          <w:tcPr>
            <w:tcW w:w="2981" w:type="dxa"/>
            <w:shd w:val="clear" w:color="auto" w:fill="FFFFFF"/>
          </w:tcPr>
          <w:p w14:paraId="65243EEF" w14:textId="77777777" w:rsidR="00954803" w:rsidRPr="00196BA0" w:rsidRDefault="00954803" w:rsidP="00547E53">
            <w:pPr>
              <w:pStyle w:val="TableParagraph"/>
              <w:spacing w:before="60" w:after="60" w:line="240" w:lineRule="auto"/>
              <w:ind w:left="102"/>
              <w:rPr>
                <w:color w:val="000000"/>
                <w:sz w:val="24"/>
                <w:szCs w:val="24"/>
              </w:rPr>
            </w:pPr>
            <w:r w:rsidRPr="002E43F0">
              <w:rPr>
                <w:rFonts w:ascii="Times New Roman" w:eastAsia="Times New Roman" w:hAnsi="Times New Roman"/>
                <w:bCs/>
                <w:spacing w:val="-1"/>
                <w:sz w:val="24"/>
                <w:szCs w:val="24"/>
                <w:lang w:val="en-AU"/>
              </w:rPr>
              <w:t>The JSA addresses the safety of the operation; identifies safety risks arising from the operation; and has formulated risk mitigation measures for the operation, including a risk management plan.</w:t>
            </w:r>
          </w:p>
        </w:tc>
      </w:tr>
      <w:tr w:rsidR="00954803" w:rsidRPr="00196BA0" w14:paraId="660E20B6" w14:textId="77777777" w:rsidTr="00954803">
        <w:trPr>
          <w:cantSplit/>
          <w:trHeight w:val="1806"/>
        </w:trPr>
        <w:tc>
          <w:tcPr>
            <w:tcW w:w="777" w:type="dxa"/>
            <w:vMerge/>
          </w:tcPr>
          <w:p w14:paraId="12D322EC" w14:textId="77777777" w:rsidR="00954803" w:rsidRPr="00196BA0" w:rsidRDefault="00954803" w:rsidP="00547E53">
            <w:pPr>
              <w:spacing w:before="60" w:after="60" w:line="240" w:lineRule="auto"/>
              <w:rPr>
                <w:szCs w:val="24"/>
              </w:rPr>
            </w:pPr>
          </w:p>
        </w:tc>
        <w:tc>
          <w:tcPr>
            <w:tcW w:w="1203" w:type="dxa"/>
            <w:vMerge/>
          </w:tcPr>
          <w:p w14:paraId="228CD875" w14:textId="4EBBB9C9" w:rsidR="00954803" w:rsidRPr="00196BA0" w:rsidRDefault="00954803" w:rsidP="00547E53">
            <w:pPr>
              <w:spacing w:before="60" w:after="60" w:line="240" w:lineRule="auto"/>
              <w:rPr>
                <w:szCs w:val="24"/>
              </w:rPr>
            </w:pPr>
          </w:p>
        </w:tc>
        <w:tc>
          <w:tcPr>
            <w:tcW w:w="2126" w:type="dxa"/>
            <w:vMerge/>
            <w:tcMar>
              <w:top w:w="28" w:type="dxa"/>
              <w:left w:w="57" w:type="dxa"/>
              <w:bottom w:w="28" w:type="dxa"/>
              <w:right w:w="57" w:type="dxa"/>
            </w:tcMar>
          </w:tcPr>
          <w:p w14:paraId="1058C7D7" w14:textId="77777777" w:rsidR="00954803" w:rsidRPr="00196BA0" w:rsidRDefault="00954803" w:rsidP="00547E53">
            <w:pPr>
              <w:pStyle w:val="TableText0"/>
              <w:spacing w:after="60"/>
              <w:rPr>
                <w:color w:val="000000"/>
                <w:sz w:val="24"/>
                <w:szCs w:val="24"/>
              </w:rPr>
            </w:pPr>
          </w:p>
        </w:tc>
        <w:tc>
          <w:tcPr>
            <w:tcW w:w="3119" w:type="dxa"/>
            <w:shd w:val="clear" w:color="auto" w:fill="FFFFFF"/>
            <w:tcMar>
              <w:top w:w="28" w:type="dxa"/>
              <w:left w:w="57" w:type="dxa"/>
              <w:bottom w:w="28" w:type="dxa"/>
              <w:right w:w="57" w:type="dxa"/>
            </w:tcMar>
          </w:tcPr>
          <w:p w14:paraId="38F73396" w14:textId="77777777" w:rsidR="00954803" w:rsidRPr="00196BA0" w:rsidRDefault="00954803" w:rsidP="00547E53">
            <w:pPr>
              <w:pStyle w:val="TableText0"/>
              <w:tabs>
                <w:tab w:val="left" w:pos="505"/>
              </w:tabs>
              <w:spacing w:after="60"/>
              <w:ind w:left="505" w:hanging="403"/>
              <w:rPr>
                <w:color w:val="000000"/>
                <w:sz w:val="24"/>
                <w:szCs w:val="24"/>
              </w:rPr>
            </w:pPr>
            <w:r w:rsidRPr="00196BA0">
              <w:rPr>
                <w:color w:val="000000"/>
                <w:sz w:val="24"/>
                <w:szCs w:val="24"/>
              </w:rPr>
              <w:t>(a)</w:t>
            </w:r>
            <w:r w:rsidRPr="00196BA0">
              <w:rPr>
                <w:color w:val="000000"/>
                <w:sz w:val="24"/>
                <w:szCs w:val="24"/>
              </w:rPr>
              <w:tab/>
            </w:r>
            <w:r>
              <w:rPr>
                <w:color w:val="000000"/>
                <w:sz w:val="24"/>
                <w:szCs w:val="24"/>
              </w:rPr>
              <w:t>a</w:t>
            </w:r>
            <w:r w:rsidRPr="00196BA0">
              <w:rPr>
                <w:color w:val="000000"/>
                <w:sz w:val="24"/>
                <w:szCs w:val="24"/>
              </w:rPr>
              <w:t xml:space="preserve">ssembly, inspection and </w:t>
            </w:r>
            <w:r>
              <w:rPr>
                <w:color w:val="000000"/>
                <w:sz w:val="24"/>
                <w:szCs w:val="24"/>
              </w:rPr>
              <w:t>p</w:t>
            </w:r>
            <w:r w:rsidRPr="00196BA0">
              <w:rPr>
                <w:color w:val="000000"/>
                <w:sz w:val="24"/>
                <w:szCs w:val="24"/>
              </w:rPr>
              <w:t>reparation of the aircraft and ground station for flight, referring to the operator</w:t>
            </w:r>
            <w:r>
              <w:rPr>
                <w:color w:val="000000"/>
                <w:sz w:val="24"/>
                <w:szCs w:val="24"/>
              </w:rPr>
              <w:t>’</w:t>
            </w:r>
            <w:r w:rsidRPr="00196BA0">
              <w:rPr>
                <w:color w:val="000000"/>
                <w:sz w:val="24"/>
                <w:szCs w:val="24"/>
              </w:rPr>
              <w:t>s procedures manual as required;</w:t>
            </w:r>
          </w:p>
          <w:p w14:paraId="7E82C8F8" w14:textId="77777777" w:rsidR="00954803" w:rsidRPr="00196BA0" w:rsidRDefault="00954803" w:rsidP="00547E53">
            <w:pPr>
              <w:pStyle w:val="TableText0"/>
              <w:tabs>
                <w:tab w:val="left" w:pos="505"/>
              </w:tabs>
              <w:spacing w:after="60"/>
              <w:ind w:left="505" w:hanging="403"/>
              <w:rPr>
                <w:color w:val="000000"/>
                <w:sz w:val="24"/>
                <w:szCs w:val="24"/>
              </w:rPr>
            </w:pPr>
            <w:r w:rsidRPr="00196BA0">
              <w:rPr>
                <w:color w:val="000000"/>
                <w:sz w:val="24"/>
                <w:szCs w:val="24"/>
              </w:rPr>
              <w:t>(b)</w:t>
            </w:r>
            <w:r w:rsidRPr="00196BA0">
              <w:rPr>
                <w:color w:val="000000"/>
                <w:sz w:val="24"/>
                <w:szCs w:val="24"/>
              </w:rPr>
              <w:tab/>
              <w:t>disassembly and post-flight procedures.</w:t>
            </w:r>
          </w:p>
        </w:tc>
        <w:tc>
          <w:tcPr>
            <w:tcW w:w="2981" w:type="dxa"/>
            <w:shd w:val="clear" w:color="auto" w:fill="FFFFFF"/>
          </w:tcPr>
          <w:p w14:paraId="7A64DD3B" w14:textId="77777777" w:rsidR="00954803" w:rsidRPr="00196BA0" w:rsidRDefault="00954803" w:rsidP="00547E53">
            <w:pPr>
              <w:pStyle w:val="TableText0"/>
              <w:tabs>
                <w:tab w:val="left" w:pos="394"/>
              </w:tabs>
              <w:spacing w:after="60"/>
              <w:ind w:left="394" w:hanging="394"/>
              <w:rPr>
                <w:color w:val="000000"/>
                <w:sz w:val="24"/>
                <w:szCs w:val="24"/>
              </w:rPr>
            </w:pPr>
            <w:r w:rsidRPr="00196BA0">
              <w:rPr>
                <w:color w:val="000000"/>
                <w:sz w:val="24"/>
                <w:szCs w:val="24"/>
              </w:rPr>
              <w:t>(a)</w:t>
            </w:r>
            <w:r w:rsidRPr="00196BA0">
              <w:rPr>
                <w:color w:val="000000"/>
                <w:sz w:val="24"/>
                <w:szCs w:val="24"/>
              </w:rPr>
              <w:tab/>
            </w:r>
            <w:r>
              <w:rPr>
                <w:color w:val="000000"/>
                <w:sz w:val="24"/>
                <w:szCs w:val="24"/>
              </w:rPr>
              <w:t>f</w:t>
            </w:r>
            <w:r w:rsidRPr="00196BA0">
              <w:rPr>
                <w:color w:val="000000"/>
                <w:sz w:val="24"/>
                <w:szCs w:val="24"/>
              </w:rPr>
              <w:t>amiliarisation with equipment and manuals to successfully assemble and disassemble the system;</w:t>
            </w:r>
          </w:p>
          <w:p w14:paraId="0A882C7A" w14:textId="77777777" w:rsidR="00954803" w:rsidRPr="00196BA0" w:rsidRDefault="00954803" w:rsidP="00547E53">
            <w:pPr>
              <w:pStyle w:val="TableText0"/>
              <w:tabs>
                <w:tab w:val="left" w:pos="394"/>
              </w:tabs>
              <w:spacing w:after="60"/>
              <w:ind w:left="394" w:hanging="394"/>
              <w:rPr>
                <w:color w:val="000000"/>
                <w:sz w:val="24"/>
                <w:szCs w:val="24"/>
              </w:rPr>
            </w:pPr>
            <w:r w:rsidRPr="00196BA0">
              <w:rPr>
                <w:color w:val="000000"/>
                <w:sz w:val="24"/>
                <w:szCs w:val="24"/>
              </w:rPr>
              <w:t>(b)</w:t>
            </w:r>
            <w:r w:rsidRPr="00196BA0">
              <w:rPr>
                <w:color w:val="000000"/>
                <w:sz w:val="24"/>
                <w:szCs w:val="24"/>
              </w:rPr>
              <w:tab/>
              <w:t>all pre- and post-flight procedures completed correctly;</w:t>
            </w:r>
          </w:p>
          <w:p w14:paraId="251F0A88" w14:textId="77777777" w:rsidR="00954803" w:rsidRPr="00196BA0" w:rsidRDefault="00954803" w:rsidP="00547E53">
            <w:pPr>
              <w:pStyle w:val="TableText0"/>
              <w:tabs>
                <w:tab w:val="left" w:pos="394"/>
              </w:tabs>
              <w:spacing w:after="60"/>
              <w:ind w:left="394" w:hanging="394"/>
              <w:rPr>
                <w:color w:val="000000"/>
                <w:sz w:val="24"/>
                <w:szCs w:val="24"/>
              </w:rPr>
            </w:pPr>
            <w:r w:rsidRPr="00196BA0">
              <w:rPr>
                <w:color w:val="000000"/>
                <w:sz w:val="24"/>
                <w:szCs w:val="24"/>
              </w:rPr>
              <w:t>(c)</w:t>
            </w:r>
            <w:r w:rsidRPr="00196BA0">
              <w:rPr>
                <w:color w:val="000000"/>
                <w:sz w:val="24"/>
                <w:szCs w:val="24"/>
              </w:rPr>
              <w:tab/>
              <w:t>dexterity with equipment/tooling;</w:t>
            </w:r>
          </w:p>
          <w:p w14:paraId="32E3BE73" w14:textId="77777777" w:rsidR="00954803" w:rsidRPr="00196BA0" w:rsidRDefault="00954803" w:rsidP="00547E53">
            <w:pPr>
              <w:pStyle w:val="TableText0"/>
              <w:tabs>
                <w:tab w:val="left" w:pos="394"/>
              </w:tabs>
              <w:spacing w:after="60"/>
              <w:ind w:left="394" w:hanging="394"/>
              <w:rPr>
                <w:color w:val="000000"/>
                <w:sz w:val="24"/>
                <w:szCs w:val="24"/>
              </w:rPr>
            </w:pPr>
            <w:r w:rsidRPr="00196BA0">
              <w:rPr>
                <w:color w:val="000000"/>
                <w:sz w:val="24"/>
                <w:szCs w:val="24"/>
              </w:rPr>
              <w:t>(d)</w:t>
            </w:r>
            <w:r w:rsidRPr="00196BA0">
              <w:rPr>
                <w:color w:val="000000"/>
                <w:sz w:val="24"/>
                <w:szCs w:val="24"/>
              </w:rPr>
              <w:tab/>
              <w:t>completes a post-flight damage inspection.</w:t>
            </w:r>
          </w:p>
        </w:tc>
      </w:tr>
      <w:tr w:rsidR="00954803" w:rsidRPr="00196BA0" w14:paraId="4D5ACA93" w14:textId="77777777" w:rsidTr="00954803">
        <w:trPr>
          <w:cantSplit/>
        </w:trPr>
        <w:tc>
          <w:tcPr>
            <w:tcW w:w="777" w:type="dxa"/>
          </w:tcPr>
          <w:p w14:paraId="257A9693" w14:textId="39158806" w:rsidR="00954803" w:rsidRPr="00196BA0" w:rsidRDefault="00954803" w:rsidP="00547E53">
            <w:pPr>
              <w:spacing w:before="60" w:after="60" w:line="240" w:lineRule="auto"/>
              <w:rPr>
                <w:szCs w:val="24"/>
              </w:rPr>
            </w:pPr>
            <w:r>
              <w:rPr>
                <w:szCs w:val="24"/>
              </w:rPr>
              <w:t>2</w:t>
            </w:r>
          </w:p>
        </w:tc>
        <w:tc>
          <w:tcPr>
            <w:tcW w:w="1203" w:type="dxa"/>
            <w:vMerge w:val="restart"/>
          </w:tcPr>
          <w:p w14:paraId="4709C547" w14:textId="48EF757A" w:rsidR="00954803" w:rsidRPr="00196BA0" w:rsidRDefault="00954803" w:rsidP="00547E53">
            <w:pPr>
              <w:spacing w:before="60" w:after="60" w:line="240" w:lineRule="auto"/>
              <w:rPr>
                <w:szCs w:val="24"/>
              </w:rPr>
            </w:pPr>
            <w:r w:rsidRPr="00196BA0">
              <w:rPr>
                <w:szCs w:val="24"/>
              </w:rPr>
              <w:t>RC2</w:t>
            </w:r>
          </w:p>
        </w:tc>
        <w:tc>
          <w:tcPr>
            <w:tcW w:w="2126" w:type="dxa"/>
            <w:vMerge w:val="restart"/>
            <w:tcMar>
              <w:top w:w="28" w:type="dxa"/>
              <w:left w:w="57" w:type="dxa"/>
              <w:bottom w:w="28" w:type="dxa"/>
              <w:right w:w="57" w:type="dxa"/>
            </w:tcMar>
          </w:tcPr>
          <w:p w14:paraId="5CE2027E" w14:textId="77777777" w:rsidR="00954803" w:rsidRPr="00196BA0" w:rsidRDefault="00954803" w:rsidP="00547E53">
            <w:pPr>
              <w:pStyle w:val="TableText0"/>
              <w:spacing w:after="60"/>
              <w:ind w:left="102"/>
              <w:rPr>
                <w:color w:val="000000"/>
                <w:sz w:val="24"/>
                <w:szCs w:val="24"/>
              </w:rPr>
            </w:pPr>
            <w:r w:rsidRPr="00196BA0">
              <w:rPr>
                <w:color w:val="000000"/>
                <w:sz w:val="24"/>
                <w:szCs w:val="24"/>
              </w:rPr>
              <w:t>Energy management</w:t>
            </w:r>
          </w:p>
        </w:tc>
        <w:tc>
          <w:tcPr>
            <w:tcW w:w="3119" w:type="dxa"/>
            <w:shd w:val="clear" w:color="auto" w:fill="FFFFFF"/>
            <w:tcMar>
              <w:top w:w="28" w:type="dxa"/>
              <w:left w:w="57" w:type="dxa"/>
              <w:bottom w:w="28" w:type="dxa"/>
              <w:right w:w="57" w:type="dxa"/>
            </w:tcMar>
          </w:tcPr>
          <w:p w14:paraId="65868379" w14:textId="77777777" w:rsidR="00954803" w:rsidRPr="00196BA0" w:rsidRDefault="00954803" w:rsidP="00547E53">
            <w:pPr>
              <w:pStyle w:val="TableText0"/>
              <w:tabs>
                <w:tab w:val="left" w:pos="394"/>
              </w:tabs>
              <w:spacing w:after="60"/>
              <w:ind w:left="102"/>
              <w:rPr>
                <w:b/>
                <w:i/>
                <w:color w:val="000000"/>
                <w:sz w:val="24"/>
                <w:szCs w:val="24"/>
              </w:rPr>
            </w:pPr>
            <w:r w:rsidRPr="00196BA0">
              <w:rPr>
                <w:b/>
                <w:i/>
                <w:color w:val="000000"/>
                <w:sz w:val="24"/>
                <w:szCs w:val="24"/>
              </w:rPr>
              <w:t>Electric-powered RPA</w:t>
            </w:r>
          </w:p>
          <w:p w14:paraId="746EA1C7" w14:textId="77777777" w:rsidR="00954803" w:rsidRPr="00196BA0" w:rsidRDefault="00954803" w:rsidP="00547E53">
            <w:pPr>
              <w:pStyle w:val="TableText0"/>
              <w:tabs>
                <w:tab w:val="left" w:pos="505"/>
              </w:tabs>
              <w:spacing w:after="60"/>
              <w:ind w:left="505" w:hanging="403"/>
              <w:rPr>
                <w:color w:val="000000"/>
                <w:sz w:val="24"/>
                <w:szCs w:val="24"/>
              </w:rPr>
            </w:pPr>
            <w:r w:rsidRPr="00196BA0">
              <w:rPr>
                <w:color w:val="000000"/>
                <w:sz w:val="24"/>
                <w:szCs w:val="24"/>
              </w:rPr>
              <w:t>(a)</w:t>
            </w:r>
            <w:r w:rsidRPr="00196BA0">
              <w:rPr>
                <w:color w:val="000000"/>
                <w:sz w:val="24"/>
                <w:szCs w:val="24"/>
              </w:rPr>
              <w:tab/>
              <w:t>identifies the amount of energy required and available for each flight stage, including reserves;</w:t>
            </w:r>
          </w:p>
          <w:p w14:paraId="0C3D2555" w14:textId="458FDD44" w:rsidR="00954803" w:rsidRPr="00196BA0" w:rsidRDefault="00954803" w:rsidP="00547E53">
            <w:pPr>
              <w:pStyle w:val="TableText0"/>
              <w:tabs>
                <w:tab w:val="left" w:pos="505"/>
              </w:tabs>
              <w:spacing w:after="60"/>
              <w:ind w:left="505" w:hanging="403"/>
              <w:rPr>
                <w:color w:val="000000"/>
                <w:sz w:val="24"/>
                <w:szCs w:val="24"/>
              </w:rPr>
            </w:pPr>
            <w:r w:rsidRPr="00196BA0">
              <w:rPr>
                <w:color w:val="000000"/>
                <w:sz w:val="24"/>
                <w:szCs w:val="24"/>
              </w:rPr>
              <w:t>(b)</w:t>
            </w:r>
            <w:r w:rsidRPr="00196BA0">
              <w:rPr>
                <w:color w:val="000000"/>
                <w:sz w:val="24"/>
                <w:szCs w:val="24"/>
              </w:rPr>
              <w:tab/>
              <w:t>changes batteries within reserve limits (as required);</w:t>
            </w:r>
          </w:p>
          <w:p w14:paraId="20CDE1E2" w14:textId="2E59C964" w:rsidR="00954803" w:rsidRPr="00196BA0" w:rsidRDefault="00954803" w:rsidP="00547E53">
            <w:pPr>
              <w:pStyle w:val="TableText0"/>
              <w:tabs>
                <w:tab w:val="left" w:pos="505"/>
              </w:tabs>
              <w:spacing w:after="60"/>
              <w:ind w:left="505" w:hanging="403"/>
              <w:rPr>
                <w:color w:val="000000"/>
                <w:sz w:val="24"/>
                <w:szCs w:val="24"/>
              </w:rPr>
            </w:pPr>
            <w:r w:rsidRPr="00196BA0">
              <w:rPr>
                <w:color w:val="000000"/>
                <w:sz w:val="24"/>
                <w:szCs w:val="24"/>
              </w:rPr>
              <w:t>(</w:t>
            </w:r>
            <w:r>
              <w:rPr>
                <w:color w:val="000000"/>
                <w:sz w:val="24"/>
                <w:szCs w:val="24"/>
              </w:rPr>
              <w:t>c</w:t>
            </w:r>
            <w:r w:rsidRPr="00196BA0">
              <w:rPr>
                <w:color w:val="000000"/>
                <w:sz w:val="24"/>
                <w:szCs w:val="24"/>
              </w:rPr>
              <w:t>)</w:t>
            </w:r>
            <w:r w:rsidRPr="00196BA0">
              <w:rPr>
                <w:color w:val="000000"/>
                <w:sz w:val="24"/>
                <w:szCs w:val="24"/>
              </w:rPr>
              <w:tab/>
              <w:t>ensures RPS power within limits.</w:t>
            </w:r>
          </w:p>
        </w:tc>
        <w:tc>
          <w:tcPr>
            <w:tcW w:w="2981" w:type="dxa"/>
            <w:shd w:val="clear" w:color="auto" w:fill="FFFFFF"/>
          </w:tcPr>
          <w:p w14:paraId="155F50D4" w14:textId="77777777" w:rsidR="00954803" w:rsidRPr="00196BA0" w:rsidRDefault="00954803" w:rsidP="00547E53">
            <w:pPr>
              <w:pStyle w:val="TableText0"/>
              <w:tabs>
                <w:tab w:val="left" w:pos="394"/>
              </w:tabs>
              <w:spacing w:after="60"/>
              <w:ind w:left="394" w:hanging="394"/>
              <w:rPr>
                <w:color w:val="000000"/>
                <w:sz w:val="24"/>
                <w:szCs w:val="24"/>
              </w:rPr>
            </w:pPr>
            <w:r w:rsidRPr="00196BA0">
              <w:rPr>
                <w:color w:val="000000"/>
                <w:sz w:val="24"/>
                <w:szCs w:val="24"/>
              </w:rPr>
              <w:t>(a)</w:t>
            </w:r>
            <w:r w:rsidRPr="00196BA0">
              <w:rPr>
                <w:color w:val="000000"/>
                <w:sz w:val="24"/>
                <w:szCs w:val="24"/>
              </w:rPr>
              <w:tab/>
            </w:r>
            <w:r>
              <w:rPr>
                <w:color w:val="000000"/>
                <w:sz w:val="24"/>
                <w:szCs w:val="24"/>
              </w:rPr>
              <w:t>t</w:t>
            </w:r>
            <w:r w:rsidRPr="00196BA0">
              <w:rPr>
                <w:color w:val="000000"/>
                <w:sz w:val="24"/>
                <w:szCs w:val="24"/>
              </w:rPr>
              <w:t>he calculated RPA operation endurance is within +/- 10%;</w:t>
            </w:r>
          </w:p>
          <w:p w14:paraId="04AC9190" w14:textId="77777777" w:rsidR="00954803" w:rsidRPr="00196BA0" w:rsidRDefault="00954803" w:rsidP="00547E53">
            <w:pPr>
              <w:pStyle w:val="TableText0"/>
              <w:tabs>
                <w:tab w:val="left" w:pos="394"/>
              </w:tabs>
              <w:spacing w:after="60"/>
              <w:ind w:left="394" w:hanging="394"/>
              <w:rPr>
                <w:color w:val="000000"/>
                <w:sz w:val="24"/>
                <w:szCs w:val="24"/>
              </w:rPr>
            </w:pPr>
            <w:r w:rsidRPr="00196BA0">
              <w:rPr>
                <w:color w:val="000000"/>
                <w:sz w:val="24"/>
                <w:szCs w:val="24"/>
              </w:rPr>
              <w:t>(b)</w:t>
            </w:r>
            <w:r w:rsidRPr="00196BA0">
              <w:rPr>
                <w:color w:val="000000"/>
                <w:sz w:val="24"/>
                <w:szCs w:val="24"/>
              </w:rPr>
              <w:tab/>
              <w:t>sufficient reserves are available to cover variations and contingencies;</w:t>
            </w:r>
          </w:p>
          <w:p w14:paraId="6B58EBCB" w14:textId="77777777" w:rsidR="00954803" w:rsidRPr="00196BA0" w:rsidRDefault="00954803" w:rsidP="00547E53">
            <w:pPr>
              <w:pStyle w:val="TableText0"/>
              <w:tabs>
                <w:tab w:val="left" w:pos="394"/>
              </w:tabs>
              <w:spacing w:after="60"/>
              <w:ind w:left="394" w:hanging="394"/>
              <w:rPr>
                <w:color w:val="000000"/>
                <w:sz w:val="24"/>
                <w:szCs w:val="24"/>
              </w:rPr>
            </w:pPr>
            <w:r w:rsidRPr="00196BA0">
              <w:rPr>
                <w:color w:val="000000"/>
                <w:sz w:val="24"/>
                <w:szCs w:val="24"/>
              </w:rPr>
              <w:t>(c)</w:t>
            </w:r>
            <w:r w:rsidRPr="00196BA0">
              <w:rPr>
                <w:color w:val="000000"/>
                <w:sz w:val="24"/>
                <w:szCs w:val="24"/>
              </w:rPr>
              <w:tab/>
            </w:r>
            <w:r>
              <w:rPr>
                <w:color w:val="000000"/>
                <w:sz w:val="24"/>
                <w:szCs w:val="24"/>
              </w:rPr>
              <w:t xml:space="preserve">the </w:t>
            </w:r>
            <w:r w:rsidRPr="00196BA0">
              <w:rPr>
                <w:color w:val="000000"/>
                <w:sz w:val="24"/>
                <w:szCs w:val="24"/>
              </w:rPr>
              <w:t xml:space="preserve">RPA </w:t>
            </w:r>
            <w:r>
              <w:rPr>
                <w:color w:val="000000"/>
                <w:sz w:val="24"/>
                <w:szCs w:val="24"/>
              </w:rPr>
              <w:t xml:space="preserve">is </w:t>
            </w:r>
            <w:r w:rsidRPr="00196BA0">
              <w:rPr>
                <w:color w:val="000000"/>
                <w:sz w:val="24"/>
                <w:szCs w:val="24"/>
              </w:rPr>
              <w:t xml:space="preserve">operated within </w:t>
            </w:r>
            <w:r>
              <w:rPr>
                <w:color w:val="000000"/>
                <w:sz w:val="24"/>
                <w:szCs w:val="24"/>
              </w:rPr>
              <w:t xml:space="preserve">the </w:t>
            </w:r>
            <w:r w:rsidRPr="00196BA0">
              <w:rPr>
                <w:color w:val="000000"/>
                <w:sz w:val="24"/>
                <w:szCs w:val="24"/>
              </w:rPr>
              <w:t>manufacturer’s or operator’s voltage and current limits.</w:t>
            </w:r>
          </w:p>
        </w:tc>
      </w:tr>
      <w:tr w:rsidR="00954803" w:rsidRPr="00196BA0" w14:paraId="39DE89F5" w14:textId="77777777" w:rsidTr="00954803">
        <w:trPr>
          <w:cantSplit/>
        </w:trPr>
        <w:tc>
          <w:tcPr>
            <w:tcW w:w="777" w:type="dxa"/>
          </w:tcPr>
          <w:p w14:paraId="77F56F6E" w14:textId="68145ABA" w:rsidR="00954803" w:rsidRPr="00196BA0" w:rsidRDefault="00954803" w:rsidP="00547E53">
            <w:pPr>
              <w:spacing w:before="60" w:after="60" w:line="240" w:lineRule="auto"/>
              <w:rPr>
                <w:szCs w:val="24"/>
              </w:rPr>
            </w:pPr>
          </w:p>
        </w:tc>
        <w:tc>
          <w:tcPr>
            <w:tcW w:w="1203" w:type="dxa"/>
            <w:vMerge/>
          </w:tcPr>
          <w:p w14:paraId="2F1A3EBF" w14:textId="6AEF434A" w:rsidR="00954803" w:rsidRPr="00196BA0" w:rsidRDefault="00954803" w:rsidP="00547E53">
            <w:pPr>
              <w:spacing w:before="60" w:after="60" w:line="240" w:lineRule="auto"/>
              <w:rPr>
                <w:szCs w:val="24"/>
              </w:rPr>
            </w:pPr>
          </w:p>
        </w:tc>
        <w:tc>
          <w:tcPr>
            <w:tcW w:w="2126" w:type="dxa"/>
            <w:vMerge/>
            <w:tcMar>
              <w:top w:w="28" w:type="dxa"/>
              <w:left w:w="57" w:type="dxa"/>
              <w:bottom w:w="28" w:type="dxa"/>
              <w:right w:w="57" w:type="dxa"/>
            </w:tcMar>
          </w:tcPr>
          <w:p w14:paraId="1CE5FAF5" w14:textId="77777777" w:rsidR="00954803" w:rsidRPr="00196BA0" w:rsidRDefault="00954803" w:rsidP="00547E53">
            <w:pPr>
              <w:pStyle w:val="TableText0"/>
              <w:spacing w:after="60"/>
              <w:rPr>
                <w:color w:val="000000"/>
                <w:sz w:val="24"/>
                <w:szCs w:val="24"/>
              </w:rPr>
            </w:pPr>
          </w:p>
        </w:tc>
        <w:tc>
          <w:tcPr>
            <w:tcW w:w="3119" w:type="dxa"/>
            <w:shd w:val="clear" w:color="auto" w:fill="FFFFFF"/>
            <w:tcMar>
              <w:top w:w="28" w:type="dxa"/>
              <w:left w:w="57" w:type="dxa"/>
              <w:bottom w:w="28" w:type="dxa"/>
              <w:right w:w="57" w:type="dxa"/>
            </w:tcMar>
          </w:tcPr>
          <w:p w14:paraId="3DD94D1D" w14:textId="77777777" w:rsidR="00954803" w:rsidRPr="00196BA0" w:rsidRDefault="00954803" w:rsidP="00547E53">
            <w:pPr>
              <w:pStyle w:val="TableText0"/>
              <w:tabs>
                <w:tab w:val="left" w:pos="394"/>
              </w:tabs>
              <w:spacing w:after="60"/>
              <w:ind w:left="102"/>
              <w:rPr>
                <w:b/>
                <w:i/>
                <w:color w:val="000000"/>
                <w:sz w:val="24"/>
                <w:szCs w:val="24"/>
              </w:rPr>
            </w:pPr>
            <w:r w:rsidRPr="00196BA0">
              <w:rPr>
                <w:b/>
                <w:i/>
                <w:color w:val="000000"/>
                <w:sz w:val="24"/>
                <w:szCs w:val="24"/>
              </w:rPr>
              <w:t>Very small or small RPA with liquid-fuel system</w:t>
            </w:r>
          </w:p>
          <w:p w14:paraId="54702FA5" w14:textId="77777777" w:rsidR="00954803" w:rsidRPr="00196BA0" w:rsidRDefault="00954803" w:rsidP="00547E53">
            <w:pPr>
              <w:pStyle w:val="TableText0"/>
              <w:tabs>
                <w:tab w:val="left" w:pos="505"/>
              </w:tabs>
              <w:spacing w:after="60"/>
              <w:ind w:left="505" w:hanging="403"/>
              <w:rPr>
                <w:color w:val="000000"/>
                <w:sz w:val="24"/>
                <w:szCs w:val="24"/>
              </w:rPr>
            </w:pPr>
            <w:r w:rsidRPr="00196BA0">
              <w:rPr>
                <w:color w:val="000000"/>
                <w:sz w:val="24"/>
                <w:szCs w:val="24"/>
              </w:rPr>
              <w:t>(a)</w:t>
            </w:r>
            <w:r w:rsidRPr="00196BA0">
              <w:rPr>
                <w:color w:val="000000"/>
                <w:sz w:val="24"/>
                <w:szCs w:val="24"/>
              </w:rPr>
              <w:tab/>
              <w:t>identifies the amount of energy available for each flight stage, including reserves;</w:t>
            </w:r>
          </w:p>
          <w:p w14:paraId="6EE0AC2C" w14:textId="77777777" w:rsidR="00954803" w:rsidRPr="00196BA0" w:rsidRDefault="00954803" w:rsidP="00547E53">
            <w:pPr>
              <w:pStyle w:val="TableText0"/>
              <w:tabs>
                <w:tab w:val="left" w:pos="505"/>
              </w:tabs>
              <w:spacing w:after="60"/>
              <w:ind w:left="505" w:hanging="403"/>
              <w:rPr>
                <w:color w:val="000000"/>
                <w:sz w:val="24"/>
                <w:szCs w:val="24"/>
              </w:rPr>
            </w:pPr>
            <w:r w:rsidRPr="00196BA0">
              <w:rPr>
                <w:color w:val="000000"/>
                <w:sz w:val="24"/>
                <w:szCs w:val="24"/>
              </w:rPr>
              <w:t>(b)</w:t>
            </w:r>
            <w:r w:rsidRPr="00196BA0">
              <w:rPr>
                <w:color w:val="000000"/>
                <w:sz w:val="24"/>
                <w:szCs w:val="24"/>
              </w:rPr>
              <w:tab/>
              <w:t>confirms correct amount of fuel is on aircraft;</w:t>
            </w:r>
          </w:p>
          <w:p w14:paraId="3C3A0F04" w14:textId="77777777" w:rsidR="00954803" w:rsidRPr="00196BA0" w:rsidRDefault="00954803" w:rsidP="00547E53">
            <w:pPr>
              <w:pStyle w:val="TableText0"/>
              <w:tabs>
                <w:tab w:val="left" w:pos="505"/>
              </w:tabs>
              <w:spacing w:after="60"/>
              <w:ind w:left="505" w:hanging="403"/>
              <w:rPr>
                <w:color w:val="000000"/>
                <w:sz w:val="24"/>
                <w:szCs w:val="24"/>
              </w:rPr>
            </w:pPr>
            <w:r w:rsidRPr="00196BA0">
              <w:rPr>
                <w:color w:val="000000"/>
                <w:sz w:val="24"/>
                <w:szCs w:val="24"/>
              </w:rPr>
              <w:t>(c)</w:t>
            </w:r>
            <w:r w:rsidRPr="00196BA0">
              <w:rPr>
                <w:color w:val="000000"/>
                <w:sz w:val="24"/>
                <w:szCs w:val="24"/>
              </w:rPr>
              <w:tab/>
              <w:t>fuels and refuels as required;</w:t>
            </w:r>
          </w:p>
          <w:p w14:paraId="1A5EF02F" w14:textId="77777777" w:rsidR="00954803" w:rsidRPr="00196BA0" w:rsidRDefault="00954803" w:rsidP="00547E53">
            <w:pPr>
              <w:pStyle w:val="TableText0"/>
              <w:tabs>
                <w:tab w:val="left" w:pos="505"/>
              </w:tabs>
              <w:spacing w:after="60"/>
              <w:ind w:left="505" w:hanging="403"/>
              <w:rPr>
                <w:color w:val="000000"/>
                <w:sz w:val="24"/>
                <w:szCs w:val="24"/>
              </w:rPr>
            </w:pPr>
            <w:r w:rsidRPr="00196BA0">
              <w:rPr>
                <w:color w:val="000000"/>
                <w:sz w:val="24"/>
                <w:szCs w:val="24"/>
              </w:rPr>
              <w:t>(d)</w:t>
            </w:r>
            <w:r w:rsidRPr="00196BA0">
              <w:rPr>
                <w:color w:val="000000"/>
                <w:sz w:val="24"/>
                <w:szCs w:val="24"/>
              </w:rPr>
              <w:tab/>
              <w:t>ensures RPS power within limits;</w:t>
            </w:r>
          </w:p>
          <w:p w14:paraId="47310BD9" w14:textId="77777777" w:rsidR="00954803" w:rsidRPr="00196BA0" w:rsidRDefault="00954803" w:rsidP="00547E53">
            <w:pPr>
              <w:pStyle w:val="TableText0"/>
              <w:tabs>
                <w:tab w:val="left" w:pos="505"/>
              </w:tabs>
              <w:spacing w:after="60"/>
              <w:ind w:left="505" w:hanging="403"/>
              <w:rPr>
                <w:i/>
                <w:color w:val="000000"/>
                <w:sz w:val="24"/>
                <w:szCs w:val="24"/>
              </w:rPr>
            </w:pPr>
            <w:r w:rsidRPr="00196BA0">
              <w:rPr>
                <w:color w:val="000000"/>
                <w:sz w:val="24"/>
                <w:szCs w:val="24"/>
              </w:rPr>
              <w:t>(e)</w:t>
            </w:r>
            <w:r w:rsidRPr="00196BA0">
              <w:rPr>
                <w:color w:val="000000"/>
                <w:sz w:val="24"/>
                <w:szCs w:val="24"/>
              </w:rPr>
              <w:tab/>
              <w:t>carries out fuel quality and contamination checks.</w:t>
            </w:r>
          </w:p>
        </w:tc>
        <w:tc>
          <w:tcPr>
            <w:tcW w:w="2981" w:type="dxa"/>
            <w:shd w:val="clear" w:color="auto" w:fill="FFFFFF"/>
          </w:tcPr>
          <w:p w14:paraId="3FA05654" w14:textId="77777777" w:rsidR="00954803" w:rsidRPr="00196BA0" w:rsidRDefault="00954803" w:rsidP="00547E53">
            <w:pPr>
              <w:pStyle w:val="TableText0"/>
              <w:tabs>
                <w:tab w:val="left" w:pos="505"/>
              </w:tabs>
              <w:spacing w:after="60"/>
              <w:ind w:left="505" w:hanging="403"/>
              <w:rPr>
                <w:color w:val="000000"/>
                <w:sz w:val="24"/>
                <w:szCs w:val="24"/>
              </w:rPr>
            </w:pPr>
            <w:r w:rsidRPr="00196BA0">
              <w:rPr>
                <w:color w:val="000000"/>
                <w:sz w:val="24"/>
                <w:szCs w:val="24"/>
              </w:rPr>
              <w:t>(a)</w:t>
            </w:r>
            <w:r w:rsidRPr="00196BA0">
              <w:rPr>
                <w:color w:val="000000"/>
                <w:sz w:val="24"/>
                <w:szCs w:val="24"/>
              </w:rPr>
              <w:tab/>
            </w:r>
            <w:r>
              <w:rPr>
                <w:color w:val="000000"/>
                <w:sz w:val="24"/>
                <w:szCs w:val="24"/>
              </w:rPr>
              <w:t>t</w:t>
            </w:r>
            <w:r w:rsidRPr="00196BA0">
              <w:rPr>
                <w:color w:val="000000"/>
                <w:sz w:val="24"/>
                <w:szCs w:val="24"/>
              </w:rPr>
              <w:t>he calculated RPA operation endurance is within +/- 10%;</w:t>
            </w:r>
          </w:p>
          <w:p w14:paraId="051CADD6" w14:textId="77777777" w:rsidR="00954803" w:rsidRPr="00196BA0" w:rsidRDefault="00954803" w:rsidP="00547E53">
            <w:pPr>
              <w:pStyle w:val="TableText0"/>
              <w:tabs>
                <w:tab w:val="left" w:pos="505"/>
              </w:tabs>
              <w:spacing w:after="60"/>
              <w:ind w:left="505" w:hanging="403"/>
              <w:rPr>
                <w:color w:val="000000"/>
                <w:sz w:val="24"/>
                <w:szCs w:val="24"/>
              </w:rPr>
            </w:pPr>
            <w:r w:rsidRPr="00196BA0">
              <w:rPr>
                <w:color w:val="000000"/>
                <w:sz w:val="24"/>
                <w:szCs w:val="24"/>
              </w:rPr>
              <w:t>(b)</w:t>
            </w:r>
            <w:r w:rsidRPr="00196BA0">
              <w:rPr>
                <w:color w:val="000000"/>
                <w:sz w:val="24"/>
                <w:szCs w:val="24"/>
              </w:rPr>
              <w:tab/>
              <w:t>sufficient reserves are available to cover variations and contingencies;</w:t>
            </w:r>
          </w:p>
          <w:p w14:paraId="38458BA3" w14:textId="77777777" w:rsidR="00954803" w:rsidRPr="00196BA0" w:rsidRDefault="00954803" w:rsidP="00547E53">
            <w:pPr>
              <w:pStyle w:val="TableText0"/>
              <w:tabs>
                <w:tab w:val="left" w:pos="505"/>
              </w:tabs>
              <w:spacing w:after="60"/>
              <w:ind w:left="505" w:hanging="403"/>
              <w:rPr>
                <w:color w:val="000000"/>
                <w:sz w:val="24"/>
                <w:szCs w:val="24"/>
              </w:rPr>
            </w:pPr>
            <w:r w:rsidRPr="00196BA0">
              <w:rPr>
                <w:color w:val="000000"/>
                <w:sz w:val="24"/>
                <w:szCs w:val="24"/>
              </w:rPr>
              <w:t>(c)</w:t>
            </w:r>
            <w:r w:rsidRPr="00196BA0">
              <w:rPr>
                <w:color w:val="000000"/>
                <w:sz w:val="24"/>
                <w:szCs w:val="24"/>
              </w:rPr>
              <w:tab/>
              <w:t>safe fuelling and refuelling procedures;</w:t>
            </w:r>
          </w:p>
          <w:p w14:paraId="5F0ABC16" w14:textId="77777777" w:rsidR="00954803" w:rsidRPr="00196BA0" w:rsidRDefault="00954803" w:rsidP="00547E53">
            <w:pPr>
              <w:pStyle w:val="TableText0"/>
              <w:tabs>
                <w:tab w:val="left" w:pos="505"/>
              </w:tabs>
              <w:spacing w:after="60"/>
              <w:ind w:left="505" w:hanging="403"/>
              <w:rPr>
                <w:color w:val="000000"/>
                <w:sz w:val="24"/>
                <w:szCs w:val="24"/>
              </w:rPr>
            </w:pPr>
            <w:r w:rsidRPr="00196BA0">
              <w:rPr>
                <w:color w:val="000000"/>
                <w:sz w:val="24"/>
                <w:szCs w:val="24"/>
              </w:rPr>
              <w:t>(d)</w:t>
            </w:r>
            <w:r w:rsidRPr="00196BA0">
              <w:rPr>
                <w:color w:val="000000"/>
                <w:sz w:val="24"/>
                <w:szCs w:val="24"/>
              </w:rPr>
              <w:tab/>
              <w:t>identifies correct fuel grade.</w:t>
            </w:r>
          </w:p>
        </w:tc>
      </w:tr>
      <w:tr w:rsidR="00954803" w:rsidRPr="00196BA0" w14:paraId="3ECBE7C8" w14:textId="77777777" w:rsidTr="00954803">
        <w:trPr>
          <w:cantSplit/>
        </w:trPr>
        <w:tc>
          <w:tcPr>
            <w:tcW w:w="777" w:type="dxa"/>
          </w:tcPr>
          <w:p w14:paraId="092E8C21" w14:textId="6B7F2DA6" w:rsidR="00954803" w:rsidRPr="00196BA0" w:rsidRDefault="00954803" w:rsidP="00547E53">
            <w:pPr>
              <w:spacing w:before="60" w:after="60" w:line="240" w:lineRule="auto"/>
              <w:rPr>
                <w:szCs w:val="24"/>
              </w:rPr>
            </w:pPr>
            <w:r>
              <w:rPr>
                <w:szCs w:val="24"/>
              </w:rPr>
              <w:t>3</w:t>
            </w:r>
          </w:p>
        </w:tc>
        <w:tc>
          <w:tcPr>
            <w:tcW w:w="1203" w:type="dxa"/>
          </w:tcPr>
          <w:p w14:paraId="295F6069" w14:textId="1DC0D16A" w:rsidR="00954803" w:rsidRPr="00196BA0" w:rsidRDefault="00954803" w:rsidP="00547E53">
            <w:pPr>
              <w:spacing w:before="60" w:after="60" w:line="240" w:lineRule="auto"/>
              <w:rPr>
                <w:szCs w:val="24"/>
              </w:rPr>
            </w:pPr>
            <w:r w:rsidRPr="00196BA0">
              <w:rPr>
                <w:szCs w:val="24"/>
              </w:rPr>
              <w:t>RC3</w:t>
            </w:r>
          </w:p>
        </w:tc>
        <w:tc>
          <w:tcPr>
            <w:tcW w:w="2126" w:type="dxa"/>
            <w:tcMar>
              <w:top w:w="28" w:type="dxa"/>
              <w:left w:w="57" w:type="dxa"/>
              <w:bottom w:w="28" w:type="dxa"/>
              <w:right w:w="57" w:type="dxa"/>
            </w:tcMar>
          </w:tcPr>
          <w:p w14:paraId="4B025EE8" w14:textId="77777777" w:rsidR="00954803" w:rsidRPr="00196BA0" w:rsidRDefault="00954803" w:rsidP="00547E53">
            <w:pPr>
              <w:pStyle w:val="TableText0"/>
              <w:spacing w:after="60"/>
              <w:ind w:left="102"/>
              <w:rPr>
                <w:color w:val="000000"/>
                <w:sz w:val="24"/>
                <w:szCs w:val="24"/>
              </w:rPr>
            </w:pPr>
            <w:r w:rsidRPr="00196BA0">
              <w:rPr>
                <w:color w:val="000000"/>
                <w:sz w:val="24"/>
                <w:szCs w:val="24"/>
              </w:rPr>
              <w:t>Manage crew, payload and bystanders</w:t>
            </w:r>
          </w:p>
        </w:tc>
        <w:tc>
          <w:tcPr>
            <w:tcW w:w="3119" w:type="dxa"/>
            <w:shd w:val="clear" w:color="auto" w:fill="FFFFFF"/>
            <w:tcMar>
              <w:top w:w="28" w:type="dxa"/>
              <w:left w:w="57" w:type="dxa"/>
              <w:bottom w:w="28" w:type="dxa"/>
              <w:right w:w="57" w:type="dxa"/>
            </w:tcMar>
          </w:tcPr>
          <w:p w14:paraId="34FFBE0D" w14:textId="77777777" w:rsidR="00954803" w:rsidRPr="00196BA0" w:rsidRDefault="00954803" w:rsidP="00547E53">
            <w:pPr>
              <w:pStyle w:val="TableText0"/>
              <w:tabs>
                <w:tab w:val="left" w:pos="505"/>
              </w:tabs>
              <w:spacing w:after="60"/>
              <w:ind w:left="505" w:hanging="403"/>
              <w:rPr>
                <w:color w:val="000000"/>
                <w:sz w:val="24"/>
                <w:szCs w:val="24"/>
              </w:rPr>
            </w:pPr>
            <w:r w:rsidRPr="00196BA0">
              <w:rPr>
                <w:color w:val="000000"/>
                <w:sz w:val="24"/>
                <w:szCs w:val="24"/>
              </w:rPr>
              <w:t>(a)</w:t>
            </w:r>
            <w:r w:rsidRPr="00196BA0">
              <w:rPr>
                <w:color w:val="000000"/>
                <w:sz w:val="24"/>
                <w:szCs w:val="24"/>
              </w:rPr>
              <w:tab/>
            </w:r>
            <w:r>
              <w:rPr>
                <w:color w:val="000000"/>
                <w:sz w:val="24"/>
                <w:szCs w:val="24"/>
              </w:rPr>
              <w:t>c</w:t>
            </w:r>
            <w:r w:rsidRPr="00196BA0">
              <w:rPr>
                <w:color w:val="000000"/>
                <w:sz w:val="24"/>
                <w:szCs w:val="24"/>
              </w:rPr>
              <w:t>ommunicates effectively with simulated crew and bystanders;</w:t>
            </w:r>
          </w:p>
          <w:p w14:paraId="522AD568" w14:textId="77777777" w:rsidR="00954803" w:rsidRPr="00196BA0" w:rsidRDefault="00954803" w:rsidP="00547E53">
            <w:pPr>
              <w:pStyle w:val="TableText0"/>
              <w:tabs>
                <w:tab w:val="left" w:pos="505"/>
              </w:tabs>
              <w:spacing w:after="60"/>
              <w:ind w:left="505" w:hanging="403"/>
              <w:rPr>
                <w:color w:val="000000"/>
                <w:sz w:val="24"/>
                <w:szCs w:val="24"/>
              </w:rPr>
            </w:pPr>
            <w:r w:rsidRPr="00196BA0">
              <w:rPr>
                <w:color w:val="000000"/>
                <w:sz w:val="24"/>
                <w:szCs w:val="24"/>
              </w:rPr>
              <w:t>(b)</w:t>
            </w:r>
            <w:r w:rsidRPr="00196BA0">
              <w:rPr>
                <w:color w:val="000000"/>
                <w:sz w:val="24"/>
                <w:szCs w:val="24"/>
              </w:rPr>
              <w:tab/>
              <w:t>ensures payloads are correctly attached and suitable for the RPA (as applicable).</w:t>
            </w:r>
          </w:p>
        </w:tc>
        <w:tc>
          <w:tcPr>
            <w:tcW w:w="2981" w:type="dxa"/>
            <w:shd w:val="clear" w:color="auto" w:fill="FFFFFF"/>
          </w:tcPr>
          <w:p w14:paraId="5049EB12" w14:textId="77777777" w:rsidR="00954803" w:rsidRPr="00196BA0" w:rsidRDefault="00954803" w:rsidP="00547E53">
            <w:pPr>
              <w:pStyle w:val="TableText0"/>
              <w:spacing w:after="60"/>
              <w:rPr>
                <w:color w:val="000000"/>
                <w:sz w:val="24"/>
                <w:szCs w:val="24"/>
              </w:rPr>
            </w:pPr>
            <w:r w:rsidRPr="00196BA0">
              <w:rPr>
                <w:color w:val="000000"/>
                <w:sz w:val="24"/>
                <w:szCs w:val="24"/>
              </w:rPr>
              <w:t>[No tolerances.]</w:t>
            </w:r>
          </w:p>
        </w:tc>
      </w:tr>
      <w:tr w:rsidR="00954803" w:rsidRPr="00196BA0" w14:paraId="7D318E21" w14:textId="77777777" w:rsidTr="00954803">
        <w:trPr>
          <w:cantSplit/>
        </w:trPr>
        <w:tc>
          <w:tcPr>
            <w:tcW w:w="777" w:type="dxa"/>
          </w:tcPr>
          <w:p w14:paraId="159FE766" w14:textId="0907170B" w:rsidR="00954803" w:rsidRPr="00196BA0" w:rsidRDefault="00954803" w:rsidP="00547E53">
            <w:pPr>
              <w:spacing w:before="60" w:after="60" w:line="240" w:lineRule="auto"/>
              <w:rPr>
                <w:szCs w:val="24"/>
              </w:rPr>
            </w:pPr>
            <w:r>
              <w:rPr>
                <w:szCs w:val="24"/>
              </w:rPr>
              <w:t>4</w:t>
            </w:r>
          </w:p>
        </w:tc>
        <w:tc>
          <w:tcPr>
            <w:tcW w:w="1203" w:type="dxa"/>
          </w:tcPr>
          <w:p w14:paraId="2F87C01E" w14:textId="59C27F71" w:rsidR="00954803" w:rsidRPr="00196BA0" w:rsidRDefault="00954803" w:rsidP="00547E53">
            <w:pPr>
              <w:spacing w:before="60" w:after="60" w:line="240" w:lineRule="auto"/>
              <w:rPr>
                <w:szCs w:val="24"/>
              </w:rPr>
            </w:pPr>
            <w:r w:rsidRPr="00196BA0">
              <w:rPr>
                <w:szCs w:val="24"/>
              </w:rPr>
              <w:t>RNT</w:t>
            </w:r>
          </w:p>
        </w:tc>
        <w:tc>
          <w:tcPr>
            <w:tcW w:w="2126" w:type="dxa"/>
            <w:tcMar>
              <w:top w:w="28" w:type="dxa"/>
              <w:left w:w="57" w:type="dxa"/>
              <w:bottom w:w="28" w:type="dxa"/>
              <w:right w:w="57" w:type="dxa"/>
            </w:tcMar>
          </w:tcPr>
          <w:p w14:paraId="05E21E49" w14:textId="77777777" w:rsidR="00954803" w:rsidRPr="00196BA0" w:rsidRDefault="00954803" w:rsidP="00547E53">
            <w:pPr>
              <w:pStyle w:val="TableText0"/>
              <w:spacing w:after="60"/>
              <w:ind w:left="102"/>
              <w:rPr>
                <w:sz w:val="24"/>
                <w:szCs w:val="24"/>
              </w:rPr>
            </w:pPr>
            <w:r w:rsidRPr="00196BA0">
              <w:rPr>
                <w:sz w:val="24"/>
                <w:szCs w:val="24"/>
              </w:rPr>
              <w:t xml:space="preserve">Non-technical skills for </w:t>
            </w:r>
            <w:r>
              <w:rPr>
                <w:sz w:val="24"/>
                <w:szCs w:val="24"/>
              </w:rPr>
              <w:t xml:space="preserve">the </w:t>
            </w:r>
            <w:r w:rsidRPr="00196BA0">
              <w:rPr>
                <w:sz w:val="24"/>
                <w:szCs w:val="24"/>
              </w:rPr>
              <w:t>RPAS</w:t>
            </w:r>
          </w:p>
        </w:tc>
        <w:tc>
          <w:tcPr>
            <w:tcW w:w="3119" w:type="dxa"/>
            <w:shd w:val="clear" w:color="auto" w:fill="FFFFFF"/>
            <w:tcMar>
              <w:top w:w="28" w:type="dxa"/>
              <w:left w:w="57" w:type="dxa"/>
              <w:bottom w:w="28" w:type="dxa"/>
              <w:right w:w="57" w:type="dxa"/>
            </w:tcMar>
          </w:tcPr>
          <w:p w14:paraId="4EB092C3" w14:textId="77777777" w:rsidR="00954803" w:rsidRPr="00196BA0" w:rsidRDefault="00954803" w:rsidP="00547E53">
            <w:pPr>
              <w:pStyle w:val="TableText0"/>
              <w:tabs>
                <w:tab w:val="left" w:pos="505"/>
              </w:tabs>
              <w:spacing w:after="60"/>
              <w:ind w:left="505" w:hanging="403"/>
              <w:rPr>
                <w:color w:val="000000"/>
                <w:sz w:val="24"/>
                <w:szCs w:val="24"/>
              </w:rPr>
            </w:pPr>
            <w:r w:rsidRPr="00196BA0">
              <w:rPr>
                <w:color w:val="000000"/>
                <w:sz w:val="24"/>
                <w:szCs w:val="24"/>
              </w:rPr>
              <w:t>(a)</w:t>
            </w:r>
            <w:r w:rsidRPr="00196BA0">
              <w:rPr>
                <w:color w:val="000000"/>
                <w:sz w:val="24"/>
                <w:szCs w:val="24"/>
              </w:rPr>
              <w:tab/>
            </w:r>
            <w:r>
              <w:rPr>
                <w:color w:val="000000"/>
                <w:sz w:val="24"/>
                <w:szCs w:val="24"/>
              </w:rPr>
              <w:t>m</w:t>
            </w:r>
            <w:r w:rsidRPr="00196BA0">
              <w:rPr>
                <w:color w:val="000000"/>
                <w:sz w:val="24"/>
                <w:szCs w:val="24"/>
              </w:rPr>
              <w:t>aintains effective lookout for other aircraft and hazards;</w:t>
            </w:r>
          </w:p>
          <w:p w14:paraId="66FB1E2D" w14:textId="77777777" w:rsidR="00954803" w:rsidRPr="00196BA0" w:rsidRDefault="00954803" w:rsidP="00547E53">
            <w:pPr>
              <w:pStyle w:val="TableText0"/>
              <w:tabs>
                <w:tab w:val="left" w:pos="505"/>
              </w:tabs>
              <w:spacing w:after="60"/>
              <w:ind w:left="505" w:hanging="403"/>
              <w:rPr>
                <w:color w:val="000000"/>
                <w:sz w:val="24"/>
                <w:szCs w:val="24"/>
              </w:rPr>
            </w:pPr>
            <w:r w:rsidRPr="00196BA0">
              <w:rPr>
                <w:color w:val="000000"/>
                <w:sz w:val="24"/>
                <w:szCs w:val="24"/>
              </w:rPr>
              <w:t>(b)</w:t>
            </w:r>
            <w:r w:rsidRPr="00196BA0">
              <w:rPr>
                <w:color w:val="000000"/>
                <w:sz w:val="24"/>
                <w:szCs w:val="24"/>
              </w:rPr>
              <w:tab/>
              <w:t>maintains situational awareness;</w:t>
            </w:r>
          </w:p>
          <w:p w14:paraId="4AC18E4C" w14:textId="77777777" w:rsidR="00954803" w:rsidRPr="00196BA0" w:rsidRDefault="00954803" w:rsidP="00547E53">
            <w:pPr>
              <w:pStyle w:val="TableText0"/>
              <w:tabs>
                <w:tab w:val="left" w:pos="505"/>
              </w:tabs>
              <w:spacing w:after="60"/>
              <w:ind w:left="505" w:hanging="403"/>
              <w:rPr>
                <w:color w:val="000000"/>
                <w:sz w:val="24"/>
                <w:szCs w:val="24"/>
              </w:rPr>
            </w:pPr>
            <w:r w:rsidRPr="00196BA0">
              <w:rPr>
                <w:color w:val="000000"/>
                <w:sz w:val="24"/>
                <w:szCs w:val="24"/>
              </w:rPr>
              <w:t>(c)</w:t>
            </w:r>
            <w:r w:rsidRPr="00196BA0">
              <w:rPr>
                <w:color w:val="000000"/>
                <w:sz w:val="24"/>
                <w:szCs w:val="24"/>
              </w:rPr>
              <w:tab/>
              <w:t>sets priorities and makes good decisions.</w:t>
            </w:r>
          </w:p>
        </w:tc>
        <w:tc>
          <w:tcPr>
            <w:tcW w:w="2981" w:type="dxa"/>
            <w:shd w:val="clear" w:color="auto" w:fill="FFFFFF"/>
          </w:tcPr>
          <w:p w14:paraId="7E7CCD4D" w14:textId="77777777" w:rsidR="00954803" w:rsidRPr="00196BA0" w:rsidRDefault="00954803" w:rsidP="00547E53">
            <w:pPr>
              <w:pStyle w:val="TableText0"/>
              <w:tabs>
                <w:tab w:val="left" w:pos="505"/>
              </w:tabs>
              <w:spacing w:after="60"/>
              <w:ind w:left="505" w:hanging="403"/>
              <w:rPr>
                <w:color w:val="000000"/>
                <w:sz w:val="24"/>
                <w:szCs w:val="24"/>
              </w:rPr>
            </w:pPr>
            <w:r w:rsidRPr="00196BA0">
              <w:rPr>
                <w:color w:val="000000"/>
                <w:sz w:val="24"/>
                <w:szCs w:val="24"/>
              </w:rPr>
              <w:t>(a)</w:t>
            </w:r>
            <w:r w:rsidRPr="00196BA0">
              <w:rPr>
                <w:color w:val="000000"/>
                <w:sz w:val="24"/>
                <w:szCs w:val="24"/>
              </w:rPr>
              <w:tab/>
            </w:r>
            <w:r>
              <w:rPr>
                <w:color w:val="000000"/>
                <w:sz w:val="24"/>
                <w:szCs w:val="24"/>
              </w:rPr>
              <w:t>i</w:t>
            </w:r>
            <w:r w:rsidRPr="00196BA0">
              <w:rPr>
                <w:color w:val="000000"/>
                <w:sz w:val="24"/>
                <w:szCs w:val="24"/>
              </w:rPr>
              <w:t>dentifies and effectively manages hazards associated with the flight of the RPA;</w:t>
            </w:r>
          </w:p>
          <w:p w14:paraId="14DCFF0F" w14:textId="77777777" w:rsidR="00954803" w:rsidRPr="00196BA0" w:rsidRDefault="00954803" w:rsidP="00547E53">
            <w:pPr>
              <w:pStyle w:val="TableText0"/>
              <w:tabs>
                <w:tab w:val="left" w:pos="505"/>
              </w:tabs>
              <w:spacing w:after="60"/>
              <w:ind w:left="505" w:hanging="403"/>
              <w:rPr>
                <w:color w:val="000000"/>
                <w:sz w:val="24"/>
                <w:szCs w:val="24"/>
              </w:rPr>
            </w:pPr>
            <w:r w:rsidRPr="00196BA0">
              <w:rPr>
                <w:color w:val="000000"/>
                <w:sz w:val="24"/>
                <w:szCs w:val="24"/>
              </w:rPr>
              <w:t>(b)</w:t>
            </w:r>
            <w:r w:rsidRPr="00196BA0">
              <w:rPr>
                <w:color w:val="000000"/>
                <w:sz w:val="24"/>
                <w:szCs w:val="24"/>
              </w:rPr>
              <w:tab/>
              <w:t>chooses safest option when confronted with hazardous situation.</w:t>
            </w:r>
          </w:p>
        </w:tc>
      </w:tr>
      <w:tr w:rsidR="00954803" w:rsidRPr="00196BA0" w14:paraId="30978CF0" w14:textId="77777777" w:rsidTr="00954803">
        <w:trPr>
          <w:cantSplit/>
        </w:trPr>
        <w:tc>
          <w:tcPr>
            <w:tcW w:w="777" w:type="dxa"/>
          </w:tcPr>
          <w:p w14:paraId="7C274572" w14:textId="700BBD76" w:rsidR="00954803" w:rsidRPr="00196BA0" w:rsidRDefault="00954803" w:rsidP="00547E53">
            <w:pPr>
              <w:spacing w:before="60" w:after="60" w:line="240" w:lineRule="auto"/>
              <w:rPr>
                <w:szCs w:val="24"/>
              </w:rPr>
            </w:pPr>
            <w:r>
              <w:rPr>
                <w:szCs w:val="24"/>
              </w:rPr>
              <w:t>5</w:t>
            </w:r>
          </w:p>
        </w:tc>
        <w:tc>
          <w:tcPr>
            <w:tcW w:w="1203" w:type="dxa"/>
          </w:tcPr>
          <w:p w14:paraId="71268437" w14:textId="327CE343" w:rsidR="00954803" w:rsidRPr="00196BA0" w:rsidRDefault="00954803" w:rsidP="00547E53">
            <w:pPr>
              <w:spacing w:before="60" w:after="60" w:line="240" w:lineRule="auto"/>
              <w:rPr>
                <w:szCs w:val="24"/>
              </w:rPr>
            </w:pPr>
            <w:r w:rsidRPr="00196BA0">
              <w:rPr>
                <w:szCs w:val="24"/>
              </w:rPr>
              <w:t>RAF</w:t>
            </w:r>
          </w:p>
        </w:tc>
        <w:tc>
          <w:tcPr>
            <w:tcW w:w="2126" w:type="dxa"/>
            <w:tcMar>
              <w:top w:w="28" w:type="dxa"/>
              <w:left w:w="57" w:type="dxa"/>
              <w:bottom w:w="28" w:type="dxa"/>
              <w:right w:w="57" w:type="dxa"/>
            </w:tcMar>
          </w:tcPr>
          <w:p w14:paraId="6DAB3879" w14:textId="77777777" w:rsidR="00954803" w:rsidRPr="00196BA0" w:rsidRDefault="00954803" w:rsidP="00547E53">
            <w:pPr>
              <w:pStyle w:val="TableText0"/>
              <w:spacing w:after="60"/>
              <w:ind w:left="102"/>
              <w:rPr>
                <w:sz w:val="24"/>
                <w:szCs w:val="24"/>
              </w:rPr>
            </w:pPr>
            <w:r w:rsidRPr="00196BA0">
              <w:rPr>
                <w:sz w:val="24"/>
                <w:szCs w:val="24"/>
              </w:rPr>
              <w:t xml:space="preserve">Autoflight systems for </w:t>
            </w:r>
            <w:r>
              <w:rPr>
                <w:sz w:val="24"/>
                <w:szCs w:val="24"/>
              </w:rPr>
              <w:t xml:space="preserve">the </w:t>
            </w:r>
            <w:r w:rsidRPr="00196BA0">
              <w:rPr>
                <w:sz w:val="24"/>
                <w:szCs w:val="24"/>
              </w:rPr>
              <w:t>RPAS</w:t>
            </w:r>
          </w:p>
        </w:tc>
        <w:tc>
          <w:tcPr>
            <w:tcW w:w="3119" w:type="dxa"/>
            <w:shd w:val="clear" w:color="auto" w:fill="FFFFFF"/>
            <w:tcMar>
              <w:top w:w="28" w:type="dxa"/>
              <w:left w:w="57" w:type="dxa"/>
              <w:bottom w:w="28" w:type="dxa"/>
              <w:right w:w="57" w:type="dxa"/>
            </w:tcMar>
          </w:tcPr>
          <w:p w14:paraId="5CA27BF5" w14:textId="77777777" w:rsidR="00954803" w:rsidRPr="00196BA0" w:rsidRDefault="00954803" w:rsidP="00547E53">
            <w:pPr>
              <w:pStyle w:val="TableText0"/>
              <w:tabs>
                <w:tab w:val="left" w:pos="505"/>
              </w:tabs>
              <w:spacing w:after="60"/>
              <w:ind w:left="505" w:hanging="403"/>
              <w:rPr>
                <w:color w:val="000000"/>
                <w:sz w:val="24"/>
                <w:szCs w:val="24"/>
              </w:rPr>
            </w:pPr>
            <w:r w:rsidRPr="005C7593">
              <w:rPr>
                <w:color w:val="000000"/>
                <w:sz w:val="24"/>
                <w:szCs w:val="24"/>
              </w:rPr>
              <w:t>(a)</w:t>
            </w:r>
            <w:r w:rsidRPr="00196BA0">
              <w:rPr>
                <w:color w:val="000000"/>
                <w:sz w:val="24"/>
                <w:szCs w:val="24"/>
              </w:rPr>
              <w:tab/>
            </w:r>
            <w:r>
              <w:rPr>
                <w:color w:val="000000"/>
                <w:sz w:val="24"/>
                <w:szCs w:val="24"/>
              </w:rPr>
              <w:t>p</w:t>
            </w:r>
            <w:r w:rsidRPr="00196BA0">
              <w:rPr>
                <w:color w:val="000000"/>
                <w:sz w:val="24"/>
                <w:szCs w:val="24"/>
              </w:rPr>
              <w:t>erforms examiner-selected items/manoeuvres in flight test schedule using automated flight controls;</w:t>
            </w:r>
          </w:p>
          <w:p w14:paraId="607A4589" w14:textId="77777777" w:rsidR="00954803" w:rsidRPr="00196BA0" w:rsidRDefault="00954803" w:rsidP="00547E53">
            <w:pPr>
              <w:pStyle w:val="TableText0"/>
              <w:tabs>
                <w:tab w:val="left" w:pos="505"/>
              </w:tabs>
              <w:spacing w:after="60"/>
              <w:ind w:left="505" w:hanging="403"/>
              <w:rPr>
                <w:color w:val="000000"/>
                <w:sz w:val="24"/>
                <w:szCs w:val="24"/>
              </w:rPr>
            </w:pPr>
            <w:r w:rsidRPr="00196BA0">
              <w:rPr>
                <w:color w:val="000000"/>
                <w:sz w:val="24"/>
                <w:szCs w:val="24"/>
              </w:rPr>
              <w:t>(b)</w:t>
            </w:r>
            <w:r w:rsidRPr="00196BA0">
              <w:rPr>
                <w:color w:val="000000"/>
                <w:sz w:val="24"/>
                <w:szCs w:val="24"/>
              </w:rPr>
              <w:tab/>
              <w:t xml:space="preserve">programs </w:t>
            </w:r>
            <w:r>
              <w:rPr>
                <w:color w:val="000000"/>
                <w:sz w:val="24"/>
                <w:szCs w:val="24"/>
              </w:rPr>
              <w:t xml:space="preserve">the </w:t>
            </w:r>
            <w:r w:rsidRPr="00196BA0">
              <w:rPr>
                <w:color w:val="000000"/>
                <w:sz w:val="24"/>
                <w:szCs w:val="24"/>
              </w:rPr>
              <w:t>RPAS to complete an amendment to the planned flight;</w:t>
            </w:r>
          </w:p>
          <w:p w14:paraId="4DCA8950" w14:textId="77777777" w:rsidR="00954803" w:rsidRPr="00196BA0" w:rsidRDefault="00954803" w:rsidP="00547E53">
            <w:pPr>
              <w:pStyle w:val="TableText0"/>
              <w:tabs>
                <w:tab w:val="left" w:pos="505"/>
              </w:tabs>
              <w:spacing w:after="60"/>
              <w:ind w:left="505" w:hanging="403"/>
              <w:rPr>
                <w:sz w:val="24"/>
                <w:szCs w:val="24"/>
              </w:rPr>
            </w:pPr>
            <w:r w:rsidRPr="00196BA0">
              <w:rPr>
                <w:color w:val="000000"/>
                <w:sz w:val="24"/>
                <w:szCs w:val="24"/>
              </w:rPr>
              <w:t>(c)</w:t>
            </w:r>
            <w:r w:rsidRPr="00196BA0">
              <w:rPr>
                <w:color w:val="000000"/>
                <w:sz w:val="24"/>
                <w:szCs w:val="24"/>
              </w:rPr>
              <w:tab/>
              <w:t>safely manages the RPA in an emergency situation.</w:t>
            </w:r>
          </w:p>
        </w:tc>
        <w:tc>
          <w:tcPr>
            <w:tcW w:w="2981" w:type="dxa"/>
            <w:shd w:val="clear" w:color="auto" w:fill="FFFFFF"/>
          </w:tcPr>
          <w:p w14:paraId="6E029528" w14:textId="77777777" w:rsidR="00954803" w:rsidRPr="00196BA0" w:rsidRDefault="00954803" w:rsidP="00547E53">
            <w:pPr>
              <w:pStyle w:val="TableText0"/>
              <w:tabs>
                <w:tab w:val="left" w:pos="505"/>
              </w:tabs>
              <w:spacing w:after="60"/>
              <w:ind w:left="505" w:hanging="403"/>
              <w:rPr>
                <w:color w:val="000000"/>
                <w:sz w:val="24"/>
                <w:szCs w:val="24"/>
              </w:rPr>
            </w:pPr>
            <w:r w:rsidRPr="00196BA0">
              <w:rPr>
                <w:color w:val="000000"/>
                <w:sz w:val="24"/>
                <w:szCs w:val="24"/>
              </w:rPr>
              <w:t>(a)</w:t>
            </w:r>
            <w:r w:rsidRPr="00196BA0">
              <w:rPr>
                <w:color w:val="000000"/>
                <w:sz w:val="24"/>
                <w:szCs w:val="24"/>
              </w:rPr>
              <w:tab/>
            </w:r>
            <w:r>
              <w:rPr>
                <w:color w:val="000000"/>
                <w:sz w:val="24"/>
                <w:szCs w:val="24"/>
              </w:rPr>
              <w:t>d</w:t>
            </w:r>
            <w:r w:rsidRPr="00196BA0">
              <w:rPr>
                <w:color w:val="000000"/>
                <w:sz w:val="24"/>
                <w:szCs w:val="24"/>
              </w:rPr>
              <w:t>emonstrates good understanding of automated flight modes;</w:t>
            </w:r>
          </w:p>
          <w:p w14:paraId="74210A3A" w14:textId="77777777" w:rsidR="00954803" w:rsidRPr="00196BA0" w:rsidRDefault="00954803" w:rsidP="00547E53">
            <w:pPr>
              <w:pStyle w:val="TableText0"/>
              <w:tabs>
                <w:tab w:val="left" w:pos="505"/>
              </w:tabs>
              <w:spacing w:after="60"/>
              <w:ind w:left="505" w:hanging="403"/>
              <w:rPr>
                <w:color w:val="000000"/>
                <w:sz w:val="24"/>
                <w:szCs w:val="24"/>
              </w:rPr>
            </w:pPr>
            <w:r w:rsidRPr="00196BA0">
              <w:rPr>
                <w:color w:val="000000"/>
                <w:sz w:val="24"/>
                <w:szCs w:val="24"/>
              </w:rPr>
              <w:t>(b)</w:t>
            </w:r>
            <w:r w:rsidRPr="00196BA0">
              <w:rPr>
                <w:color w:val="000000"/>
                <w:sz w:val="24"/>
                <w:szCs w:val="24"/>
              </w:rPr>
              <w:tab/>
              <w:t>programs flight and amendment to plan in a timely way;</w:t>
            </w:r>
          </w:p>
          <w:p w14:paraId="32924616" w14:textId="77777777" w:rsidR="00954803" w:rsidRPr="00196BA0" w:rsidRDefault="00954803" w:rsidP="00547E53">
            <w:pPr>
              <w:pStyle w:val="TableText0"/>
              <w:tabs>
                <w:tab w:val="left" w:pos="505"/>
              </w:tabs>
              <w:spacing w:after="60"/>
              <w:ind w:left="505" w:hanging="403"/>
              <w:rPr>
                <w:color w:val="000000"/>
                <w:sz w:val="24"/>
                <w:szCs w:val="24"/>
              </w:rPr>
            </w:pPr>
            <w:r w:rsidRPr="00196BA0">
              <w:rPr>
                <w:color w:val="000000"/>
                <w:sz w:val="24"/>
                <w:szCs w:val="24"/>
              </w:rPr>
              <w:t>(c)</w:t>
            </w:r>
            <w:r w:rsidRPr="00196BA0">
              <w:rPr>
                <w:color w:val="000000"/>
                <w:sz w:val="24"/>
                <w:szCs w:val="24"/>
              </w:rPr>
              <w:tab/>
              <w:t xml:space="preserve">flies the RPA accurately </w:t>
            </w:r>
            <w:r>
              <w:rPr>
                <w:color w:val="000000"/>
                <w:sz w:val="24"/>
                <w:szCs w:val="24"/>
              </w:rPr>
              <w:t>during</w:t>
            </w:r>
            <w:r w:rsidRPr="00196BA0">
              <w:rPr>
                <w:color w:val="000000"/>
                <w:sz w:val="24"/>
                <w:szCs w:val="24"/>
              </w:rPr>
              <w:t xml:space="preserve"> manoeuvres.</w:t>
            </w:r>
          </w:p>
        </w:tc>
      </w:tr>
      <w:tr w:rsidR="00954803" w:rsidRPr="00196BA0" w14:paraId="38180DBD" w14:textId="77777777" w:rsidTr="00954803">
        <w:trPr>
          <w:cantSplit/>
        </w:trPr>
        <w:tc>
          <w:tcPr>
            <w:tcW w:w="777" w:type="dxa"/>
          </w:tcPr>
          <w:p w14:paraId="609A25B2" w14:textId="0D70481D" w:rsidR="00954803" w:rsidRPr="00196BA0" w:rsidRDefault="00954803" w:rsidP="00547E53">
            <w:pPr>
              <w:spacing w:before="60" w:after="60" w:line="240" w:lineRule="auto"/>
              <w:rPr>
                <w:szCs w:val="24"/>
              </w:rPr>
            </w:pPr>
            <w:r>
              <w:rPr>
                <w:szCs w:val="24"/>
              </w:rPr>
              <w:lastRenderedPageBreak/>
              <w:t>6</w:t>
            </w:r>
          </w:p>
        </w:tc>
        <w:tc>
          <w:tcPr>
            <w:tcW w:w="1203" w:type="dxa"/>
          </w:tcPr>
          <w:p w14:paraId="4106AFF3" w14:textId="09A02AE4" w:rsidR="00954803" w:rsidRPr="00196BA0" w:rsidRDefault="00954803" w:rsidP="00547E53">
            <w:pPr>
              <w:spacing w:before="60" w:after="60" w:line="240" w:lineRule="auto"/>
              <w:rPr>
                <w:szCs w:val="24"/>
              </w:rPr>
            </w:pPr>
            <w:r w:rsidRPr="00196BA0">
              <w:rPr>
                <w:szCs w:val="24"/>
              </w:rPr>
              <w:t>RA1</w:t>
            </w:r>
          </w:p>
        </w:tc>
        <w:tc>
          <w:tcPr>
            <w:tcW w:w="2126" w:type="dxa"/>
            <w:tcMar>
              <w:top w:w="28" w:type="dxa"/>
              <w:left w:w="57" w:type="dxa"/>
              <w:bottom w:w="28" w:type="dxa"/>
              <w:right w:w="57" w:type="dxa"/>
            </w:tcMar>
          </w:tcPr>
          <w:p w14:paraId="3898D22C" w14:textId="77777777" w:rsidR="00954803" w:rsidRPr="00196BA0" w:rsidRDefault="00954803" w:rsidP="00547E53">
            <w:pPr>
              <w:pStyle w:val="TableText0"/>
              <w:spacing w:after="60"/>
              <w:ind w:left="102"/>
              <w:rPr>
                <w:sz w:val="24"/>
                <w:szCs w:val="24"/>
              </w:rPr>
            </w:pPr>
            <w:r w:rsidRPr="00196BA0">
              <w:rPr>
                <w:sz w:val="24"/>
                <w:szCs w:val="24"/>
              </w:rPr>
              <w:t>Ground operation and launch</w:t>
            </w:r>
          </w:p>
        </w:tc>
        <w:tc>
          <w:tcPr>
            <w:tcW w:w="3119" w:type="dxa"/>
            <w:shd w:val="clear" w:color="auto" w:fill="FFFFFF"/>
            <w:tcMar>
              <w:top w:w="28" w:type="dxa"/>
              <w:left w:w="57" w:type="dxa"/>
              <w:bottom w:w="28" w:type="dxa"/>
              <w:right w:w="57" w:type="dxa"/>
            </w:tcMar>
          </w:tcPr>
          <w:p w14:paraId="59C3B41B" w14:textId="77777777" w:rsidR="00954803" w:rsidRPr="00196BA0" w:rsidRDefault="00954803" w:rsidP="00547E53">
            <w:pPr>
              <w:pStyle w:val="TableText0"/>
              <w:tabs>
                <w:tab w:val="left" w:pos="505"/>
              </w:tabs>
              <w:spacing w:after="60"/>
              <w:ind w:left="505" w:hanging="403"/>
              <w:rPr>
                <w:color w:val="000000"/>
                <w:sz w:val="24"/>
                <w:szCs w:val="24"/>
              </w:rPr>
            </w:pPr>
            <w:r w:rsidRPr="005C7593">
              <w:rPr>
                <w:color w:val="000000"/>
                <w:sz w:val="24"/>
                <w:szCs w:val="24"/>
              </w:rPr>
              <w:t>(a)</w:t>
            </w:r>
            <w:r w:rsidRPr="00196BA0">
              <w:rPr>
                <w:color w:val="000000"/>
                <w:sz w:val="24"/>
                <w:szCs w:val="24"/>
              </w:rPr>
              <w:tab/>
            </w:r>
            <w:r>
              <w:rPr>
                <w:color w:val="000000"/>
                <w:sz w:val="24"/>
                <w:szCs w:val="24"/>
              </w:rPr>
              <w:t>w</w:t>
            </w:r>
            <w:r w:rsidRPr="005C7593">
              <w:rPr>
                <w:color w:val="000000"/>
                <w:sz w:val="24"/>
                <w:szCs w:val="24"/>
              </w:rPr>
              <w:t xml:space="preserve">here </w:t>
            </w:r>
            <w:r w:rsidRPr="00196BA0">
              <w:rPr>
                <w:color w:val="000000"/>
                <w:sz w:val="24"/>
                <w:szCs w:val="24"/>
              </w:rPr>
              <w:t>applicable, taxi aircraft to take-off commencement point;</w:t>
            </w:r>
          </w:p>
          <w:p w14:paraId="43E14CA5" w14:textId="77777777" w:rsidR="00954803" w:rsidRPr="00196BA0" w:rsidRDefault="00954803" w:rsidP="00547E53">
            <w:pPr>
              <w:pStyle w:val="TableText0"/>
              <w:tabs>
                <w:tab w:val="left" w:pos="505"/>
              </w:tabs>
              <w:spacing w:after="60"/>
              <w:ind w:left="505" w:hanging="403"/>
              <w:rPr>
                <w:color w:val="000000"/>
                <w:sz w:val="24"/>
                <w:szCs w:val="24"/>
              </w:rPr>
            </w:pPr>
            <w:r w:rsidRPr="00196BA0">
              <w:rPr>
                <w:color w:val="000000"/>
                <w:sz w:val="24"/>
                <w:szCs w:val="24"/>
              </w:rPr>
              <w:t>(b)</w:t>
            </w:r>
            <w:r w:rsidRPr="00196BA0">
              <w:rPr>
                <w:color w:val="000000"/>
                <w:sz w:val="24"/>
                <w:szCs w:val="24"/>
              </w:rPr>
              <w:tab/>
              <w:t>launch the aircraft or take-off and fly a circuit pattern;</w:t>
            </w:r>
          </w:p>
          <w:p w14:paraId="354631CE" w14:textId="77777777" w:rsidR="00954803" w:rsidRPr="00196BA0" w:rsidRDefault="00954803" w:rsidP="00547E53">
            <w:pPr>
              <w:pStyle w:val="TableText0"/>
              <w:tabs>
                <w:tab w:val="left" w:pos="505"/>
              </w:tabs>
              <w:spacing w:after="60"/>
              <w:ind w:left="505" w:hanging="403"/>
              <w:rPr>
                <w:sz w:val="24"/>
                <w:szCs w:val="24"/>
              </w:rPr>
            </w:pPr>
            <w:r w:rsidRPr="00196BA0">
              <w:rPr>
                <w:color w:val="000000"/>
                <w:sz w:val="24"/>
                <w:szCs w:val="24"/>
              </w:rPr>
              <w:t>(c)</w:t>
            </w:r>
            <w:r w:rsidRPr="00196BA0">
              <w:rPr>
                <w:color w:val="000000"/>
                <w:sz w:val="24"/>
                <w:szCs w:val="24"/>
              </w:rPr>
              <w:tab/>
              <w:t>where applicable, trim aircraft.</w:t>
            </w:r>
          </w:p>
        </w:tc>
        <w:tc>
          <w:tcPr>
            <w:tcW w:w="2981" w:type="dxa"/>
            <w:shd w:val="clear" w:color="auto" w:fill="FFFFFF"/>
          </w:tcPr>
          <w:p w14:paraId="60F179D6" w14:textId="77777777" w:rsidR="00954803" w:rsidRPr="00196BA0" w:rsidRDefault="00954803" w:rsidP="00547E53">
            <w:pPr>
              <w:pStyle w:val="TableText0"/>
              <w:tabs>
                <w:tab w:val="left" w:pos="505"/>
              </w:tabs>
              <w:spacing w:after="60"/>
              <w:ind w:left="505" w:hanging="403"/>
              <w:rPr>
                <w:color w:val="000000"/>
                <w:sz w:val="24"/>
                <w:szCs w:val="24"/>
              </w:rPr>
            </w:pPr>
            <w:r w:rsidRPr="00196BA0">
              <w:rPr>
                <w:color w:val="000000"/>
                <w:sz w:val="24"/>
                <w:szCs w:val="24"/>
              </w:rPr>
              <w:t>(a)</w:t>
            </w:r>
            <w:r w:rsidRPr="00196BA0">
              <w:rPr>
                <w:color w:val="000000"/>
                <w:sz w:val="24"/>
                <w:szCs w:val="24"/>
              </w:rPr>
              <w:tab/>
            </w:r>
            <w:r>
              <w:rPr>
                <w:color w:val="000000"/>
                <w:sz w:val="24"/>
                <w:szCs w:val="24"/>
              </w:rPr>
              <w:t>a</w:t>
            </w:r>
            <w:r w:rsidRPr="00196BA0">
              <w:rPr>
                <w:color w:val="000000"/>
                <w:sz w:val="24"/>
                <w:szCs w:val="24"/>
              </w:rPr>
              <w:t>ircraft taxied safely, and taxi/pre-take-off checks completed;</w:t>
            </w:r>
          </w:p>
          <w:p w14:paraId="2ADBE3F4" w14:textId="086C1824" w:rsidR="00954803" w:rsidRPr="00196BA0" w:rsidRDefault="00954803" w:rsidP="00547E53">
            <w:pPr>
              <w:pStyle w:val="TableText0"/>
              <w:tabs>
                <w:tab w:val="left" w:pos="505"/>
              </w:tabs>
              <w:spacing w:after="60"/>
              <w:ind w:left="505" w:hanging="403"/>
              <w:rPr>
                <w:color w:val="000000"/>
                <w:sz w:val="24"/>
                <w:szCs w:val="24"/>
              </w:rPr>
            </w:pPr>
            <w:r w:rsidRPr="00196BA0">
              <w:rPr>
                <w:color w:val="000000"/>
                <w:sz w:val="24"/>
                <w:szCs w:val="24"/>
              </w:rPr>
              <w:t>(b)</w:t>
            </w:r>
            <w:r w:rsidRPr="00196BA0">
              <w:rPr>
                <w:color w:val="000000"/>
                <w:sz w:val="24"/>
                <w:szCs w:val="24"/>
              </w:rPr>
              <w:tab/>
              <w:t>safe</w:t>
            </w:r>
            <w:r>
              <w:rPr>
                <w:color w:val="000000"/>
                <w:sz w:val="24"/>
                <w:szCs w:val="24"/>
              </w:rPr>
              <w:t xml:space="preserve"> and</w:t>
            </w:r>
            <w:r w:rsidRPr="00196BA0">
              <w:rPr>
                <w:color w:val="000000"/>
                <w:sz w:val="24"/>
                <w:szCs w:val="24"/>
              </w:rPr>
              <w:t xml:space="preserve"> stable launch/take-off;</w:t>
            </w:r>
          </w:p>
          <w:p w14:paraId="50C4DFFB" w14:textId="77777777" w:rsidR="00954803" w:rsidRPr="00196BA0" w:rsidRDefault="00954803" w:rsidP="00547E53">
            <w:pPr>
              <w:pStyle w:val="TableText0"/>
              <w:tabs>
                <w:tab w:val="left" w:pos="505"/>
              </w:tabs>
              <w:spacing w:after="60"/>
              <w:ind w:left="505" w:hanging="403"/>
              <w:rPr>
                <w:color w:val="000000"/>
                <w:sz w:val="24"/>
                <w:szCs w:val="24"/>
              </w:rPr>
            </w:pPr>
            <w:r w:rsidRPr="00196BA0">
              <w:rPr>
                <w:color w:val="000000"/>
                <w:sz w:val="24"/>
                <w:szCs w:val="24"/>
              </w:rPr>
              <w:t>(c)</w:t>
            </w:r>
            <w:r w:rsidRPr="00196BA0">
              <w:rPr>
                <w:color w:val="000000"/>
                <w:sz w:val="24"/>
                <w:szCs w:val="24"/>
              </w:rPr>
              <w:tab/>
              <w:t>even rate of climb;</w:t>
            </w:r>
          </w:p>
          <w:p w14:paraId="2BD17FF2" w14:textId="77777777" w:rsidR="00954803" w:rsidRPr="00196BA0" w:rsidRDefault="00954803" w:rsidP="00547E53">
            <w:pPr>
              <w:pStyle w:val="TableText0"/>
              <w:tabs>
                <w:tab w:val="left" w:pos="505"/>
              </w:tabs>
              <w:spacing w:after="60"/>
              <w:ind w:left="505" w:hanging="403"/>
              <w:rPr>
                <w:color w:val="000000"/>
                <w:sz w:val="24"/>
                <w:szCs w:val="24"/>
              </w:rPr>
            </w:pPr>
            <w:r w:rsidRPr="00196BA0">
              <w:rPr>
                <w:color w:val="000000"/>
                <w:sz w:val="24"/>
                <w:szCs w:val="24"/>
              </w:rPr>
              <w:t>(d)</w:t>
            </w:r>
            <w:r w:rsidRPr="00196BA0">
              <w:rPr>
                <w:color w:val="000000"/>
                <w:sz w:val="24"/>
                <w:szCs w:val="24"/>
              </w:rPr>
              <w:tab/>
              <w:t>maintains nominated circuit height;</w:t>
            </w:r>
          </w:p>
          <w:p w14:paraId="1F261FA3" w14:textId="77777777" w:rsidR="00954803" w:rsidRPr="00196BA0" w:rsidRDefault="00954803" w:rsidP="00547E53">
            <w:pPr>
              <w:pStyle w:val="TableText0"/>
              <w:tabs>
                <w:tab w:val="left" w:pos="505"/>
              </w:tabs>
              <w:spacing w:after="60"/>
              <w:ind w:left="505" w:hanging="403"/>
              <w:rPr>
                <w:color w:val="000000"/>
                <w:sz w:val="24"/>
                <w:szCs w:val="24"/>
              </w:rPr>
            </w:pPr>
            <w:r w:rsidRPr="00196BA0">
              <w:rPr>
                <w:color w:val="000000"/>
                <w:sz w:val="24"/>
                <w:szCs w:val="24"/>
              </w:rPr>
              <w:t>(e)</w:t>
            </w:r>
            <w:r w:rsidRPr="00196BA0">
              <w:rPr>
                <w:color w:val="000000"/>
                <w:sz w:val="24"/>
                <w:szCs w:val="24"/>
              </w:rPr>
              <w:tab/>
              <w:t>where applicable, aircraft trimmed correctly for each stage of flight;</w:t>
            </w:r>
          </w:p>
          <w:p w14:paraId="149876F3" w14:textId="77777777" w:rsidR="00954803" w:rsidRPr="00196BA0" w:rsidRDefault="00954803" w:rsidP="00547E53">
            <w:pPr>
              <w:pStyle w:val="TableText0"/>
              <w:tabs>
                <w:tab w:val="left" w:pos="505"/>
              </w:tabs>
              <w:spacing w:after="60"/>
              <w:ind w:left="505" w:hanging="403"/>
              <w:rPr>
                <w:color w:val="000000"/>
                <w:sz w:val="24"/>
                <w:szCs w:val="24"/>
              </w:rPr>
            </w:pPr>
            <w:r w:rsidRPr="00196BA0">
              <w:rPr>
                <w:color w:val="000000"/>
                <w:sz w:val="24"/>
                <w:szCs w:val="24"/>
              </w:rPr>
              <w:t>(f)</w:t>
            </w:r>
            <w:r w:rsidRPr="00196BA0">
              <w:rPr>
                <w:color w:val="000000"/>
                <w:sz w:val="24"/>
                <w:szCs w:val="24"/>
              </w:rPr>
              <w:tab/>
              <w:t>lateral distances should be sufficient to allow stabilised final approach segment.</w:t>
            </w:r>
          </w:p>
        </w:tc>
      </w:tr>
      <w:tr w:rsidR="00954803" w:rsidRPr="00196BA0" w14:paraId="1D70932A" w14:textId="77777777" w:rsidTr="00954803">
        <w:trPr>
          <w:cantSplit/>
          <w:trHeight w:val="765"/>
        </w:trPr>
        <w:tc>
          <w:tcPr>
            <w:tcW w:w="777" w:type="dxa"/>
            <w:vMerge w:val="restart"/>
          </w:tcPr>
          <w:p w14:paraId="1CB1483F" w14:textId="278B37E9" w:rsidR="00954803" w:rsidRPr="00196BA0" w:rsidRDefault="00954803" w:rsidP="00547E53">
            <w:pPr>
              <w:spacing w:before="60" w:after="60" w:line="240" w:lineRule="auto"/>
              <w:rPr>
                <w:szCs w:val="24"/>
              </w:rPr>
            </w:pPr>
            <w:r>
              <w:rPr>
                <w:szCs w:val="24"/>
              </w:rPr>
              <w:t>7</w:t>
            </w:r>
          </w:p>
        </w:tc>
        <w:tc>
          <w:tcPr>
            <w:tcW w:w="1203" w:type="dxa"/>
            <w:vMerge w:val="restart"/>
          </w:tcPr>
          <w:p w14:paraId="0DD3CDC0" w14:textId="14A518B3" w:rsidR="00954803" w:rsidRPr="00196BA0" w:rsidRDefault="00954803" w:rsidP="00547E53">
            <w:pPr>
              <w:spacing w:before="60" w:after="60" w:line="240" w:lineRule="auto"/>
              <w:rPr>
                <w:szCs w:val="24"/>
              </w:rPr>
            </w:pPr>
            <w:r w:rsidRPr="00196BA0">
              <w:rPr>
                <w:szCs w:val="24"/>
              </w:rPr>
              <w:t>RA2</w:t>
            </w:r>
          </w:p>
        </w:tc>
        <w:tc>
          <w:tcPr>
            <w:tcW w:w="2126" w:type="dxa"/>
            <w:vMerge w:val="restart"/>
            <w:tcMar>
              <w:top w:w="28" w:type="dxa"/>
              <w:left w:w="57" w:type="dxa"/>
              <w:bottom w:w="28" w:type="dxa"/>
              <w:right w:w="57" w:type="dxa"/>
            </w:tcMar>
          </w:tcPr>
          <w:p w14:paraId="1188FA2C" w14:textId="77777777" w:rsidR="00954803" w:rsidRPr="00196BA0" w:rsidRDefault="00954803" w:rsidP="00547E53">
            <w:pPr>
              <w:pStyle w:val="TableText0"/>
              <w:spacing w:after="60"/>
              <w:ind w:left="102"/>
              <w:rPr>
                <w:color w:val="000000"/>
                <w:sz w:val="24"/>
                <w:szCs w:val="24"/>
              </w:rPr>
            </w:pPr>
            <w:r w:rsidRPr="00196BA0">
              <w:rPr>
                <w:color w:val="000000"/>
                <w:sz w:val="24"/>
                <w:szCs w:val="24"/>
              </w:rPr>
              <w:t>Normal operations</w:t>
            </w:r>
          </w:p>
        </w:tc>
        <w:tc>
          <w:tcPr>
            <w:tcW w:w="3119" w:type="dxa"/>
            <w:shd w:val="clear" w:color="auto" w:fill="FFFFFF"/>
            <w:tcMar>
              <w:top w:w="28" w:type="dxa"/>
              <w:left w:w="57" w:type="dxa"/>
              <w:bottom w:w="28" w:type="dxa"/>
              <w:right w:w="57" w:type="dxa"/>
            </w:tcMar>
          </w:tcPr>
          <w:p w14:paraId="4EF21F08" w14:textId="35E6C132" w:rsidR="00954803" w:rsidRPr="00196BA0" w:rsidRDefault="00954803" w:rsidP="00547E53">
            <w:pPr>
              <w:pStyle w:val="TableParagraph"/>
              <w:spacing w:before="60" w:after="60" w:line="240" w:lineRule="auto"/>
              <w:ind w:left="102"/>
              <w:rPr>
                <w:sz w:val="24"/>
                <w:szCs w:val="24"/>
              </w:rPr>
            </w:pPr>
            <w:r w:rsidRPr="002E43F0">
              <w:rPr>
                <w:rFonts w:ascii="Times New Roman" w:eastAsia="Times New Roman" w:hAnsi="Times New Roman"/>
                <w:bCs/>
                <w:spacing w:val="-1"/>
                <w:sz w:val="24"/>
                <w:szCs w:val="24"/>
                <w:lang w:val="en-AU"/>
              </w:rPr>
              <w:t xml:space="preserve">Complete </w:t>
            </w:r>
            <w:r>
              <w:rPr>
                <w:rFonts w:ascii="Times New Roman" w:eastAsia="Times New Roman" w:hAnsi="Times New Roman"/>
                <w:bCs/>
                <w:spacing w:val="-1"/>
                <w:sz w:val="24"/>
                <w:szCs w:val="24"/>
                <w:lang w:val="en-AU"/>
              </w:rPr>
              <w:t>standard</w:t>
            </w:r>
            <w:r w:rsidRPr="002E43F0">
              <w:rPr>
                <w:rFonts w:ascii="Times New Roman" w:eastAsia="Times New Roman" w:hAnsi="Times New Roman"/>
                <w:bCs/>
                <w:spacing w:val="-1"/>
                <w:sz w:val="24"/>
                <w:szCs w:val="24"/>
                <w:lang w:val="en-AU"/>
              </w:rPr>
              <w:t xml:space="preserve"> turns both left and right.</w:t>
            </w:r>
          </w:p>
        </w:tc>
        <w:tc>
          <w:tcPr>
            <w:tcW w:w="2981" w:type="dxa"/>
            <w:shd w:val="clear" w:color="auto" w:fill="FFFFFF"/>
          </w:tcPr>
          <w:p w14:paraId="399D66D3" w14:textId="77777777" w:rsidR="00954803" w:rsidRPr="00196BA0" w:rsidRDefault="00954803" w:rsidP="00547E53">
            <w:pPr>
              <w:pStyle w:val="TableText0"/>
              <w:tabs>
                <w:tab w:val="left" w:pos="505"/>
              </w:tabs>
              <w:spacing w:after="60"/>
              <w:ind w:left="505" w:hanging="403"/>
              <w:rPr>
                <w:color w:val="000000"/>
                <w:sz w:val="24"/>
                <w:szCs w:val="24"/>
              </w:rPr>
            </w:pPr>
            <w:r w:rsidRPr="00196BA0">
              <w:rPr>
                <w:color w:val="000000"/>
                <w:sz w:val="24"/>
                <w:szCs w:val="24"/>
              </w:rPr>
              <w:t>(a)</w:t>
            </w:r>
            <w:r w:rsidRPr="00196BA0">
              <w:rPr>
                <w:color w:val="000000"/>
                <w:sz w:val="24"/>
                <w:szCs w:val="24"/>
              </w:rPr>
              <w:tab/>
            </w:r>
            <w:r>
              <w:rPr>
                <w:color w:val="000000"/>
                <w:sz w:val="24"/>
                <w:szCs w:val="24"/>
              </w:rPr>
              <w:t>t</w:t>
            </w:r>
            <w:r w:rsidRPr="00196BA0">
              <w:rPr>
                <w:color w:val="000000"/>
                <w:sz w:val="24"/>
                <w:szCs w:val="24"/>
              </w:rPr>
              <w:t>urns should be straight and level with minimal variation in height;</w:t>
            </w:r>
          </w:p>
          <w:p w14:paraId="667E7C39" w14:textId="77777777" w:rsidR="00954803" w:rsidRPr="00196BA0" w:rsidRDefault="00954803" w:rsidP="00547E53">
            <w:pPr>
              <w:pStyle w:val="TableText0"/>
              <w:tabs>
                <w:tab w:val="left" w:pos="505"/>
              </w:tabs>
              <w:spacing w:after="60"/>
              <w:ind w:left="505" w:hanging="403"/>
              <w:rPr>
                <w:color w:val="000000"/>
                <w:sz w:val="24"/>
                <w:szCs w:val="24"/>
              </w:rPr>
            </w:pPr>
            <w:r w:rsidRPr="00196BA0">
              <w:rPr>
                <w:color w:val="000000"/>
                <w:sz w:val="24"/>
                <w:szCs w:val="24"/>
              </w:rPr>
              <w:t>(b)</w:t>
            </w:r>
            <w:r w:rsidRPr="00196BA0">
              <w:rPr>
                <w:color w:val="000000"/>
                <w:sz w:val="24"/>
                <w:szCs w:val="24"/>
              </w:rPr>
              <w:tab/>
              <w:t>turns should be of an equal radius, independent of wind direction.</w:t>
            </w:r>
          </w:p>
        </w:tc>
      </w:tr>
      <w:tr w:rsidR="00954803" w:rsidRPr="00196BA0" w14:paraId="4DDF89B6" w14:textId="77777777" w:rsidTr="00954803">
        <w:trPr>
          <w:cantSplit/>
          <w:trHeight w:val="765"/>
        </w:trPr>
        <w:tc>
          <w:tcPr>
            <w:tcW w:w="777" w:type="dxa"/>
            <w:vMerge/>
          </w:tcPr>
          <w:p w14:paraId="5F24A2F2" w14:textId="77777777" w:rsidR="00954803" w:rsidRPr="00196BA0" w:rsidRDefault="00954803" w:rsidP="00547E53">
            <w:pPr>
              <w:spacing w:before="60" w:after="60" w:line="240" w:lineRule="auto"/>
              <w:rPr>
                <w:szCs w:val="24"/>
              </w:rPr>
            </w:pPr>
          </w:p>
        </w:tc>
        <w:tc>
          <w:tcPr>
            <w:tcW w:w="1203" w:type="dxa"/>
            <w:vMerge/>
          </w:tcPr>
          <w:p w14:paraId="02CA80C9" w14:textId="582D5BB9" w:rsidR="00954803" w:rsidRPr="00196BA0" w:rsidRDefault="00954803" w:rsidP="00547E53">
            <w:pPr>
              <w:spacing w:before="60" w:after="60" w:line="240" w:lineRule="auto"/>
              <w:rPr>
                <w:szCs w:val="24"/>
              </w:rPr>
            </w:pPr>
          </w:p>
        </w:tc>
        <w:tc>
          <w:tcPr>
            <w:tcW w:w="2126" w:type="dxa"/>
            <w:vMerge/>
            <w:tcMar>
              <w:top w:w="28" w:type="dxa"/>
              <w:left w:w="57" w:type="dxa"/>
              <w:bottom w:w="28" w:type="dxa"/>
              <w:right w:w="57" w:type="dxa"/>
            </w:tcMar>
          </w:tcPr>
          <w:p w14:paraId="2DBB6049" w14:textId="77777777" w:rsidR="00954803" w:rsidRPr="00196BA0" w:rsidRDefault="00954803" w:rsidP="00547E53">
            <w:pPr>
              <w:pStyle w:val="TableText0"/>
              <w:spacing w:after="60"/>
              <w:rPr>
                <w:color w:val="000000"/>
                <w:sz w:val="24"/>
                <w:szCs w:val="24"/>
              </w:rPr>
            </w:pPr>
          </w:p>
        </w:tc>
        <w:tc>
          <w:tcPr>
            <w:tcW w:w="3119" w:type="dxa"/>
            <w:shd w:val="clear" w:color="auto" w:fill="FFFFFF"/>
            <w:tcMar>
              <w:top w:w="28" w:type="dxa"/>
              <w:left w:w="57" w:type="dxa"/>
              <w:bottom w:w="28" w:type="dxa"/>
              <w:right w:w="57" w:type="dxa"/>
            </w:tcMar>
          </w:tcPr>
          <w:p w14:paraId="08698C05" w14:textId="77777777" w:rsidR="00954803" w:rsidRPr="00196BA0" w:rsidRDefault="00954803" w:rsidP="00547E53">
            <w:pPr>
              <w:pStyle w:val="TableParagraph"/>
              <w:spacing w:before="60" w:after="60" w:line="240" w:lineRule="auto"/>
              <w:ind w:left="102"/>
              <w:rPr>
                <w:sz w:val="24"/>
                <w:szCs w:val="24"/>
              </w:rPr>
            </w:pPr>
            <w:r w:rsidRPr="002E43F0">
              <w:rPr>
                <w:rFonts w:ascii="Times New Roman" w:eastAsia="Times New Roman" w:hAnsi="Times New Roman"/>
                <w:bCs/>
                <w:spacing w:val="-1"/>
                <w:sz w:val="24"/>
                <w:szCs w:val="24"/>
                <w:lang w:val="en-AU"/>
              </w:rPr>
              <w:t>Complete steep turns in different directions.</w:t>
            </w:r>
          </w:p>
        </w:tc>
        <w:tc>
          <w:tcPr>
            <w:tcW w:w="2981" w:type="dxa"/>
            <w:shd w:val="clear" w:color="auto" w:fill="FFFFFF"/>
          </w:tcPr>
          <w:p w14:paraId="542D4879" w14:textId="77777777" w:rsidR="00954803" w:rsidRPr="00196BA0" w:rsidRDefault="00954803" w:rsidP="00547E53">
            <w:pPr>
              <w:pStyle w:val="TableText0"/>
              <w:tabs>
                <w:tab w:val="left" w:pos="505"/>
              </w:tabs>
              <w:spacing w:after="60"/>
              <w:ind w:left="505" w:hanging="403"/>
              <w:rPr>
                <w:color w:val="000000"/>
                <w:sz w:val="24"/>
                <w:szCs w:val="24"/>
              </w:rPr>
            </w:pPr>
            <w:r w:rsidRPr="00196BA0">
              <w:rPr>
                <w:color w:val="000000"/>
                <w:sz w:val="24"/>
                <w:szCs w:val="24"/>
              </w:rPr>
              <w:t>(a)</w:t>
            </w:r>
            <w:r w:rsidRPr="00196BA0">
              <w:rPr>
                <w:color w:val="000000"/>
                <w:sz w:val="24"/>
                <w:szCs w:val="24"/>
              </w:rPr>
              <w:tab/>
            </w:r>
            <w:r>
              <w:rPr>
                <w:color w:val="000000"/>
                <w:sz w:val="24"/>
                <w:szCs w:val="24"/>
              </w:rPr>
              <w:t>t</w:t>
            </w:r>
            <w:r w:rsidRPr="00196BA0">
              <w:rPr>
                <w:color w:val="000000"/>
                <w:sz w:val="24"/>
                <w:szCs w:val="24"/>
              </w:rPr>
              <w:t>urns should be straight and level with minimal variation in height;</w:t>
            </w:r>
          </w:p>
          <w:p w14:paraId="68422DAF" w14:textId="77777777" w:rsidR="00954803" w:rsidRPr="00196BA0" w:rsidRDefault="00954803" w:rsidP="00547E53">
            <w:pPr>
              <w:pStyle w:val="TableText0"/>
              <w:tabs>
                <w:tab w:val="left" w:pos="505"/>
              </w:tabs>
              <w:spacing w:after="60"/>
              <w:ind w:left="505" w:hanging="403"/>
              <w:rPr>
                <w:color w:val="000000"/>
                <w:sz w:val="24"/>
                <w:szCs w:val="24"/>
              </w:rPr>
            </w:pPr>
            <w:r w:rsidRPr="00196BA0">
              <w:rPr>
                <w:color w:val="000000"/>
                <w:sz w:val="24"/>
                <w:szCs w:val="24"/>
              </w:rPr>
              <w:t>(b)</w:t>
            </w:r>
            <w:r w:rsidRPr="00196BA0">
              <w:rPr>
                <w:color w:val="000000"/>
                <w:sz w:val="24"/>
                <w:szCs w:val="24"/>
              </w:rPr>
              <w:tab/>
              <w:t>turns should be of a constant radius</w:t>
            </w:r>
            <w:r>
              <w:rPr>
                <w:color w:val="000000"/>
                <w:sz w:val="24"/>
                <w:szCs w:val="24"/>
              </w:rPr>
              <w:t>,</w:t>
            </w:r>
            <w:r w:rsidRPr="00196BA0">
              <w:rPr>
                <w:color w:val="000000"/>
                <w:sz w:val="24"/>
                <w:szCs w:val="24"/>
              </w:rPr>
              <w:t xml:space="preserve"> independent of wind direction.</w:t>
            </w:r>
          </w:p>
        </w:tc>
      </w:tr>
      <w:tr w:rsidR="00954803" w:rsidRPr="00196BA0" w14:paraId="658C51B6" w14:textId="77777777" w:rsidTr="00954803">
        <w:trPr>
          <w:cantSplit/>
        </w:trPr>
        <w:tc>
          <w:tcPr>
            <w:tcW w:w="777" w:type="dxa"/>
          </w:tcPr>
          <w:p w14:paraId="637B9AFB" w14:textId="053CE6EC" w:rsidR="00954803" w:rsidRPr="00196BA0" w:rsidRDefault="00954803" w:rsidP="00547E53">
            <w:pPr>
              <w:spacing w:before="60" w:after="60" w:line="240" w:lineRule="auto"/>
              <w:rPr>
                <w:szCs w:val="24"/>
              </w:rPr>
            </w:pPr>
            <w:r>
              <w:rPr>
                <w:szCs w:val="24"/>
              </w:rPr>
              <w:t>8</w:t>
            </w:r>
          </w:p>
        </w:tc>
        <w:tc>
          <w:tcPr>
            <w:tcW w:w="1203" w:type="dxa"/>
          </w:tcPr>
          <w:p w14:paraId="13B2DD9E" w14:textId="1B8BF67B" w:rsidR="00954803" w:rsidRPr="00196BA0" w:rsidRDefault="00954803" w:rsidP="00547E53">
            <w:pPr>
              <w:spacing w:before="60" w:after="60" w:line="240" w:lineRule="auto"/>
              <w:rPr>
                <w:szCs w:val="24"/>
              </w:rPr>
            </w:pPr>
            <w:r w:rsidRPr="00196BA0">
              <w:rPr>
                <w:szCs w:val="24"/>
              </w:rPr>
              <w:t>RA3</w:t>
            </w:r>
          </w:p>
        </w:tc>
        <w:tc>
          <w:tcPr>
            <w:tcW w:w="2126" w:type="dxa"/>
            <w:tcMar>
              <w:top w:w="28" w:type="dxa"/>
              <w:left w:w="57" w:type="dxa"/>
              <w:bottom w:w="28" w:type="dxa"/>
              <w:right w:w="57" w:type="dxa"/>
            </w:tcMar>
          </w:tcPr>
          <w:p w14:paraId="4FECA959" w14:textId="77777777" w:rsidR="00954803" w:rsidRPr="00196BA0" w:rsidRDefault="00954803" w:rsidP="00547E53">
            <w:pPr>
              <w:pStyle w:val="TableText0"/>
              <w:spacing w:after="60"/>
              <w:ind w:left="102"/>
              <w:rPr>
                <w:color w:val="000000"/>
                <w:sz w:val="24"/>
                <w:szCs w:val="24"/>
              </w:rPr>
            </w:pPr>
            <w:r w:rsidRPr="00196BA0">
              <w:rPr>
                <w:color w:val="000000"/>
                <w:sz w:val="24"/>
                <w:szCs w:val="24"/>
              </w:rPr>
              <w:t xml:space="preserve">Land or recover </w:t>
            </w:r>
          </w:p>
        </w:tc>
        <w:tc>
          <w:tcPr>
            <w:tcW w:w="3119" w:type="dxa"/>
            <w:shd w:val="clear" w:color="auto" w:fill="FFFFFF"/>
            <w:tcMar>
              <w:top w:w="28" w:type="dxa"/>
              <w:left w:w="57" w:type="dxa"/>
              <w:bottom w:w="28" w:type="dxa"/>
              <w:right w:w="57" w:type="dxa"/>
            </w:tcMar>
          </w:tcPr>
          <w:p w14:paraId="4529A8F4" w14:textId="77777777" w:rsidR="00954803" w:rsidRPr="00196BA0" w:rsidRDefault="00954803" w:rsidP="00547E53">
            <w:pPr>
              <w:pStyle w:val="TableText0"/>
              <w:tabs>
                <w:tab w:val="left" w:pos="505"/>
              </w:tabs>
              <w:spacing w:after="60"/>
              <w:ind w:left="505" w:hanging="403"/>
              <w:rPr>
                <w:color w:val="000000"/>
                <w:sz w:val="24"/>
                <w:szCs w:val="24"/>
              </w:rPr>
            </w:pPr>
            <w:r w:rsidRPr="005C7593">
              <w:rPr>
                <w:color w:val="000000"/>
                <w:sz w:val="24"/>
                <w:szCs w:val="24"/>
              </w:rPr>
              <w:t>(a)</w:t>
            </w:r>
            <w:r w:rsidRPr="00196BA0">
              <w:rPr>
                <w:color w:val="000000"/>
                <w:sz w:val="24"/>
                <w:szCs w:val="24"/>
              </w:rPr>
              <w:tab/>
            </w:r>
            <w:r>
              <w:rPr>
                <w:color w:val="000000"/>
                <w:sz w:val="24"/>
                <w:szCs w:val="24"/>
              </w:rPr>
              <w:t>o</w:t>
            </w:r>
            <w:r w:rsidRPr="00196BA0">
              <w:rPr>
                <w:color w:val="000000"/>
                <w:sz w:val="24"/>
                <w:szCs w:val="24"/>
              </w:rPr>
              <w:t>verfly the landing area at circuit height and then complete a landing with touch and go (remain 5</w:t>
            </w:r>
            <w:r>
              <w:rPr>
                <w:color w:val="000000"/>
                <w:sz w:val="24"/>
                <w:szCs w:val="24"/>
              </w:rPr>
              <w:t> </w:t>
            </w:r>
            <w:r w:rsidRPr="00196BA0">
              <w:rPr>
                <w:color w:val="000000"/>
                <w:sz w:val="24"/>
                <w:szCs w:val="24"/>
              </w:rPr>
              <w:t>m off the ground if no undercarriage);</w:t>
            </w:r>
          </w:p>
          <w:p w14:paraId="6A436883" w14:textId="59A13DFB" w:rsidR="00954803" w:rsidRDefault="00954803" w:rsidP="00547E53">
            <w:pPr>
              <w:pStyle w:val="TableText0"/>
              <w:tabs>
                <w:tab w:val="left" w:pos="505"/>
              </w:tabs>
              <w:spacing w:after="60"/>
              <w:ind w:left="505" w:hanging="403"/>
              <w:rPr>
                <w:color w:val="000000"/>
                <w:sz w:val="24"/>
                <w:szCs w:val="24"/>
              </w:rPr>
            </w:pPr>
            <w:r w:rsidRPr="00196BA0">
              <w:rPr>
                <w:color w:val="000000"/>
                <w:sz w:val="24"/>
                <w:szCs w:val="24"/>
              </w:rPr>
              <w:t>(b)</w:t>
            </w:r>
            <w:r w:rsidRPr="00196BA0">
              <w:rPr>
                <w:color w:val="000000"/>
                <w:sz w:val="24"/>
                <w:szCs w:val="24"/>
              </w:rPr>
              <w:tab/>
              <w:t>repeat in opposite direction</w:t>
            </w:r>
            <w:r>
              <w:rPr>
                <w:color w:val="000000"/>
                <w:sz w:val="24"/>
                <w:szCs w:val="24"/>
              </w:rPr>
              <w:t>;</w:t>
            </w:r>
          </w:p>
          <w:p w14:paraId="370D5B8F" w14:textId="77777777" w:rsidR="00954803" w:rsidRPr="005C7593" w:rsidRDefault="00954803" w:rsidP="00547E53">
            <w:pPr>
              <w:pStyle w:val="TableText0"/>
              <w:tabs>
                <w:tab w:val="left" w:pos="505"/>
              </w:tabs>
              <w:spacing w:after="60"/>
              <w:ind w:left="505" w:hanging="403"/>
              <w:rPr>
                <w:color w:val="000000"/>
                <w:sz w:val="24"/>
                <w:szCs w:val="24"/>
              </w:rPr>
            </w:pPr>
            <w:r>
              <w:rPr>
                <w:color w:val="000000"/>
                <w:sz w:val="24"/>
                <w:szCs w:val="24"/>
              </w:rPr>
              <w:t>(c)</w:t>
            </w:r>
            <w:r>
              <w:rPr>
                <w:color w:val="000000"/>
                <w:sz w:val="24"/>
                <w:szCs w:val="24"/>
              </w:rPr>
              <w:tab/>
              <w:t>demonstrate cross-wind landing technique.</w:t>
            </w:r>
          </w:p>
        </w:tc>
        <w:tc>
          <w:tcPr>
            <w:tcW w:w="2981" w:type="dxa"/>
            <w:shd w:val="clear" w:color="auto" w:fill="FFFFFF"/>
          </w:tcPr>
          <w:p w14:paraId="167E3AFE" w14:textId="219656C8" w:rsidR="00954803" w:rsidRPr="00196BA0" w:rsidRDefault="00954803" w:rsidP="00547E53">
            <w:pPr>
              <w:pStyle w:val="TableText0"/>
              <w:tabs>
                <w:tab w:val="left" w:pos="505"/>
              </w:tabs>
              <w:spacing w:after="60"/>
              <w:ind w:left="505" w:hanging="403"/>
              <w:rPr>
                <w:color w:val="000000"/>
                <w:sz w:val="24"/>
                <w:szCs w:val="24"/>
              </w:rPr>
            </w:pPr>
            <w:r w:rsidRPr="00196BA0">
              <w:rPr>
                <w:color w:val="000000"/>
                <w:sz w:val="24"/>
                <w:szCs w:val="24"/>
              </w:rPr>
              <w:t>(a)</w:t>
            </w:r>
            <w:r w:rsidRPr="00196BA0">
              <w:rPr>
                <w:color w:val="000000"/>
                <w:sz w:val="24"/>
                <w:szCs w:val="24"/>
              </w:rPr>
              <w:tab/>
            </w:r>
            <w:r>
              <w:rPr>
                <w:color w:val="000000"/>
                <w:sz w:val="24"/>
                <w:szCs w:val="24"/>
              </w:rPr>
              <w:t>a</w:t>
            </w:r>
            <w:r w:rsidRPr="00196BA0">
              <w:rPr>
                <w:color w:val="000000"/>
                <w:sz w:val="24"/>
                <w:szCs w:val="24"/>
              </w:rPr>
              <w:t xml:space="preserve">pproach attitude controlled by elevator and </w:t>
            </w:r>
            <w:r>
              <w:rPr>
                <w:color w:val="000000"/>
                <w:sz w:val="24"/>
                <w:szCs w:val="24"/>
              </w:rPr>
              <w:t>power</w:t>
            </w:r>
            <w:r w:rsidRPr="00196BA0">
              <w:rPr>
                <w:color w:val="000000"/>
                <w:sz w:val="24"/>
                <w:szCs w:val="24"/>
              </w:rPr>
              <w:t>;</w:t>
            </w:r>
          </w:p>
          <w:p w14:paraId="03A9E50A" w14:textId="77777777" w:rsidR="00954803" w:rsidRPr="00196BA0" w:rsidRDefault="00954803" w:rsidP="00547E53">
            <w:pPr>
              <w:pStyle w:val="TableText0"/>
              <w:tabs>
                <w:tab w:val="left" w:pos="505"/>
              </w:tabs>
              <w:spacing w:after="60"/>
              <w:ind w:left="505" w:hanging="403"/>
              <w:rPr>
                <w:color w:val="000000"/>
                <w:sz w:val="24"/>
                <w:szCs w:val="24"/>
              </w:rPr>
            </w:pPr>
            <w:r w:rsidRPr="00196BA0">
              <w:rPr>
                <w:color w:val="000000"/>
                <w:sz w:val="24"/>
                <w:szCs w:val="24"/>
              </w:rPr>
              <w:t>(b)</w:t>
            </w:r>
            <w:r w:rsidRPr="00196BA0">
              <w:rPr>
                <w:color w:val="000000"/>
                <w:sz w:val="24"/>
                <w:szCs w:val="24"/>
              </w:rPr>
              <w:tab/>
              <w:t>stabilised descent controlled by power;</w:t>
            </w:r>
          </w:p>
          <w:p w14:paraId="27C45E0B" w14:textId="77777777" w:rsidR="00954803" w:rsidRPr="00196BA0" w:rsidRDefault="00954803" w:rsidP="00547E53">
            <w:pPr>
              <w:pStyle w:val="TableText0"/>
              <w:tabs>
                <w:tab w:val="left" w:pos="505"/>
              </w:tabs>
              <w:spacing w:after="60"/>
              <w:ind w:left="505" w:hanging="403"/>
              <w:rPr>
                <w:color w:val="000000"/>
                <w:sz w:val="24"/>
                <w:szCs w:val="24"/>
              </w:rPr>
            </w:pPr>
            <w:r w:rsidRPr="00196BA0">
              <w:rPr>
                <w:color w:val="000000"/>
                <w:sz w:val="24"/>
                <w:szCs w:val="24"/>
              </w:rPr>
              <w:t>(c)</w:t>
            </w:r>
            <w:r w:rsidRPr="00196BA0">
              <w:rPr>
                <w:color w:val="000000"/>
                <w:sz w:val="24"/>
                <w:szCs w:val="24"/>
              </w:rPr>
              <w:tab/>
              <w:t>aircraft accurately positioned for landing;</w:t>
            </w:r>
          </w:p>
          <w:p w14:paraId="33588252" w14:textId="77777777" w:rsidR="00954803" w:rsidRPr="00196BA0" w:rsidRDefault="00954803" w:rsidP="00547E53">
            <w:pPr>
              <w:pStyle w:val="TableText0"/>
              <w:tabs>
                <w:tab w:val="left" w:pos="505"/>
              </w:tabs>
              <w:spacing w:after="60"/>
              <w:ind w:left="505" w:hanging="403"/>
              <w:rPr>
                <w:color w:val="000000"/>
                <w:sz w:val="24"/>
                <w:szCs w:val="24"/>
              </w:rPr>
            </w:pPr>
            <w:r w:rsidRPr="00196BA0">
              <w:rPr>
                <w:color w:val="000000"/>
                <w:sz w:val="24"/>
                <w:szCs w:val="24"/>
              </w:rPr>
              <w:t>(d)</w:t>
            </w:r>
            <w:r w:rsidRPr="00196BA0">
              <w:rPr>
                <w:color w:val="000000"/>
                <w:sz w:val="24"/>
                <w:szCs w:val="24"/>
              </w:rPr>
              <w:tab/>
              <w:t>constant climb</w:t>
            </w:r>
            <w:r>
              <w:rPr>
                <w:color w:val="000000"/>
                <w:sz w:val="24"/>
                <w:szCs w:val="24"/>
              </w:rPr>
              <w:t>-</w:t>
            </w:r>
            <w:r w:rsidRPr="00196BA0">
              <w:rPr>
                <w:color w:val="000000"/>
                <w:sz w:val="24"/>
                <w:szCs w:val="24"/>
              </w:rPr>
              <w:t>away angle.</w:t>
            </w:r>
          </w:p>
        </w:tc>
      </w:tr>
      <w:tr w:rsidR="00954803" w:rsidRPr="00196BA0" w14:paraId="7A1C3236" w14:textId="77777777" w:rsidTr="00954803">
        <w:trPr>
          <w:cantSplit/>
          <w:trHeight w:val="1565"/>
        </w:trPr>
        <w:tc>
          <w:tcPr>
            <w:tcW w:w="777" w:type="dxa"/>
            <w:vMerge w:val="restart"/>
          </w:tcPr>
          <w:p w14:paraId="417986EC" w14:textId="0C739493" w:rsidR="00954803" w:rsidRPr="00196BA0" w:rsidRDefault="00954803" w:rsidP="00547E53">
            <w:pPr>
              <w:spacing w:before="60" w:after="60" w:line="240" w:lineRule="auto"/>
              <w:rPr>
                <w:szCs w:val="24"/>
              </w:rPr>
            </w:pPr>
            <w:r>
              <w:rPr>
                <w:szCs w:val="24"/>
              </w:rPr>
              <w:lastRenderedPageBreak/>
              <w:t>9</w:t>
            </w:r>
          </w:p>
        </w:tc>
        <w:tc>
          <w:tcPr>
            <w:tcW w:w="1203" w:type="dxa"/>
            <w:vMerge w:val="restart"/>
          </w:tcPr>
          <w:p w14:paraId="5327AFB9" w14:textId="17F58845" w:rsidR="00954803" w:rsidRPr="00196BA0" w:rsidRDefault="00954803" w:rsidP="00547E53">
            <w:pPr>
              <w:spacing w:before="60" w:after="60" w:line="240" w:lineRule="auto"/>
              <w:rPr>
                <w:szCs w:val="24"/>
              </w:rPr>
            </w:pPr>
            <w:r w:rsidRPr="00196BA0">
              <w:rPr>
                <w:szCs w:val="24"/>
              </w:rPr>
              <w:t>RA4</w:t>
            </w:r>
          </w:p>
        </w:tc>
        <w:tc>
          <w:tcPr>
            <w:tcW w:w="2126" w:type="dxa"/>
            <w:vMerge w:val="restart"/>
            <w:tcMar>
              <w:top w:w="28" w:type="dxa"/>
              <w:left w:w="57" w:type="dxa"/>
              <w:bottom w:w="28" w:type="dxa"/>
              <w:right w:w="57" w:type="dxa"/>
            </w:tcMar>
          </w:tcPr>
          <w:p w14:paraId="348D28AB" w14:textId="77777777" w:rsidR="00954803" w:rsidRPr="00196BA0" w:rsidRDefault="00954803" w:rsidP="00547E53">
            <w:pPr>
              <w:pStyle w:val="TableText0"/>
              <w:spacing w:after="60"/>
              <w:ind w:left="102"/>
              <w:rPr>
                <w:color w:val="000000"/>
                <w:sz w:val="24"/>
                <w:szCs w:val="24"/>
              </w:rPr>
            </w:pPr>
            <w:r w:rsidRPr="00196BA0">
              <w:rPr>
                <w:color w:val="000000"/>
                <w:sz w:val="24"/>
                <w:szCs w:val="24"/>
              </w:rPr>
              <w:t xml:space="preserve">Advanced manoeuvres </w:t>
            </w:r>
          </w:p>
        </w:tc>
        <w:tc>
          <w:tcPr>
            <w:tcW w:w="3119" w:type="dxa"/>
            <w:shd w:val="clear" w:color="auto" w:fill="FFFFFF"/>
            <w:tcMar>
              <w:top w:w="28" w:type="dxa"/>
              <w:left w:w="57" w:type="dxa"/>
              <w:bottom w:w="28" w:type="dxa"/>
              <w:right w:w="57" w:type="dxa"/>
            </w:tcMar>
          </w:tcPr>
          <w:p w14:paraId="265E0782" w14:textId="77777777" w:rsidR="00954803" w:rsidRPr="005C7593" w:rsidRDefault="00954803" w:rsidP="00547E53">
            <w:pPr>
              <w:pStyle w:val="TableText0"/>
              <w:tabs>
                <w:tab w:val="left" w:pos="394"/>
              </w:tabs>
              <w:spacing w:after="60"/>
              <w:ind w:left="102"/>
              <w:rPr>
                <w:rFonts w:cs="Times New Roman"/>
                <w:b/>
                <w:i/>
                <w:color w:val="000000"/>
                <w:sz w:val="24"/>
                <w:szCs w:val="24"/>
              </w:rPr>
            </w:pPr>
            <w:r w:rsidRPr="005C7593">
              <w:rPr>
                <w:rFonts w:cs="Times New Roman"/>
                <w:b/>
                <w:i/>
                <w:color w:val="000000"/>
                <w:sz w:val="24"/>
                <w:szCs w:val="24"/>
              </w:rPr>
              <w:t>Inward and outward figure of</w:t>
            </w:r>
            <w:r>
              <w:rPr>
                <w:rFonts w:cs="Times New Roman"/>
                <w:b/>
                <w:i/>
                <w:color w:val="000000"/>
                <w:sz w:val="24"/>
                <w:szCs w:val="24"/>
              </w:rPr>
              <w:t> 8</w:t>
            </w:r>
          </w:p>
          <w:p w14:paraId="0052C279" w14:textId="6AF8E672" w:rsidR="00954803" w:rsidRPr="005C7593" w:rsidRDefault="00954803" w:rsidP="00547E53">
            <w:pPr>
              <w:pStyle w:val="TableParagraph"/>
              <w:spacing w:before="60" w:after="60" w:line="240" w:lineRule="auto"/>
              <w:ind w:left="102"/>
              <w:rPr>
                <w:rFonts w:ascii="Times New Roman" w:hAnsi="Times New Roman" w:cs="Times New Roman"/>
                <w:color w:val="000000"/>
                <w:sz w:val="24"/>
                <w:szCs w:val="24"/>
              </w:rPr>
            </w:pPr>
            <w:r w:rsidRPr="005C7593">
              <w:rPr>
                <w:rFonts w:ascii="Times New Roman" w:hAnsi="Times New Roman" w:cs="Times New Roman"/>
                <w:sz w:val="24"/>
                <w:szCs w:val="24"/>
              </w:rPr>
              <w:t>Fly at nominated height away from pilot and turn left or right 90 degrees</w:t>
            </w:r>
            <w:r>
              <w:rPr>
                <w:rFonts w:ascii="Times New Roman" w:hAnsi="Times New Roman" w:cs="Times New Roman"/>
                <w:sz w:val="24"/>
                <w:szCs w:val="24"/>
              </w:rPr>
              <w:t>,</w:t>
            </w:r>
            <w:r w:rsidRPr="005C7593">
              <w:rPr>
                <w:rFonts w:ascii="Times New Roman" w:hAnsi="Times New Roman" w:cs="Times New Roman"/>
                <w:sz w:val="24"/>
                <w:szCs w:val="24"/>
              </w:rPr>
              <w:t xml:space="preserve"> fly 30 m at a constant height turn left or right</w:t>
            </w:r>
            <w:r>
              <w:rPr>
                <w:rFonts w:ascii="Times New Roman" w:hAnsi="Times New Roman" w:cs="Times New Roman"/>
                <w:sz w:val="24"/>
                <w:szCs w:val="24"/>
              </w:rPr>
              <w:t xml:space="preserve"> </w:t>
            </w:r>
            <w:r w:rsidRPr="005C7593">
              <w:rPr>
                <w:rFonts w:ascii="Times New Roman" w:hAnsi="Times New Roman" w:cs="Times New Roman"/>
                <w:sz w:val="24"/>
                <w:szCs w:val="24"/>
              </w:rPr>
              <w:t xml:space="preserve">180 degrees and fly back past the pilot for a further 30 m; then turn in the opposite direction 180 degrees again and then fly back to </w:t>
            </w:r>
            <w:proofErr w:type="spellStart"/>
            <w:r w:rsidRPr="005C7593">
              <w:rPr>
                <w:rFonts w:ascii="Times New Roman" w:hAnsi="Times New Roman" w:cs="Times New Roman"/>
                <w:sz w:val="24"/>
                <w:szCs w:val="24"/>
              </w:rPr>
              <w:t>centre</w:t>
            </w:r>
            <w:proofErr w:type="spellEnd"/>
            <w:r w:rsidRPr="005C7593">
              <w:rPr>
                <w:rFonts w:ascii="Times New Roman" w:hAnsi="Times New Roman" w:cs="Times New Roman"/>
                <w:sz w:val="24"/>
                <w:szCs w:val="24"/>
              </w:rPr>
              <w:t xml:space="preserve"> point opposite pilot and repeat.</w:t>
            </w:r>
          </w:p>
        </w:tc>
        <w:tc>
          <w:tcPr>
            <w:tcW w:w="2981" w:type="dxa"/>
            <w:shd w:val="clear" w:color="auto" w:fill="FFFFFF"/>
          </w:tcPr>
          <w:p w14:paraId="01FB50EF" w14:textId="77777777" w:rsidR="00954803" w:rsidRPr="00196BA0" w:rsidRDefault="00954803" w:rsidP="00547E53">
            <w:pPr>
              <w:pStyle w:val="TableText0"/>
              <w:tabs>
                <w:tab w:val="left" w:pos="505"/>
              </w:tabs>
              <w:spacing w:after="60"/>
              <w:ind w:left="505" w:hanging="403"/>
              <w:rPr>
                <w:color w:val="000000"/>
                <w:sz w:val="24"/>
                <w:szCs w:val="24"/>
              </w:rPr>
            </w:pPr>
            <w:r w:rsidRPr="00196BA0">
              <w:rPr>
                <w:color w:val="000000"/>
                <w:sz w:val="24"/>
                <w:szCs w:val="24"/>
              </w:rPr>
              <w:t>(a)</w:t>
            </w:r>
            <w:r w:rsidRPr="00196BA0">
              <w:rPr>
                <w:color w:val="000000"/>
                <w:sz w:val="24"/>
                <w:szCs w:val="24"/>
              </w:rPr>
              <w:tab/>
            </w:r>
            <w:r>
              <w:rPr>
                <w:color w:val="000000"/>
                <w:sz w:val="24"/>
                <w:szCs w:val="24"/>
              </w:rPr>
              <w:t>a</w:t>
            </w:r>
            <w:r w:rsidRPr="00196BA0">
              <w:rPr>
                <w:color w:val="000000"/>
                <w:sz w:val="24"/>
                <w:szCs w:val="24"/>
              </w:rPr>
              <w:t>ccurate altitude control;</w:t>
            </w:r>
          </w:p>
          <w:p w14:paraId="215CA46A" w14:textId="77777777" w:rsidR="00954803" w:rsidRPr="00196BA0" w:rsidRDefault="00954803" w:rsidP="00547E53">
            <w:pPr>
              <w:pStyle w:val="TableText0"/>
              <w:tabs>
                <w:tab w:val="left" w:pos="505"/>
              </w:tabs>
              <w:spacing w:after="60"/>
              <w:ind w:left="505" w:hanging="403"/>
              <w:rPr>
                <w:color w:val="000000"/>
                <w:sz w:val="24"/>
                <w:szCs w:val="24"/>
              </w:rPr>
            </w:pPr>
            <w:r w:rsidRPr="00196BA0">
              <w:rPr>
                <w:color w:val="000000"/>
                <w:sz w:val="24"/>
                <w:szCs w:val="24"/>
              </w:rPr>
              <w:t>(b)</w:t>
            </w:r>
            <w:r w:rsidRPr="00196BA0">
              <w:rPr>
                <w:color w:val="000000"/>
                <w:sz w:val="24"/>
                <w:szCs w:val="24"/>
              </w:rPr>
              <w:tab/>
              <w:t>equal circle size and crossover point directly in front of pilot.</w:t>
            </w:r>
          </w:p>
        </w:tc>
      </w:tr>
      <w:tr w:rsidR="00954803" w:rsidRPr="00196BA0" w14:paraId="4007D763" w14:textId="77777777" w:rsidTr="00954803">
        <w:trPr>
          <w:cantSplit/>
          <w:trHeight w:val="650"/>
        </w:trPr>
        <w:tc>
          <w:tcPr>
            <w:tcW w:w="777" w:type="dxa"/>
            <w:vMerge/>
          </w:tcPr>
          <w:p w14:paraId="3F459D45" w14:textId="77777777" w:rsidR="00954803" w:rsidRPr="00196BA0" w:rsidRDefault="00954803" w:rsidP="00547E53">
            <w:pPr>
              <w:spacing w:before="60" w:after="60" w:line="240" w:lineRule="auto"/>
              <w:rPr>
                <w:szCs w:val="24"/>
              </w:rPr>
            </w:pPr>
          </w:p>
        </w:tc>
        <w:tc>
          <w:tcPr>
            <w:tcW w:w="1203" w:type="dxa"/>
            <w:vMerge/>
          </w:tcPr>
          <w:p w14:paraId="26BF3904" w14:textId="6E39ECFD" w:rsidR="00954803" w:rsidRPr="00196BA0" w:rsidRDefault="00954803" w:rsidP="00547E53">
            <w:pPr>
              <w:spacing w:before="60" w:after="60" w:line="240" w:lineRule="auto"/>
              <w:rPr>
                <w:szCs w:val="24"/>
              </w:rPr>
            </w:pPr>
          </w:p>
        </w:tc>
        <w:tc>
          <w:tcPr>
            <w:tcW w:w="2126" w:type="dxa"/>
            <w:vMerge/>
            <w:tcMar>
              <w:top w:w="28" w:type="dxa"/>
              <w:left w:w="57" w:type="dxa"/>
              <w:bottom w:w="28" w:type="dxa"/>
              <w:right w:w="57" w:type="dxa"/>
            </w:tcMar>
          </w:tcPr>
          <w:p w14:paraId="10FB2633" w14:textId="77777777" w:rsidR="00954803" w:rsidRPr="00196BA0" w:rsidRDefault="00954803" w:rsidP="00547E53">
            <w:pPr>
              <w:pStyle w:val="TableText0"/>
              <w:spacing w:after="60"/>
              <w:rPr>
                <w:color w:val="000000"/>
                <w:sz w:val="24"/>
                <w:szCs w:val="24"/>
              </w:rPr>
            </w:pPr>
          </w:p>
        </w:tc>
        <w:tc>
          <w:tcPr>
            <w:tcW w:w="3119" w:type="dxa"/>
            <w:shd w:val="clear" w:color="auto" w:fill="FFFFFF"/>
            <w:tcMar>
              <w:top w:w="28" w:type="dxa"/>
              <w:left w:w="57" w:type="dxa"/>
              <w:bottom w:w="28" w:type="dxa"/>
              <w:right w:w="57" w:type="dxa"/>
            </w:tcMar>
          </w:tcPr>
          <w:p w14:paraId="0DF51A8B" w14:textId="77777777" w:rsidR="00954803" w:rsidRPr="005C7593" w:rsidRDefault="00954803" w:rsidP="00547E53">
            <w:pPr>
              <w:pStyle w:val="TableParagraph"/>
              <w:spacing w:before="60" w:after="60" w:line="240" w:lineRule="auto"/>
              <w:ind w:left="102"/>
              <w:rPr>
                <w:rFonts w:ascii="Times New Roman" w:hAnsi="Times New Roman" w:cs="Times New Roman"/>
                <w:sz w:val="24"/>
                <w:szCs w:val="24"/>
              </w:rPr>
            </w:pPr>
            <w:r w:rsidRPr="005C7593">
              <w:rPr>
                <w:rFonts w:ascii="Times New Roman" w:hAnsi="Times New Roman" w:cs="Times New Roman"/>
                <w:color w:val="000000"/>
                <w:sz w:val="24"/>
                <w:szCs w:val="24"/>
              </w:rPr>
              <w:t>Demonstrate</w:t>
            </w:r>
            <w:r w:rsidRPr="005C7593">
              <w:rPr>
                <w:rFonts w:ascii="Times New Roman" w:hAnsi="Times New Roman" w:cs="Times New Roman"/>
                <w:sz w:val="24"/>
                <w:szCs w:val="24"/>
              </w:rPr>
              <w:t xml:space="preserve"> the use of all available flight modes.</w:t>
            </w:r>
          </w:p>
        </w:tc>
        <w:tc>
          <w:tcPr>
            <w:tcW w:w="2981" w:type="dxa"/>
            <w:shd w:val="clear" w:color="auto" w:fill="FFFFFF"/>
          </w:tcPr>
          <w:p w14:paraId="0F07F9D3" w14:textId="77777777" w:rsidR="00954803" w:rsidRPr="00196BA0" w:rsidRDefault="00954803" w:rsidP="00547E53">
            <w:pPr>
              <w:pStyle w:val="TableText0"/>
              <w:tabs>
                <w:tab w:val="left" w:pos="394"/>
              </w:tabs>
              <w:spacing w:after="60"/>
              <w:rPr>
                <w:sz w:val="24"/>
                <w:szCs w:val="24"/>
              </w:rPr>
            </w:pPr>
            <w:r w:rsidRPr="00196BA0">
              <w:rPr>
                <w:sz w:val="24"/>
                <w:szCs w:val="24"/>
              </w:rPr>
              <w:t>Familiar with all modes and demonstrates competent ability to use them.</w:t>
            </w:r>
          </w:p>
        </w:tc>
      </w:tr>
      <w:tr w:rsidR="00954803" w:rsidRPr="00196BA0" w14:paraId="2330620D" w14:textId="77777777" w:rsidTr="00954803">
        <w:trPr>
          <w:cantSplit/>
          <w:trHeight w:val="650"/>
        </w:trPr>
        <w:tc>
          <w:tcPr>
            <w:tcW w:w="777" w:type="dxa"/>
            <w:vMerge/>
          </w:tcPr>
          <w:p w14:paraId="1B58736B" w14:textId="77777777" w:rsidR="00954803" w:rsidRPr="00196BA0" w:rsidRDefault="00954803" w:rsidP="00547E53">
            <w:pPr>
              <w:spacing w:before="60" w:after="60" w:line="240" w:lineRule="auto"/>
              <w:rPr>
                <w:szCs w:val="24"/>
              </w:rPr>
            </w:pPr>
          </w:p>
        </w:tc>
        <w:tc>
          <w:tcPr>
            <w:tcW w:w="1203" w:type="dxa"/>
            <w:vMerge/>
          </w:tcPr>
          <w:p w14:paraId="07DED29A" w14:textId="6CAF478A" w:rsidR="00954803" w:rsidRPr="00196BA0" w:rsidRDefault="00954803" w:rsidP="00547E53">
            <w:pPr>
              <w:spacing w:before="60" w:after="60" w:line="240" w:lineRule="auto"/>
              <w:rPr>
                <w:szCs w:val="24"/>
              </w:rPr>
            </w:pPr>
          </w:p>
        </w:tc>
        <w:tc>
          <w:tcPr>
            <w:tcW w:w="2126" w:type="dxa"/>
            <w:vMerge/>
            <w:tcMar>
              <w:top w:w="28" w:type="dxa"/>
              <w:left w:w="57" w:type="dxa"/>
              <w:bottom w:w="28" w:type="dxa"/>
              <w:right w:w="57" w:type="dxa"/>
            </w:tcMar>
          </w:tcPr>
          <w:p w14:paraId="0A420510" w14:textId="77777777" w:rsidR="00954803" w:rsidRPr="00196BA0" w:rsidRDefault="00954803" w:rsidP="00547E53">
            <w:pPr>
              <w:pStyle w:val="TableText0"/>
              <w:spacing w:after="60"/>
              <w:rPr>
                <w:color w:val="000000"/>
                <w:sz w:val="24"/>
                <w:szCs w:val="24"/>
              </w:rPr>
            </w:pPr>
          </w:p>
        </w:tc>
        <w:tc>
          <w:tcPr>
            <w:tcW w:w="3119" w:type="dxa"/>
            <w:shd w:val="clear" w:color="auto" w:fill="FFFFFF"/>
            <w:tcMar>
              <w:top w:w="28" w:type="dxa"/>
              <w:left w:w="57" w:type="dxa"/>
              <w:bottom w:w="28" w:type="dxa"/>
              <w:right w:w="57" w:type="dxa"/>
            </w:tcMar>
          </w:tcPr>
          <w:p w14:paraId="21C8E33F" w14:textId="4525B940" w:rsidR="00954803" w:rsidRPr="005C7593" w:rsidRDefault="00954803" w:rsidP="00547E53">
            <w:pPr>
              <w:pStyle w:val="TableParagraph"/>
              <w:spacing w:before="60" w:after="60" w:line="240" w:lineRule="auto"/>
              <w:ind w:left="102"/>
              <w:rPr>
                <w:rFonts w:ascii="Times New Roman" w:hAnsi="Times New Roman" w:cs="Times New Roman"/>
                <w:color w:val="000000"/>
                <w:sz w:val="24"/>
                <w:szCs w:val="24"/>
              </w:rPr>
            </w:pPr>
            <w:r w:rsidRPr="005C7593">
              <w:rPr>
                <w:rFonts w:ascii="Times New Roman" w:hAnsi="Times New Roman" w:cs="Times New Roman"/>
                <w:color w:val="000000"/>
                <w:sz w:val="24"/>
                <w:szCs w:val="24"/>
              </w:rPr>
              <w:t xml:space="preserve">Simulate a typical complex task the applicant will be performing when qualified, using </w:t>
            </w:r>
            <w:r>
              <w:rPr>
                <w:rFonts w:ascii="Times New Roman" w:hAnsi="Times New Roman" w:cs="Times New Roman"/>
                <w:color w:val="000000"/>
                <w:sz w:val="24"/>
                <w:szCs w:val="24"/>
              </w:rPr>
              <w:t>appropriate</w:t>
            </w:r>
            <w:r w:rsidRPr="005C7593">
              <w:rPr>
                <w:rFonts w:ascii="Times New Roman" w:hAnsi="Times New Roman" w:cs="Times New Roman"/>
                <w:color w:val="000000"/>
                <w:sz w:val="24"/>
                <w:szCs w:val="24"/>
              </w:rPr>
              <w:t xml:space="preserve"> control method/s, radio procedures where applicable.</w:t>
            </w:r>
          </w:p>
          <w:p w14:paraId="32C2B6B6" w14:textId="53409C6C" w:rsidR="00954803" w:rsidRPr="005C7593" w:rsidRDefault="00954803" w:rsidP="00547E53">
            <w:pPr>
              <w:pStyle w:val="TableParagraph"/>
              <w:spacing w:before="60" w:after="60" w:line="240" w:lineRule="auto"/>
              <w:ind w:left="102"/>
              <w:rPr>
                <w:rFonts w:ascii="Times New Roman" w:hAnsi="Times New Roman" w:cs="Times New Roman"/>
                <w:color w:val="000000"/>
                <w:sz w:val="24"/>
                <w:szCs w:val="24"/>
              </w:rPr>
            </w:pPr>
            <w:r w:rsidRPr="005C7593">
              <w:rPr>
                <w:rFonts w:ascii="Times New Roman" w:hAnsi="Times New Roman" w:cs="Times New Roman"/>
                <w:color w:val="000000"/>
                <w:sz w:val="24"/>
                <w:szCs w:val="24"/>
              </w:rPr>
              <w:t xml:space="preserve">[The </w:t>
            </w:r>
            <w:proofErr w:type="spellStart"/>
            <w:r w:rsidRPr="005C7593">
              <w:rPr>
                <w:rFonts w:ascii="Times New Roman" w:hAnsi="Times New Roman" w:cs="Times New Roman"/>
                <w:color w:val="000000"/>
                <w:sz w:val="24"/>
                <w:szCs w:val="24"/>
              </w:rPr>
              <w:t>manoeuvre</w:t>
            </w:r>
            <w:proofErr w:type="spellEnd"/>
            <w:r w:rsidRPr="005C7593">
              <w:rPr>
                <w:rFonts w:ascii="Times New Roman" w:hAnsi="Times New Roman" w:cs="Times New Roman"/>
                <w:color w:val="000000"/>
                <w:sz w:val="24"/>
                <w:szCs w:val="24"/>
              </w:rPr>
              <w:t xml:space="preserve"> must assume full crew/team availability </w:t>
            </w:r>
            <w:r>
              <w:rPr>
                <w:rFonts w:ascii="Times New Roman" w:hAnsi="Times New Roman" w:cs="Times New Roman"/>
                <w:color w:val="000000"/>
                <w:sz w:val="24"/>
                <w:szCs w:val="24"/>
              </w:rPr>
              <w:t>with</w:t>
            </w:r>
            <w:r w:rsidRPr="005C7593">
              <w:rPr>
                <w:rFonts w:ascii="Times New Roman" w:hAnsi="Times New Roman" w:cs="Times New Roman"/>
                <w:color w:val="000000"/>
                <w:sz w:val="24"/>
                <w:szCs w:val="24"/>
              </w:rPr>
              <w:t xml:space="preserve"> examiner as an informed participant requiring briefing if applicable.]</w:t>
            </w:r>
          </w:p>
        </w:tc>
        <w:tc>
          <w:tcPr>
            <w:tcW w:w="2981" w:type="dxa"/>
            <w:shd w:val="clear" w:color="auto" w:fill="FFFFFF"/>
          </w:tcPr>
          <w:p w14:paraId="72E84140" w14:textId="77777777" w:rsidR="00954803" w:rsidRPr="00196BA0" w:rsidRDefault="00954803" w:rsidP="00547E53">
            <w:pPr>
              <w:pStyle w:val="TableText0"/>
              <w:tabs>
                <w:tab w:val="left" w:pos="505"/>
              </w:tabs>
              <w:spacing w:after="60"/>
              <w:ind w:left="505" w:hanging="403"/>
              <w:rPr>
                <w:color w:val="000000"/>
                <w:sz w:val="24"/>
                <w:szCs w:val="24"/>
              </w:rPr>
            </w:pPr>
            <w:r w:rsidRPr="00196BA0">
              <w:rPr>
                <w:color w:val="000000"/>
                <w:sz w:val="24"/>
                <w:szCs w:val="24"/>
              </w:rPr>
              <w:t>(a)</w:t>
            </w:r>
            <w:r w:rsidRPr="00196BA0">
              <w:rPr>
                <w:color w:val="000000"/>
                <w:sz w:val="24"/>
                <w:szCs w:val="24"/>
              </w:rPr>
              <w:tab/>
            </w:r>
            <w:r>
              <w:rPr>
                <w:color w:val="000000"/>
                <w:sz w:val="24"/>
                <w:szCs w:val="24"/>
              </w:rPr>
              <w:t>m</w:t>
            </w:r>
            <w:r w:rsidRPr="00196BA0">
              <w:rPr>
                <w:color w:val="000000"/>
                <w:sz w:val="24"/>
                <w:szCs w:val="24"/>
              </w:rPr>
              <w:t>aintains safe distance from obstacles;</w:t>
            </w:r>
          </w:p>
          <w:p w14:paraId="531C2BFC" w14:textId="77777777" w:rsidR="00954803" w:rsidRPr="00196BA0" w:rsidRDefault="00954803" w:rsidP="00547E53">
            <w:pPr>
              <w:pStyle w:val="TableText0"/>
              <w:tabs>
                <w:tab w:val="left" w:pos="505"/>
              </w:tabs>
              <w:spacing w:after="60"/>
              <w:ind w:left="505" w:hanging="403"/>
              <w:rPr>
                <w:color w:val="000000"/>
                <w:sz w:val="24"/>
                <w:szCs w:val="24"/>
              </w:rPr>
            </w:pPr>
            <w:r w:rsidRPr="00196BA0">
              <w:rPr>
                <w:color w:val="000000"/>
                <w:sz w:val="24"/>
                <w:szCs w:val="24"/>
              </w:rPr>
              <w:t>(b)</w:t>
            </w:r>
            <w:r w:rsidRPr="00196BA0">
              <w:rPr>
                <w:color w:val="000000"/>
                <w:sz w:val="24"/>
                <w:szCs w:val="24"/>
              </w:rPr>
              <w:tab/>
              <w:t>other relevant tolerances at examiner’s discretion;</w:t>
            </w:r>
          </w:p>
          <w:p w14:paraId="7AD04693" w14:textId="77777777" w:rsidR="00954803" w:rsidRPr="00196BA0" w:rsidRDefault="00954803" w:rsidP="00547E53">
            <w:pPr>
              <w:pStyle w:val="TableText0"/>
              <w:tabs>
                <w:tab w:val="left" w:pos="505"/>
              </w:tabs>
              <w:spacing w:after="60"/>
              <w:ind w:left="505" w:hanging="403"/>
              <w:rPr>
                <w:color w:val="000000"/>
                <w:sz w:val="24"/>
                <w:szCs w:val="24"/>
              </w:rPr>
            </w:pPr>
            <w:r w:rsidRPr="00196BA0">
              <w:rPr>
                <w:color w:val="000000"/>
                <w:sz w:val="24"/>
                <w:szCs w:val="24"/>
              </w:rPr>
              <w:t>(c)</w:t>
            </w:r>
            <w:r w:rsidRPr="00196BA0">
              <w:rPr>
                <w:color w:val="000000"/>
                <w:sz w:val="24"/>
                <w:szCs w:val="24"/>
              </w:rPr>
              <w:tab/>
              <w:t>conducts suitable team briefing, including intent of operation, emergency plans, any other specific relevant tasking for team members.</w:t>
            </w:r>
          </w:p>
        </w:tc>
      </w:tr>
      <w:tr w:rsidR="00954803" w:rsidRPr="00196BA0" w14:paraId="3A03F5E8" w14:textId="77777777" w:rsidTr="00954803">
        <w:trPr>
          <w:cantSplit/>
          <w:trHeight w:val="1055"/>
        </w:trPr>
        <w:tc>
          <w:tcPr>
            <w:tcW w:w="777" w:type="dxa"/>
            <w:vMerge w:val="restart"/>
          </w:tcPr>
          <w:p w14:paraId="4D4FA209" w14:textId="4E04DE96" w:rsidR="00954803" w:rsidRPr="00196BA0" w:rsidRDefault="00954803" w:rsidP="00547E53">
            <w:pPr>
              <w:spacing w:before="60" w:after="60" w:line="240" w:lineRule="auto"/>
              <w:rPr>
                <w:szCs w:val="24"/>
              </w:rPr>
            </w:pPr>
            <w:r>
              <w:rPr>
                <w:szCs w:val="24"/>
              </w:rPr>
              <w:t>10</w:t>
            </w:r>
          </w:p>
        </w:tc>
        <w:tc>
          <w:tcPr>
            <w:tcW w:w="1203" w:type="dxa"/>
            <w:vMerge w:val="restart"/>
          </w:tcPr>
          <w:p w14:paraId="122E4EE3" w14:textId="2B509422" w:rsidR="00954803" w:rsidRPr="00196BA0" w:rsidRDefault="00954803" w:rsidP="00547E53">
            <w:pPr>
              <w:spacing w:before="60" w:after="60" w:line="240" w:lineRule="auto"/>
              <w:rPr>
                <w:szCs w:val="24"/>
              </w:rPr>
            </w:pPr>
            <w:r w:rsidRPr="00196BA0">
              <w:rPr>
                <w:szCs w:val="24"/>
              </w:rPr>
              <w:t>RA5</w:t>
            </w:r>
          </w:p>
        </w:tc>
        <w:tc>
          <w:tcPr>
            <w:tcW w:w="2126" w:type="dxa"/>
            <w:vMerge w:val="restart"/>
            <w:tcMar>
              <w:top w:w="28" w:type="dxa"/>
              <w:left w:w="57" w:type="dxa"/>
              <w:bottom w:w="28" w:type="dxa"/>
              <w:right w:w="57" w:type="dxa"/>
            </w:tcMar>
          </w:tcPr>
          <w:p w14:paraId="15951CDB" w14:textId="77777777" w:rsidR="00954803" w:rsidRPr="00196BA0" w:rsidRDefault="00954803" w:rsidP="00547E53">
            <w:pPr>
              <w:pStyle w:val="TableText0"/>
              <w:spacing w:after="60"/>
              <w:ind w:left="102"/>
              <w:rPr>
                <w:color w:val="000000"/>
                <w:sz w:val="24"/>
                <w:szCs w:val="24"/>
              </w:rPr>
            </w:pPr>
            <w:r w:rsidRPr="00196BA0">
              <w:rPr>
                <w:color w:val="000000"/>
                <w:sz w:val="24"/>
                <w:szCs w:val="24"/>
              </w:rPr>
              <w:t>Abnormal situations and emergencies</w:t>
            </w:r>
          </w:p>
        </w:tc>
        <w:tc>
          <w:tcPr>
            <w:tcW w:w="3119" w:type="dxa"/>
            <w:shd w:val="clear" w:color="auto" w:fill="FFFFFF"/>
            <w:tcMar>
              <w:top w:w="28" w:type="dxa"/>
              <w:left w:w="57" w:type="dxa"/>
              <w:bottom w:w="28" w:type="dxa"/>
              <w:right w:w="57" w:type="dxa"/>
            </w:tcMar>
          </w:tcPr>
          <w:p w14:paraId="1480AE7D" w14:textId="77777777" w:rsidR="00954803" w:rsidRPr="005C7593" w:rsidRDefault="00954803" w:rsidP="00547E53">
            <w:pPr>
              <w:pStyle w:val="TableText0"/>
              <w:tabs>
                <w:tab w:val="left" w:pos="394"/>
              </w:tabs>
              <w:spacing w:after="60"/>
              <w:ind w:left="102"/>
              <w:rPr>
                <w:rFonts w:cs="Times New Roman"/>
                <w:b/>
                <w:sz w:val="24"/>
                <w:szCs w:val="24"/>
              </w:rPr>
            </w:pPr>
            <w:bookmarkStart w:id="442" w:name="_Hlk2937475"/>
            <w:r w:rsidRPr="005C7593">
              <w:rPr>
                <w:rFonts w:cs="Times New Roman"/>
                <w:b/>
                <w:i/>
                <w:sz w:val="24"/>
                <w:szCs w:val="24"/>
              </w:rPr>
              <w:t>Glide approach/simulated “dead stick”</w:t>
            </w:r>
          </w:p>
          <w:p w14:paraId="27B2BC57" w14:textId="77777777" w:rsidR="00954803" w:rsidRPr="005C7593" w:rsidRDefault="00954803" w:rsidP="00547E53">
            <w:pPr>
              <w:pStyle w:val="TableParagraph"/>
              <w:spacing w:before="60" w:after="60" w:line="240" w:lineRule="auto"/>
              <w:ind w:left="102"/>
              <w:rPr>
                <w:rFonts w:ascii="Times New Roman" w:hAnsi="Times New Roman" w:cs="Times New Roman"/>
                <w:color w:val="000000"/>
                <w:sz w:val="24"/>
                <w:szCs w:val="24"/>
              </w:rPr>
            </w:pPr>
            <w:r w:rsidRPr="005C7593">
              <w:rPr>
                <w:rFonts w:ascii="Times New Roman" w:hAnsi="Times New Roman" w:cs="Times New Roman"/>
                <w:sz w:val="24"/>
                <w:szCs w:val="24"/>
              </w:rPr>
              <w:t xml:space="preserve">The </w:t>
            </w:r>
            <w:proofErr w:type="spellStart"/>
            <w:r w:rsidRPr="005C7593">
              <w:rPr>
                <w:rFonts w:ascii="Times New Roman" w:hAnsi="Times New Roman" w:cs="Times New Roman"/>
                <w:color w:val="000000"/>
                <w:sz w:val="24"/>
                <w:szCs w:val="24"/>
              </w:rPr>
              <w:t>manoeuvre</w:t>
            </w:r>
            <w:proofErr w:type="spellEnd"/>
            <w:r w:rsidRPr="005C7593">
              <w:rPr>
                <w:rFonts w:ascii="Times New Roman" w:hAnsi="Times New Roman" w:cs="Times New Roman"/>
                <w:color w:val="000000"/>
                <w:sz w:val="24"/>
                <w:szCs w:val="24"/>
              </w:rPr>
              <w:t xml:space="preserve"> must:</w:t>
            </w:r>
          </w:p>
          <w:p w14:paraId="0EF021A9" w14:textId="77777777" w:rsidR="00954803" w:rsidRPr="00196BA0" w:rsidRDefault="00954803" w:rsidP="00547E53">
            <w:pPr>
              <w:pStyle w:val="TableText0"/>
              <w:tabs>
                <w:tab w:val="left" w:pos="505"/>
              </w:tabs>
              <w:spacing w:after="60"/>
              <w:ind w:left="505" w:hanging="403"/>
              <w:rPr>
                <w:color w:val="000000"/>
                <w:sz w:val="24"/>
                <w:szCs w:val="24"/>
              </w:rPr>
            </w:pPr>
            <w:r w:rsidRPr="00196BA0">
              <w:rPr>
                <w:color w:val="000000"/>
                <w:sz w:val="24"/>
                <w:szCs w:val="24"/>
              </w:rPr>
              <w:t>(a)</w:t>
            </w:r>
            <w:r w:rsidRPr="00196BA0">
              <w:rPr>
                <w:color w:val="000000"/>
                <w:sz w:val="24"/>
                <w:szCs w:val="24"/>
              </w:rPr>
              <w:tab/>
              <w:t>simulate zero power landing by bringing throttle to idle on command;</w:t>
            </w:r>
          </w:p>
          <w:p w14:paraId="2D4811E2" w14:textId="77777777" w:rsidR="00954803" w:rsidRPr="00196BA0" w:rsidRDefault="00954803" w:rsidP="00547E53">
            <w:pPr>
              <w:pStyle w:val="TableText0"/>
              <w:tabs>
                <w:tab w:val="left" w:pos="505"/>
              </w:tabs>
              <w:spacing w:after="60"/>
              <w:ind w:left="505" w:hanging="403"/>
              <w:rPr>
                <w:sz w:val="24"/>
                <w:szCs w:val="24"/>
              </w:rPr>
            </w:pPr>
            <w:r w:rsidRPr="00196BA0">
              <w:rPr>
                <w:color w:val="000000"/>
                <w:sz w:val="24"/>
                <w:szCs w:val="24"/>
              </w:rPr>
              <w:t>(b)</w:t>
            </w:r>
            <w:r w:rsidRPr="00196BA0">
              <w:rPr>
                <w:color w:val="000000"/>
                <w:sz w:val="24"/>
                <w:szCs w:val="24"/>
              </w:rPr>
              <w:tab/>
              <w:t>land/recover the aircraft without using engine/motor power from circuit height at a position over the landing area;</w:t>
            </w:r>
            <w:bookmarkEnd w:id="442"/>
          </w:p>
        </w:tc>
        <w:tc>
          <w:tcPr>
            <w:tcW w:w="2981" w:type="dxa"/>
            <w:shd w:val="clear" w:color="auto" w:fill="FFFFFF"/>
          </w:tcPr>
          <w:p w14:paraId="40E2DB80" w14:textId="77777777" w:rsidR="00954803" w:rsidRPr="00196BA0" w:rsidRDefault="00954803" w:rsidP="00547E53">
            <w:pPr>
              <w:pStyle w:val="TableText0"/>
              <w:tabs>
                <w:tab w:val="left" w:pos="505"/>
              </w:tabs>
              <w:spacing w:after="60"/>
              <w:ind w:left="505" w:hanging="403"/>
              <w:rPr>
                <w:color w:val="000000"/>
                <w:sz w:val="24"/>
                <w:szCs w:val="24"/>
              </w:rPr>
            </w:pPr>
            <w:r w:rsidRPr="00196BA0">
              <w:rPr>
                <w:color w:val="000000"/>
                <w:sz w:val="24"/>
                <w:szCs w:val="24"/>
              </w:rPr>
              <w:t>(a)</w:t>
            </w:r>
            <w:r w:rsidRPr="00196BA0">
              <w:rPr>
                <w:color w:val="000000"/>
                <w:sz w:val="24"/>
                <w:szCs w:val="24"/>
              </w:rPr>
              <w:tab/>
            </w:r>
            <w:r>
              <w:rPr>
                <w:color w:val="000000"/>
                <w:sz w:val="24"/>
                <w:szCs w:val="24"/>
              </w:rPr>
              <w:t>u</w:t>
            </w:r>
            <w:r w:rsidRPr="00196BA0">
              <w:rPr>
                <w:color w:val="000000"/>
                <w:sz w:val="24"/>
                <w:szCs w:val="24"/>
              </w:rPr>
              <w:t>ses elevators to maintain slight nose</w:t>
            </w:r>
            <w:r>
              <w:rPr>
                <w:color w:val="000000"/>
                <w:sz w:val="24"/>
                <w:szCs w:val="24"/>
              </w:rPr>
              <w:t>-</w:t>
            </w:r>
            <w:r w:rsidRPr="00196BA0">
              <w:rPr>
                <w:color w:val="000000"/>
                <w:sz w:val="24"/>
                <w:szCs w:val="24"/>
              </w:rPr>
              <w:t>down attitude;</w:t>
            </w:r>
          </w:p>
          <w:p w14:paraId="5A0B9384" w14:textId="77777777" w:rsidR="00954803" w:rsidRPr="00196BA0" w:rsidRDefault="00954803" w:rsidP="00547E53">
            <w:pPr>
              <w:pStyle w:val="TableText0"/>
              <w:tabs>
                <w:tab w:val="left" w:pos="505"/>
              </w:tabs>
              <w:spacing w:after="60"/>
              <w:ind w:left="505" w:hanging="403"/>
              <w:rPr>
                <w:color w:val="000000"/>
                <w:sz w:val="24"/>
                <w:szCs w:val="24"/>
              </w:rPr>
            </w:pPr>
            <w:r w:rsidRPr="00196BA0">
              <w:rPr>
                <w:color w:val="000000"/>
                <w:sz w:val="24"/>
                <w:szCs w:val="24"/>
              </w:rPr>
              <w:t>(b)</w:t>
            </w:r>
            <w:r w:rsidRPr="00196BA0">
              <w:rPr>
                <w:color w:val="000000"/>
                <w:sz w:val="24"/>
                <w:szCs w:val="24"/>
              </w:rPr>
              <w:tab/>
              <w:t>manoeuvres the aircraft to a suitable position to land</w:t>
            </w:r>
            <w:r>
              <w:rPr>
                <w:color w:val="000000"/>
                <w:sz w:val="24"/>
                <w:szCs w:val="24"/>
              </w:rPr>
              <w:t>/recover</w:t>
            </w:r>
            <w:r w:rsidRPr="00196BA0">
              <w:rPr>
                <w:color w:val="000000"/>
                <w:sz w:val="24"/>
                <w:szCs w:val="24"/>
              </w:rPr>
              <w:t xml:space="preserve"> in the landing/recovery area;</w:t>
            </w:r>
          </w:p>
          <w:p w14:paraId="09271CE0" w14:textId="77777777" w:rsidR="00954803" w:rsidRPr="00196BA0" w:rsidRDefault="00954803" w:rsidP="00547E53">
            <w:pPr>
              <w:pStyle w:val="TableText0"/>
              <w:tabs>
                <w:tab w:val="left" w:pos="505"/>
              </w:tabs>
              <w:spacing w:after="60"/>
              <w:ind w:left="505" w:hanging="403"/>
              <w:rPr>
                <w:color w:val="000000"/>
                <w:sz w:val="24"/>
                <w:szCs w:val="24"/>
              </w:rPr>
            </w:pPr>
            <w:r w:rsidRPr="00196BA0">
              <w:rPr>
                <w:color w:val="000000"/>
                <w:sz w:val="24"/>
                <w:szCs w:val="24"/>
              </w:rPr>
              <w:t>(c)</w:t>
            </w:r>
            <w:r w:rsidRPr="00196BA0">
              <w:rPr>
                <w:color w:val="000000"/>
                <w:sz w:val="24"/>
                <w:szCs w:val="24"/>
              </w:rPr>
              <w:tab/>
              <w:t>maintains safe control of the aircraft;</w:t>
            </w:r>
          </w:p>
          <w:p w14:paraId="3C8B82C2" w14:textId="78CAEC72" w:rsidR="00954803" w:rsidRDefault="00954803" w:rsidP="00547E53">
            <w:pPr>
              <w:pStyle w:val="TableText0"/>
              <w:tabs>
                <w:tab w:val="left" w:pos="505"/>
              </w:tabs>
              <w:spacing w:after="60"/>
              <w:ind w:left="505" w:hanging="403"/>
              <w:rPr>
                <w:color w:val="000000"/>
                <w:sz w:val="24"/>
                <w:szCs w:val="24"/>
              </w:rPr>
            </w:pPr>
            <w:r w:rsidRPr="00196BA0">
              <w:rPr>
                <w:color w:val="000000"/>
                <w:sz w:val="24"/>
                <w:szCs w:val="24"/>
              </w:rPr>
              <w:t>(d)</w:t>
            </w:r>
            <w:r w:rsidRPr="00196BA0">
              <w:rPr>
                <w:color w:val="000000"/>
                <w:sz w:val="24"/>
                <w:szCs w:val="24"/>
              </w:rPr>
              <w:tab/>
              <w:t>completes pre-landing/</w:t>
            </w:r>
            <w:r w:rsidRPr="00196BA0">
              <w:rPr>
                <w:color w:val="000000"/>
                <w:sz w:val="24"/>
                <w:szCs w:val="24"/>
              </w:rPr>
              <w:br/>
              <w:t>recovery checks</w:t>
            </w:r>
            <w:r>
              <w:rPr>
                <w:color w:val="000000"/>
                <w:sz w:val="24"/>
                <w:szCs w:val="24"/>
              </w:rPr>
              <w:t>;</w:t>
            </w:r>
          </w:p>
          <w:p w14:paraId="4F242DF5" w14:textId="1BDDCF5F" w:rsidR="00954803" w:rsidRPr="00196BA0" w:rsidRDefault="00954803" w:rsidP="00547E53">
            <w:pPr>
              <w:pStyle w:val="TableText0"/>
              <w:tabs>
                <w:tab w:val="left" w:pos="505"/>
              </w:tabs>
              <w:spacing w:after="60"/>
              <w:ind w:left="505" w:hanging="403"/>
              <w:rPr>
                <w:color w:val="000000"/>
                <w:sz w:val="24"/>
                <w:szCs w:val="24"/>
              </w:rPr>
            </w:pPr>
            <w:bookmarkStart w:id="443" w:name="_Hlk2937488"/>
            <w:r>
              <w:rPr>
                <w:color w:val="000000"/>
                <w:sz w:val="24"/>
                <w:szCs w:val="24"/>
              </w:rPr>
              <w:t>(e)</w:t>
            </w:r>
            <w:r>
              <w:rPr>
                <w:color w:val="000000"/>
                <w:sz w:val="24"/>
                <w:szCs w:val="24"/>
              </w:rPr>
              <w:tab/>
              <w:t>lands safely and without damage to the aircraft.</w:t>
            </w:r>
            <w:bookmarkEnd w:id="443"/>
          </w:p>
        </w:tc>
      </w:tr>
      <w:tr w:rsidR="00954803" w:rsidRPr="00196BA0" w14:paraId="09793736" w14:textId="77777777" w:rsidTr="00954803">
        <w:trPr>
          <w:cantSplit/>
          <w:trHeight w:val="670"/>
        </w:trPr>
        <w:tc>
          <w:tcPr>
            <w:tcW w:w="777" w:type="dxa"/>
            <w:vMerge/>
          </w:tcPr>
          <w:p w14:paraId="667E81C2" w14:textId="77777777" w:rsidR="00954803" w:rsidRPr="00196BA0" w:rsidRDefault="00954803" w:rsidP="00547E53">
            <w:pPr>
              <w:spacing w:before="60" w:after="60" w:line="240" w:lineRule="auto"/>
              <w:rPr>
                <w:szCs w:val="24"/>
              </w:rPr>
            </w:pPr>
          </w:p>
        </w:tc>
        <w:tc>
          <w:tcPr>
            <w:tcW w:w="1203" w:type="dxa"/>
            <w:vMerge/>
          </w:tcPr>
          <w:p w14:paraId="44FDA052" w14:textId="03080A44" w:rsidR="00954803" w:rsidRPr="00196BA0" w:rsidRDefault="00954803" w:rsidP="00547E53">
            <w:pPr>
              <w:spacing w:before="60" w:after="60" w:line="240" w:lineRule="auto"/>
              <w:rPr>
                <w:szCs w:val="24"/>
              </w:rPr>
            </w:pPr>
          </w:p>
        </w:tc>
        <w:tc>
          <w:tcPr>
            <w:tcW w:w="2126" w:type="dxa"/>
            <w:vMerge/>
            <w:tcMar>
              <w:top w:w="28" w:type="dxa"/>
              <w:left w:w="57" w:type="dxa"/>
              <w:bottom w:w="28" w:type="dxa"/>
              <w:right w:w="57" w:type="dxa"/>
            </w:tcMar>
          </w:tcPr>
          <w:p w14:paraId="50FC37DD" w14:textId="77777777" w:rsidR="00954803" w:rsidRPr="00196BA0" w:rsidRDefault="00954803" w:rsidP="00547E53">
            <w:pPr>
              <w:pStyle w:val="TableText0"/>
              <w:spacing w:after="60"/>
              <w:rPr>
                <w:color w:val="000000"/>
                <w:sz w:val="24"/>
                <w:szCs w:val="24"/>
              </w:rPr>
            </w:pPr>
          </w:p>
        </w:tc>
        <w:tc>
          <w:tcPr>
            <w:tcW w:w="3119" w:type="dxa"/>
            <w:shd w:val="clear" w:color="auto" w:fill="FFFFFF"/>
            <w:tcMar>
              <w:top w:w="28" w:type="dxa"/>
              <w:left w:w="57" w:type="dxa"/>
              <w:bottom w:w="28" w:type="dxa"/>
              <w:right w:w="57" w:type="dxa"/>
            </w:tcMar>
          </w:tcPr>
          <w:p w14:paraId="76F7FD76" w14:textId="77777777" w:rsidR="00954803" w:rsidRPr="005C7593" w:rsidRDefault="00954803" w:rsidP="00547E53">
            <w:pPr>
              <w:pStyle w:val="TableParagraph"/>
              <w:spacing w:before="60" w:after="60" w:line="240" w:lineRule="auto"/>
              <w:ind w:left="102"/>
              <w:rPr>
                <w:rFonts w:ascii="Times New Roman" w:hAnsi="Times New Roman" w:cs="Times New Roman"/>
                <w:sz w:val="24"/>
                <w:szCs w:val="24"/>
              </w:rPr>
            </w:pPr>
            <w:r w:rsidRPr="005C7593">
              <w:rPr>
                <w:rFonts w:ascii="Times New Roman" w:hAnsi="Times New Roman" w:cs="Times New Roman"/>
                <w:color w:val="000000"/>
                <w:sz w:val="24"/>
                <w:szCs w:val="24"/>
              </w:rPr>
              <w:t>Demonstrate</w:t>
            </w:r>
            <w:r w:rsidRPr="005C7593">
              <w:rPr>
                <w:rFonts w:ascii="Times New Roman" w:hAnsi="Times New Roman" w:cs="Times New Roman"/>
                <w:sz w:val="24"/>
                <w:szCs w:val="24"/>
              </w:rPr>
              <w:t>/simulate the use of all available fail-safe equipment and modes.</w:t>
            </w:r>
          </w:p>
        </w:tc>
        <w:tc>
          <w:tcPr>
            <w:tcW w:w="2981" w:type="dxa"/>
            <w:shd w:val="clear" w:color="auto" w:fill="FFFFFF"/>
          </w:tcPr>
          <w:p w14:paraId="22C39274" w14:textId="77777777" w:rsidR="00954803" w:rsidRPr="00196BA0" w:rsidRDefault="00954803" w:rsidP="00547E53">
            <w:pPr>
              <w:pStyle w:val="TableText0"/>
              <w:tabs>
                <w:tab w:val="left" w:pos="505"/>
              </w:tabs>
              <w:spacing w:after="60"/>
              <w:ind w:left="505" w:hanging="403"/>
              <w:rPr>
                <w:color w:val="000000"/>
                <w:sz w:val="24"/>
                <w:szCs w:val="24"/>
              </w:rPr>
            </w:pPr>
            <w:r w:rsidRPr="00196BA0">
              <w:rPr>
                <w:color w:val="000000"/>
                <w:sz w:val="24"/>
                <w:szCs w:val="24"/>
              </w:rPr>
              <w:t>(a)</w:t>
            </w:r>
            <w:r w:rsidRPr="00196BA0">
              <w:rPr>
                <w:color w:val="000000"/>
                <w:sz w:val="24"/>
                <w:szCs w:val="24"/>
              </w:rPr>
              <w:tab/>
            </w:r>
            <w:r>
              <w:rPr>
                <w:color w:val="000000"/>
                <w:sz w:val="24"/>
                <w:szCs w:val="24"/>
              </w:rPr>
              <w:t>f</w:t>
            </w:r>
            <w:r w:rsidRPr="00196BA0">
              <w:rPr>
                <w:color w:val="000000"/>
                <w:sz w:val="24"/>
                <w:szCs w:val="24"/>
              </w:rPr>
              <w:t>amiliar with fail-safe features and how to use them effectively in flight;</w:t>
            </w:r>
          </w:p>
          <w:p w14:paraId="43D625E9" w14:textId="77777777" w:rsidR="00954803" w:rsidRPr="00196BA0" w:rsidRDefault="00954803" w:rsidP="00547E53">
            <w:pPr>
              <w:pStyle w:val="TableText0"/>
              <w:tabs>
                <w:tab w:val="left" w:pos="505"/>
              </w:tabs>
              <w:spacing w:after="60"/>
              <w:ind w:left="505" w:hanging="403"/>
              <w:rPr>
                <w:color w:val="000000"/>
                <w:sz w:val="24"/>
                <w:szCs w:val="24"/>
              </w:rPr>
            </w:pPr>
            <w:r w:rsidRPr="00196BA0">
              <w:rPr>
                <w:color w:val="000000"/>
                <w:sz w:val="24"/>
                <w:szCs w:val="24"/>
              </w:rPr>
              <w:t>(b)</w:t>
            </w:r>
            <w:r w:rsidRPr="00196BA0">
              <w:rPr>
                <w:color w:val="000000"/>
                <w:sz w:val="24"/>
                <w:szCs w:val="24"/>
              </w:rPr>
              <w:tab/>
              <w:t>ensures safe outcome from abnormal/</w:t>
            </w:r>
            <w:r>
              <w:rPr>
                <w:color w:val="000000"/>
                <w:sz w:val="24"/>
                <w:szCs w:val="24"/>
              </w:rPr>
              <w:br/>
            </w:r>
            <w:r w:rsidRPr="00196BA0">
              <w:rPr>
                <w:color w:val="000000"/>
                <w:sz w:val="24"/>
                <w:szCs w:val="24"/>
              </w:rPr>
              <w:t>emergency scenarios.</w:t>
            </w:r>
          </w:p>
        </w:tc>
      </w:tr>
      <w:tr w:rsidR="00954803" w:rsidRPr="00196BA0" w14:paraId="2AADAECD" w14:textId="77777777" w:rsidTr="00954803">
        <w:trPr>
          <w:cantSplit/>
          <w:trHeight w:val="670"/>
        </w:trPr>
        <w:tc>
          <w:tcPr>
            <w:tcW w:w="777" w:type="dxa"/>
            <w:vMerge/>
          </w:tcPr>
          <w:p w14:paraId="50538C72" w14:textId="77777777" w:rsidR="00954803" w:rsidRPr="00196BA0" w:rsidRDefault="00954803" w:rsidP="00547E53">
            <w:pPr>
              <w:spacing w:before="60" w:after="60" w:line="240" w:lineRule="auto"/>
              <w:rPr>
                <w:szCs w:val="24"/>
              </w:rPr>
            </w:pPr>
          </w:p>
        </w:tc>
        <w:tc>
          <w:tcPr>
            <w:tcW w:w="1203" w:type="dxa"/>
            <w:vMerge/>
          </w:tcPr>
          <w:p w14:paraId="0A47C4BF" w14:textId="1E44CC05" w:rsidR="00954803" w:rsidRPr="00196BA0" w:rsidRDefault="00954803" w:rsidP="00547E53">
            <w:pPr>
              <w:spacing w:before="60" w:after="60" w:line="240" w:lineRule="auto"/>
              <w:rPr>
                <w:szCs w:val="24"/>
              </w:rPr>
            </w:pPr>
          </w:p>
        </w:tc>
        <w:tc>
          <w:tcPr>
            <w:tcW w:w="2126" w:type="dxa"/>
            <w:vMerge/>
            <w:tcMar>
              <w:top w:w="28" w:type="dxa"/>
              <w:left w:w="57" w:type="dxa"/>
              <w:bottom w:w="28" w:type="dxa"/>
              <w:right w:w="57" w:type="dxa"/>
            </w:tcMar>
          </w:tcPr>
          <w:p w14:paraId="7E539AB7" w14:textId="77777777" w:rsidR="00954803" w:rsidRPr="00196BA0" w:rsidRDefault="00954803" w:rsidP="00547E53">
            <w:pPr>
              <w:pStyle w:val="TableText0"/>
              <w:spacing w:after="60"/>
              <w:rPr>
                <w:color w:val="000000"/>
                <w:sz w:val="24"/>
                <w:szCs w:val="24"/>
              </w:rPr>
            </w:pPr>
          </w:p>
        </w:tc>
        <w:tc>
          <w:tcPr>
            <w:tcW w:w="3119" w:type="dxa"/>
            <w:shd w:val="clear" w:color="auto" w:fill="FFFFFF"/>
            <w:tcMar>
              <w:top w:w="28" w:type="dxa"/>
              <w:left w:w="57" w:type="dxa"/>
              <w:bottom w:w="28" w:type="dxa"/>
              <w:right w:w="57" w:type="dxa"/>
            </w:tcMar>
          </w:tcPr>
          <w:p w14:paraId="68635BAF" w14:textId="77777777" w:rsidR="00954803" w:rsidRPr="005C7593" w:rsidRDefault="00954803" w:rsidP="00547E53">
            <w:pPr>
              <w:pStyle w:val="TableParagraph"/>
              <w:spacing w:before="60" w:after="60" w:line="240" w:lineRule="auto"/>
              <w:ind w:left="102"/>
              <w:rPr>
                <w:rFonts w:ascii="Times New Roman" w:hAnsi="Times New Roman" w:cs="Times New Roman"/>
                <w:sz w:val="24"/>
                <w:szCs w:val="24"/>
              </w:rPr>
            </w:pPr>
            <w:r w:rsidRPr="005C7593">
              <w:rPr>
                <w:rFonts w:ascii="Times New Roman" w:hAnsi="Times New Roman" w:cs="Times New Roman"/>
                <w:color w:val="000000"/>
                <w:sz w:val="24"/>
                <w:szCs w:val="24"/>
              </w:rPr>
              <w:t>Recover</w:t>
            </w:r>
            <w:r w:rsidRPr="005C7593">
              <w:rPr>
                <w:rFonts w:ascii="Times New Roman" w:hAnsi="Times New Roman" w:cs="Times New Roman"/>
                <w:sz w:val="24"/>
                <w:szCs w:val="24"/>
              </w:rPr>
              <w:t xml:space="preserve"> from aerodynamic stall in different configurations.</w:t>
            </w:r>
          </w:p>
        </w:tc>
        <w:tc>
          <w:tcPr>
            <w:tcW w:w="2981" w:type="dxa"/>
            <w:shd w:val="clear" w:color="auto" w:fill="FFFFFF"/>
          </w:tcPr>
          <w:p w14:paraId="46C1367E" w14:textId="77777777" w:rsidR="00954803" w:rsidRPr="00196BA0" w:rsidRDefault="00954803" w:rsidP="00547E53">
            <w:pPr>
              <w:pStyle w:val="TableText0"/>
              <w:tabs>
                <w:tab w:val="left" w:pos="505"/>
              </w:tabs>
              <w:spacing w:after="60"/>
              <w:ind w:left="505" w:hanging="403"/>
              <w:rPr>
                <w:color w:val="000000"/>
                <w:sz w:val="24"/>
                <w:szCs w:val="24"/>
              </w:rPr>
            </w:pPr>
            <w:r w:rsidRPr="00196BA0">
              <w:rPr>
                <w:color w:val="000000"/>
                <w:sz w:val="24"/>
                <w:szCs w:val="24"/>
              </w:rPr>
              <w:t>(a)</w:t>
            </w:r>
            <w:r w:rsidRPr="00196BA0">
              <w:rPr>
                <w:color w:val="000000"/>
                <w:sz w:val="24"/>
                <w:szCs w:val="24"/>
              </w:rPr>
              <w:tab/>
            </w:r>
            <w:r>
              <w:rPr>
                <w:color w:val="000000"/>
                <w:sz w:val="24"/>
                <w:szCs w:val="24"/>
              </w:rPr>
              <w:t>c</w:t>
            </w:r>
            <w:r w:rsidRPr="00196BA0">
              <w:rPr>
                <w:color w:val="000000"/>
                <w:sz w:val="24"/>
                <w:szCs w:val="24"/>
              </w:rPr>
              <w:t>orrect recovery technique used;</w:t>
            </w:r>
          </w:p>
          <w:p w14:paraId="7D546B84" w14:textId="77777777" w:rsidR="00954803" w:rsidRPr="00196BA0" w:rsidRDefault="00954803" w:rsidP="00547E53">
            <w:pPr>
              <w:pStyle w:val="TableText0"/>
              <w:tabs>
                <w:tab w:val="left" w:pos="505"/>
              </w:tabs>
              <w:spacing w:after="60"/>
              <w:ind w:left="505" w:hanging="403"/>
              <w:rPr>
                <w:color w:val="000000"/>
                <w:sz w:val="24"/>
                <w:szCs w:val="24"/>
              </w:rPr>
            </w:pPr>
            <w:r w:rsidRPr="00196BA0">
              <w:rPr>
                <w:color w:val="000000"/>
                <w:sz w:val="24"/>
                <w:szCs w:val="24"/>
              </w:rPr>
              <w:t>(b)</w:t>
            </w:r>
            <w:r w:rsidRPr="00196BA0">
              <w:rPr>
                <w:color w:val="000000"/>
                <w:sz w:val="24"/>
                <w:szCs w:val="24"/>
              </w:rPr>
              <w:tab/>
              <w:t>returns to safe level flight.</w:t>
            </w:r>
          </w:p>
        </w:tc>
      </w:tr>
    </w:tbl>
    <w:p w14:paraId="6417AE16" w14:textId="77777777" w:rsidR="001B2618" w:rsidRPr="00196BA0" w:rsidRDefault="001B2618" w:rsidP="00CA6E18">
      <w:pPr>
        <w:pStyle w:val="LDScheduleheadingcontinued"/>
      </w:pPr>
      <w:bookmarkStart w:id="444" w:name="_Toc390324244"/>
      <w:bookmarkStart w:id="445" w:name="_Toc390324376"/>
      <w:bookmarkStart w:id="446" w:name="_Toc390326710"/>
      <w:bookmarkStart w:id="447" w:name="_Toc390326842"/>
      <w:bookmarkStart w:id="448" w:name="_Toc395461112"/>
      <w:bookmarkStart w:id="449" w:name="_Toc395461237"/>
      <w:bookmarkStart w:id="450" w:name="_Toc395461358"/>
      <w:bookmarkStart w:id="451" w:name="_Toc395461613"/>
      <w:bookmarkStart w:id="452" w:name="_Toc395538058"/>
      <w:bookmarkStart w:id="453" w:name="_Toc395538197"/>
      <w:bookmarkStart w:id="454" w:name="_Toc395545350"/>
      <w:bookmarkStart w:id="455" w:name="_Toc395546254"/>
      <w:bookmarkStart w:id="456" w:name="_Toc395546386"/>
      <w:r w:rsidRPr="00196BA0">
        <w:lastRenderedPageBreak/>
        <w:t>Schedule 6</w:t>
      </w:r>
      <w:r w:rsidRPr="00196BA0">
        <w:tab/>
        <w:t>Flight test standards</w:t>
      </w:r>
    </w:p>
    <w:p w14:paraId="7B7E63FF" w14:textId="77777777" w:rsidR="001B2618" w:rsidRPr="00196BA0" w:rsidRDefault="001B2618" w:rsidP="00CA6E18">
      <w:pPr>
        <w:pStyle w:val="LDAppendixHeading3"/>
      </w:pPr>
      <w:r>
        <w:tab/>
      </w:r>
      <w:r>
        <w:tab/>
      </w:r>
      <w:r w:rsidRPr="00196BA0">
        <w:t>Remote pilot licence — (</w:t>
      </w:r>
      <w:proofErr w:type="spellStart"/>
      <w:r w:rsidRPr="00196BA0">
        <w:t>RePL</w:t>
      </w:r>
      <w:proofErr w:type="spellEnd"/>
      <w:r w:rsidRPr="00196BA0">
        <w:t>)</w:t>
      </w:r>
    </w:p>
    <w:p w14:paraId="3ACF1DF4" w14:textId="09643F15" w:rsidR="001B2618" w:rsidRPr="00196BA0" w:rsidRDefault="001B2618" w:rsidP="00CA6E18">
      <w:pPr>
        <w:pStyle w:val="LDAppendixHeading"/>
      </w:pPr>
      <w:bookmarkStart w:id="457" w:name="_Toc520282043"/>
      <w:bookmarkStart w:id="458" w:name="_Toc31625820"/>
      <w:r w:rsidRPr="00196BA0">
        <w:t>Appendix 2</w:t>
      </w:r>
      <w:r w:rsidRPr="00196BA0">
        <w:tab/>
        <w:t>Helicopter category (</w:t>
      </w:r>
      <w:r w:rsidR="00486C93">
        <w:t>m</w:t>
      </w:r>
      <w:r w:rsidRPr="00196BA0">
        <w:t>ultirotor class) flight test</w:t>
      </w:r>
      <w:bookmarkEnd w:id="457"/>
      <w:bookmarkEnd w:id="458"/>
    </w:p>
    <w:p w14:paraId="36BCFE45" w14:textId="77777777" w:rsidR="001B2618" w:rsidRPr="00196BA0" w:rsidRDefault="001B2618" w:rsidP="00CA6E18">
      <w:pPr>
        <w:pStyle w:val="LDClauseHeading2"/>
        <w:numPr>
          <w:ilvl w:val="0"/>
          <w:numId w:val="0"/>
        </w:numPr>
      </w:pPr>
      <w:r w:rsidRPr="00196BA0">
        <w:t>1.</w:t>
      </w:r>
      <w:r w:rsidRPr="00196BA0">
        <w:tab/>
        <w:t>Flight test requirements</w:t>
      </w:r>
    </w:p>
    <w:p w14:paraId="0B7374BC" w14:textId="5BCCA562" w:rsidR="001B2618" w:rsidRPr="00466341" w:rsidRDefault="001B2618" w:rsidP="00547E53">
      <w:pPr>
        <w:pStyle w:val="LDClause"/>
        <w:tabs>
          <w:tab w:val="clear" w:pos="454"/>
          <w:tab w:val="clear" w:pos="737"/>
          <w:tab w:val="left" w:pos="709"/>
        </w:tabs>
        <w:spacing w:line="259" w:lineRule="auto"/>
        <w:ind w:left="709" w:hanging="709"/>
        <w:rPr>
          <w:color w:val="000000"/>
        </w:rPr>
      </w:pPr>
      <w:r w:rsidRPr="00466341">
        <w:rPr>
          <w:color w:val="000000"/>
        </w:rPr>
        <w:t>1.1</w:t>
      </w:r>
      <w:r w:rsidRPr="00466341">
        <w:rPr>
          <w:color w:val="000000"/>
        </w:rPr>
        <w:tab/>
        <w:t>An applicant for a remote pilot licence in the Helicopter category (</w:t>
      </w:r>
      <w:r w:rsidR="00486C93">
        <w:rPr>
          <w:color w:val="000000"/>
        </w:rPr>
        <w:t>m</w:t>
      </w:r>
      <w:r w:rsidRPr="00466341">
        <w:rPr>
          <w:color w:val="000000"/>
        </w:rPr>
        <w:t xml:space="preserve">ultirotor class) must demonstrate his or her competency as follows: for each unit of competency mentioned in a unit coded item in a row of column 1 of the </w:t>
      </w:r>
      <w:r w:rsidR="00C1652F">
        <w:rPr>
          <w:color w:val="000000"/>
        </w:rPr>
        <w:t>T</w:t>
      </w:r>
      <w:r w:rsidRPr="00466341">
        <w:rPr>
          <w:color w:val="000000"/>
        </w:rPr>
        <w:t>able in clause 3, he or she must perform all of the manoeuvres for the RPA mentioned in column 2 of the item, within the relevant accuracy/tolerances specified in column 3 of the item for the manoeuvre.</w:t>
      </w:r>
    </w:p>
    <w:p w14:paraId="675217B4" w14:textId="77777777" w:rsidR="001B2618" w:rsidRPr="00196BA0" w:rsidRDefault="001B2618" w:rsidP="00CA6E18">
      <w:pPr>
        <w:pStyle w:val="LDClause"/>
        <w:tabs>
          <w:tab w:val="clear" w:pos="454"/>
          <w:tab w:val="clear" w:pos="737"/>
          <w:tab w:val="left" w:pos="709"/>
        </w:tabs>
        <w:spacing w:line="259" w:lineRule="auto"/>
        <w:ind w:left="709" w:hanging="709"/>
        <w:rPr>
          <w:color w:val="000000"/>
        </w:rPr>
      </w:pPr>
      <w:r w:rsidRPr="00196BA0">
        <w:rPr>
          <w:color w:val="000000"/>
        </w:rPr>
        <w:t>1.2</w:t>
      </w:r>
      <w:r w:rsidRPr="00196BA0">
        <w:rPr>
          <w:color w:val="000000"/>
        </w:rPr>
        <w:tab/>
        <w:t>For subclause 1.1, a sustained deviation outside the applicable flight tolerance is not permitted.</w:t>
      </w:r>
    </w:p>
    <w:p w14:paraId="53643233" w14:textId="4EED52FB" w:rsidR="001B2618" w:rsidRPr="00196BA0" w:rsidRDefault="001B2618" w:rsidP="00CA6E18">
      <w:pPr>
        <w:pStyle w:val="LDClause"/>
        <w:tabs>
          <w:tab w:val="clear" w:pos="454"/>
          <w:tab w:val="clear" w:pos="737"/>
          <w:tab w:val="left" w:pos="709"/>
        </w:tabs>
        <w:spacing w:line="259" w:lineRule="auto"/>
        <w:ind w:left="709" w:hanging="709"/>
        <w:rPr>
          <w:color w:val="000000"/>
        </w:rPr>
      </w:pPr>
      <w:r w:rsidRPr="00196BA0">
        <w:rPr>
          <w:color w:val="000000"/>
        </w:rPr>
        <w:t>1.3</w:t>
      </w:r>
      <w:r w:rsidRPr="00196BA0">
        <w:rPr>
          <w:color w:val="000000"/>
        </w:rPr>
        <w:tab/>
        <w:t xml:space="preserve">For Unit code RM1 in the </w:t>
      </w:r>
      <w:r w:rsidR="00C1652F">
        <w:rPr>
          <w:color w:val="000000"/>
        </w:rPr>
        <w:t>T</w:t>
      </w:r>
      <w:r w:rsidRPr="00196BA0">
        <w:rPr>
          <w:color w:val="000000"/>
        </w:rPr>
        <w:t xml:space="preserve">able in clause 3, if sufficient cross-wind conditions do not exist at the time of the flight test then, the element may be excluded from the flight test provided the flight test examiner (the </w:t>
      </w:r>
      <w:r w:rsidRPr="002465C3">
        <w:rPr>
          <w:b/>
          <w:i/>
          <w:color w:val="000000"/>
        </w:rPr>
        <w:t>examiner</w:t>
      </w:r>
      <w:r w:rsidRPr="00196BA0">
        <w:rPr>
          <w:color w:val="000000"/>
        </w:rPr>
        <w:t>) is satisfied that the applicant’s training records indicate that relevant competency has been achieved during training.</w:t>
      </w:r>
    </w:p>
    <w:p w14:paraId="45E6B840" w14:textId="77777777" w:rsidR="001B2618" w:rsidRPr="00196BA0" w:rsidRDefault="001B2618" w:rsidP="00CA6E18">
      <w:pPr>
        <w:pStyle w:val="LDClause"/>
        <w:tabs>
          <w:tab w:val="clear" w:pos="454"/>
          <w:tab w:val="clear" w:pos="737"/>
          <w:tab w:val="left" w:pos="709"/>
        </w:tabs>
        <w:spacing w:line="259" w:lineRule="auto"/>
        <w:ind w:left="709" w:hanging="709"/>
        <w:rPr>
          <w:color w:val="000000"/>
        </w:rPr>
      </w:pPr>
      <w:r w:rsidRPr="00196BA0">
        <w:rPr>
          <w:color w:val="000000"/>
        </w:rPr>
        <w:t>1.4</w:t>
      </w:r>
      <w:r w:rsidRPr="00196BA0">
        <w:rPr>
          <w:color w:val="000000"/>
        </w:rPr>
        <w:tab/>
        <w:t>Manoeuvres may be completed in automated flight mode if:</w:t>
      </w:r>
    </w:p>
    <w:p w14:paraId="3F375467" w14:textId="77777777" w:rsidR="001B2618" w:rsidRPr="00196BA0" w:rsidRDefault="001B2618" w:rsidP="001B2618">
      <w:pPr>
        <w:pStyle w:val="LDP1a"/>
        <w:numPr>
          <w:ilvl w:val="3"/>
          <w:numId w:val="22"/>
        </w:numPr>
        <w:tabs>
          <w:tab w:val="clear" w:pos="1191"/>
        </w:tabs>
        <w:spacing w:before="0" w:after="80" w:line="259" w:lineRule="auto"/>
        <w:rPr>
          <w:color w:val="000000"/>
        </w:rPr>
      </w:pPr>
      <w:r w:rsidRPr="00196BA0">
        <w:rPr>
          <w:color w:val="000000"/>
        </w:rPr>
        <w:t>there is no option for manual flight; or</w:t>
      </w:r>
    </w:p>
    <w:p w14:paraId="48ADD580" w14:textId="77777777" w:rsidR="001B2618" w:rsidRPr="00196BA0" w:rsidRDefault="001B2618" w:rsidP="001B2618">
      <w:pPr>
        <w:pStyle w:val="LDP1a"/>
        <w:numPr>
          <w:ilvl w:val="3"/>
          <w:numId w:val="22"/>
        </w:numPr>
        <w:tabs>
          <w:tab w:val="clear" w:pos="1191"/>
        </w:tabs>
        <w:spacing w:before="0" w:after="80" w:line="259" w:lineRule="auto"/>
        <w:rPr>
          <w:color w:val="000000"/>
        </w:rPr>
      </w:pPr>
      <w:r w:rsidRPr="00196BA0">
        <w:rPr>
          <w:color w:val="000000"/>
        </w:rPr>
        <w:t xml:space="preserve">the applicant chooses to qualify with an </w:t>
      </w:r>
      <w:r>
        <w:rPr>
          <w:color w:val="000000"/>
        </w:rPr>
        <w:t>“</w:t>
      </w:r>
      <w:r w:rsidRPr="00196BA0">
        <w:rPr>
          <w:color w:val="000000"/>
        </w:rPr>
        <w:t>automated only</w:t>
      </w:r>
      <w:r>
        <w:rPr>
          <w:color w:val="000000"/>
        </w:rPr>
        <w:t>”</w:t>
      </w:r>
      <w:r w:rsidRPr="00196BA0">
        <w:rPr>
          <w:color w:val="000000"/>
        </w:rPr>
        <w:t xml:space="preserve"> restriction on his or her </w:t>
      </w:r>
      <w:proofErr w:type="spellStart"/>
      <w:r w:rsidRPr="00196BA0">
        <w:rPr>
          <w:color w:val="000000"/>
        </w:rPr>
        <w:t>RePL.</w:t>
      </w:r>
      <w:proofErr w:type="spellEnd"/>
    </w:p>
    <w:p w14:paraId="4FE4606C" w14:textId="77777777" w:rsidR="001B2618" w:rsidRPr="00196BA0" w:rsidRDefault="001B2618" w:rsidP="00CA6E18">
      <w:pPr>
        <w:pStyle w:val="LDClauseHeading2"/>
        <w:numPr>
          <w:ilvl w:val="0"/>
          <w:numId w:val="0"/>
        </w:numPr>
      </w:pPr>
      <w:r w:rsidRPr="00196BA0">
        <w:t>2.</w:t>
      </w:r>
      <w:r w:rsidRPr="00196BA0">
        <w:tab/>
        <w:t>Knowledge requirements</w:t>
      </w:r>
    </w:p>
    <w:p w14:paraId="0753EFAC" w14:textId="49DA9EF3" w:rsidR="001B2618" w:rsidRPr="00196BA0" w:rsidRDefault="001B2618" w:rsidP="00CA6E18">
      <w:pPr>
        <w:pStyle w:val="LDClause"/>
        <w:ind w:left="680" w:firstLine="0"/>
      </w:pPr>
      <w:r w:rsidRPr="00196BA0">
        <w:t xml:space="preserve">The applicant may be required by the examiner to demonstrate </w:t>
      </w:r>
      <w:r w:rsidRPr="00196BA0">
        <w:rPr>
          <w:color w:val="000000"/>
        </w:rPr>
        <w:t xml:space="preserve">his or her </w:t>
      </w:r>
      <w:r w:rsidRPr="00196BA0">
        <w:t xml:space="preserve">knowledge </w:t>
      </w:r>
      <w:r w:rsidRPr="00196BA0">
        <w:rPr>
          <w:color w:val="000000"/>
        </w:rPr>
        <w:t xml:space="preserve">of </w:t>
      </w:r>
      <w:r w:rsidRPr="00196BA0">
        <w:t xml:space="preserve">the following with respect to the </w:t>
      </w:r>
      <w:r w:rsidRPr="00196BA0">
        <w:rPr>
          <w:color w:val="000000"/>
        </w:rPr>
        <w:t>operation of an RPA in the Helicopter category (</w:t>
      </w:r>
      <w:r w:rsidR="00486C93">
        <w:rPr>
          <w:color w:val="000000"/>
        </w:rPr>
        <w:t>m</w:t>
      </w:r>
      <w:r w:rsidRPr="00196BA0">
        <w:rPr>
          <w:color w:val="000000"/>
        </w:rPr>
        <w:t>ultirotor class)</w:t>
      </w:r>
      <w:r w:rsidRPr="00196BA0">
        <w:t>:</w:t>
      </w:r>
    </w:p>
    <w:p w14:paraId="3A1E4432" w14:textId="77777777" w:rsidR="001B2618" w:rsidRPr="00196BA0" w:rsidRDefault="001B2618" w:rsidP="001B2618">
      <w:pPr>
        <w:pStyle w:val="LDP1a"/>
        <w:numPr>
          <w:ilvl w:val="3"/>
          <w:numId w:val="24"/>
        </w:numPr>
        <w:tabs>
          <w:tab w:val="clear" w:pos="1191"/>
        </w:tabs>
        <w:spacing w:before="0" w:after="80" w:line="259" w:lineRule="auto"/>
        <w:rPr>
          <w:color w:val="000000"/>
        </w:rPr>
      </w:pPr>
      <w:r w:rsidRPr="00196BA0">
        <w:rPr>
          <w:color w:val="000000"/>
        </w:rPr>
        <w:t>the limitations of the licence;</w:t>
      </w:r>
    </w:p>
    <w:p w14:paraId="362AFA2C" w14:textId="77777777" w:rsidR="001B2618" w:rsidRPr="00196BA0" w:rsidRDefault="001B2618" w:rsidP="001B2618">
      <w:pPr>
        <w:pStyle w:val="LDP1a"/>
        <w:numPr>
          <w:ilvl w:val="3"/>
          <w:numId w:val="24"/>
        </w:numPr>
        <w:tabs>
          <w:tab w:val="clear" w:pos="1191"/>
        </w:tabs>
        <w:spacing w:before="0" w:after="80" w:line="259" w:lineRule="auto"/>
        <w:rPr>
          <w:color w:val="000000"/>
        </w:rPr>
      </w:pPr>
      <w:r w:rsidRPr="00196BA0">
        <w:rPr>
          <w:color w:val="000000"/>
        </w:rPr>
        <w:t>normal, abnormal and emergency flight procedures;</w:t>
      </w:r>
    </w:p>
    <w:p w14:paraId="29CC32D1" w14:textId="77777777" w:rsidR="001B2618" w:rsidRPr="00196BA0" w:rsidRDefault="001B2618" w:rsidP="001B2618">
      <w:pPr>
        <w:pStyle w:val="LDP1a"/>
        <w:numPr>
          <w:ilvl w:val="3"/>
          <w:numId w:val="24"/>
        </w:numPr>
        <w:tabs>
          <w:tab w:val="clear" w:pos="1191"/>
        </w:tabs>
        <w:spacing w:before="0" w:after="80" w:line="259" w:lineRule="auto"/>
        <w:rPr>
          <w:color w:val="000000"/>
        </w:rPr>
      </w:pPr>
      <w:r w:rsidRPr="00196BA0">
        <w:rPr>
          <w:color w:val="000000"/>
        </w:rPr>
        <w:t>operating limitations;</w:t>
      </w:r>
    </w:p>
    <w:p w14:paraId="19C644AF" w14:textId="77777777" w:rsidR="001B2618" w:rsidRPr="00196BA0" w:rsidRDefault="001B2618" w:rsidP="001B2618">
      <w:pPr>
        <w:pStyle w:val="LDP1a"/>
        <w:numPr>
          <w:ilvl w:val="3"/>
          <w:numId w:val="24"/>
        </w:numPr>
        <w:tabs>
          <w:tab w:val="clear" w:pos="1191"/>
        </w:tabs>
        <w:spacing w:before="0" w:after="80" w:line="259" w:lineRule="auto"/>
        <w:rPr>
          <w:color w:val="000000"/>
        </w:rPr>
      </w:pPr>
      <w:r w:rsidRPr="00196BA0">
        <w:rPr>
          <w:color w:val="000000"/>
        </w:rPr>
        <w:t>weight and balance limitations;</w:t>
      </w:r>
    </w:p>
    <w:p w14:paraId="6645AF5C" w14:textId="77777777" w:rsidR="001B2618" w:rsidRPr="00196BA0" w:rsidRDefault="001B2618" w:rsidP="001B2618">
      <w:pPr>
        <w:pStyle w:val="LDP1a"/>
        <w:numPr>
          <w:ilvl w:val="3"/>
          <w:numId w:val="24"/>
        </w:numPr>
        <w:tabs>
          <w:tab w:val="clear" w:pos="1191"/>
        </w:tabs>
        <w:spacing w:before="0" w:after="80" w:line="259" w:lineRule="auto"/>
        <w:rPr>
          <w:color w:val="000000"/>
        </w:rPr>
      </w:pPr>
      <w:r w:rsidRPr="00196BA0">
        <w:rPr>
          <w:color w:val="000000"/>
        </w:rPr>
        <w:t>aircraft performance data, including take-off and landing performance data;</w:t>
      </w:r>
    </w:p>
    <w:p w14:paraId="1A6548B2" w14:textId="77777777" w:rsidR="001B2618" w:rsidRPr="00196BA0" w:rsidRDefault="001B2618" w:rsidP="001B2618">
      <w:pPr>
        <w:pStyle w:val="LDP1a"/>
        <w:numPr>
          <w:ilvl w:val="3"/>
          <w:numId w:val="24"/>
        </w:numPr>
        <w:tabs>
          <w:tab w:val="clear" w:pos="1191"/>
        </w:tabs>
        <w:spacing w:before="0" w:after="80" w:line="259" w:lineRule="auto"/>
        <w:rPr>
          <w:color w:val="000000"/>
        </w:rPr>
      </w:pPr>
      <w:r w:rsidRPr="00196BA0">
        <w:rPr>
          <w:color w:val="000000"/>
        </w:rPr>
        <w:t>flight planning and risk assessment;</w:t>
      </w:r>
    </w:p>
    <w:p w14:paraId="3AA29A33" w14:textId="77777777" w:rsidR="001B2618" w:rsidRPr="00196BA0" w:rsidRDefault="001B2618" w:rsidP="001B2618">
      <w:pPr>
        <w:pStyle w:val="LDP1a"/>
        <w:numPr>
          <w:ilvl w:val="3"/>
          <w:numId w:val="24"/>
        </w:numPr>
        <w:tabs>
          <w:tab w:val="clear" w:pos="1191"/>
        </w:tabs>
        <w:spacing w:before="0" w:after="80" w:line="259" w:lineRule="auto"/>
        <w:rPr>
          <w:color w:val="000000"/>
        </w:rPr>
      </w:pPr>
      <w:r w:rsidRPr="00196BA0">
        <w:rPr>
          <w:color w:val="000000"/>
        </w:rPr>
        <w:t>applicability of drug and alcohol regulations;</w:t>
      </w:r>
    </w:p>
    <w:p w14:paraId="0B025F96" w14:textId="77777777" w:rsidR="001B2618" w:rsidRPr="00196BA0" w:rsidRDefault="001B2618" w:rsidP="001B2618">
      <w:pPr>
        <w:pStyle w:val="LDP1a"/>
        <w:numPr>
          <w:ilvl w:val="3"/>
          <w:numId w:val="24"/>
        </w:numPr>
        <w:tabs>
          <w:tab w:val="clear" w:pos="1191"/>
        </w:tabs>
        <w:spacing w:before="0" w:after="80" w:line="259" w:lineRule="auto"/>
        <w:rPr>
          <w:color w:val="000000"/>
        </w:rPr>
      </w:pPr>
      <w:r w:rsidRPr="00196BA0">
        <w:rPr>
          <w:color w:val="000000"/>
        </w:rPr>
        <w:t>in-flight data</w:t>
      </w:r>
      <w:r>
        <w:rPr>
          <w:color w:val="000000"/>
        </w:rPr>
        <w:t>;</w:t>
      </w:r>
    </w:p>
    <w:p w14:paraId="7519B4C9" w14:textId="77777777" w:rsidR="001B2618" w:rsidRPr="00196BA0" w:rsidRDefault="001B2618" w:rsidP="001B2618">
      <w:pPr>
        <w:pStyle w:val="LDP1a"/>
        <w:numPr>
          <w:ilvl w:val="3"/>
          <w:numId w:val="24"/>
        </w:numPr>
        <w:tabs>
          <w:tab w:val="clear" w:pos="1191"/>
        </w:tabs>
        <w:spacing w:before="0" w:after="80" w:line="259" w:lineRule="auto"/>
        <w:rPr>
          <w:color w:val="000000"/>
        </w:rPr>
      </w:pPr>
      <w:r w:rsidRPr="00196BA0">
        <w:rPr>
          <w:color w:val="000000"/>
        </w:rPr>
        <w:t>emergency equipment;</w:t>
      </w:r>
    </w:p>
    <w:p w14:paraId="7639852B" w14:textId="77777777" w:rsidR="001B2618" w:rsidRPr="00196BA0" w:rsidRDefault="001B2618" w:rsidP="001B2618">
      <w:pPr>
        <w:pStyle w:val="LDP1a"/>
        <w:numPr>
          <w:ilvl w:val="3"/>
          <w:numId w:val="24"/>
        </w:numPr>
        <w:tabs>
          <w:tab w:val="clear" w:pos="1191"/>
        </w:tabs>
        <w:spacing w:before="0" w:after="80" w:line="259" w:lineRule="auto"/>
        <w:rPr>
          <w:color w:val="000000"/>
        </w:rPr>
      </w:pPr>
      <w:r w:rsidRPr="00196BA0">
        <w:rPr>
          <w:color w:val="000000"/>
        </w:rPr>
        <w:t>energy planning for the flight;</w:t>
      </w:r>
    </w:p>
    <w:p w14:paraId="17B6B018" w14:textId="77777777" w:rsidR="001B2618" w:rsidRPr="00196BA0" w:rsidRDefault="001B2618" w:rsidP="001B2618">
      <w:pPr>
        <w:pStyle w:val="LDP1a"/>
        <w:numPr>
          <w:ilvl w:val="3"/>
          <w:numId w:val="24"/>
        </w:numPr>
        <w:tabs>
          <w:tab w:val="clear" w:pos="1191"/>
        </w:tabs>
        <w:spacing w:before="0" w:after="80" w:line="259" w:lineRule="auto"/>
        <w:rPr>
          <w:color w:val="000000"/>
        </w:rPr>
      </w:pPr>
      <w:r w:rsidRPr="00196BA0">
        <w:rPr>
          <w:color w:val="000000"/>
        </w:rPr>
        <w:t>managing payload and bystanders;</w:t>
      </w:r>
    </w:p>
    <w:p w14:paraId="568E4ABB" w14:textId="77777777" w:rsidR="001B2618" w:rsidRPr="00196BA0" w:rsidRDefault="001B2618" w:rsidP="001B2618">
      <w:pPr>
        <w:pStyle w:val="LDP1a"/>
        <w:numPr>
          <w:ilvl w:val="3"/>
          <w:numId w:val="24"/>
        </w:numPr>
        <w:tabs>
          <w:tab w:val="clear" w:pos="1191"/>
        </w:tabs>
        <w:spacing w:before="0" w:after="80" w:line="259" w:lineRule="auto"/>
        <w:rPr>
          <w:color w:val="000000"/>
        </w:rPr>
      </w:pPr>
      <w:r>
        <w:rPr>
          <w:color w:val="000000"/>
        </w:rPr>
        <w:t>energy source</w:t>
      </w:r>
      <w:r w:rsidRPr="00196BA0">
        <w:rPr>
          <w:color w:val="000000"/>
        </w:rPr>
        <w:t xml:space="preserve"> </w:t>
      </w:r>
      <w:r>
        <w:rPr>
          <w:color w:val="000000"/>
        </w:rPr>
        <w:t xml:space="preserve">(fuel, battery charge) </w:t>
      </w:r>
      <w:r w:rsidRPr="00196BA0">
        <w:rPr>
          <w:color w:val="000000"/>
        </w:rPr>
        <w:t>management;</w:t>
      </w:r>
    </w:p>
    <w:p w14:paraId="2BD5C2C0" w14:textId="77777777" w:rsidR="001B2618" w:rsidRPr="00196BA0" w:rsidRDefault="001B2618" w:rsidP="001B2618">
      <w:pPr>
        <w:pStyle w:val="LDP1a"/>
        <w:numPr>
          <w:ilvl w:val="3"/>
          <w:numId w:val="24"/>
        </w:numPr>
        <w:tabs>
          <w:tab w:val="clear" w:pos="1191"/>
        </w:tabs>
        <w:spacing w:before="0" w:after="80" w:line="259" w:lineRule="auto"/>
        <w:rPr>
          <w:color w:val="000000"/>
        </w:rPr>
      </w:pPr>
      <w:r w:rsidRPr="00196BA0">
        <w:rPr>
          <w:color w:val="000000"/>
        </w:rPr>
        <w:t>RPAS functions and features, including the meaning of any audible or visual indications.</w:t>
      </w:r>
    </w:p>
    <w:p w14:paraId="429CF8EC" w14:textId="77777777" w:rsidR="001B2618" w:rsidRPr="00196BA0" w:rsidRDefault="001B2618" w:rsidP="00CA6E18">
      <w:pPr>
        <w:pStyle w:val="LDClauseHeading2"/>
        <w:numPr>
          <w:ilvl w:val="0"/>
          <w:numId w:val="0"/>
        </w:numPr>
      </w:pPr>
      <w:r w:rsidRPr="00196BA0">
        <w:lastRenderedPageBreak/>
        <w:t>3.</w:t>
      </w:r>
      <w:r w:rsidRPr="00196BA0">
        <w:tab/>
        <w:t>Practical flight standards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02"/>
        <w:gridCol w:w="2431"/>
        <w:gridCol w:w="3029"/>
        <w:gridCol w:w="2694"/>
      </w:tblGrid>
      <w:tr w:rsidR="00662EE5" w:rsidRPr="00854CFE" w14:paraId="550F96AA" w14:textId="77777777" w:rsidTr="00662EE5">
        <w:trPr>
          <w:cantSplit/>
          <w:tblHeader/>
        </w:trPr>
        <w:tc>
          <w:tcPr>
            <w:tcW w:w="704" w:type="dxa"/>
            <w:shd w:val="clear" w:color="auto" w:fill="BFBFBF"/>
          </w:tcPr>
          <w:p w14:paraId="08D6E104" w14:textId="713AD5F4" w:rsidR="00662EE5" w:rsidRPr="00854CFE" w:rsidRDefault="00662EE5" w:rsidP="00854CFE">
            <w:pPr>
              <w:pStyle w:val="TableText0"/>
              <w:spacing w:after="60"/>
              <w:ind w:left="4"/>
              <w:rPr>
                <w:rFonts w:cs="Arial"/>
                <w:b/>
                <w:color w:val="000000"/>
                <w:sz w:val="24"/>
                <w:szCs w:val="24"/>
              </w:rPr>
            </w:pPr>
            <w:r>
              <w:rPr>
                <w:rFonts w:cs="Arial"/>
                <w:b/>
                <w:color w:val="000000"/>
                <w:sz w:val="24"/>
                <w:szCs w:val="24"/>
              </w:rPr>
              <w:t>Item</w:t>
            </w:r>
          </w:p>
        </w:tc>
        <w:tc>
          <w:tcPr>
            <w:tcW w:w="1202" w:type="dxa"/>
            <w:shd w:val="clear" w:color="auto" w:fill="BFBFBF"/>
          </w:tcPr>
          <w:p w14:paraId="1B063FEA" w14:textId="3781C7B3" w:rsidR="00662EE5" w:rsidRPr="00854CFE" w:rsidRDefault="00662EE5" w:rsidP="00854CFE">
            <w:pPr>
              <w:pStyle w:val="TableText0"/>
              <w:spacing w:after="60"/>
              <w:ind w:left="4"/>
              <w:rPr>
                <w:rFonts w:cs="Arial"/>
                <w:b/>
                <w:color w:val="000000"/>
                <w:sz w:val="24"/>
                <w:szCs w:val="24"/>
              </w:rPr>
            </w:pPr>
            <w:r w:rsidRPr="00854CFE">
              <w:rPr>
                <w:rFonts w:cs="Arial"/>
                <w:b/>
                <w:color w:val="000000"/>
                <w:sz w:val="24"/>
                <w:szCs w:val="24"/>
              </w:rPr>
              <w:t>Unit code</w:t>
            </w:r>
          </w:p>
        </w:tc>
        <w:tc>
          <w:tcPr>
            <w:tcW w:w="2431" w:type="dxa"/>
            <w:shd w:val="clear" w:color="auto" w:fill="BFBFBF"/>
            <w:tcMar>
              <w:top w:w="28" w:type="dxa"/>
              <w:left w:w="57" w:type="dxa"/>
              <w:bottom w:w="28" w:type="dxa"/>
              <w:right w:w="57" w:type="dxa"/>
            </w:tcMar>
          </w:tcPr>
          <w:p w14:paraId="59CEC71A" w14:textId="77777777" w:rsidR="00662EE5" w:rsidRPr="00854CFE" w:rsidRDefault="00662EE5" w:rsidP="00777F95">
            <w:pPr>
              <w:pStyle w:val="TableText0"/>
              <w:spacing w:after="60"/>
              <w:ind w:left="102"/>
              <w:rPr>
                <w:rFonts w:cs="Arial"/>
                <w:b/>
                <w:color w:val="000000"/>
                <w:sz w:val="24"/>
                <w:szCs w:val="24"/>
              </w:rPr>
            </w:pPr>
            <w:r w:rsidRPr="00854CFE">
              <w:rPr>
                <w:rFonts w:cs="Arial"/>
                <w:b/>
                <w:color w:val="000000"/>
                <w:sz w:val="24"/>
                <w:szCs w:val="24"/>
              </w:rPr>
              <w:t>Unit of competency</w:t>
            </w:r>
          </w:p>
        </w:tc>
        <w:tc>
          <w:tcPr>
            <w:tcW w:w="3029" w:type="dxa"/>
            <w:shd w:val="clear" w:color="auto" w:fill="BFBFBF"/>
          </w:tcPr>
          <w:p w14:paraId="6CB91B24" w14:textId="77777777" w:rsidR="00662EE5" w:rsidRPr="00854CFE" w:rsidRDefault="00662EE5" w:rsidP="00777F95">
            <w:pPr>
              <w:pStyle w:val="TableText0"/>
              <w:spacing w:after="60"/>
              <w:ind w:left="102"/>
              <w:rPr>
                <w:rFonts w:cs="Arial"/>
                <w:b/>
                <w:color w:val="000000"/>
                <w:sz w:val="24"/>
                <w:szCs w:val="24"/>
              </w:rPr>
            </w:pPr>
            <w:r w:rsidRPr="00854CFE">
              <w:rPr>
                <w:rFonts w:cs="Arial"/>
                <w:b/>
                <w:color w:val="000000"/>
                <w:sz w:val="24"/>
                <w:szCs w:val="24"/>
              </w:rPr>
              <w:t>Item/manoeuvre</w:t>
            </w:r>
          </w:p>
        </w:tc>
        <w:tc>
          <w:tcPr>
            <w:tcW w:w="2694" w:type="dxa"/>
            <w:shd w:val="clear" w:color="auto" w:fill="BFBFBF"/>
          </w:tcPr>
          <w:p w14:paraId="14532719" w14:textId="77777777" w:rsidR="00662EE5" w:rsidRPr="00854CFE" w:rsidRDefault="00662EE5" w:rsidP="00547E53">
            <w:pPr>
              <w:pStyle w:val="TableText0"/>
              <w:spacing w:after="60"/>
              <w:ind w:left="102"/>
              <w:rPr>
                <w:rFonts w:cs="Arial"/>
                <w:b/>
                <w:color w:val="000000"/>
                <w:sz w:val="24"/>
                <w:szCs w:val="24"/>
              </w:rPr>
            </w:pPr>
            <w:r w:rsidRPr="00854CFE">
              <w:rPr>
                <w:rFonts w:cs="Arial"/>
                <w:b/>
                <w:color w:val="000000"/>
                <w:sz w:val="24"/>
                <w:szCs w:val="24"/>
              </w:rPr>
              <w:t>Accuracy/tolerances</w:t>
            </w:r>
          </w:p>
        </w:tc>
      </w:tr>
      <w:tr w:rsidR="00662EE5" w:rsidRPr="00196BA0" w14:paraId="75F7CAFF" w14:textId="77777777" w:rsidTr="00662EE5">
        <w:trPr>
          <w:cantSplit/>
          <w:trHeight w:val="1373"/>
        </w:trPr>
        <w:tc>
          <w:tcPr>
            <w:tcW w:w="704" w:type="dxa"/>
            <w:vMerge w:val="restart"/>
          </w:tcPr>
          <w:p w14:paraId="5E59E786" w14:textId="792ED4C5" w:rsidR="00662EE5" w:rsidRPr="00196BA0" w:rsidRDefault="00662EE5" w:rsidP="00547E53">
            <w:pPr>
              <w:spacing w:before="60" w:after="60" w:line="240" w:lineRule="auto"/>
              <w:rPr>
                <w:szCs w:val="24"/>
              </w:rPr>
            </w:pPr>
            <w:r>
              <w:rPr>
                <w:szCs w:val="24"/>
              </w:rPr>
              <w:t>1</w:t>
            </w:r>
          </w:p>
        </w:tc>
        <w:tc>
          <w:tcPr>
            <w:tcW w:w="1202" w:type="dxa"/>
            <w:vMerge w:val="restart"/>
          </w:tcPr>
          <w:p w14:paraId="5213D485" w14:textId="53265EFD" w:rsidR="00662EE5" w:rsidRPr="00196BA0" w:rsidRDefault="00662EE5" w:rsidP="00547E53">
            <w:pPr>
              <w:spacing w:before="60" w:after="60" w:line="240" w:lineRule="auto"/>
              <w:rPr>
                <w:szCs w:val="24"/>
              </w:rPr>
            </w:pPr>
            <w:r w:rsidRPr="00196BA0">
              <w:rPr>
                <w:szCs w:val="24"/>
              </w:rPr>
              <w:t>RC1</w:t>
            </w:r>
          </w:p>
        </w:tc>
        <w:tc>
          <w:tcPr>
            <w:tcW w:w="2431" w:type="dxa"/>
            <w:vMerge w:val="restart"/>
            <w:tcMar>
              <w:top w:w="28" w:type="dxa"/>
              <w:left w:w="57" w:type="dxa"/>
              <w:bottom w:w="28" w:type="dxa"/>
              <w:right w:w="57" w:type="dxa"/>
            </w:tcMar>
          </w:tcPr>
          <w:p w14:paraId="5DCCC735" w14:textId="77777777" w:rsidR="00662EE5" w:rsidRPr="00196BA0" w:rsidRDefault="00662EE5" w:rsidP="00547E53">
            <w:pPr>
              <w:spacing w:before="60" w:after="60" w:line="240" w:lineRule="auto"/>
              <w:ind w:left="102"/>
              <w:rPr>
                <w:color w:val="000000"/>
                <w:szCs w:val="24"/>
              </w:rPr>
            </w:pPr>
            <w:r w:rsidRPr="00196BA0">
              <w:rPr>
                <w:color w:val="000000"/>
                <w:szCs w:val="24"/>
              </w:rPr>
              <w:t>Pre- and post-flight actions and procedures</w:t>
            </w:r>
          </w:p>
        </w:tc>
        <w:tc>
          <w:tcPr>
            <w:tcW w:w="3029" w:type="dxa"/>
          </w:tcPr>
          <w:p w14:paraId="140334BE" w14:textId="77777777" w:rsidR="00662EE5" w:rsidRPr="00196BA0" w:rsidRDefault="00662EE5" w:rsidP="00547E53">
            <w:pPr>
              <w:pStyle w:val="TableParagraph"/>
              <w:spacing w:before="60" w:after="60" w:line="240" w:lineRule="auto"/>
              <w:ind w:left="102"/>
              <w:rPr>
                <w:color w:val="000000"/>
                <w:sz w:val="24"/>
                <w:szCs w:val="24"/>
              </w:rPr>
            </w:pPr>
            <w:r w:rsidRPr="00DD718B">
              <w:rPr>
                <w:rFonts w:ascii="Times New Roman" w:eastAsia="Times New Roman" w:hAnsi="Times New Roman"/>
                <w:bCs/>
                <w:spacing w:val="-1"/>
                <w:sz w:val="24"/>
                <w:szCs w:val="24"/>
                <w:lang w:val="en-AU"/>
              </w:rPr>
              <w:t>Complete a JSA for a theoretical operation, relevant to the type of operations that the candidate will undertake when licensed, in accordance with an operational scenario provided by the examiner.</w:t>
            </w:r>
          </w:p>
        </w:tc>
        <w:tc>
          <w:tcPr>
            <w:tcW w:w="2694" w:type="dxa"/>
          </w:tcPr>
          <w:p w14:paraId="5A0B137F" w14:textId="77777777" w:rsidR="00662EE5" w:rsidRPr="00196BA0" w:rsidRDefault="00662EE5" w:rsidP="00547E53">
            <w:pPr>
              <w:pStyle w:val="TableParagraph"/>
              <w:spacing w:before="60" w:after="60" w:line="240" w:lineRule="auto"/>
              <w:ind w:left="102"/>
              <w:rPr>
                <w:color w:val="000000"/>
                <w:sz w:val="24"/>
                <w:szCs w:val="24"/>
              </w:rPr>
            </w:pPr>
            <w:r w:rsidRPr="00DD718B">
              <w:rPr>
                <w:rFonts w:ascii="Times New Roman" w:eastAsia="Times New Roman" w:hAnsi="Times New Roman"/>
                <w:bCs/>
                <w:spacing w:val="-1"/>
                <w:sz w:val="24"/>
                <w:szCs w:val="24"/>
                <w:lang w:val="en-AU"/>
              </w:rPr>
              <w:t>The JSA addresses the safety of the operation; identifies safety risks arising from the operation; and has formulated risk mitigation measures for the operation, including a risk management plan.</w:t>
            </w:r>
          </w:p>
        </w:tc>
      </w:tr>
      <w:tr w:rsidR="00662EE5" w:rsidRPr="00196BA0" w14:paraId="658A668C" w14:textId="77777777" w:rsidTr="00662EE5">
        <w:trPr>
          <w:cantSplit/>
          <w:trHeight w:val="1373"/>
        </w:trPr>
        <w:tc>
          <w:tcPr>
            <w:tcW w:w="704" w:type="dxa"/>
            <w:vMerge/>
          </w:tcPr>
          <w:p w14:paraId="2AAE6566" w14:textId="77777777" w:rsidR="00662EE5" w:rsidRPr="00196BA0" w:rsidRDefault="00662EE5" w:rsidP="00547E53">
            <w:pPr>
              <w:spacing w:before="60" w:after="60" w:line="240" w:lineRule="auto"/>
              <w:rPr>
                <w:szCs w:val="24"/>
              </w:rPr>
            </w:pPr>
          </w:p>
        </w:tc>
        <w:tc>
          <w:tcPr>
            <w:tcW w:w="1202" w:type="dxa"/>
            <w:vMerge/>
          </w:tcPr>
          <w:p w14:paraId="3E338D00" w14:textId="3A13F518" w:rsidR="00662EE5" w:rsidRPr="00196BA0" w:rsidRDefault="00662EE5" w:rsidP="00547E53">
            <w:pPr>
              <w:spacing w:before="60" w:after="60" w:line="240" w:lineRule="auto"/>
              <w:rPr>
                <w:szCs w:val="24"/>
              </w:rPr>
            </w:pPr>
          </w:p>
        </w:tc>
        <w:tc>
          <w:tcPr>
            <w:tcW w:w="2431" w:type="dxa"/>
            <w:vMerge/>
            <w:tcMar>
              <w:top w:w="28" w:type="dxa"/>
              <w:left w:w="57" w:type="dxa"/>
              <w:bottom w:w="28" w:type="dxa"/>
              <w:right w:w="57" w:type="dxa"/>
            </w:tcMar>
          </w:tcPr>
          <w:p w14:paraId="5AB51649" w14:textId="77777777" w:rsidR="00662EE5" w:rsidRPr="00196BA0" w:rsidRDefault="00662EE5" w:rsidP="00547E53">
            <w:pPr>
              <w:spacing w:before="60" w:after="60" w:line="240" w:lineRule="auto"/>
              <w:rPr>
                <w:color w:val="000000"/>
                <w:szCs w:val="24"/>
              </w:rPr>
            </w:pPr>
          </w:p>
        </w:tc>
        <w:tc>
          <w:tcPr>
            <w:tcW w:w="3029" w:type="dxa"/>
          </w:tcPr>
          <w:p w14:paraId="7024CDD3"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(a)</w:t>
            </w:r>
            <w:r w:rsidRPr="00196BA0">
              <w:rPr>
                <w:color w:val="000000"/>
                <w:sz w:val="24"/>
                <w:szCs w:val="24"/>
              </w:rPr>
              <w:tab/>
            </w:r>
            <w:r>
              <w:rPr>
                <w:color w:val="000000"/>
                <w:sz w:val="24"/>
                <w:szCs w:val="24"/>
              </w:rPr>
              <w:t>a</w:t>
            </w:r>
            <w:r w:rsidRPr="00196BA0">
              <w:rPr>
                <w:color w:val="000000"/>
                <w:sz w:val="24"/>
                <w:szCs w:val="24"/>
              </w:rPr>
              <w:t>ssembly and preparation of the aircraft and ground station for flight, referring to the operator’s procedures manual as required;</w:t>
            </w:r>
          </w:p>
          <w:p w14:paraId="4EF919A7"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(b)</w:t>
            </w:r>
            <w:r w:rsidRPr="00196BA0">
              <w:rPr>
                <w:color w:val="000000"/>
                <w:sz w:val="24"/>
                <w:szCs w:val="24"/>
              </w:rPr>
              <w:tab/>
              <w:t>disassembly and post-flight procedures.</w:t>
            </w:r>
          </w:p>
        </w:tc>
        <w:tc>
          <w:tcPr>
            <w:tcW w:w="2694" w:type="dxa"/>
          </w:tcPr>
          <w:p w14:paraId="4559FB34"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(a)</w:t>
            </w:r>
            <w:r w:rsidRPr="00196BA0">
              <w:rPr>
                <w:color w:val="000000"/>
                <w:sz w:val="24"/>
                <w:szCs w:val="24"/>
              </w:rPr>
              <w:tab/>
            </w:r>
            <w:r>
              <w:rPr>
                <w:color w:val="000000"/>
                <w:sz w:val="24"/>
                <w:szCs w:val="24"/>
              </w:rPr>
              <w:t>f</w:t>
            </w:r>
            <w:r w:rsidRPr="00196BA0">
              <w:rPr>
                <w:color w:val="000000"/>
                <w:sz w:val="24"/>
                <w:szCs w:val="24"/>
              </w:rPr>
              <w:t>amiliar with equipment and manuals to successfully assemble and disassemble the system;</w:t>
            </w:r>
          </w:p>
          <w:p w14:paraId="2806C412" w14:textId="77777777" w:rsidR="00662EE5" w:rsidRPr="00196BA0" w:rsidRDefault="00662EE5" w:rsidP="00547E53">
            <w:pPr>
              <w:pStyle w:val="TableText0"/>
              <w:tabs>
                <w:tab w:val="left" w:pos="394"/>
              </w:tabs>
              <w:spacing w:after="60"/>
              <w:ind w:left="394" w:hanging="394"/>
              <w:rPr>
                <w:color w:val="000000"/>
                <w:sz w:val="24"/>
                <w:szCs w:val="24"/>
              </w:rPr>
            </w:pPr>
            <w:r w:rsidRPr="00196BA0">
              <w:rPr>
                <w:color w:val="000000"/>
                <w:sz w:val="24"/>
                <w:szCs w:val="24"/>
              </w:rPr>
              <w:t>(b)</w:t>
            </w:r>
            <w:r w:rsidRPr="00196BA0">
              <w:rPr>
                <w:color w:val="000000"/>
                <w:sz w:val="24"/>
                <w:szCs w:val="24"/>
              </w:rPr>
              <w:tab/>
              <w:t>all pre- and post-flight procedures completed correctly;</w:t>
            </w:r>
          </w:p>
          <w:p w14:paraId="269CB9A3"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(c)</w:t>
            </w:r>
            <w:r w:rsidRPr="00196BA0">
              <w:rPr>
                <w:color w:val="000000"/>
                <w:sz w:val="24"/>
                <w:szCs w:val="24"/>
              </w:rPr>
              <w:tab/>
              <w:t>dexterity with equipment/tooling.</w:t>
            </w:r>
          </w:p>
        </w:tc>
      </w:tr>
      <w:tr w:rsidR="00662EE5" w:rsidRPr="00196BA0" w14:paraId="02F642D8" w14:textId="77777777" w:rsidTr="00662EE5">
        <w:trPr>
          <w:cantSplit/>
          <w:trHeight w:val="2790"/>
        </w:trPr>
        <w:tc>
          <w:tcPr>
            <w:tcW w:w="704" w:type="dxa"/>
            <w:vMerge w:val="restart"/>
          </w:tcPr>
          <w:p w14:paraId="3CD2ADD1" w14:textId="14A56F66" w:rsidR="00662EE5" w:rsidRPr="00196BA0" w:rsidRDefault="00662EE5" w:rsidP="00547E53">
            <w:pPr>
              <w:spacing w:before="60" w:after="60" w:line="240" w:lineRule="auto"/>
              <w:rPr>
                <w:color w:val="000000"/>
                <w:szCs w:val="24"/>
              </w:rPr>
            </w:pPr>
            <w:r>
              <w:rPr>
                <w:color w:val="000000"/>
                <w:szCs w:val="24"/>
              </w:rPr>
              <w:t>2</w:t>
            </w:r>
          </w:p>
        </w:tc>
        <w:tc>
          <w:tcPr>
            <w:tcW w:w="1202" w:type="dxa"/>
            <w:vMerge w:val="restart"/>
          </w:tcPr>
          <w:p w14:paraId="098CFBE1" w14:textId="7F74BF0F" w:rsidR="00662EE5" w:rsidRPr="00196BA0" w:rsidRDefault="00662EE5" w:rsidP="00547E53">
            <w:pPr>
              <w:spacing w:before="60" w:after="60" w:line="240" w:lineRule="auto"/>
              <w:rPr>
                <w:color w:val="000000"/>
                <w:szCs w:val="24"/>
              </w:rPr>
            </w:pPr>
            <w:r w:rsidRPr="00196BA0">
              <w:rPr>
                <w:color w:val="000000"/>
                <w:szCs w:val="24"/>
              </w:rPr>
              <w:t>RC2</w:t>
            </w:r>
          </w:p>
        </w:tc>
        <w:tc>
          <w:tcPr>
            <w:tcW w:w="2431" w:type="dxa"/>
            <w:vMerge w:val="restart"/>
            <w:tcMar>
              <w:top w:w="28" w:type="dxa"/>
              <w:left w:w="57" w:type="dxa"/>
              <w:bottom w:w="28" w:type="dxa"/>
              <w:right w:w="57" w:type="dxa"/>
            </w:tcMar>
          </w:tcPr>
          <w:p w14:paraId="00A79340" w14:textId="77777777" w:rsidR="00662EE5" w:rsidRPr="00196BA0" w:rsidRDefault="00662EE5" w:rsidP="00547E53">
            <w:pPr>
              <w:spacing w:before="60" w:after="60" w:line="240" w:lineRule="auto"/>
              <w:ind w:left="102"/>
              <w:rPr>
                <w:color w:val="000000"/>
                <w:szCs w:val="24"/>
              </w:rPr>
            </w:pPr>
            <w:r w:rsidRPr="00196BA0">
              <w:rPr>
                <w:color w:val="000000"/>
                <w:szCs w:val="24"/>
              </w:rPr>
              <w:t>Energy management</w:t>
            </w:r>
          </w:p>
        </w:tc>
        <w:tc>
          <w:tcPr>
            <w:tcW w:w="3029" w:type="dxa"/>
          </w:tcPr>
          <w:p w14:paraId="37C8ADAE" w14:textId="77777777" w:rsidR="00662EE5" w:rsidRPr="00196BA0" w:rsidRDefault="00662EE5" w:rsidP="00547E53">
            <w:pPr>
              <w:spacing w:before="60" w:after="60" w:line="240" w:lineRule="auto"/>
              <w:rPr>
                <w:b/>
                <w:color w:val="000000"/>
                <w:szCs w:val="24"/>
              </w:rPr>
            </w:pPr>
            <w:r w:rsidRPr="00196BA0">
              <w:rPr>
                <w:b/>
                <w:i/>
                <w:color w:val="000000"/>
                <w:szCs w:val="24"/>
              </w:rPr>
              <w:t>Electric-powered RPA</w:t>
            </w:r>
          </w:p>
          <w:p w14:paraId="28BBC53B"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(a)</w:t>
            </w:r>
            <w:r w:rsidRPr="00196BA0">
              <w:rPr>
                <w:color w:val="000000"/>
                <w:sz w:val="24"/>
                <w:szCs w:val="24"/>
              </w:rPr>
              <w:tab/>
              <w:t>identifies the amount of energy required and available for each flight stage, including reserves;</w:t>
            </w:r>
          </w:p>
          <w:p w14:paraId="468A1F48"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(b)</w:t>
            </w:r>
            <w:r w:rsidRPr="00196BA0">
              <w:rPr>
                <w:color w:val="000000"/>
                <w:sz w:val="24"/>
                <w:szCs w:val="24"/>
              </w:rPr>
              <w:tab/>
              <w:t>changes batteries within reserve limits (as required);</w:t>
            </w:r>
          </w:p>
          <w:p w14:paraId="711718E4" w14:textId="52E3FAC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w:t>
            </w:r>
            <w:r>
              <w:rPr>
                <w:color w:val="000000"/>
                <w:sz w:val="24"/>
                <w:szCs w:val="24"/>
              </w:rPr>
              <w:t>c</w:t>
            </w:r>
            <w:r w:rsidRPr="00196BA0">
              <w:rPr>
                <w:color w:val="000000"/>
                <w:sz w:val="24"/>
                <w:szCs w:val="24"/>
              </w:rPr>
              <w:t>)</w:t>
            </w:r>
            <w:r w:rsidRPr="00196BA0">
              <w:rPr>
                <w:color w:val="000000"/>
                <w:sz w:val="24"/>
                <w:szCs w:val="24"/>
              </w:rPr>
              <w:tab/>
              <w:t>ensures RPS power within limits.</w:t>
            </w:r>
          </w:p>
        </w:tc>
        <w:tc>
          <w:tcPr>
            <w:tcW w:w="2694" w:type="dxa"/>
          </w:tcPr>
          <w:p w14:paraId="1E22E847"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(a)</w:t>
            </w:r>
            <w:r w:rsidRPr="00196BA0">
              <w:rPr>
                <w:color w:val="000000"/>
                <w:sz w:val="24"/>
                <w:szCs w:val="24"/>
              </w:rPr>
              <w:tab/>
            </w:r>
            <w:r>
              <w:rPr>
                <w:color w:val="000000"/>
                <w:sz w:val="24"/>
                <w:szCs w:val="24"/>
              </w:rPr>
              <w:t>t</w:t>
            </w:r>
            <w:r w:rsidRPr="00196BA0">
              <w:rPr>
                <w:color w:val="000000"/>
                <w:sz w:val="24"/>
                <w:szCs w:val="24"/>
              </w:rPr>
              <w:t>he calculated RPA operation endurance is within +/- 10%;</w:t>
            </w:r>
          </w:p>
          <w:p w14:paraId="3C35B29A"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(b)</w:t>
            </w:r>
            <w:r w:rsidRPr="00196BA0">
              <w:rPr>
                <w:color w:val="000000"/>
                <w:sz w:val="24"/>
                <w:szCs w:val="24"/>
              </w:rPr>
              <w:tab/>
              <w:t>sufficient reserves are available to cover variations and contingencies;</w:t>
            </w:r>
          </w:p>
          <w:p w14:paraId="73118A5F"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(c)</w:t>
            </w:r>
            <w:r w:rsidRPr="00196BA0">
              <w:rPr>
                <w:color w:val="000000"/>
                <w:sz w:val="24"/>
                <w:szCs w:val="24"/>
              </w:rPr>
              <w:tab/>
            </w:r>
            <w:r>
              <w:rPr>
                <w:color w:val="000000"/>
                <w:sz w:val="24"/>
                <w:szCs w:val="24"/>
              </w:rPr>
              <w:t xml:space="preserve">the </w:t>
            </w:r>
            <w:r w:rsidRPr="00196BA0">
              <w:rPr>
                <w:color w:val="000000"/>
                <w:sz w:val="24"/>
                <w:szCs w:val="24"/>
              </w:rPr>
              <w:t xml:space="preserve">RPA </w:t>
            </w:r>
            <w:r>
              <w:rPr>
                <w:color w:val="000000"/>
                <w:sz w:val="24"/>
                <w:szCs w:val="24"/>
              </w:rPr>
              <w:t xml:space="preserve">is </w:t>
            </w:r>
            <w:r w:rsidRPr="00196BA0">
              <w:rPr>
                <w:color w:val="000000"/>
                <w:sz w:val="24"/>
                <w:szCs w:val="24"/>
              </w:rPr>
              <w:t xml:space="preserve">operated within </w:t>
            </w:r>
            <w:r>
              <w:rPr>
                <w:color w:val="000000"/>
                <w:sz w:val="24"/>
                <w:szCs w:val="24"/>
              </w:rPr>
              <w:t xml:space="preserve">the </w:t>
            </w:r>
            <w:r w:rsidRPr="00196BA0">
              <w:rPr>
                <w:color w:val="000000"/>
                <w:sz w:val="24"/>
                <w:szCs w:val="24"/>
              </w:rPr>
              <w:t>manufacturer’s or operator’s voltage and current limits.</w:t>
            </w:r>
          </w:p>
        </w:tc>
      </w:tr>
      <w:tr w:rsidR="00662EE5" w:rsidRPr="00196BA0" w14:paraId="0F791988" w14:textId="77777777" w:rsidTr="00662EE5">
        <w:trPr>
          <w:cantSplit/>
          <w:trHeight w:val="2790"/>
        </w:trPr>
        <w:tc>
          <w:tcPr>
            <w:tcW w:w="704" w:type="dxa"/>
            <w:vMerge/>
          </w:tcPr>
          <w:p w14:paraId="65E02EB4" w14:textId="77777777" w:rsidR="00662EE5" w:rsidRPr="00196BA0" w:rsidRDefault="00662EE5" w:rsidP="00547E53">
            <w:pPr>
              <w:pStyle w:val="TableText0"/>
              <w:tabs>
                <w:tab w:val="left" w:pos="394"/>
              </w:tabs>
              <w:spacing w:after="60"/>
              <w:rPr>
                <w:color w:val="000000"/>
                <w:sz w:val="24"/>
                <w:szCs w:val="24"/>
              </w:rPr>
            </w:pPr>
          </w:p>
        </w:tc>
        <w:tc>
          <w:tcPr>
            <w:tcW w:w="1202" w:type="dxa"/>
            <w:vMerge/>
          </w:tcPr>
          <w:p w14:paraId="3C6F1456" w14:textId="7962FF11" w:rsidR="00662EE5" w:rsidRPr="00196BA0" w:rsidRDefault="00662EE5" w:rsidP="00547E53">
            <w:pPr>
              <w:pStyle w:val="TableText0"/>
              <w:tabs>
                <w:tab w:val="left" w:pos="394"/>
              </w:tabs>
              <w:spacing w:after="60"/>
              <w:rPr>
                <w:color w:val="000000"/>
                <w:sz w:val="24"/>
                <w:szCs w:val="24"/>
              </w:rPr>
            </w:pPr>
          </w:p>
        </w:tc>
        <w:tc>
          <w:tcPr>
            <w:tcW w:w="2431" w:type="dxa"/>
            <w:vMerge/>
            <w:tcMar>
              <w:top w:w="28" w:type="dxa"/>
              <w:left w:w="57" w:type="dxa"/>
              <w:bottom w:w="28" w:type="dxa"/>
              <w:right w:w="57" w:type="dxa"/>
            </w:tcMar>
          </w:tcPr>
          <w:p w14:paraId="0C6C061B" w14:textId="77777777" w:rsidR="00662EE5" w:rsidRPr="00196BA0" w:rsidRDefault="00662EE5" w:rsidP="00547E53">
            <w:pPr>
              <w:pStyle w:val="TableText0"/>
              <w:tabs>
                <w:tab w:val="left" w:pos="394"/>
              </w:tabs>
              <w:spacing w:after="60"/>
              <w:rPr>
                <w:color w:val="000000"/>
                <w:sz w:val="24"/>
                <w:szCs w:val="24"/>
              </w:rPr>
            </w:pPr>
          </w:p>
        </w:tc>
        <w:tc>
          <w:tcPr>
            <w:tcW w:w="3029" w:type="dxa"/>
          </w:tcPr>
          <w:p w14:paraId="273302A4" w14:textId="77777777" w:rsidR="00662EE5" w:rsidRPr="00196BA0" w:rsidRDefault="00662EE5" w:rsidP="00547E53">
            <w:pPr>
              <w:spacing w:before="60" w:after="60" w:line="240" w:lineRule="auto"/>
              <w:rPr>
                <w:b/>
                <w:i/>
                <w:color w:val="000000"/>
                <w:szCs w:val="24"/>
              </w:rPr>
            </w:pPr>
            <w:r w:rsidRPr="00196BA0">
              <w:rPr>
                <w:b/>
                <w:i/>
                <w:color w:val="000000"/>
                <w:szCs w:val="24"/>
              </w:rPr>
              <w:t>Very small or small RPA with liquid-fuel system</w:t>
            </w:r>
          </w:p>
          <w:p w14:paraId="6AF91655"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(a)</w:t>
            </w:r>
            <w:r w:rsidRPr="00196BA0">
              <w:rPr>
                <w:color w:val="000000"/>
                <w:sz w:val="24"/>
                <w:szCs w:val="24"/>
              </w:rPr>
              <w:tab/>
              <w:t>identifies the amount of energy available for each flight stage, including reserves;</w:t>
            </w:r>
          </w:p>
          <w:p w14:paraId="70DAA307"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(b)</w:t>
            </w:r>
            <w:r w:rsidRPr="00196BA0">
              <w:rPr>
                <w:color w:val="000000"/>
                <w:sz w:val="24"/>
                <w:szCs w:val="24"/>
              </w:rPr>
              <w:tab/>
              <w:t>confirms correct amount of fuel is on aircraft;</w:t>
            </w:r>
          </w:p>
          <w:p w14:paraId="0EAD2FF8"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(c)</w:t>
            </w:r>
            <w:r w:rsidRPr="00196BA0">
              <w:rPr>
                <w:color w:val="000000"/>
                <w:sz w:val="24"/>
                <w:szCs w:val="24"/>
              </w:rPr>
              <w:tab/>
              <w:t>fuels and refuels as required;</w:t>
            </w:r>
          </w:p>
          <w:p w14:paraId="2515EA47"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(d)</w:t>
            </w:r>
            <w:r w:rsidRPr="00196BA0">
              <w:rPr>
                <w:color w:val="000000"/>
                <w:sz w:val="24"/>
                <w:szCs w:val="24"/>
              </w:rPr>
              <w:tab/>
              <w:t>ensures RPS power within limits;</w:t>
            </w:r>
          </w:p>
          <w:p w14:paraId="54C96D93" w14:textId="77777777" w:rsidR="00662EE5" w:rsidRPr="00196BA0" w:rsidRDefault="00662EE5" w:rsidP="00547E53">
            <w:pPr>
              <w:pStyle w:val="TableText0"/>
              <w:tabs>
                <w:tab w:val="left" w:pos="394"/>
              </w:tabs>
              <w:spacing w:after="60"/>
              <w:ind w:left="391" w:hanging="391"/>
              <w:rPr>
                <w:i/>
                <w:color w:val="000000"/>
                <w:sz w:val="24"/>
                <w:szCs w:val="24"/>
              </w:rPr>
            </w:pPr>
            <w:r w:rsidRPr="00196BA0">
              <w:rPr>
                <w:color w:val="000000"/>
                <w:sz w:val="24"/>
                <w:szCs w:val="24"/>
              </w:rPr>
              <w:t>(e)</w:t>
            </w:r>
            <w:r w:rsidRPr="00196BA0">
              <w:rPr>
                <w:color w:val="000000"/>
                <w:sz w:val="24"/>
                <w:szCs w:val="24"/>
              </w:rPr>
              <w:tab/>
              <w:t>carries out fuel quality and contamination checks.</w:t>
            </w:r>
          </w:p>
        </w:tc>
        <w:tc>
          <w:tcPr>
            <w:tcW w:w="2694" w:type="dxa"/>
          </w:tcPr>
          <w:p w14:paraId="4E7D7AB1"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(a)</w:t>
            </w:r>
            <w:r w:rsidRPr="00196BA0">
              <w:rPr>
                <w:color w:val="000000"/>
                <w:sz w:val="24"/>
                <w:szCs w:val="24"/>
              </w:rPr>
              <w:tab/>
            </w:r>
            <w:r>
              <w:rPr>
                <w:color w:val="000000"/>
                <w:sz w:val="24"/>
                <w:szCs w:val="24"/>
              </w:rPr>
              <w:t>t</w:t>
            </w:r>
            <w:r w:rsidRPr="00196BA0">
              <w:rPr>
                <w:color w:val="000000"/>
                <w:sz w:val="24"/>
                <w:szCs w:val="24"/>
              </w:rPr>
              <w:t>he calculated RPA operation endurance is within +/- 10%;</w:t>
            </w:r>
          </w:p>
          <w:p w14:paraId="3ED8AD6B"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(b)</w:t>
            </w:r>
            <w:r w:rsidRPr="00196BA0">
              <w:rPr>
                <w:color w:val="000000"/>
                <w:sz w:val="24"/>
                <w:szCs w:val="24"/>
              </w:rPr>
              <w:tab/>
              <w:t>sufficient reserves are available to cover variations and contingencies;</w:t>
            </w:r>
          </w:p>
          <w:p w14:paraId="1981C8E6"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(c)</w:t>
            </w:r>
            <w:r w:rsidRPr="00196BA0">
              <w:rPr>
                <w:color w:val="000000"/>
                <w:sz w:val="24"/>
                <w:szCs w:val="24"/>
              </w:rPr>
              <w:tab/>
              <w:t>safe fuelling and refuelling procedures;</w:t>
            </w:r>
          </w:p>
          <w:p w14:paraId="2304F008"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(d)</w:t>
            </w:r>
            <w:r w:rsidRPr="00196BA0">
              <w:rPr>
                <w:color w:val="000000"/>
                <w:sz w:val="24"/>
                <w:szCs w:val="24"/>
              </w:rPr>
              <w:tab/>
              <w:t>identifies correct fuel grade.</w:t>
            </w:r>
          </w:p>
        </w:tc>
      </w:tr>
      <w:tr w:rsidR="00662EE5" w:rsidRPr="00196BA0" w14:paraId="7B275E4D" w14:textId="77777777" w:rsidTr="00662EE5">
        <w:trPr>
          <w:cantSplit/>
        </w:trPr>
        <w:tc>
          <w:tcPr>
            <w:tcW w:w="704" w:type="dxa"/>
          </w:tcPr>
          <w:p w14:paraId="33BF63C3" w14:textId="29AF49D6" w:rsidR="00662EE5" w:rsidRPr="00196BA0" w:rsidRDefault="00662EE5" w:rsidP="00547E53">
            <w:pPr>
              <w:spacing w:before="60" w:after="60" w:line="240" w:lineRule="auto"/>
              <w:rPr>
                <w:szCs w:val="24"/>
              </w:rPr>
            </w:pPr>
            <w:r>
              <w:rPr>
                <w:szCs w:val="24"/>
              </w:rPr>
              <w:t>3</w:t>
            </w:r>
          </w:p>
        </w:tc>
        <w:tc>
          <w:tcPr>
            <w:tcW w:w="1202" w:type="dxa"/>
          </w:tcPr>
          <w:p w14:paraId="33D539D8" w14:textId="646C8F39" w:rsidR="00662EE5" w:rsidRPr="00196BA0" w:rsidRDefault="00662EE5" w:rsidP="00547E53">
            <w:pPr>
              <w:spacing w:before="60" w:after="60" w:line="240" w:lineRule="auto"/>
              <w:rPr>
                <w:szCs w:val="24"/>
              </w:rPr>
            </w:pPr>
            <w:r w:rsidRPr="00196BA0">
              <w:rPr>
                <w:szCs w:val="24"/>
              </w:rPr>
              <w:t>RC3</w:t>
            </w:r>
          </w:p>
        </w:tc>
        <w:tc>
          <w:tcPr>
            <w:tcW w:w="2431" w:type="dxa"/>
            <w:tcMar>
              <w:top w:w="28" w:type="dxa"/>
              <w:left w:w="57" w:type="dxa"/>
              <w:bottom w:w="28" w:type="dxa"/>
              <w:right w:w="57" w:type="dxa"/>
            </w:tcMar>
          </w:tcPr>
          <w:p w14:paraId="1618D93B" w14:textId="77777777" w:rsidR="00662EE5" w:rsidRPr="00196BA0" w:rsidRDefault="00662EE5" w:rsidP="00547E53">
            <w:pPr>
              <w:spacing w:before="60" w:after="60" w:line="240" w:lineRule="auto"/>
              <w:ind w:left="102"/>
              <w:rPr>
                <w:color w:val="000000"/>
                <w:szCs w:val="24"/>
              </w:rPr>
            </w:pPr>
            <w:r w:rsidRPr="00196BA0">
              <w:rPr>
                <w:color w:val="000000"/>
                <w:szCs w:val="24"/>
              </w:rPr>
              <w:t>Manage crew, payload and bystanders</w:t>
            </w:r>
          </w:p>
        </w:tc>
        <w:tc>
          <w:tcPr>
            <w:tcW w:w="3029" w:type="dxa"/>
          </w:tcPr>
          <w:p w14:paraId="52526408"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(a)</w:t>
            </w:r>
            <w:r w:rsidRPr="00196BA0">
              <w:rPr>
                <w:color w:val="000000"/>
                <w:sz w:val="24"/>
                <w:szCs w:val="24"/>
              </w:rPr>
              <w:tab/>
            </w:r>
            <w:r>
              <w:rPr>
                <w:color w:val="000000"/>
                <w:sz w:val="24"/>
                <w:szCs w:val="24"/>
              </w:rPr>
              <w:t>c</w:t>
            </w:r>
            <w:r w:rsidRPr="00196BA0">
              <w:rPr>
                <w:color w:val="000000"/>
                <w:sz w:val="24"/>
                <w:szCs w:val="24"/>
              </w:rPr>
              <w:t>ommunicates effectively with simulated crew and bystanders;</w:t>
            </w:r>
          </w:p>
          <w:p w14:paraId="3DD45834"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(b)</w:t>
            </w:r>
            <w:r w:rsidRPr="00196BA0">
              <w:rPr>
                <w:color w:val="000000"/>
                <w:sz w:val="24"/>
                <w:szCs w:val="24"/>
              </w:rPr>
              <w:tab/>
              <w:t>ensures payloads are correctly attached and suitable for the RPA (as applicable).</w:t>
            </w:r>
          </w:p>
        </w:tc>
        <w:tc>
          <w:tcPr>
            <w:tcW w:w="2694" w:type="dxa"/>
          </w:tcPr>
          <w:p w14:paraId="16489FCE" w14:textId="77777777" w:rsidR="00662EE5" w:rsidRPr="00196BA0" w:rsidRDefault="00662EE5" w:rsidP="00547E53">
            <w:pPr>
              <w:pStyle w:val="TableText0"/>
              <w:spacing w:after="60"/>
              <w:rPr>
                <w:color w:val="000000"/>
                <w:sz w:val="24"/>
                <w:szCs w:val="24"/>
              </w:rPr>
            </w:pPr>
            <w:r w:rsidRPr="00196BA0">
              <w:rPr>
                <w:color w:val="000000"/>
                <w:sz w:val="24"/>
                <w:szCs w:val="24"/>
              </w:rPr>
              <w:t>[No tolerances.]</w:t>
            </w:r>
          </w:p>
        </w:tc>
      </w:tr>
      <w:tr w:rsidR="00662EE5" w:rsidRPr="00196BA0" w14:paraId="175E3573" w14:textId="77777777" w:rsidTr="00662EE5">
        <w:trPr>
          <w:cantSplit/>
        </w:trPr>
        <w:tc>
          <w:tcPr>
            <w:tcW w:w="704" w:type="dxa"/>
          </w:tcPr>
          <w:p w14:paraId="7EFC11F8" w14:textId="44B06FE8" w:rsidR="00662EE5" w:rsidRPr="00196BA0" w:rsidRDefault="00662EE5" w:rsidP="00547E53">
            <w:pPr>
              <w:spacing w:before="60" w:after="60" w:line="240" w:lineRule="auto"/>
              <w:rPr>
                <w:szCs w:val="24"/>
              </w:rPr>
            </w:pPr>
            <w:r>
              <w:rPr>
                <w:szCs w:val="24"/>
              </w:rPr>
              <w:t>4</w:t>
            </w:r>
          </w:p>
        </w:tc>
        <w:tc>
          <w:tcPr>
            <w:tcW w:w="1202" w:type="dxa"/>
          </w:tcPr>
          <w:p w14:paraId="3059A037" w14:textId="5062F273" w:rsidR="00662EE5" w:rsidRPr="00196BA0" w:rsidRDefault="00662EE5" w:rsidP="00547E53">
            <w:pPr>
              <w:spacing w:before="60" w:after="60" w:line="240" w:lineRule="auto"/>
              <w:rPr>
                <w:szCs w:val="24"/>
              </w:rPr>
            </w:pPr>
            <w:r w:rsidRPr="00196BA0">
              <w:rPr>
                <w:szCs w:val="24"/>
              </w:rPr>
              <w:t>RAF</w:t>
            </w:r>
          </w:p>
        </w:tc>
        <w:tc>
          <w:tcPr>
            <w:tcW w:w="2431" w:type="dxa"/>
            <w:tcMar>
              <w:top w:w="28" w:type="dxa"/>
              <w:left w:w="57" w:type="dxa"/>
              <w:bottom w:w="28" w:type="dxa"/>
              <w:right w:w="57" w:type="dxa"/>
            </w:tcMar>
          </w:tcPr>
          <w:p w14:paraId="79643BB6" w14:textId="77777777" w:rsidR="00662EE5" w:rsidRPr="00196BA0" w:rsidRDefault="00662EE5" w:rsidP="00547E53">
            <w:pPr>
              <w:spacing w:before="60" w:after="60" w:line="240" w:lineRule="auto"/>
              <w:ind w:left="102"/>
              <w:rPr>
                <w:szCs w:val="24"/>
              </w:rPr>
            </w:pPr>
            <w:r w:rsidRPr="00196BA0">
              <w:rPr>
                <w:szCs w:val="24"/>
              </w:rPr>
              <w:t xml:space="preserve">Autoflight systems for </w:t>
            </w:r>
            <w:r>
              <w:rPr>
                <w:szCs w:val="24"/>
              </w:rPr>
              <w:t xml:space="preserve">the </w:t>
            </w:r>
            <w:r w:rsidRPr="00196BA0">
              <w:rPr>
                <w:szCs w:val="24"/>
              </w:rPr>
              <w:t>RPAS</w:t>
            </w:r>
          </w:p>
        </w:tc>
        <w:tc>
          <w:tcPr>
            <w:tcW w:w="3029" w:type="dxa"/>
            <w:shd w:val="clear" w:color="auto" w:fill="FFFFFF"/>
            <w:tcMar>
              <w:top w:w="28" w:type="dxa"/>
              <w:left w:w="57" w:type="dxa"/>
              <w:bottom w:w="28" w:type="dxa"/>
              <w:right w:w="57" w:type="dxa"/>
            </w:tcMar>
            <w:vAlign w:val="center"/>
          </w:tcPr>
          <w:p w14:paraId="1553BE3D"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(a)</w:t>
            </w:r>
            <w:r w:rsidRPr="00196BA0">
              <w:rPr>
                <w:color w:val="000000"/>
                <w:sz w:val="24"/>
                <w:szCs w:val="24"/>
              </w:rPr>
              <w:tab/>
            </w:r>
            <w:r>
              <w:rPr>
                <w:color w:val="000000"/>
                <w:sz w:val="24"/>
                <w:szCs w:val="24"/>
              </w:rPr>
              <w:t>p</w:t>
            </w:r>
            <w:r w:rsidRPr="00196BA0">
              <w:rPr>
                <w:color w:val="000000"/>
                <w:sz w:val="24"/>
                <w:szCs w:val="24"/>
              </w:rPr>
              <w:t>erforms examiner-selected items/</w:t>
            </w:r>
            <w:r>
              <w:rPr>
                <w:color w:val="000000"/>
                <w:sz w:val="24"/>
                <w:szCs w:val="24"/>
              </w:rPr>
              <w:br/>
            </w:r>
            <w:r w:rsidRPr="00196BA0">
              <w:rPr>
                <w:color w:val="000000"/>
                <w:sz w:val="24"/>
                <w:szCs w:val="24"/>
              </w:rPr>
              <w:t>manoeuvres in flight test schedule using automated flight controls;</w:t>
            </w:r>
          </w:p>
          <w:p w14:paraId="48B5ED39"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(b)</w:t>
            </w:r>
            <w:r w:rsidRPr="00196BA0">
              <w:rPr>
                <w:color w:val="000000"/>
                <w:sz w:val="24"/>
                <w:szCs w:val="24"/>
              </w:rPr>
              <w:tab/>
              <w:t xml:space="preserve">programs </w:t>
            </w:r>
            <w:r>
              <w:rPr>
                <w:color w:val="000000"/>
                <w:sz w:val="24"/>
                <w:szCs w:val="24"/>
              </w:rPr>
              <w:t xml:space="preserve">the </w:t>
            </w:r>
            <w:r w:rsidRPr="00196BA0">
              <w:rPr>
                <w:color w:val="000000"/>
                <w:sz w:val="24"/>
                <w:szCs w:val="24"/>
              </w:rPr>
              <w:t>RPAS to complete an amendment to the planned flight;</w:t>
            </w:r>
          </w:p>
          <w:p w14:paraId="065A6CFE"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(c)</w:t>
            </w:r>
            <w:r w:rsidRPr="00196BA0">
              <w:rPr>
                <w:color w:val="000000"/>
                <w:sz w:val="24"/>
                <w:szCs w:val="24"/>
              </w:rPr>
              <w:tab/>
              <w:t>safely manages the RPA in an emergency situation.</w:t>
            </w:r>
          </w:p>
        </w:tc>
        <w:tc>
          <w:tcPr>
            <w:tcW w:w="2694" w:type="dxa"/>
            <w:shd w:val="clear" w:color="auto" w:fill="FFFFFF"/>
          </w:tcPr>
          <w:p w14:paraId="5613F21C" w14:textId="07EEC9DE"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(a)</w:t>
            </w:r>
            <w:r w:rsidRPr="00196BA0">
              <w:rPr>
                <w:color w:val="000000"/>
                <w:sz w:val="24"/>
                <w:szCs w:val="24"/>
              </w:rPr>
              <w:tab/>
            </w:r>
            <w:r>
              <w:rPr>
                <w:color w:val="000000"/>
                <w:sz w:val="24"/>
                <w:szCs w:val="24"/>
              </w:rPr>
              <w:t>d</w:t>
            </w:r>
            <w:r w:rsidRPr="00196BA0">
              <w:rPr>
                <w:color w:val="000000"/>
                <w:sz w:val="24"/>
                <w:szCs w:val="24"/>
              </w:rPr>
              <w:t>emonstrates good understanding of automated flight modes</w:t>
            </w:r>
            <w:r>
              <w:rPr>
                <w:color w:val="000000"/>
                <w:sz w:val="24"/>
                <w:szCs w:val="24"/>
              </w:rPr>
              <w:t>;</w:t>
            </w:r>
          </w:p>
          <w:p w14:paraId="563C11F5"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(b)</w:t>
            </w:r>
            <w:r w:rsidRPr="00196BA0">
              <w:rPr>
                <w:color w:val="000000"/>
                <w:sz w:val="24"/>
                <w:szCs w:val="24"/>
              </w:rPr>
              <w:tab/>
              <w:t>programs flight and amendment to plan in a timely way;</w:t>
            </w:r>
          </w:p>
          <w:p w14:paraId="5989D286"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(c)</w:t>
            </w:r>
            <w:r w:rsidRPr="00196BA0">
              <w:rPr>
                <w:color w:val="000000"/>
                <w:sz w:val="24"/>
                <w:szCs w:val="24"/>
              </w:rPr>
              <w:tab/>
              <w:t>flies the RPA accurately in manoeuvres, including landings and hovers.</w:t>
            </w:r>
          </w:p>
        </w:tc>
      </w:tr>
      <w:tr w:rsidR="00662EE5" w:rsidRPr="00196BA0" w14:paraId="7A58BA5B" w14:textId="77777777" w:rsidTr="00662EE5">
        <w:trPr>
          <w:cantSplit/>
        </w:trPr>
        <w:tc>
          <w:tcPr>
            <w:tcW w:w="704" w:type="dxa"/>
          </w:tcPr>
          <w:p w14:paraId="6BAD3D37" w14:textId="3FC1F6F7" w:rsidR="00662EE5" w:rsidRPr="00196BA0" w:rsidRDefault="00662EE5" w:rsidP="00547E53">
            <w:pPr>
              <w:spacing w:before="60" w:after="60" w:line="240" w:lineRule="auto"/>
              <w:rPr>
                <w:szCs w:val="24"/>
              </w:rPr>
            </w:pPr>
            <w:r>
              <w:rPr>
                <w:szCs w:val="24"/>
              </w:rPr>
              <w:t>5</w:t>
            </w:r>
          </w:p>
        </w:tc>
        <w:tc>
          <w:tcPr>
            <w:tcW w:w="1202" w:type="dxa"/>
          </w:tcPr>
          <w:p w14:paraId="14353D4B" w14:textId="274A6263" w:rsidR="00662EE5" w:rsidRPr="00196BA0" w:rsidRDefault="00662EE5" w:rsidP="00547E53">
            <w:pPr>
              <w:spacing w:before="60" w:after="60" w:line="240" w:lineRule="auto"/>
              <w:rPr>
                <w:szCs w:val="24"/>
              </w:rPr>
            </w:pPr>
            <w:r w:rsidRPr="00196BA0">
              <w:rPr>
                <w:szCs w:val="24"/>
              </w:rPr>
              <w:t>RNT</w:t>
            </w:r>
          </w:p>
        </w:tc>
        <w:tc>
          <w:tcPr>
            <w:tcW w:w="2431" w:type="dxa"/>
            <w:tcMar>
              <w:top w:w="28" w:type="dxa"/>
              <w:left w:w="57" w:type="dxa"/>
              <w:bottom w:w="28" w:type="dxa"/>
              <w:right w:w="57" w:type="dxa"/>
            </w:tcMar>
          </w:tcPr>
          <w:p w14:paraId="597D28C8" w14:textId="77777777" w:rsidR="00662EE5" w:rsidRPr="00196BA0" w:rsidRDefault="00662EE5" w:rsidP="00547E53">
            <w:pPr>
              <w:spacing w:before="60" w:after="60" w:line="240" w:lineRule="auto"/>
              <w:ind w:left="102"/>
              <w:rPr>
                <w:szCs w:val="24"/>
              </w:rPr>
            </w:pPr>
            <w:r w:rsidRPr="00196BA0">
              <w:rPr>
                <w:szCs w:val="24"/>
              </w:rPr>
              <w:t xml:space="preserve">Non-technical skills for </w:t>
            </w:r>
            <w:r>
              <w:rPr>
                <w:szCs w:val="24"/>
              </w:rPr>
              <w:t xml:space="preserve">the </w:t>
            </w:r>
            <w:r w:rsidRPr="00196BA0">
              <w:rPr>
                <w:szCs w:val="24"/>
              </w:rPr>
              <w:t>RPAS</w:t>
            </w:r>
          </w:p>
        </w:tc>
        <w:tc>
          <w:tcPr>
            <w:tcW w:w="3029" w:type="dxa"/>
          </w:tcPr>
          <w:p w14:paraId="319265E3"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(a)</w:t>
            </w:r>
            <w:r w:rsidRPr="00196BA0">
              <w:rPr>
                <w:color w:val="000000"/>
                <w:sz w:val="24"/>
                <w:szCs w:val="24"/>
              </w:rPr>
              <w:tab/>
            </w:r>
            <w:r>
              <w:rPr>
                <w:color w:val="000000"/>
                <w:sz w:val="24"/>
                <w:szCs w:val="24"/>
              </w:rPr>
              <w:t>m</w:t>
            </w:r>
            <w:r w:rsidRPr="00196BA0">
              <w:rPr>
                <w:color w:val="000000"/>
                <w:sz w:val="24"/>
                <w:szCs w:val="24"/>
              </w:rPr>
              <w:t>aintains effective lookout for other aircraft and hazards;</w:t>
            </w:r>
          </w:p>
          <w:p w14:paraId="585B7826"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(b)</w:t>
            </w:r>
            <w:r w:rsidRPr="00196BA0">
              <w:rPr>
                <w:color w:val="000000"/>
                <w:sz w:val="24"/>
                <w:szCs w:val="24"/>
              </w:rPr>
              <w:tab/>
              <w:t>maintains situational awareness;</w:t>
            </w:r>
          </w:p>
          <w:p w14:paraId="481D3CF8"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(c)</w:t>
            </w:r>
            <w:r w:rsidRPr="00196BA0">
              <w:rPr>
                <w:color w:val="000000"/>
                <w:sz w:val="24"/>
                <w:szCs w:val="24"/>
              </w:rPr>
              <w:tab/>
              <w:t>sets priorities and makes good decisions.</w:t>
            </w:r>
          </w:p>
        </w:tc>
        <w:tc>
          <w:tcPr>
            <w:tcW w:w="2694" w:type="dxa"/>
          </w:tcPr>
          <w:p w14:paraId="24B8D6E7"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(a)</w:t>
            </w:r>
            <w:r w:rsidRPr="00196BA0">
              <w:rPr>
                <w:color w:val="000000"/>
                <w:sz w:val="24"/>
                <w:szCs w:val="24"/>
              </w:rPr>
              <w:tab/>
            </w:r>
            <w:r>
              <w:rPr>
                <w:color w:val="000000"/>
                <w:sz w:val="24"/>
                <w:szCs w:val="24"/>
              </w:rPr>
              <w:t>i</w:t>
            </w:r>
            <w:r w:rsidRPr="00196BA0">
              <w:rPr>
                <w:color w:val="000000"/>
                <w:sz w:val="24"/>
                <w:szCs w:val="24"/>
              </w:rPr>
              <w:t>dentifies and effectively manages hazards associated with the flight of the RPA;</w:t>
            </w:r>
          </w:p>
          <w:p w14:paraId="62192978"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(b)</w:t>
            </w:r>
            <w:r w:rsidRPr="00196BA0">
              <w:rPr>
                <w:color w:val="000000"/>
                <w:sz w:val="24"/>
                <w:szCs w:val="24"/>
              </w:rPr>
              <w:tab/>
              <w:t>chooses safest option when confronted with hazardous situation.</w:t>
            </w:r>
          </w:p>
        </w:tc>
      </w:tr>
      <w:tr w:rsidR="00662EE5" w:rsidRPr="00196BA0" w14:paraId="3CA28F37" w14:textId="77777777" w:rsidTr="00662EE5">
        <w:trPr>
          <w:cantSplit/>
        </w:trPr>
        <w:tc>
          <w:tcPr>
            <w:tcW w:w="704" w:type="dxa"/>
          </w:tcPr>
          <w:p w14:paraId="08DD1823" w14:textId="0F2C39D9" w:rsidR="00662EE5" w:rsidRPr="00196BA0" w:rsidRDefault="00662EE5" w:rsidP="00547E53">
            <w:pPr>
              <w:spacing w:before="60" w:after="60" w:line="240" w:lineRule="auto"/>
              <w:rPr>
                <w:szCs w:val="24"/>
              </w:rPr>
            </w:pPr>
            <w:r>
              <w:rPr>
                <w:szCs w:val="24"/>
              </w:rPr>
              <w:lastRenderedPageBreak/>
              <w:t>6</w:t>
            </w:r>
          </w:p>
        </w:tc>
        <w:tc>
          <w:tcPr>
            <w:tcW w:w="1202" w:type="dxa"/>
          </w:tcPr>
          <w:p w14:paraId="38F22620" w14:textId="70124B3B" w:rsidR="00662EE5" w:rsidRPr="00196BA0" w:rsidRDefault="00662EE5" w:rsidP="00547E53">
            <w:pPr>
              <w:spacing w:before="60" w:after="60" w:line="240" w:lineRule="auto"/>
              <w:rPr>
                <w:szCs w:val="24"/>
              </w:rPr>
            </w:pPr>
            <w:r w:rsidRPr="00196BA0">
              <w:rPr>
                <w:szCs w:val="24"/>
              </w:rPr>
              <w:t>RM1</w:t>
            </w:r>
          </w:p>
        </w:tc>
        <w:tc>
          <w:tcPr>
            <w:tcW w:w="2431" w:type="dxa"/>
            <w:tcMar>
              <w:top w:w="28" w:type="dxa"/>
              <w:left w:w="57" w:type="dxa"/>
              <w:bottom w:w="28" w:type="dxa"/>
              <w:right w:w="57" w:type="dxa"/>
            </w:tcMar>
          </w:tcPr>
          <w:p w14:paraId="3CAD7736" w14:textId="77777777" w:rsidR="00662EE5" w:rsidRPr="00196BA0" w:rsidRDefault="00662EE5" w:rsidP="00547E53">
            <w:pPr>
              <w:spacing w:before="60" w:after="60" w:line="240" w:lineRule="auto"/>
              <w:ind w:left="102"/>
              <w:rPr>
                <w:rFonts w:eastAsia="Times New Roman"/>
                <w:color w:val="000000"/>
                <w:szCs w:val="24"/>
                <w:lang w:eastAsia="en-AU"/>
              </w:rPr>
            </w:pPr>
            <w:r w:rsidRPr="00196BA0">
              <w:rPr>
                <w:rFonts w:eastAsia="Times New Roman"/>
                <w:color w:val="000000"/>
                <w:szCs w:val="24"/>
                <w:lang w:eastAsia="en-AU"/>
              </w:rPr>
              <w:t>Control on ground, launch, hover and landing</w:t>
            </w:r>
          </w:p>
        </w:tc>
        <w:tc>
          <w:tcPr>
            <w:tcW w:w="3029" w:type="dxa"/>
          </w:tcPr>
          <w:p w14:paraId="65C3276F"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(a)</w:t>
            </w:r>
            <w:r w:rsidRPr="00196BA0">
              <w:rPr>
                <w:color w:val="000000"/>
                <w:sz w:val="24"/>
                <w:szCs w:val="24"/>
              </w:rPr>
              <w:tab/>
            </w:r>
            <w:r>
              <w:rPr>
                <w:color w:val="000000"/>
                <w:sz w:val="24"/>
                <w:szCs w:val="24"/>
              </w:rPr>
              <w:t>s</w:t>
            </w:r>
            <w:r w:rsidRPr="00196BA0">
              <w:rPr>
                <w:color w:val="000000"/>
                <w:sz w:val="24"/>
                <w:szCs w:val="24"/>
              </w:rPr>
              <w:t>tart engines/motors and ready aircraft for lift-off;</w:t>
            </w:r>
          </w:p>
          <w:p w14:paraId="0ACCBED8" w14:textId="77777777" w:rsidR="00662EE5" w:rsidRDefault="00662EE5" w:rsidP="00547E53">
            <w:pPr>
              <w:pStyle w:val="TableText0"/>
              <w:tabs>
                <w:tab w:val="left" w:pos="394"/>
              </w:tabs>
              <w:spacing w:after="60"/>
              <w:ind w:left="391" w:hanging="391"/>
              <w:rPr>
                <w:color w:val="000000"/>
                <w:sz w:val="24"/>
                <w:szCs w:val="24"/>
              </w:rPr>
            </w:pPr>
            <w:r w:rsidRPr="00196BA0">
              <w:rPr>
                <w:color w:val="000000"/>
                <w:sz w:val="24"/>
                <w:szCs w:val="24"/>
              </w:rPr>
              <w:t>(b)</w:t>
            </w:r>
            <w:r w:rsidRPr="00196BA0">
              <w:rPr>
                <w:color w:val="000000"/>
                <w:sz w:val="24"/>
                <w:szCs w:val="24"/>
              </w:rPr>
              <w:tab/>
              <w:t>lift-off to height of 2</w:t>
            </w:r>
            <w:r>
              <w:rPr>
                <w:color w:val="000000"/>
                <w:sz w:val="24"/>
                <w:szCs w:val="24"/>
              </w:rPr>
              <w:t> m</w:t>
            </w:r>
            <w:r w:rsidRPr="00196BA0">
              <w:rPr>
                <w:color w:val="000000"/>
                <w:sz w:val="24"/>
                <w:szCs w:val="24"/>
              </w:rPr>
              <w:t>, hover for 10 seconds, land</w:t>
            </w:r>
            <w:r>
              <w:rPr>
                <w:color w:val="000000"/>
                <w:sz w:val="24"/>
                <w:szCs w:val="24"/>
              </w:rPr>
              <w:t>;</w:t>
            </w:r>
          </w:p>
          <w:p w14:paraId="6BC21F0F" w14:textId="77777777" w:rsidR="00662EE5" w:rsidRPr="00196BA0" w:rsidRDefault="00662EE5" w:rsidP="00547E53">
            <w:pPr>
              <w:pStyle w:val="TableText0"/>
              <w:tabs>
                <w:tab w:val="left" w:pos="394"/>
              </w:tabs>
              <w:spacing w:after="60"/>
              <w:ind w:left="391" w:hanging="391"/>
              <w:rPr>
                <w:color w:val="000000"/>
                <w:sz w:val="24"/>
                <w:szCs w:val="24"/>
              </w:rPr>
            </w:pPr>
            <w:r>
              <w:rPr>
                <w:color w:val="000000"/>
                <w:sz w:val="24"/>
                <w:szCs w:val="24"/>
              </w:rPr>
              <w:t>(c)</w:t>
            </w:r>
            <w:r>
              <w:rPr>
                <w:color w:val="000000"/>
                <w:sz w:val="24"/>
                <w:szCs w:val="24"/>
              </w:rPr>
              <w:tab/>
              <w:t>demonstrate cross- or tail-wind landing technique</w:t>
            </w:r>
            <w:r w:rsidRPr="00196BA0">
              <w:rPr>
                <w:color w:val="000000"/>
                <w:sz w:val="24"/>
                <w:szCs w:val="24"/>
              </w:rPr>
              <w:t>.</w:t>
            </w:r>
          </w:p>
        </w:tc>
        <w:tc>
          <w:tcPr>
            <w:tcW w:w="2694" w:type="dxa"/>
          </w:tcPr>
          <w:p w14:paraId="112E844E"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(a)</w:t>
            </w:r>
            <w:r w:rsidRPr="00196BA0">
              <w:rPr>
                <w:color w:val="000000"/>
                <w:sz w:val="24"/>
                <w:szCs w:val="24"/>
              </w:rPr>
              <w:tab/>
            </w:r>
            <w:r>
              <w:rPr>
                <w:color w:val="000000"/>
                <w:sz w:val="24"/>
                <w:szCs w:val="24"/>
              </w:rPr>
              <w:t>c</w:t>
            </w:r>
            <w:r w:rsidRPr="00196BA0">
              <w:rPr>
                <w:color w:val="000000"/>
                <w:sz w:val="24"/>
                <w:szCs w:val="24"/>
              </w:rPr>
              <w:t>ontrolled ascent and descent with minimal drift throughout exercise;</w:t>
            </w:r>
          </w:p>
          <w:p w14:paraId="40964F92" w14:textId="77777777" w:rsidR="00662EE5" w:rsidRDefault="00662EE5" w:rsidP="00547E53">
            <w:pPr>
              <w:pStyle w:val="TableText0"/>
              <w:tabs>
                <w:tab w:val="left" w:pos="394"/>
              </w:tabs>
              <w:spacing w:after="60"/>
              <w:ind w:left="391" w:hanging="391"/>
              <w:rPr>
                <w:color w:val="000000"/>
                <w:sz w:val="24"/>
                <w:szCs w:val="24"/>
              </w:rPr>
            </w:pPr>
            <w:r w:rsidRPr="00196BA0">
              <w:rPr>
                <w:color w:val="000000"/>
                <w:sz w:val="24"/>
                <w:szCs w:val="24"/>
              </w:rPr>
              <w:t>(b)</w:t>
            </w:r>
            <w:r w:rsidRPr="00196BA0">
              <w:rPr>
                <w:color w:val="000000"/>
                <w:sz w:val="24"/>
                <w:szCs w:val="24"/>
              </w:rPr>
              <w:tab/>
              <w:t>stable hover</w:t>
            </w:r>
            <w:r>
              <w:rPr>
                <w:color w:val="000000"/>
                <w:sz w:val="24"/>
                <w:szCs w:val="24"/>
              </w:rPr>
              <w:t>;</w:t>
            </w:r>
          </w:p>
          <w:p w14:paraId="61776675" w14:textId="25758EC6" w:rsidR="00662EE5" w:rsidRPr="00196BA0" w:rsidRDefault="00662EE5" w:rsidP="00547E53">
            <w:pPr>
              <w:pStyle w:val="TableText0"/>
              <w:tabs>
                <w:tab w:val="left" w:pos="394"/>
              </w:tabs>
              <w:spacing w:after="60"/>
              <w:ind w:left="391" w:hanging="391"/>
              <w:rPr>
                <w:color w:val="000000"/>
                <w:sz w:val="24"/>
                <w:szCs w:val="24"/>
              </w:rPr>
            </w:pPr>
            <w:r>
              <w:rPr>
                <w:color w:val="000000"/>
                <w:sz w:val="24"/>
                <w:szCs w:val="24"/>
              </w:rPr>
              <w:t>(c)</w:t>
            </w:r>
            <w:r>
              <w:rPr>
                <w:color w:val="000000"/>
                <w:sz w:val="24"/>
                <w:szCs w:val="24"/>
              </w:rPr>
              <w:tab/>
              <w:t>lands within the nominated landing area</w:t>
            </w:r>
            <w:r w:rsidRPr="00196BA0">
              <w:rPr>
                <w:color w:val="000000"/>
                <w:sz w:val="24"/>
                <w:szCs w:val="24"/>
              </w:rPr>
              <w:t>.</w:t>
            </w:r>
          </w:p>
        </w:tc>
      </w:tr>
      <w:tr w:rsidR="00662EE5" w:rsidRPr="00196BA0" w14:paraId="5E8714B2" w14:textId="77777777" w:rsidTr="00662EE5">
        <w:trPr>
          <w:cantSplit/>
        </w:trPr>
        <w:tc>
          <w:tcPr>
            <w:tcW w:w="704" w:type="dxa"/>
            <w:vMerge w:val="restart"/>
          </w:tcPr>
          <w:p w14:paraId="3541CF8A" w14:textId="2EB404B0" w:rsidR="00662EE5" w:rsidRPr="00196BA0" w:rsidRDefault="00662EE5" w:rsidP="00547E53">
            <w:pPr>
              <w:spacing w:before="60" w:after="60" w:line="240" w:lineRule="auto"/>
              <w:rPr>
                <w:szCs w:val="24"/>
              </w:rPr>
            </w:pPr>
            <w:r>
              <w:rPr>
                <w:szCs w:val="24"/>
              </w:rPr>
              <w:t>7</w:t>
            </w:r>
          </w:p>
        </w:tc>
        <w:tc>
          <w:tcPr>
            <w:tcW w:w="1202" w:type="dxa"/>
            <w:vMerge w:val="restart"/>
          </w:tcPr>
          <w:p w14:paraId="435CFC5C" w14:textId="24F3BA61" w:rsidR="00662EE5" w:rsidRPr="00196BA0" w:rsidRDefault="00662EE5" w:rsidP="00547E53">
            <w:pPr>
              <w:spacing w:before="60" w:after="60" w:line="240" w:lineRule="auto"/>
              <w:rPr>
                <w:szCs w:val="24"/>
              </w:rPr>
            </w:pPr>
            <w:r w:rsidRPr="00196BA0">
              <w:rPr>
                <w:szCs w:val="24"/>
              </w:rPr>
              <w:t>RM2</w:t>
            </w:r>
          </w:p>
        </w:tc>
        <w:tc>
          <w:tcPr>
            <w:tcW w:w="2431" w:type="dxa"/>
            <w:vMerge w:val="restart"/>
            <w:tcMar>
              <w:top w:w="28" w:type="dxa"/>
              <w:left w:w="57" w:type="dxa"/>
              <w:bottom w:w="28" w:type="dxa"/>
              <w:right w:w="57" w:type="dxa"/>
            </w:tcMar>
          </w:tcPr>
          <w:p w14:paraId="614A24EB" w14:textId="77777777" w:rsidR="00662EE5" w:rsidRPr="00196BA0" w:rsidRDefault="00662EE5" w:rsidP="00547E53">
            <w:pPr>
              <w:spacing w:before="60" w:after="60" w:line="240" w:lineRule="auto"/>
              <w:ind w:left="102"/>
              <w:rPr>
                <w:rFonts w:eastAsia="Times New Roman"/>
                <w:color w:val="000000"/>
                <w:szCs w:val="24"/>
                <w:lang w:eastAsia="en-AU"/>
              </w:rPr>
            </w:pPr>
            <w:r w:rsidRPr="00196BA0">
              <w:rPr>
                <w:rFonts w:eastAsia="Times New Roman"/>
                <w:color w:val="000000"/>
                <w:szCs w:val="24"/>
                <w:lang w:eastAsia="en-AU"/>
              </w:rPr>
              <w:t>Normal operations</w:t>
            </w:r>
          </w:p>
        </w:tc>
        <w:tc>
          <w:tcPr>
            <w:tcW w:w="3029" w:type="dxa"/>
          </w:tcPr>
          <w:p w14:paraId="747740DB" w14:textId="77777777" w:rsidR="00662EE5" w:rsidRPr="00196BA0" w:rsidRDefault="00662EE5" w:rsidP="00547E53">
            <w:pPr>
              <w:spacing w:before="60" w:after="60" w:line="240" w:lineRule="auto"/>
              <w:rPr>
                <w:b/>
                <w:i/>
                <w:color w:val="000000"/>
                <w:szCs w:val="24"/>
              </w:rPr>
            </w:pPr>
            <w:r w:rsidRPr="00196BA0">
              <w:rPr>
                <w:b/>
                <w:i/>
                <w:color w:val="000000"/>
                <w:szCs w:val="24"/>
              </w:rPr>
              <w:t>Without GPS hold</w:t>
            </w:r>
          </w:p>
          <w:p w14:paraId="1E000A92"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(a)</w:t>
            </w:r>
            <w:r w:rsidRPr="00196BA0">
              <w:rPr>
                <w:color w:val="000000"/>
                <w:sz w:val="24"/>
                <w:szCs w:val="24"/>
              </w:rPr>
              <w:tab/>
            </w:r>
            <w:r>
              <w:rPr>
                <w:color w:val="000000"/>
                <w:sz w:val="24"/>
                <w:szCs w:val="24"/>
              </w:rPr>
              <w:t>l</w:t>
            </w:r>
            <w:r w:rsidRPr="00196BA0">
              <w:rPr>
                <w:color w:val="000000"/>
                <w:sz w:val="24"/>
                <w:szCs w:val="24"/>
              </w:rPr>
              <w:t>ift-off to height of 2</w:t>
            </w:r>
            <w:r>
              <w:rPr>
                <w:color w:val="000000"/>
                <w:sz w:val="24"/>
                <w:szCs w:val="24"/>
              </w:rPr>
              <w:t> m</w:t>
            </w:r>
            <w:r w:rsidRPr="00196BA0">
              <w:rPr>
                <w:color w:val="000000"/>
                <w:sz w:val="24"/>
                <w:szCs w:val="24"/>
              </w:rPr>
              <w:t xml:space="preserve"> and establish stable hover;</w:t>
            </w:r>
          </w:p>
          <w:p w14:paraId="02A24402"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(b)</w:t>
            </w:r>
            <w:r w:rsidRPr="00196BA0">
              <w:rPr>
                <w:color w:val="000000"/>
                <w:sz w:val="24"/>
                <w:szCs w:val="24"/>
              </w:rPr>
              <w:tab/>
              <w:t>fly straight out for 10</w:t>
            </w:r>
            <w:r>
              <w:rPr>
                <w:color w:val="000000"/>
                <w:sz w:val="24"/>
                <w:szCs w:val="24"/>
              </w:rPr>
              <w:t> m</w:t>
            </w:r>
            <w:r w:rsidRPr="00196BA0">
              <w:rPr>
                <w:color w:val="000000"/>
                <w:sz w:val="24"/>
                <w:szCs w:val="24"/>
              </w:rPr>
              <w:t xml:space="preserve"> (over cone);</w:t>
            </w:r>
          </w:p>
          <w:p w14:paraId="2617A059"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(c)</w:t>
            </w:r>
            <w:r w:rsidRPr="00196BA0">
              <w:rPr>
                <w:color w:val="000000"/>
                <w:sz w:val="24"/>
                <w:szCs w:val="24"/>
              </w:rPr>
              <w:tab/>
              <w:t>re-establish hover, return tail first;</w:t>
            </w:r>
          </w:p>
          <w:p w14:paraId="736F42D5"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(d)</w:t>
            </w:r>
            <w:r w:rsidRPr="00196BA0">
              <w:rPr>
                <w:color w:val="000000"/>
                <w:sz w:val="24"/>
                <w:szCs w:val="24"/>
              </w:rPr>
              <w:tab/>
              <w:t>re-establish hover and land on lift-off spot;</w:t>
            </w:r>
          </w:p>
          <w:p w14:paraId="0E63E7AF"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(e)</w:t>
            </w:r>
            <w:r w:rsidRPr="00196BA0">
              <w:rPr>
                <w:color w:val="000000"/>
                <w:sz w:val="24"/>
                <w:szCs w:val="24"/>
              </w:rPr>
              <w:tab/>
              <w:t xml:space="preserve">repeat above with </w:t>
            </w:r>
            <w:r>
              <w:rPr>
                <w:color w:val="000000"/>
                <w:sz w:val="24"/>
                <w:szCs w:val="24"/>
              </w:rPr>
              <w:t>“</w:t>
            </w:r>
            <w:r w:rsidRPr="00196BA0">
              <w:rPr>
                <w:color w:val="000000"/>
                <w:sz w:val="24"/>
                <w:szCs w:val="24"/>
              </w:rPr>
              <w:t>GPS hold</w:t>
            </w:r>
            <w:r>
              <w:rPr>
                <w:color w:val="000000"/>
                <w:sz w:val="24"/>
                <w:szCs w:val="24"/>
              </w:rPr>
              <w:t>”</w:t>
            </w:r>
            <w:r w:rsidRPr="00196BA0">
              <w:rPr>
                <w:color w:val="000000"/>
                <w:sz w:val="24"/>
                <w:szCs w:val="24"/>
              </w:rPr>
              <w:t xml:space="preserve"> on.</w:t>
            </w:r>
          </w:p>
        </w:tc>
        <w:tc>
          <w:tcPr>
            <w:tcW w:w="2694" w:type="dxa"/>
          </w:tcPr>
          <w:p w14:paraId="29BBD342"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(a)</w:t>
            </w:r>
            <w:r w:rsidRPr="00196BA0">
              <w:rPr>
                <w:color w:val="000000"/>
                <w:sz w:val="24"/>
                <w:szCs w:val="24"/>
              </w:rPr>
              <w:tab/>
            </w:r>
            <w:r>
              <w:rPr>
                <w:color w:val="000000"/>
                <w:sz w:val="24"/>
                <w:szCs w:val="24"/>
              </w:rPr>
              <w:t>c</w:t>
            </w:r>
            <w:r w:rsidRPr="00196BA0">
              <w:rPr>
                <w:color w:val="000000"/>
                <w:sz w:val="24"/>
                <w:szCs w:val="24"/>
              </w:rPr>
              <w:t>ontrolled ascent and descent with minimal drift (including height) throughout;</w:t>
            </w:r>
          </w:p>
          <w:p w14:paraId="25A444AC"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(b)</w:t>
            </w:r>
            <w:r w:rsidRPr="00196BA0">
              <w:rPr>
                <w:color w:val="000000"/>
                <w:sz w:val="24"/>
                <w:szCs w:val="24"/>
              </w:rPr>
              <w:tab/>
              <w:t xml:space="preserve">stable hover; </w:t>
            </w:r>
          </w:p>
          <w:p w14:paraId="29EB4F15" w14:textId="77777777" w:rsidR="00662EE5" w:rsidRDefault="00662EE5" w:rsidP="00547E53">
            <w:pPr>
              <w:pStyle w:val="TableText0"/>
              <w:tabs>
                <w:tab w:val="left" w:pos="394"/>
              </w:tabs>
              <w:spacing w:after="60"/>
              <w:ind w:left="391" w:hanging="391"/>
              <w:rPr>
                <w:color w:val="000000"/>
                <w:sz w:val="24"/>
                <w:szCs w:val="24"/>
              </w:rPr>
            </w:pPr>
            <w:r w:rsidRPr="00196BA0">
              <w:rPr>
                <w:color w:val="000000"/>
                <w:sz w:val="24"/>
                <w:szCs w:val="24"/>
              </w:rPr>
              <w:t>(c)</w:t>
            </w:r>
            <w:r w:rsidRPr="00196BA0">
              <w:rPr>
                <w:color w:val="000000"/>
                <w:sz w:val="24"/>
                <w:szCs w:val="24"/>
              </w:rPr>
              <w:tab/>
              <w:t>straight line out and back;</w:t>
            </w:r>
          </w:p>
          <w:p w14:paraId="43458EE1"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(d)</w:t>
            </w:r>
            <w:r>
              <w:rPr>
                <w:color w:val="000000"/>
                <w:sz w:val="24"/>
                <w:szCs w:val="24"/>
              </w:rPr>
              <w:tab/>
            </w:r>
            <w:r w:rsidRPr="00196BA0">
              <w:rPr>
                <w:color w:val="000000"/>
                <w:sz w:val="24"/>
                <w:szCs w:val="24"/>
              </w:rPr>
              <w:t>land accurately in take-off spot.</w:t>
            </w:r>
          </w:p>
        </w:tc>
      </w:tr>
      <w:tr w:rsidR="00662EE5" w:rsidRPr="00196BA0" w14:paraId="65D7965B" w14:textId="77777777" w:rsidTr="00662EE5">
        <w:trPr>
          <w:cantSplit/>
        </w:trPr>
        <w:tc>
          <w:tcPr>
            <w:tcW w:w="704" w:type="dxa"/>
            <w:vMerge/>
          </w:tcPr>
          <w:p w14:paraId="46AC825B" w14:textId="77777777" w:rsidR="00662EE5" w:rsidRPr="00196BA0" w:rsidRDefault="00662EE5" w:rsidP="00547E53">
            <w:pPr>
              <w:spacing w:before="60" w:after="60" w:line="240" w:lineRule="auto"/>
              <w:rPr>
                <w:szCs w:val="24"/>
              </w:rPr>
            </w:pPr>
          </w:p>
        </w:tc>
        <w:tc>
          <w:tcPr>
            <w:tcW w:w="1202" w:type="dxa"/>
            <w:vMerge/>
          </w:tcPr>
          <w:p w14:paraId="7F31CB06" w14:textId="38C3B2BB" w:rsidR="00662EE5" w:rsidRPr="00196BA0" w:rsidRDefault="00662EE5" w:rsidP="00547E53">
            <w:pPr>
              <w:spacing w:before="60" w:after="60" w:line="240" w:lineRule="auto"/>
              <w:rPr>
                <w:szCs w:val="24"/>
              </w:rPr>
            </w:pPr>
          </w:p>
        </w:tc>
        <w:tc>
          <w:tcPr>
            <w:tcW w:w="2431" w:type="dxa"/>
            <w:vMerge/>
            <w:tcMar>
              <w:top w:w="28" w:type="dxa"/>
              <w:left w:w="57" w:type="dxa"/>
              <w:bottom w:w="28" w:type="dxa"/>
              <w:right w:w="57" w:type="dxa"/>
            </w:tcMar>
          </w:tcPr>
          <w:p w14:paraId="3446A7A2" w14:textId="77777777" w:rsidR="00662EE5" w:rsidRPr="00196BA0" w:rsidRDefault="00662EE5" w:rsidP="00547E53">
            <w:pPr>
              <w:spacing w:before="60" w:after="60" w:line="240" w:lineRule="auto"/>
              <w:rPr>
                <w:rFonts w:eastAsia="Times New Roman"/>
                <w:color w:val="000000"/>
                <w:szCs w:val="24"/>
                <w:lang w:eastAsia="en-AU"/>
              </w:rPr>
            </w:pPr>
          </w:p>
        </w:tc>
        <w:tc>
          <w:tcPr>
            <w:tcW w:w="3029" w:type="dxa"/>
          </w:tcPr>
          <w:p w14:paraId="1599AE79"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(a)</w:t>
            </w:r>
            <w:r w:rsidRPr="00196BA0">
              <w:rPr>
                <w:color w:val="000000"/>
                <w:sz w:val="24"/>
                <w:szCs w:val="24"/>
              </w:rPr>
              <w:tab/>
            </w:r>
            <w:r>
              <w:rPr>
                <w:color w:val="000000"/>
                <w:sz w:val="24"/>
                <w:szCs w:val="24"/>
              </w:rPr>
              <w:t>l</w:t>
            </w:r>
            <w:r w:rsidRPr="00196BA0">
              <w:rPr>
                <w:color w:val="000000"/>
                <w:sz w:val="24"/>
                <w:szCs w:val="24"/>
              </w:rPr>
              <w:t>ift-off to height of 5</w:t>
            </w:r>
            <w:r>
              <w:rPr>
                <w:color w:val="000000"/>
                <w:sz w:val="24"/>
                <w:szCs w:val="24"/>
              </w:rPr>
              <w:t> m</w:t>
            </w:r>
            <w:r w:rsidRPr="00196BA0">
              <w:rPr>
                <w:color w:val="000000"/>
                <w:sz w:val="24"/>
                <w:szCs w:val="24"/>
              </w:rPr>
              <w:t xml:space="preserve"> and turn aircraft 90</w:t>
            </w:r>
            <w:r>
              <w:rPr>
                <w:color w:val="000000"/>
                <w:sz w:val="24"/>
                <w:szCs w:val="24"/>
              </w:rPr>
              <w:t> </w:t>
            </w:r>
            <w:r w:rsidRPr="00196BA0">
              <w:rPr>
                <w:color w:val="000000"/>
                <w:sz w:val="24"/>
                <w:szCs w:val="24"/>
              </w:rPr>
              <w:t>degrees left or right, turn opposite direction 180 degrees, turn back 90 degrees;</w:t>
            </w:r>
          </w:p>
          <w:p w14:paraId="43C70969"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(b)</w:t>
            </w:r>
            <w:r w:rsidRPr="00196BA0">
              <w:rPr>
                <w:color w:val="000000"/>
                <w:sz w:val="24"/>
                <w:szCs w:val="24"/>
              </w:rPr>
              <w:tab/>
              <w:t>land at lift-off spot.</w:t>
            </w:r>
          </w:p>
        </w:tc>
        <w:tc>
          <w:tcPr>
            <w:tcW w:w="2694" w:type="dxa"/>
          </w:tcPr>
          <w:p w14:paraId="45C0D67D"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(a)</w:t>
            </w:r>
            <w:r w:rsidRPr="00196BA0">
              <w:rPr>
                <w:color w:val="000000"/>
                <w:sz w:val="24"/>
                <w:szCs w:val="24"/>
              </w:rPr>
              <w:tab/>
            </w:r>
            <w:r>
              <w:rPr>
                <w:color w:val="000000"/>
                <w:sz w:val="24"/>
                <w:szCs w:val="24"/>
              </w:rPr>
              <w:t>c</w:t>
            </w:r>
            <w:r w:rsidRPr="00196BA0">
              <w:rPr>
                <w:color w:val="000000"/>
                <w:sz w:val="24"/>
                <w:szCs w:val="24"/>
              </w:rPr>
              <w:t>ontrolled ascent and descent with minimal drift (including height) throughout exercise;</w:t>
            </w:r>
          </w:p>
          <w:p w14:paraId="11F14EFB"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(b)</w:t>
            </w:r>
            <w:r w:rsidRPr="00196BA0">
              <w:rPr>
                <w:color w:val="000000"/>
                <w:sz w:val="24"/>
                <w:szCs w:val="24"/>
              </w:rPr>
              <w:tab/>
              <w:t>stable hover;</w:t>
            </w:r>
          </w:p>
          <w:p w14:paraId="716FB74A"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(c)</w:t>
            </w:r>
            <w:r w:rsidRPr="00196BA0">
              <w:rPr>
                <w:color w:val="000000"/>
                <w:sz w:val="24"/>
                <w:szCs w:val="24"/>
              </w:rPr>
              <w:tab/>
              <w:t>accurate landing at lift-off position.</w:t>
            </w:r>
          </w:p>
        </w:tc>
      </w:tr>
      <w:tr w:rsidR="00662EE5" w:rsidRPr="00196BA0" w14:paraId="01DAD038" w14:textId="77777777" w:rsidTr="00662EE5">
        <w:trPr>
          <w:cantSplit/>
          <w:trHeight w:val="2050"/>
        </w:trPr>
        <w:tc>
          <w:tcPr>
            <w:tcW w:w="704" w:type="dxa"/>
            <w:vMerge w:val="restart"/>
          </w:tcPr>
          <w:p w14:paraId="3882F429" w14:textId="4B249905" w:rsidR="00662EE5" w:rsidRPr="00196BA0" w:rsidRDefault="00662EE5" w:rsidP="00547E53">
            <w:pPr>
              <w:spacing w:before="60" w:after="60" w:line="240" w:lineRule="auto"/>
              <w:rPr>
                <w:szCs w:val="24"/>
              </w:rPr>
            </w:pPr>
            <w:r>
              <w:rPr>
                <w:szCs w:val="24"/>
              </w:rPr>
              <w:lastRenderedPageBreak/>
              <w:t>8</w:t>
            </w:r>
          </w:p>
        </w:tc>
        <w:tc>
          <w:tcPr>
            <w:tcW w:w="1202" w:type="dxa"/>
            <w:vMerge w:val="restart"/>
          </w:tcPr>
          <w:p w14:paraId="1AB0004C" w14:textId="6311AF67" w:rsidR="00662EE5" w:rsidRPr="00196BA0" w:rsidRDefault="00662EE5" w:rsidP="00547E53">
            <w:pPr>
              <w:spacing w:before="60" w:after="60" w:line="240" w:lineRule="auto"/>
              <w:rPr>
                <w:szCs w:val="24"/>
              </w:rPr>
            </w:pPr>
            <w:r w:rsidRPr="00196BA0">
              <w:rPr>
                <w:szCs w:val="24"/>
              </w:rPr>
              <w:t>RM3</w:t>
            </w:r>
          </w:p>
        </w:tc>
        <w:tc>
          <w:tcPr>
            <w:tcW w:w="2431" w:type="dxa"/>
            <w:vMerge w:val="restart"/>
            <w:tcMar>
              <w:top w:w="28" w:type="dxa"/>
              <w:left w:w="57" w:type="dxa"/>
              <w:bottom w:w="28" w:type="dxa"/>
              <w:right w:w="57" w:type="dxa"/>
            </w:tcMar>
          </w:tcPr>
          <w:p w14:paraId="6D0811EA" w14:textId="77777777" w:rsidR="00662EE5" w:rsidRPr="00196BA0" w:rsidRDefault="00662EE5" w:rsidP="00547E53">
            <w:pPr>
              <w:spacing w:before="60" w:after="60" w:line="240" w:lineRule="auto"/>
              <w:ind w:left="102"/>
              <w:rPr>
                <w:rFonts w:eastAsia="Times New Roman"/>
                <w:color w:val="000000"/>
                <w:szCs w:val="24"/>
                <w:lang w:eastAsia="en-AU"/>
              </w:rPr>
            </w:pPr>
            <w:r w:rsidRPr="00196BA0">
              <w:rPr>
                <w:rFonts w:eastAsia="Times New Roman"/>
                <w:color w:val="000000"/>
                <w:szCs w:val="24"/>
                <w:lang w:eastAsia="en-AU"/>
              </w:rPr>
              <w:t>Advanced manoeuvres</w:t>
            </w:r>
          </w:p>
        </w:tc>
        <w:tc>
          <w:tcPr>
            <w:tcW w:w="3029" w:type="dxa"/>
          </w:tcPr>
          <w:p w14:paraId="69A42196" w14:textId="77777777" w:rsidR="00662EE5" w:rsidRPr="00196BA0" w:rsidRDefault="00662EE5" w:rsidP="00547E53">
            <w:pPr>
              <w:spacing w:before="60" w:after="60" w:line="240" w:lineRule="auto"/>
              <w:rPr>
                <w:b/>
                <w:color w:val="000000"/>
                <w:szCs w:val="24"/>
              </w:rPr>
            </w:pPr>
            <w:r w:rsidRPr="00196BA0">
              <w:rPr>
                <w:b/>
                <w:i/>
                <w:color w:val="000000"/>
                <w:szCs w:val="24"/>
              </w:rPr>
              <w:t xml:space="preserve">Figure of </w:t>
            </w:r>
            <w:r>
              <w:rPr>
                <w:b/>
                <w:i/>
                <w:color w:val="000000"/>
                <w:szCs w:val="24"/>
              </w:rPr>
              <w:t>8</w:t>
            </w:r>
          </w:p>
          <w:p w14:paraId="58A960C4"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(a)</w:t>
            </w:r>
            <w:r w:rsidRPr="00196BA0">
              <w:rPr>
                <w:color w:val="000000"/>
                <w:sz w:val="24"/>
                <w:szCs w:val="24"/>
              </w:rPr>
              <w:tab/>
            </w:r>
            <w:r>
              <w:rPr>
                <w:color w:val="000000"/>
                <w:sz w:val="24"/>
                <w:szCs w:val="24"/>
              </w:rPr>
              <w:t>l</w:t>
            </w:r>
            <w:r w:rsidRPr="00196BA0">
              <w:rPr>
                <w:color w:val="000000"/>
                <w:sz w:val="24"/>
                <w:szCs w:val="24"/>
              </w:rPr>
              <w:t>ift-off to height of 5</w:t>
            </w:r>
            <w:r>
              <w:rPr>
                <w:color w:val="000000"/>
                <w:sz w:val="24"/>
                <w:szCs w:val="24"/>
              </w:rPr>
              <w:t> m</w:t>
            </w:r>
            <w:r w:rsidRPr="00196BA0">
              <w:rPr>
                <w:color w:val="000000"/>
                <w:sz w:val="24"/>
                <w:szCs w:val="24"/>
              </w:rPr>
              <w:t>, establish stable hover, turn left or right 90</w:t>
            </w:r>
            <w:r>
              <w:rPr>
                <w:color w:val="000000"/>
                <w:sz w:val="24"/>
                <w:szCs w:val="24"/>
              </w:rPr>
              <w:t> </w:t>
            </w:r>
            <w:r w:rsidRPr="00196BA0">
              <w:rPr>
                <w:color w:val="000000"/>
                <w:sz w:val="24"/>
                <w:szCs w:val="24"/>
              </w:rPr>
              <w:t>degrees fly 10</w:t>
            </w:r>
            <w:r>
              <w:rPr>
                <w:color w:val="000000"/>
                <w:sz w:val="24"/>
                <w:szCs w:val="24"/>
              </w:rPr>
              <w:t> m</w:t>
            </w:r>
            <w:r w:rsidRPr="00196BA0">
              <w:rPr>
                <w:color w:val="000000"/>
                <w:sz w:val="24"/>
                <w:szCs w:val="24"/>
              </w:rPr>
              <w:t xml:space="preserve"> at a constant height;</w:t>
            </w:r>
          </w:p>
          <w:p w14:paraId="74F220E8"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(b)</w:t>
            </w:r>
            <w:r w:rsidRPr="00196BA0">
              <w:rPr>
                <w:color w:val="000000"/>
                <w:sz w:val="24"/>
                <w:szCs w:val="24"/>
              </w:rPr>
              <w:tab/>
              <w:t>without stopping, turn outward 180 degrees and fly back past pilot for a further 10</w:t>
            </w:r>
            <w:r>
              <w:rPr>
                <w:color w:val="000000"/>
                <w:sz w:val="24"/>
                <w:szCs w:val="24"/>
              </w:rPr>
              <w:t> m</w:t>
            </w:r>
            <w:r w:rsidRPr="00196BA0">
              <w:rPr>
                <w:color w:val="000000"/>
                <w:sz w:val="24"/>
                <w:szCs w:val="24"/>
              </w:rPr>
              <w:t>;</w:t>
            </w:r>
          </w:p>
          <w:p w14:paraId="07E55F18"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(c)</w:t>
            </w:r>
            <w:r w:rsidRPr="00196BA0">
              <w:rPr>
                <w:color w:val="000000"/>
                <w:sz w:val="24"/>
                <w:szCs w:val="24"/>
              </w:rPr>
              <w:tab/>
              <w:t>without stopping turn outward 180 degrees again and then fly back to starting point;</w:t>
            </w:r>
          </w:p>
          <w:p w14:paraId="057DC41C"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(d)</w:t>
            </w:r>
            <w:r w:rsidRPr="00196BA0">
              <w:rPr>
                <w:color w:val="000000"/>
                <w:sz w:val="24"/>
                <w:szCs w:val="24"/>
              </w:rPr>
              <w:tab/>
              <w:t>turn outwards (tail towards pilot) hover and land.</w:t>
            </w:r>
          </w:p>
        </w:tc>
        <w:tc>
          <w:tcPr>
            <w:tcW w:w="2694" w:type="dxa"/>
          </w:tcPr>
          <w:p w14:paraId="44D915FA"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(a)</w:t>
            </w:r>
            <w:r w:rsidRPr="00196BA0">
              <w:rPr>
                <w:color w:val="000000"/>
                <w:sz w:val="24"/>
                <w:szCs w:val="24"/>
              </w:rPr>
              <w:tab/>
            </w:r>
            <w:r>
              <w:rPr>
                <w:color w:val="000000"/>
                <w:sz w:val="24"/>
                <w:szCs w:val="24"/>
              </w:rPr>
              <w:t>t</w:t>
            </w:r>
            <w:r w:rsidRPr="00196BA0">
              <w:rPr>
                <w:color w:val="000000"/>
                <w:sz w:val="24"/>
                <w:szCs w:val="24"/>
              </w:rPr>
              <w:t>urns should be accurate and over nominated points [</w:t>
            </w:r>
            <w:r w:rsidRPr="00005D4D">
              <w:rPr>
                <w:i/>
                <w:color w:val="000000"/>
                <w:sz w:val="24"/>
                <w:szCs w:val="24"/>
              </w:rPr>
              <w:t>M</w:t>
            </w:r>
            <w:r w:rsidRPr="00BA3D84">
              <w:rPr>
                <w:i/>
                <w:color w:val="000000"/>
                <w:sz w:val="24"/>
                <w:szCs w:val="24"/>
              </w:rPr>
              <w:t>arkers</w:t>
            </w:r>
            <w:r w:rsidRPr="00196BA0">
              <w:rPr>
                <w:i/>
                <w:color w:val="000000"/>
                <w:sz w:val="24"/>
                <w:szCs w:val="24"/>
              </w:rPr>
              <w:t xml:space="preserve"> should be placed at the 180</w:t>
            </w:r>
            <w:r>
              <w:rPr>
                <w:i/>
                <w:color w:val="000000"/>
                <w:sz w:val="24"/>
                <w:szCs w:val="24"/>
              </w:rPr>
              <w:t> </w:t>
            </w:r>
            <w:r w:rsidRPr="00196BA0">
              <w:rPr>
                <w:i/>
                <w:color w:val="000000"/>
                <w:sz w:val="24"/>
                <w:szCs w:val="24"/>
              </w:rPr>
              <w:t>degree turn points</w:t>
            </w:r>
            <w:r>
              <w:rPr>
                <w:i/>
                <w:color w:val="000000"/>
                <w:sz w:val="24"/>
                <w:szCs w:val="24"/>
              </w:rPr>
              <w:t>.</w:t>
            </w:r>
            <w:r w:rsidRPr="00196BA0">
              <w:rPr>
                <w:color w:val="000000"/>
                <w:sz w:val="24"/>
                <w:szCs w:val="24"/>
              </w:rPr>
              <w:t>];</w:t>
            </w:r>
          </w:p>
          <w:p w14:paraId="572CED50"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(b)</w:t>
            </w:r>
            <w:r w:rsidRPr="00196BA0">
              <w:rPr>
                <w:color w:val="000000"/>
                <w:sz w:val="24"/>
                <w:szCs w:val="24"/>
              </w:rPr>
              <w:tab/>
              <w:t>smooth flying with even, balanced turns;</w:t>
            </w:r>
          </w:p>
          <w:p w14:paraId="7198F991"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(c)</w:t>
            </w:r>
            <w:r w:rsidRPr="00196BA0">
              <w:rPr>
                <w:color w:val="000000"/>
                <w:sz w:val="24"/>
                <w:szCs w:val="24"/>
              </w:rPr>
              <w:tab/>
              <w:t>airspeed should be consistent from when the RPA departs the first hover until entering the final hover;</w:t>
            </w:r>
          </w:p>
          <w:p w14:paraId="14AB11E9"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(d)</w:t>
            </w:r>
            <w:r w:rsidRPr="00196BA0">
              <w:rPr>
                <w:color w:val="000000"/>
                <w:sz w:val="24"/>
                <w:szCs w:val="24"/>
              </w:rPr>
              <w:tab/>
              <w:t>accurate landing at nominated spot.</w:t>
            </w:r>
          </w:p>
        </w:tc>
      </w:tr>
      <w:tr w:rsidR="00662EE5" w:rsidRPr="00196BA0" w14:paraId="1767B8F3" w14:textId="77777777" w:rsidTr="00662EE5">
        <w:trPr>
          <w:cantSplit/>
          <w:trHeight w:val="1730"/>
        </w:trPr>
        <w:tc>
          <w:tcPr>
            <w:tcW w:w="704" w:type="dxa"/>
            <w:vMerge/>
          </w:tcPr>
          <w:p w14:paraId="5A2C29D0" w14:textId="77777777" w:rsidR="00662EE5" w:rsidRPr="00196BA0" w:rsidRDefault="00662EE5" w:rsidP="00547E53">
            <w:pPr>
              <w:spacing w:before="60" w:after="60" w:line="240" w:lineRule="auto"/>
              <w:rPr>
                <w:szCs w:val="24"/>
              </w:rPr>
            </w:pPr>
          </w:p>
        </w:tc>
        <w:tc>
          <w:tcPr>
            <w:tcW w:w="1202" w:type="dxa"/>
            <w:vMerge/>
          </w:tcPr>
          <w:p w14:paraId="4272AD24" w14:textId="12DD9866" w:rsidR="00662EE5" w:rsidRPr="00196BA0" w:rsidRDefault="00662EE5" w:rsidP="00547E53">
            <w:pPr>
              <w:spacing w:before="60" w:after="60" w:line="240" w:lineRule="auto"/>
              <w:rPr>
                <w:szCs w:val="24"/>
              </w:rPr>
            </w:pPr>
          </w:p>
        </w:tc>
        <w:tc>
          <w:tcPr>
            <w:tcW w:w="2431" w:type="dxa"/>
            <w:vMerge/>
            <w:tcMar>
              <w:top w:w="28" w:type="dxa"/>
              <w:left w:w="57" w:type="dxa"/>
              <w:bottom w:w="28" w:type="dxa"/>
              <w:right w:w="57" w:type="dxa"/>
            </w:tcMar>
          </w:tcPr>
          <w:p w14:paraId="44690BC8" w14:textId="77777777" w:rsidR="00662EE5" w:rsidRPr="00196BA0" w:rsidRDefault="00662EE5" w:rsidP="00547E53">
            <w:pPr>
              <w:spacing w:before="60" w:after="60" w:line="240" w:lineRule="auto"/>
              <w:rPr>
                <w:rFonts w:eastAsia="Times New Roman"/>
                <w:color w:val="000000"/>
                <w:szCs w:val="24"/>
                <w:lang w:eastAsia="en-AU"/>
              </w:rPr>
            </w:pPr>
          </w:p>
        </w:tc>
        <w:tc>
          <w:tcPr>
            <w:tcW w:w="3029" w:type="dxa"/>
          </w:tcPr>
          <w:p w14:paraId="0CF5D000" w14:textId="77777777" w:rsidR="00662EE5" w:rsidRPr="00196BA0" w:rsidRDefault="00662EE5" w:rsidP="00547E53">
            <w:pPr>
              <w:spacing w:before="60" w:after="60" w:line="240" w:lineRule="auto"/>
              <w:rPr>
                <w:b/>
                <w:color w:val="000000"/>
                <w:szCs w:val="24"/>
              </w:rPr>
            </w:pPr>
            <w:r w:rsidRPr="00196BA0">
              <w:rPr>
                <w:b/>
                <w:i/>
                <w:color w:val="000000"/>
                <w:szCs w:val="24"/>
              </w:rPr>
              <w:t>Vertical rectangle</w:t>
            </w:r>
          </w:p>
          <w:p w14:paraId="4D394965" w14:textId="77777777" w:rsidR="00662EE5" w:rsidRDefault="00662EE5" w:rsidP="00547E53">
            <w:pPr>
              <w:pStyle w:val="TableText0"/>
              <w:tabs>
                <w:tab w:val="left" w:pos="394"/>
              </w:tabs>
              <w:spacing w:after="60"/>
              <w:rPr>
                <w:color w:val="000000"/>
                <w:sz w:val="24"/>
                <w:szCs w:val="24"/>
              </w:rPr>
            </w:pPr>
            <w:r>
              <w:rPr>
                <w:color w:val="000000"/>
                <w:sz w:val="24"/>
                <w:szCs w:val="24"/>
              </w:rPr>
              <w:t>Li</w:t>
            </w:r>
            <w:r w:rsidRPr="00196BA0">
              <w:rPr>
                <w:color w:val="000000"/>
                <w:sz w:val="24"/>
                <w:szCs w:val="24"/>
              </w:rPr>
              <w:t>ft-off to height of 2</w:t>
            </w:r>
            <w:r>
              <w:rPr>
                <w:color w:val="000000"/>
                <w:sz w:val="24"/>
                <w:szCs w:val="24"/>
              </w:rPr>
              <w:t> m</w:t>
            </w:r>
            <w:r w:rsidRPr="00196BA0">
              <w:rPr>
                <w:color w:val="000000"/>
                <w:sz w:val="24"/>
                <w:szCs w:val="24"/>
              </w:rPr>
              <w:t xml:space="preserve"> and hover and complete a vertical nose out rectangle climbing to 10</w:t>
            </w:r>
            <w:r>
              <w:rPr>
                <w:color w:val="000000"/>
                <w:sz w:val="24"/>
                <w:szCs w:val="24"/>
              </w:rPr>
              <w:t> m</w:t>
            </w:r>
            <w:r w:rsidRPr="00196BA0">
              <w:rPr>
                <w:color w:val="000000"/>
                <w:sz w:val="24"/>
                <w:szCs w:val="24"/>
              </w:rPr>
              <w:t xml:space="preserve"> high and 10</w:t>
            </w:r>
            <w:r>
              <w:rPr>
                <w:color w:val="000000"/>
                <w:sz w:val="24"/>
                <w:szCs w:val="24"/>
              </w:rPr>
              <w:t> m</w:t>
            </w:r>
            <w:r w:rsidRPr="00196BA0">
              <w:rPr>
                <w:color w:val="000000"/>
                <w:sz w:val="24"/>
                <w:szCs w:val="24"/>
              </w:rPr>
              <w:t xml:space="preserve"> wide.</w:t>
            </w:r>
          </w:p>
          <w:p w14:paraId="29C186C7" w14:textId="6EA58439" w:rsidR="00662EE5" w:rsidRPr="00196BA0" w:rsidRDefault="00662EE5" w:rsidP="00547E53">
            <w:pPr>
              <w:pStyle w:val="TableText0"/>
              <w:tabs>
                <w:tab w:val="left" w:pos="394"/>
              </w:tabs>
              <w:spacing w:after="60"/>
              <w:rPr>
                <w:color w:val="000000"/>
                <w:sz w:val="24"/>
                <w:szCs w:val="24"/>
              </w:rPr>
            </w:pPr>
            <w:r w:rsidRPr="00196BA0">
              <w:rPr>
                <w:color w:val="000000"/>
                <w:sz w:val="24"/>
                <w:szCs w:val="24"/>
              </w:rPr>
              <w:t xml:space="preserve">[First movement is sideways left or right; remote pilot should be at the middle of the 10-metre side; sides (vertical axis) should be </w:t>
            </w:r>
            <w:r>
              <w:rPr>
                <w:color w:val="000000"/>
                <w:sz w:val="24"/>
                <w:szCs w:val="24"/>
              </w:rPr>
              <w:t>above</w:t>
            </w:r>
            <w:r w:rsidRPr="00196BA0">
              <w:rPr>
                <w:color w:val="000000"/>
                <w:sz w:val="24"/>
                <w:szCs w:val="24"/>
              </w:rPr>
              <w:t xml:space="preserve"> marker cone</w:t>
            </w:r>
            <w:r>
              <w:rPr>
                <w:color w:val="000000"/>
                <w:sz w:val="24"/>
                <w:szCs w:val="24"/>
              </w:rPr>
              <w:t>s</w:t>
            </w:r>
            <w:r w:rsidRPr="00196BA0">
              <w:rPr>
                <w:color w:val="000000"/>
                <w:sz w:val="24"/>
                <w:szCs w:val="24"/>
              </w:rPr>
              <w:t>.]</w:t>
            </w:r>
          </w:p>
        </w:tc>
        <w:tc>
          <w:tcPr>
            <w:tcW w:w="2694" w:type="dxa"/>
          </w:tcPr>
          <w:p w14:paraId="005C4708"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(a)</w:t>
            </w:r>
            <w:r w:rsidRPr="00196BA0">
              <w:rPr>
                <w:color w:val="000000"/>
                <w:sz w:val="24"/>
                <w:szCs w:val="24"/>
              </w:rPr>
              <w:tab/>
            </w:r>
            <w:r>
              <w:rPr>
                <w:color w:val="000000"/>
                <w:sz w:val="24"/>
                <w:szCs w:val="24"/>
              </w:rPr>
              <w:t>s</w:t>
            </w:r>
            <w:r w:rsidRPr="00196BA0">
              <w:rPr>
                <w:color w:val="000000"/>
                <w:sz w:val="24"/>
                <w:szCs w:val="24"/>
              </w:rPr>
              <w:t>mooth flying with even and controlled ascent and descent rates;</w:t>
            </w:r>
          </w:p>
          <w:p w14:paraId="6F1D9D00"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(b)</w:t>
            </w:r>
            <w:r w:rsidRPr="00196BA0">
              <w:rPr>
                <w:color w:val="000000"/>
                <w:sz w:val="24"/>
                <w:szCs w:val="24"/>
              </w:rPr>
              <w:tab/>
              <w:t>no drift (especially forward or back);</w:t>
            </w:r>
          </w:p>
          <w:p w14:paraId="5E1CF173"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(c)</w:t>
            </w:r>
            <w:r w:rsidRPr="00196BA0">
              <w:rPr>
                <w:color w:val="000000"/>
                <w:sz w:val="24"/>
                <w:szCs w:val="24"/>
              </w:rPr>
              <w:tab/>
              <w:t>accurately positions aircraft.</w:t>
            </w:r>
          </w:p>
        </w:tc>
      </w:tr>
      <w:tr w:rsidR="00662EE5" w:rsidRPr="00196BA0" w14:paraId="660C8B39" w14:textId="77777777" w:rsidTr="00662EE5">
        <w:trPr>
          <w:cantSplit/>
          <w:trHeight w:val="1730"/>
        </w:trPr>
        <w:tc>
          <w:tcPr>
            <w:tcW w:w="704" w:type="dxa"/>
            <w:vMerge/>
          </w:tcPr>
          <w:p w14:paraId="05750D4B" w14:textId="77777777" w:rsidR="00662EE5" w:rsidRPr="00196BA0" w:rsidRDefault="00662EE5" w:rsidP="00547E53">
            <w:pPr>
              <w:spacing w:before="60" w:after="60" w:line="240" w:lineRule="auto"/>
              <w:rPr>
                <w:szCs w:val="24"/>
              </w:rPr>
            </w:pPr>
          </w:p>
        </w:tc>
        <w:tc>
          <w:tcPr>
            <w:tcW w:w="1202" w:type="dxa"/>
            <w:vMerge/>
          </w:tcPr>
          <w:p w14:paraId="012EF289" w14:textId="6B4D0992" w:rsidR="00662EE5" w:rsidRPr="00196BA0" w:rsidRDefault="00662EE5" w:rsidP="00547E53">
            <w:pPr>
              <w:spacing w:before="60" w:after="60" w:line="240" w:lineRule="auto"/>
              <w:rPr>
                <w:szCs w:val="24"/>
              </w:rPr>
            </w:pPr>
          </w:p>
        </w:tc>
        <w:tc>
          <w:tcPr>
            <w:tcW w:w="2431" w:type="dxa"/>
            <w:vMerge/>
            <w:tcMar>
              <w:top w:w="28" w:type="dxa"/>
              <w:left w:w="57" w:type="dxa"/>
              <w:bottom w:w="28" w:type="dxa"/>
              <w:right w:w="57" w:type="dxa"/>
            </w:tcMar>
          </w:tcPr>
          <w:p w14:paraId="011B245A" w14:textId="77777777" w:rsidR="00662EE5" w:rsidRPr="00196BA0" w:rsidRDefault="00662EE5" w:rsidP="00547E53">
            <w:pPr>
              <w:spacing w:before="60" w:after="60" w:line="240" w:lineRule="auto"/>
              <w:rPr>
                <w:rFonts w:eastAsia="Times New Roman"/>
                <w:color w:val="000000"/>
                <w:szCs w:val="24"/>
                <w:lang w:eastAsia="en-AU"/>
              </w:rPr>
            </w:pPr>
          </w:p>
        </w:tc>
        <w:tc>
          <w:tcPr>
            <w:tcW w:w="3029" w:type="dxa"/>
          </w:tcPr>
          <w:p w14:paraId="094E351E" w14:textId="77777777" w:rsidR="00662EE5" w:rsidRPr="00196BA0" w:rsidRDefault="00662EE5" w:rsidP="00547E53">
            <w:pPr>
              <w:pStyle w:val="TableText0"/>
              <w:tabs>
                <w:tab w:val="left" w:pos="394"/>
              </w:tabs>
              <w:spacing w:after="60"/>
              <w:rPr>
                <w:color w:val="000000"/>
                <w:sz w:val="24"/>
                <w:szCs w:val="24"/>
              </w:rPr>
            </w:pPr>
            <w:r>
              <w:rPr>
                <w:color w:val="000000"/>
                <w:sz w:val="24"/>
                <w:szCs w:val="24"/>
              </w:rPr>
              <w:t>S</w:t>
            </w:r>
            <w:r w:rsidRPr="00196BA0">
              <w:rPr>
                <w:color w:val="000000"/>
                <w:sz w:val="24"/>
                <w:szCs w:val="24"/>
              </w:rPr>
              <w:t>imulate a typical complex task the applicant will be performing when qualified, using all available control method/s, radio procedures where applicable.</w:t>
            </w:r>
          </w:p>
          <w:p w14:paraId="18586327" w14:textId="77777777" w:rsidR="00662EE5" w:rsidRPr="00196BA0" w:rsidRDefault="00662EE5" w:rsidP="00547E53">
            <w:pPr>
              <w:pStyle w:val="TableText0"/>
              <w:tabs>
                <w:tab w:val="left" w:pos="394"/>
              </w:tabs>
              <w:spacing w:after="60"/>
              <w:rPr>
                <w:color w:val="000000"/>
                <w:sz w:val="24"/>
                <w:szCs w:val="24"/>
              </w:rPr>
            </w:pPr>
            <w:r w:rsidRPr="00196BA0">
              <w:rPr>
                <w:color w:val="000000"/>
                <w:sz w:val="24"/>
                <w:szCs w:val="24"/>
              </w:rPr>
              <w:t>[Assume full crew/team available and assume examiner is an informed participant requiring briefing if applicable.]</w:t>
            </w:r>
          </w:p>
        </w:tc>
        <w:tc>
          <w:tcPr>
            <w:tcW w:w="2694" w:type="dxa"/>
          </w:tcPr>
          <w:p w14:paraId="11E0908E" w14:textId="312FB641"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(a)</w:t>
            </w:r>
            <w:r w:rsidRPr="00196BA0">
              <w:rPr>
                <w:color w:val="000000"/>
                <w:sz w:val="24"/>
                <w:szCs w:val="24"/>
              </w:rPr>
              <w:tab/>
            </w:r>
            <w:r>
              <w:rPr>
                <w:color w:val="000000"/>
                <w:sz w:val="24"/>
                <w:szCs w:val="24"/>
              </w:rPr>
              <w:t>m</w:t>
            </w:r>
            <w:r w:rsidRPr="00196BA0">
              <w:rPr>
                <w:color w:val="000000"/>
                <w:sz w:val="24"/>
                <w:szCs w:val="24"/>
              </w:rPr>
              <w:t>aintains safe distance from object of inspection/</w:t>
            </w:r>
            <w:r>
              <w:rPr>
                <w:color w:val="000000"/>
                <w:sz w:val="24"/>
                <w:szCs w:val="24"/>
              </w:rPr>
              <w:br/>
            </w:r>
            <w:r w:rsidRPr="00196BA0">
              <w:rPr>
                <w:color w:val="000000"/>
                <w:sz w:val="24"/>
                <w:szCs w:val="24"/>
              </w:rPr>
              <w:t>photo</w:t>
            </w:r>
            <w:r>
              <w:rPr>
                <w:color w:val="000000"/>
                <w:sz w:val="24"/>
                <w:szCs w:val="24"/>
              </w:rPr>
              <w:t>graphy</w:t>
            </w:r>
            <w:r w:rsidRPr="00196BA0">
              <w:rPr>
                <w:color w:val="000000"/>
                <w:sz w:val="24"/>
                <w:szCs w:val="24"/>
              </w:rPr>
              <w:t>;</w:t>
            </w:r>
          </w:p>
          <w:p w14:paraId="6F165998"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(b)</w:t>
            </w:r>
            <w:r w:rsidRPr="00196BA0">
              <w:rPr>
                <w:color w:val="000000"/>
                <w:sz w:val="24"/>
                <w:szCs w:val="24"/>
              </w:rPr>
              <w:tab/>
              <w:t>other relevant tolerances at examiner’s discretion;</w:t>
            </w:r>
          </w:p>
          <w:p w14:paraId="47781D65"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(c)</w:t>
            </w:r>
            <w:r w:rsidRPr="00196BA0">
              <w:rPr>
                <w:color w:val="000000"/>
                <w:sz w:val="24"/>
                <w:szCs w:val="24"/>
              </w:rPr>
              <w:tab/>
              <w:t>conducts suitable team briefing, including intent of operation, emergency plans, any other specific relevant tasking for team members.</w:t>
            </w:r>
          </w:p>
        </w:tc>
      </w:tr>
      <w:tr w:rsidR="00662EE5" w:rsidRPr="00196BA0" w14:paraId="51CF50CD" w14:textId="77777777" w:rsidTr="00662EE5">
        <w:trPr>
          <w:cantSplit/>
          <w:trHeight w:val="1630"/>
        </w:trPr>
        <w:tc>
          <w:tcPr>
            <w:tcW w:w="704" w:type="dxa"/>
            <w:vMerge w:val="restart"/>
          </w:tcPr>
          <w:p w14:paraId="68BB5BB4" w14:textId="560F40C9" w:rsidR="00662EE5" w:rsidRPr="00196BA0" w:rsidRDefault="00662EE5" w:rsidP="00547E53">
            <w:pPr>
              <w:spacing w:before="60" w:after="60" w:line="240" w:lineRule="auto"/>
              <w:rPr>
                <w:szCs w:val="24"/>
              </w:rPr>
            </w:pPr>
            <w:r>
              <w:rPr>
                <w:szCs w:val="24"/>
              </w:rPr>
              <w:lastRenderedPageBreak/>
              <w:t>9</w:t>
            </w:r>
          </w:p>
        </w:tc>
        <w:tc>
          <w:tcPr>
            <w:tcW w:w="1202" w:type="dxa"/>
            <w:vMerge w:val="restart"/>
          </w:tcPr>
          <w:p w14:paraId="0A45FA41" w14:textId="768BB568" w:rsidR="00662EE5" w:rsidRPr="00196BA0" w:rsidRDefault="00662EE5" w:rsidP="00547E53">
            <w:pPr>
              <w:spacing w:before="60" w:after="60" w:line="240" w:lineRule="auto"/>
              <w:rPr>
                <w:szCs w:val="24"/>
              </w:rPr>
            </w:pPr>
            <w:r w:rsidRPr="00196BA0">
              <w:rPr>
                <w:szCs w:val="24"/>
              </w:rPr>
              <w:t>RM4</w:t>
            </w:r>
          </w:p>
        </w:tc>
        <w:tc>
          <w:tcPr>
            <w:tcW w:w="2431" w:type="dxa"/>
            <w:vMerge w:val="restart"/>
            <w:tcMar>
              <w:top w:w="28" w:type="dxa"/>
              <w:left w:w="57" w:type="dxa"/>
              <w:bottom w:w="28" w:type="dxa"/>
              <w:right w:w="57" w:type="dxa"/>
            </w:tcMar>
          </w:tcPr>
          <w:p w14:paraId="399E3C59" w14:textId="77777777" w:rsidR="00662EE5" w:rsidRPr="00196BA0" w:rsidRDefault="00662EE5" w:rsidP="00547E53">
            <w:pPr>
              <w:spacing w:before="60" w:after="60" w:line="240" w:lineRule="auto"/>
              <w:ind w:left="102"/>
              <w:rPr>
                <w:szCs w:val="24"/>
              </w:rPr>
            </w:pPr>
            <w:r w:rsidRPr="00196BA0">
              <w:rPr>
                <w:szCs w:val="24"/>
              </w:rPr>
              <w:t>Abnormal situations and emergencies</w:t>
            </w:r>
          </w:p>
        </w:tc>
        <w:tc>
          <w:tcPr>
            <w:tcW w:w="3029" w:type="dxa"/>
          </w:tcPr>
          <w:p w14:paraId="067DE6AC" w14:textId="0E6FAD4A" w:rsidR="00662EE5" w:rsidRPr="00196BA0" w:rsidRDefault="00662EE5" w:rsidP="00547E53">
            <w:pPr>
              <w:pStyle w:val="TableParagraph"/>
              <w:spacing w:before="60" w:after="60" w:line="240" w:lineRule="auto"/>
              <w:ind w:left="102"/>
            </w:pPr>
            <w:r w:rsidRPr="00DD718B">
              <w:rPr>
                <w:rFonts w:ascii="Times New Roman" w:eastAsia="Times New Roman" w:hAnsi="Times New Roman"/>
                <w:bCs/>
                <w:spacing w:val="-1"/>
                <w:sz w:val="24"/>
                <w:szCs w:val="24"/>
                <w:lang w:val="en-AU"/>
              </w:rPr>
              <w:t>From normal flight at a position approximately 50</w:t>
            </w:r>
            <w:r>
              <w:rPr>
                <w:rFonts w:ascii="Times New Roman" w:eastAsia="Times New Roman" w:hAnsi="Times New Roman"/>
                <w:bCs/>
                <w:spacing w:val="-1"/>
                <w:sz w:val="24"/>
                <w:szCs w:val="24"/>
                <w:lang w:val="en-AU"/>
              </w:rPr>
              <w:t> m</w:t>
            </w:r>
            <w:r w:rsidRPr="00DD718B">
              <w:rPr>
                <w:rFonts w:ascii="Times New Roman" w:eastAsia="Times New Roman" w:hAnsi="Times New Roman"/>
                <w:bCs/>
                <w:spacing w:val="-1"/>
                <w:sz w:val="24"/>
                <w:szCs w:val="24"/>
                <w:lang w:val="en-AU"/>
              </w:rPr>
              <w:t xml:space="preserve"> away from the pilot, fly the RPA back to the take-off position and land keeping 5</w:t>
            </w:r>
            <w:r>
              <w:rPr>
                <w:rFonts w:ascii="Times New Roman" w:eastAsia="Times New Roman" w:hAnsi="Times New Roman"/>
                <w:bCs/>
                <w:spacing w:val="-1"/>
                <w:sz w:val="24"/>
                <w:szCs w:val="24"/>
                <w:lang w:val="en-AU"/>
              </w:rPr>
              <w:t> m</w:t>
            </w:r>
            <w:r w:rsidRPr="00DD718B">
              <w:rPr>
                <w:rFonts w:ascii="Times New Roman" w:eastAsia="Times New Roman" w:hAnsi="Times New Roman"/>
                <w:bCs/>
                <w:spacing w:val="-1"/>
                <w:sz w:val="24"/>
                <w:szCs w:val="24"/>
                <w:lang w:val="en-AU"/>
              </w:rPr>
              <w:t xml:space="preserve"> from </w:t>
            </w:r>
            <w:r>
              <w:rPr>
                <w:rFonts w:ascii="Times New Roman" w:eastAsia="Times New Roman" w:hAnsi="Times New Roman"/>
                <w:bCs/>
                <w:spacing w:val="-1"/>
                <w:sz w:val="24"/>
                <w:szCs w:val="24"/>
                <w:lang w:val="en-AU"/>
              </w:rPr>
              <w:t>remote pilot</w:t>
            </w:r>
            <w:r w:rsidRPr="00DD718B">
              <w:rPr>
                <w:rFonts w:ascii="Times New Roman" w:eastAsia="Times New Roman" w:hAnsi="Times New Roman"/>
                <w:bCs/>
                <w:spacing w:val="-1"/>
                <w:sz w:val="24"/>
                <w:szCs w:val="24"/>
                <w:lang w:val="en-AU"/>
              </w:rPr>
              <w:t xml:space="preserve"> while in full manual mode (that is, no stabilisation or GPS).</w:t>
            </w:r>
          </w:p>
        </w:tc>
        <w:tc>
          <w:tcPr>
            <w:tcW w:w="2694" w:type="dxa"/>
          </w:tcPr>
          <w:p w14:paraId="2706FAC6" w14:textId="77777777" w:rsidR="00662EE5" w:rsidRPr="00196BA0" w:rsidRDefault="00662EE5" w:rsidP="00547E53">
            <w:pPr>
              <w:pStyle w:val="TableParagraph"/>
              <w:spacing w:before="60" w:after="60" w:line="240" w:lineRule="auto"/>
              <w:ind w:left="102"/>
              <w:rPr>
                <w:color w:val="000000"/>
                <w:sz w:val="24"/>
                <w:szCs w:val="24"/>
              </w:rPr>
            </w:pPr>
            <w:r w:rsidRPr="00DD718B">
              <w:rPr>
                <w:rFonts w:ascii="Times New Roman" w:eastAsia="Times New Roman" w:hAnsi="Times New Roman"/>
                <w:bCs/>
                <w:spacing w:val="-1"/>
                <w:sz w:val="24"/>
                <w:szCs w:val="24"/>
                <w:lang w:val="en-AU"/>
              </w:rPr>
              <w:t xml:space="preserve">Applicant manoeuvres and lands </w:t>
            </w:r>
            <w:r>
              <w:rPr>
                <w:rFonts w:ascii="Times New Roman" w:eastAsia="Times New Roman" w:hAnsi="Times New Roman"/>
                <w:bCs/>
                <w:spacing w:val="-1"/>
                <w:sz w:val="24"/>
                <w:szCs w:val="24"/>
                <w:lang w:val="en-AU"/>
              </w:rPr>
              <w:t xml:space="preserve">the </w:t>
            </w:r>
            <w:r w:rsidRPr="00DD718B">
              <w:rPr>
                <w:rFonts w:ascii="Times New Roman" w:eastAsia="Times New Roman" w:hAnsi="Times New Roman"/>
                <w:bCs/>
                <w:spacing w:val="-1"/>
                <w:sz w:val="24"/>
                <w:szCs w:val="24"/>
                <w:lang w:val="en-AU"/>
              </w:rPr>
              <w:t>RPA safely without GPS or other stabilisation.</w:t>
            </w:r>
          </w:p>
        </w:tc>
      </w:tr>
      <w:tr w:rsidR="00662EE5" w:rsidRPr="00196BA0" w14:paraId="6D784602" w14:textId="77777777" w:rsidTr="00662EE5">
        <w:trPr>
          <w:cantSplit/>
        </w:trPr>
        <w:tc>
          <w:tcPr>
            <w:tcW w:w="704" w:type="dxa"/>
            <w:vMerge/>
          </w:tcPr>
          <w:p w14:paraId="5581B396" w14:textId="77777777" w:rsidR="00662EE5" w:rsidRPr="00196BA0" w:rsidRDefault="00662EE5" w:rsidP="00547E53">
            <w:pPr>
              <w:spacing w:before="60" w:after="60" w:line="240" w:lineRule="auto"/>
              <w:rPr>
                <w:szCs w:val="24"/>
              </w:rPr>
            </w:pPr>
          </w:p>
        </w:tc>
        <w:tc>
          <w:tcPr>
            <w:tcW w:w="1202" w:type="dxa"/>
            <w:vMerge/>
          </w:tcPr>
          <w:p w14:paraId="195B9E45" w14:textId="76B9EB38" w:rsidR="00662EE5" w:rsidRPr="00196BA0" w:rsidRDefault="00662EE5" w:rsidP="00547E53">
            <w:pPr>
              <w:spacing w:before="60" w:after="60" w:line="240" w:lineRule="auto"/>
              <w:rPr>
                <w:szCs w:val="24"/>
              </w:rPr>
            </w:pPr>
          </w:p>
        </w:tc>
        <w:tc>
          <w:tcPr>
            <w:tcW w:w="2431" w:type="dxa"/>
            <w:vMerge/>
            <w:tcMar>
              <w:top w:w="28" w:type="dxa"/>
              <w:left w:w="57" w:type="dxa"/>
              <w:bottom w:w="28" w:type="dxa"/>
              <w:right w:w="57" w:type="dxa"/>
            </w:tcMar>
          </w:tcPr>
          <w:p w14:paraId="6AD36FB7" w14:textId="77777777" w:rsidR="00662EE5" w:rsidRPr="00196BA0" w:rsidRDefault="00662EE5" w:rsidP="00547E53">
            <w:pPr>
              <w:spacing w:before="60" w:after="60" w:line="240" w:lineRule="auto"/>
              <w:rPr>
                <w:szCs w:val="24"/>
              </w:rPr>
            </w:pPr>
          </w:p>
        </w:tc>
        <w:tc>
          <w:tcPr>
            <w:tcW w:w="3029" w:type="dxa"/>
          </w:tcPr>
          <w:p w14:paraId="4C71B797"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(a)</w:t>
            </w:r>
            <w:r w:rsidRPr="00196BA0">
              <w:rPr>
                <w:color w:val="000000"/>
                <w:sz w:val="24"/>
                <w:szCs w:val="24"/>
              </w:rPr>
              <w:tab/>
            </w:r>
            <w:r>
              <w:rPr>
                <w:color w:val="000000"/>
                <w:sz w:val="24"/>
                <w:szCs w:val="24"/>
              </w:rPr>
              <w:t>s</w:t>
            </w:r>
            <w:r w:rsidRPr="00196BA0">
              <w:rPr>
                <w:color w:val="000000"/>
                <w:sz w:val="24"/>
                <w:szCs w:val="24"/>
              </w:rPr>
              <w:t>imulated emergency</w:t>
            </w:r>
            <w:r>
              <w:rPr>
                <w:color w:val="000000"/>
                <w:sz w:val="24"/>
                <w:szCs w:val="24"/>
              </w:rPr>
              <w:t>,</w:t>
            </w:r>
            <w:r w:rsidRPr="00196BA0">
              <w:rPr>
                <w:color w:val="000000"/>
                <w:sz w:val="24"/>
                <w:szCs w:val="24"/>
              </w:rPr>
              <w:t xml:space="preserve"> including activation of fail-safe functions/</w:t>
            </w:r>
            <w:r w:rsidRPr="00196BA0">
              <w:rPr>
                <w:color w:val="000000"/>
                <w:sz w:val="24"/>
                <w:szCs w:val="24"/>
              </w:rPr>
              <w:br/>
              <w:t>equipment;</w:t>
            </w:r>
          </w:p>
          <w:p w14:paraId="419CFC4A"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(b)</w:t>
            </w:r>
            <w:r w:rsidRPr="00196BA0">
              <w:rPr>
                <w:color w:val="000000"/>
                <w:sz w:val="24"/>
                <w:szCs w:val="24"/>
              </w:rPr>
              <w:tab/>
              <w:t>safe termination of flight in other degraded modes of operation at examiner’s discretion.</w:t>
            </w:r>
          </w:p>
        </w:tc>
        <w:tc>
          <w:tcPr>
            <w:tcW w:w="2694" w:type="dxa"/>
          </w:tcPr>
          <w:p w14:paraId="3E8773F5" w14:textId="77777777" w:rsidR="00662EE5" w:rsidRPr="00196BA0" w:rsidRDefault="00662EE5" w:rsidP="00547E53">
            <w:pPr>
              <w:pStyle w:val="TableParagraph"/>
              <w:spacing w:before="60" w:after="60" w:line="240" w:lineRule="auto"/>
              <w:ind w:left="102"/>
              <w:rPr>
                <w:color w:val="000000"/>
                <w:sz w:val="24"/>
                <w:szCs w:val="24"/>
              </w:rPr>
            </w:pPr>
            <w:r w:rsidRPr="00DD718B">
              <w:rPr>
                <w:rFonts w:ascii="Times New Roman" w:eastAsia="Times New Roman" w:hAnsi="Times New Roman"/>
                <w:bCs/>
                <w:spacing w:val="-1"/>
                <w:sz w:val="24"/>
                <w:szCs w:val="24"/>
                <w:lang w:val="en-AU"/>
              </w:rPr>
              <w:t>Applicant demonstrates an understanding of failure modes and terminates flight safely.</w:t>
            </w:r>
          </w:p>
        </w:tc>
      </w:tr>
    </w:tbl>
    <w:p w14:paraId="3A22A9EC" w14:textId="77777777" w:rsidR="001B2618" w:rsidRPr="00196BA0" w:rsidRDefault="001B2618" w:rsidP="00CA6E18">
      <w:pPr>
        <w:pStyle w:val="LDScheduleheadingcontinued"/>
      </w:pPr>
      <w:r w:rsidRPr="00196BA0">
        <w:lastRenderedPageBreak/>
        <w:t>Schedule 6</w:t>
      </w:r>
      <w:r w:rsidRPr="00196BA0">
        <w:tab/>
        <w:t>Flight Test Standards</w:t>
      </w:r>
    </w:p>
    <w:p w14:paraId="5EDD8B7D" w14:textId="77777777" w:rsidR="001B2618" w:rsidRPr="00196BA0" w:rsidRDefault="001B2618" w:rsidP="00CA6E18">
      <w:pPr>
        <w:pStyle w:val="LDAppendixHeading3"/>
      </w:pPr>
      <w:r>
        <w:tab/>
      </w:r>
      <w:r>
        <w:tab/>
      </w:r>
      <w:r w:rsidRPr="00196BA0">
        <w:t>Remote pilot licence — (</w:t>
      </w:r>
      <w:proofErr w:type="spellStart"/>
      <w:r w:rsidRPr="00196BA0">
        <w:t>RePL</w:t>
      </w:r>
      <w:proofErr w:type="spellEnd"/>
      <w:r w:rsidRPr="00196BA0">
        <w:t>)</w:t>
      </w:r>
    </w:p>
    <w:p w14:paraId="743D228F" w14:textId="561192DE" w:rsidR="001B2618" w:rsidRPr="00196BA0" w:rsidRDefault="001B2618" w:rsidP="00CA6E18">
      <w:pPr>
        <w:pStyle w:val="LDAppendixHeading"/>
      </w:pPr>
      <w:bookmarkStart w:id="459" w:name="_Toc520282044"/>
      <w:bookmarkStart w:id="460" w:name="_Toc31625821"/>
      <w:r w:rsidRPr="00196BA0">
        <w:t>Appendix 3</w:t>
      </w:r>
      <w:r w:rsidRPr="00196BA0">
        <w:tab/>
        <w:t>Helicopter category (</w:t>
      </w:r>
      <w:r w:rsidR="006A671F">
        <w:t>s</w:t>
      </w:r>
      <w:r w:rsidRPr="00196BA0">
        <w:t>ingle</w:t>
      </w:r>
      <w:r>
        <w:t xml:space="preserve"> </w:t>
      </w:r>
      <w:r w:rsidRPr="00196BA0">
        <w:t>rotor class) flight test</w:t>
      </w:r>
      <w:bookmarkEnd w:id="459"/>
      <w:bookmarkEnd w:id="460"/>
    </w:p>
    <w:p w14:paraId="6863B438" w14:textId="77777777" w:rsidR="001B2618" w:rsidRPr="00196BA0" w:rsidRDefault="001B2618" w:rsidP="00CA6E18">
      <w:pPr>
        <w:pStyle w:val="LDClauseHeading2"/>
        <w:numPr>
          <w:ilvl w:val="0"/>
          <w:numId w:val="0"/>
        </w:numPr>
      </w:pPr>
      <w:r w:rsidRPr="00196BA0">
        <w:t>1.</w:t>
      </w:r>
      <w:r w:rsidRPr="00196BA0">
        <w:tab/>
        <w:t>Flight test requirements</w:t>
      </w:r>
    </w:p>
    <w:p w14:paraId="5405B451" w14:textId="57174767" w:rsidR="001B2618" w:rsidRPr="00BA3D84" w:rsidRDefault="001B2618" w:rsidP="00547E53">
      <w:pPr>
        <w:pStyle w:val="LDClause"/>
        <w:tabs>
          <w:tab w:val="clear" w:pos="454"/>
          <w:tab w:val="clear" w:pos="737"/>
          <w:tab w:val="left" w:pos="709"/>
        </w:tabs>
        <w:spacing w:line="259" w:lineRule="auto"/>
        <w:ind w:left="709" w:hanging="709"/>
        <w:rPr>
          <w:color w:val="000000"/>
        </w:rPr>
      </w:pPr>
      <w:r w:rsidRPr="00BA3D84">
        <w:rPr>
          <w:color w:val="000000"/>
        </w:rPr>
        <w:t>1.1</w:t>
      </w:r>
      <w:r w:rsidRPr="00BA3D84">
        <w:rPr>
          <w:color w:val="000000"/>
        </w:rPr>
        <w:tab/>
        <w:t>An applicant for a remote pilot licence in the Helicopter category (</w:t>
      </w:r>
      <w:r w:rsidR="006A671F">
        <w:rPr>
          <w:color w:val="000000"/>
        </w:rPr>
        <w:t>m</w:t>
      </w:r>
      <w:r w:rsidRPr="00BA3D84">
        <w:rPr>
          <w:color w:val="000000"/>
        </w:rPr>
        <w:t xml:space="preserve">ultirotor class) must demonstrate his or her competency as follows: for each unit of competency mentioned in a unit coded item in a row of column 1 of the </w:t>
      </w:r>
      <w:r w:rsidR="00C1652F">
        <w:rPr>
          <w:color w:val="000000"/>
        </w:rPr>
        <w:t>T</w:t>
      </w:r>
      <w:r w:rsidRPr="00BA3D84">
        <w:rPr>
          <w:color w:val="000000"/>
        </w:rPr>
        <w:t>able in clause 3, he or she must perform all of the manoeuvres for the RPA mentioned in column 2 of the item, within the relevant accuracy/tolerances specified in column 3 of the item for the manoeuvre.</w:t>
      </w:r>
    </w:p>
    <w:p w14:paraId="79E35772" w14:textId="77777777" w:rsidR="001B2618" w:rsidRPr="00196BA0" w:rsidRDefault="001B2618" w:rsidP="00CA6E18">
      <w:pPr>
        <w:pStyle w:val="LDClause"/>
        <w:tabs>
          <w:tab w:val="clear" w:pos="454"/>
          <w:tab w:val="clear" w:pos="737"/>
          <w:tab w:val="left" w:pos="709"/>
        </w:tabs>
        <w:spacing w:line="259" w:lineRule="auto"/>
        <w:ind w:left="709" w:hanging="709"/>
        <w:rPr>
          <w:color w:val="000000"/>
        </w:rPr>
      </w:pPr>
      <w:r w:rsidRPr="00196BA0">
        <w:rPr>
          <w:color w:val="000000"/>
        </w:rPr>
        <w:t>1.2</w:t>
      </w:r>
      <w:r w:rsidRPr="00196BA0">
        <w:rPr>
          <w:color w:val="000000"/>
        </w:rPr>
        <w:tab/>
        <w:t>For subclause 1.1, a sustained deviation outside the applicable flight tolerance is not permitted.</w:t>
      </w:r>
    </w:p>
    <w:p w14:paraId="219EB052" w14:textId="2FD6D145" w:rsidR="001B2618" w:rsidRPr="00196BA0" w:rsidRDefault="001B2618" w:rsidP="00CA6E18">
      <w:pPr>
        <w:pStyle w:val="LDClause"/>
        <w:tabs>
          <w:tab w:val="clear" w:pos="454"/>
          <w:tab w:val="clear" w:pos="737"/>
          <w:tab w:val="left" w:pos="709"/>
        </w:tabs>
        <w:spacing w:line="259" w:lineRule="auto"/>
        <w:ind w:left="709" w:hanging="709"/>
        <w:rPr>
          <w:color w:val="000000"/>
        </w:rPr>
      </w:pPr>
      <w:r w:rsidRPr="00196BA0">
        <w:rPr>
          <w:color w:val="000000"/>
        </w:rPr>
        <w:t>1.3</w:t>
      </w:r>
      <w:r w:rsidRPr="00196BA0">
        <w:rPr>
          <w:color w:val="000000"/>
        </w:rPr>
        <w:tab/>
        <w:t xml:space="preserve">For Unit code RH3 in the </w:t>
      </w:r>
      <w:r w:rsidR="00C1652F">
        <w:rPr>
          <w:color w:val="000000"/>
        </w:rPr>
        <w:t>T</w:t>
      </w:r>
      <w:r w:rsidRPr="00196BA0">
        <w:rPr>
          <w:color w:val="000000"/>
        </w:rPr>
        <w:t xml:space="preserve">able in clause 3, if sufficient cross-wind conditions do not exist at the time of the flight test then, the element may be excluded from the flight test provided the flight test examiner (the </w:t>
      </w:r>
      <w:r w:rsidRPr="00196BA0">
        <w:rPr>
          <w:b/>
          <w:i/>
          <w:color w:val="000000"/>
        </w:rPr>
        <w:t>examiner</w:t>
      </w:r>
      <w:r w:rsidRPr="00196BA0">
        <w:rPr>
          <w:color w:val="000000"/>
        </w:rPr>
        <w:t>) is satisfied that the applicant’s training records indicate that relevant competency has been achieved during training.</w:t>
      </w:r>
    </w:p>
    <w:p w14:paraId="5FDEEFA9" w14:textId="77777777" w:rsidR="001B2618" w:rsidRPr="00196BA0" w:rsidRDefault="001B2618" w:rsidP="00CA6E18">
      <w:pPr>
        <w:pStyle w:val="LDClause"/>
        <w:tabs>
          <w:tab w:val="clear" w:pos="454"/>
          <w:tab w:val="clear" w:pos="737"/>
          <w:tab w:val="left" w:pos="709"/>
        </w:tabs>
        <w:spacing w:line="259" w:lineRule="auto"/>
        <w:ind w:left="709" w:hanging="709"/>
        <w:rPr>
          <w:color w:val="000000"/>
        </w:rPr>
      </w:pPr>
      <w:r w:rsidRPr="00196BA0">
        <w:rPr>
          <w:color w:val="000000"/>
        </w:rPr>
        <w:t>1.4</w:t>
      </w:r>
      <w:r w:rsidRPr="00196BA0">
        <w:rPr>
          <w:color w:val="000000"/>
        </w:rPr>
        <w:tab/>
        <w:t>Manoeuvres may be completed in automated flight mode if:</w:t>
      </w:r>
    </w:p>
    <w:p w14:paraId="069D173E" w14:textId="77777777" w:rsidR="001B2618" w:rsidRPr="00196BA0" w:rsidRDefault="001B2618" w:rsidP="001B2618">
      <w:pPr>
        <w:pStyle w:val="LDP1a"/>
        <w:numPr>
          <w:ilvl w:val="3"/>
          <w:numId w:val="25"/>
        </w:numPr>
        <w:tabs>
          <w:tab w:val="clear" w:pos="1191"/>
        </w:tabs>
        <w:spacing w:before="0" w:after="80" w:line="259" w:lineRule="auto"/>
        <w:rPr>
          <w:color w:val="000000"/>
        </w:rPr>
      </w:pPr>
      <w:r w:rsidRPr="00196BA0">
        <w:rPr>
          <w:color w:val="000000"/>
        </w:rPr>
        <w:t>there is no option for manual flight; or</w:t>
      </w:r>
    </w:p>
    <w:p w14:paraId="539147C4" w14:textId="77777777" w:rsidR="001B2618" w:rsidRPr="00196BA0" w:rsidRDefault="001B2618" w:rsidP="001B2618">
      <w:pPr>
        <w:pStyle w:val="LDP1a"/>
        <w:numPr>
          <w:ilvl w:val="3"/>
          <w:numId w:val="25"/>
        </w:numPr>
        <w:tabs>
          <w:tab w:val="clear" w:pos="1191"/>
        </w:tabs>
        <w:spacing w:before="0" w:after="80" w:line="259" w:lineRule="auto"/>
        <w:rPr>
          <w:color w:val="000000"/>
        </w:rPr>
      </w:pPr>
      <w:r w:rsidRPr="00196BA0">
        <w:rPr>
          <w:color w:val="000000"/>
        </w:rPr>
        <w:t xml:space="preserve">the applicant chooses to qualify with an </w:t>
      </w:r>
      <w:r>
        <w:rPr>
          <w:color w:val="000000"/>
        </w:rPr>
        <w:t>“</w:t>
      </w:r>
      <w:r w:rsidRPr="00196BA0">
        <w:rPr>
          <w:color w:val="000000"/>
        </w:rPr>
        <w:t>automated only</w:t>
      </w:r>
      <w:r>
        <w:rPr>
          <w:color w:val="000000"/>
        </w:rPr>
        <w:t>”</w:t>
      </w:r>
      <w:r w:rsidRPr="00196BA0">
        <w:rPr>
          <w:color w:val="000000"/>
        </w:rPr>
        <w:t xml:space="preserve"> restriction on his or her </w:t>
      </w:r>
      <w:proofErr w:type="spellStart"/>
      <w:r w:rsidRPr="00196BA0">
        <w:rPr>
          <w:color w:val="000000"/>
        </w:rPr>
        <w:t>RePL</w:t>
      </w:r>
      <w:r>
        <w:rPr>
          <w:color w:val="000000"/>
        </w:rPr>
        <w:t>.</w:t>
      </w:r>
      <w:proofErr w:type="spellEnd"/>
    </w:p>
    <w:p w14:paraId="077B046C" w14:textId="77777777" w:rsidR="001B2618" w:rsidRPr="00196BA0" w:rsidRDefault="001B2618" w:rsidP="001B2618">
      <w:pPr>
        <w:pStyle w:val="LDClauseHeading2"/>
        <w:numPr>
          <w:ilvl w:val="1"/>
          <w:numId w:val="25"/>
        </w:numPr>
      </w:pPr>
      <w:r>
        <w:t>K</w:t>
      </w:r>
      <w:r w:rsidRPr="00196BA0">
        <w:t>nowledge requirements</w:t>
      </w:r>
    </w:p>
    <w:p w14:paraId="15654B06" w14:textId="259DEF7B" w:rsidR="001B2618" w:rsidRPr="00196BA0" w:rsidRDefault="001B2618" w:rsidP="00CA6E18">
      <w:pPr>
        <w:pStyle w:val="LDClause"/>
        <w:ind w:left="680" w:firstLine="0"/>
      </w:pPr>
      <w:r w:rsidRPr="00196BA0">
        <w:t xml:space="preserve">The applicant may be required by the examiner to demonstrate </w:t>
      </w:r>
      <w:r w:rsidRPr="00196BA0">
        <w:rPr>
          <w:color w:val="000000"/>
        </w:rPr>
        <w:t xml:space="preserve">his or her </w:t>
      </w:r>
      <w:r w:rsidRPr="00196BA0">
        <w:t xml:space="preserve">knowledge of the following with respect to the operation of an RPA in the </w:t>
      </w:r>
      <w:r w:rsidRPr="00196BA0">
        <w:rPr>
          <w:color w:val="000000"/>
        </w:rPr>
        <w:t>Helicopter category (</w:t>
      </w:r>
      <w:r w:rsidR="006A671F">
        <w:rPr>
          <w:color w:val="000000"/>
        </w:rPr>
        <w:t>s</w:t>
      </w:r>
      <w:r w:rsidRPr="00196BA0">
        <w:rPr>
          <w:color w:val="000000"/>
        </w:rPr>
        <w:t>ingle</w:t>
      </w:r>
      <w:r>
        <w:rPr>
          <w:color w:val="000000"/>
        </w:rPr>
        <w:t xml:space="preserve"> </w:t>
      </w:r>
      <w:r w:rsidRPr="00196BA0">
        <w:rPr>
          <w:color w:val="000000"/>
        </w:rPr>
        <w:t>rotor class)</w:t>
      </w:r>
      <w:r w:rsidRPr="00196BA0">
        <w:t>:</w:t>
      </w:r>
    </w:p>
    <w:p w14:paraId="69FBE9F6" w14:textId="77777777" w:rsidR="001B2618" w:rsidRPr="00196BA0" w:rsidRDefault="001B2618" w:rsidP="001B2618">
      <w:pPr>
        <w:pStyle w:val="LDP1a"/>
        <w:numPr>
          <w:ilvl w:val="3"/>
          <w:numId w:val="26"/>
        </w:numPr>
        <w:tabs>
          <w:tab w:val="clear" w:pos="1191"/>
        </w:tabs>
        <w:spacing w:before="0" w:after="80" w:line="259" w:lineRule="auto"/>
        <w:rPr>
          <w:color w:val="000000"/>
        </w:rPr>
      </w:pPr>
      <w:r w:rsidRPr="00196BA0">
        <w:rPr>
          <w:color w:val="000000"/>
        </w:rPr>
        <w:t>the limitations of the licence;</w:t>
      </w:r>
    </w:p>
    <w:p w14:paraId="004B78D5" w14:textId="77777777" w:rsidR="001B2618" w:rsidRPr="00196BA0" w:rsidRDefault="001B2618" w:rsidP="001B2618">
      <w:pPr>
        <w:pStyle w:val="LDP1a"/>
        <w:numPr>
          <w:ilvl w:val="3"/>
          <w:numId w:val="26"/>
        </w:numPr>
        <w:tabs>
          <w:tab w:val="clear" w:pos="1191"/>
        </w:tabs>
        <w:spacing w:before="0" w:after="80" w:line="259" w:lineRule="auto"/>
        <w:rPr>
          <w:color w:val="000000"/>
        </w:rPr>
      </w:pPr>
      <w:r w:rsidRPr="00196BA0">
        <w:rPr>
          <w:color w:val="000000"/>
        </w:rPr>
        <w:t>normal, abnormal and emergency flight procedures;</w:t>
      </w:r>
    </w:p>
    <w:p w14:paraId="6A673D85" w14:textId="77777777" w:rsidR="001B2618" w:rsidRPr="00196BA0" w:rsidRDefault="001B2618" w:rsidP="001B2618">
      <w:pPr>
        <w:pStyle w:val="LDP1a"/>
        <w:numPr>
          <w:ilvl w:val="3"/>
          <w:numId w:val="26"/>
        </w:numPr>
        <w:tabs>
          <w:tab w:val="clear" w:pos="1191"/>
        </w:tabs>
        <w:spacing w:before="0" w:after="80" w:line="259" w:lineRule="auto"/>
        <w:rPr>
          <w:color w:val="000000"/>
        </w:rPr>
      </w:pPr>
      <w:r w:rsidRPr="00196BA0">
        <w:rPr>
          <w:color w:val="000000"/>
        </w:rPr>
        <w:t>operating limitations;</w:t>
      </w:r>
    </w:p>
    <w:p w14:paraId="15B015BA" w14:textId="77777777" w:rsidR="001B2618" w:rsidRPr="00196BA0" w:rsidRDefault="001B2618" w:rsidP="001B2618">
      <w:pPr>
        <w:pStyle w:val="LDP1a"/>
        <w:numPr>
          <w:ilvl w:val="3"/>
          <w:numId w:val="26"/>
        </w:numPr>
        <w:tabs>
          <w:tab w:val="clear" w:pos="1191"/>
        </w:tabs>
        <w:spacing w:before="0" w:after="80" w:line="259" w:lineRule="auto"/>
        <w:rPr>
          <w:color w:val="000000"/>
        </w:rPr>
      </w:pPr>
      <w:r w:rsidRPr="00196BA0">
        <w:rPr>
          <w:color w:val="000000"/>
        </w:rPr>
        <w:t>weight and balance limitations;</w:t>
      </w:r>
    </w:p>
    <w:p w14:paraId="1F3E2C7B" w14:textId="77777777" w:rsidR="001B2618" w:rsidRPr="00196BA0" w:rsidRDefault="001B2618" w:rsidP="001B2618">
      <w:pPr>
        <w:pStyle w:val="LDP1a"/>
        <w:numPr>
          <w:ilvl w:val="3"/>
          <w:numId w:val="26"/>
        </w:numPr>
        <w:tabs>
          <w:tab w:val="clear" w:pos="1191"/>
        </w:tabs>
        <w:spacing w:before="0" w:after="80" w:line="259" w:lineRule="auto"/>
        <w:rPr>
          <w:color w:val="000000"/>
        </w:rPr>
      </w:pPr>
      <w:r w:rsidRPr="00196BA0">
        <w:rPr>
          <w:color w:val="000000"/>
        </w:rPr>
        <w:t>aircraft performance data, including take-off and landing performance data;</w:t>
      </w:r>
    </w:p>
    <w:p w14:paraId="2F3D2F18" w14:textId="77777777" w:rsidR="001B2618" w:rsidRPr="00196BA0" w:rsidRDefault="001B2618" w:rsidP="001B2618">
      <w:pPr>
        <w:pStyle w:val="LDP1a"/>
        <w:numPr>
          <w:ilvl w:val="3"/>
          <w:numId w:val="26"/>
        </w:numPr>
        <w:tabs>
          <w:tab w:val="clear" w:pos="1191"/>
        </w:tabs>
        <w:spacing w:before="0" w:after="80" w:line="259" w:lineRule="auto"/>
        <w:rPr>
          <w:color w:val="000000"/>
        </w:rPr>
      </w:pPr>
      <w:r w:rsidRPr="00196BA0">
        <w:rPr>
          <w:color w:val="000000"/>
        </w:rPr>
        <w:t>flight planning and risk assessment;</w:t>
      </w:r>
    </w:p>
    <w:p w14:paraId="59447F56" w14:textId="77777777" w:rsidR="001B2618" w:rsidRPr="00196BA0" w:rsidRDefault="001B2618" w:rsidP="001B2618">
      <w:pPr>
        <w:pStyle w:val="LDP1a"/>
        <w:numPr>
          <w:ilvl w:val="3"/>
          <w:numId w:val="26"/>
        </w:numPr>
        <w:tabs>
          <w:tab w:val="clear" w:pos="1191"/>
        </w:tabs>
        <w:spacing w:before="0" w:after="80" w:line="259" w:lineRule="auto"/>
        <w:rPr>
          <w:color w:val="000000"/>
        </w:rPr>
      </w:pPr>
      <w:r w:rsidRPr="00196BA0">
        <w:rPr>
          <w:color w:val="000000"/>
        </w:rPr>
        <w:t>applicability of drug and alcohol regulations;</w:t>
      </w:r>
    </w:p>
    <w:p w14:paraId="33D5FB5B" w14:textId="77777777" w:rsidR="001B2618" w:rsidRPr="00196BA0" w:rsidRDefault="001B2618" w:rsidP="001B2618">
      <w:pPr>
        <w:pStyle w:val="LDP1a"/>
        <w:numPr>
          <w:ilvl w:val="3"/>
          <w:numId w:val="26"/>
        </w:numPr>
        <w:tabs>
          <w:tab w:val="clear" w:pos="1191"/>
        </w:tabs>
        <w:spacing w:before="0" w:after="80" w:line="259" w:lineRule="auto"/>
        <w:rPr>
          <w:color w:val="000000"/>
        </w:rPr>
      </w:pPr>
      <w:r w:rsidRPr="00196BA0">
        <w:rPr>
          <w:color w:val="000000"/>
        </w:rPr>
        <w:t>in-flight data;</w:t>
      </w:r>
    </w:p>
    <w:p w14:paraId="3318A83A" w14:textId="77777777" w:rsidR="001B2618" w:rsidRPr="00196BA0" w:rsidRDefault="001B2618" w:rsidP="001B2618">
      <w:pPr>
        <w:pStyle w:val="LDP1a"/>
        <w:numPr>
          <w:ilvl w:val="3"/>
          <w:numId w:val="26"/>
        </w:numPr>
        <w:tabs>
          <w:tab w:val="clear" w:pos="1191"/>
        </w:tabs>
        <w:spacing w:before="0" w:after="80" w:line="259" w:lineRule="auto"/>
        <w:rPr>
          <w:color w:val="000000"/>
        </w:rPr>
      </w:pPr>
      <w:r w:rsidRPr="00196BA0">
        <w:rPr>
          <w:color w:val="000000"/>
        </w:rPr>
        <w:t>emergency equipment;</w:t>
      </w:r>
    </w:p>
    <w:p w14:paraId="53FA8E90" w14:textId="77777777" w:rsidR="001B2618" w:rsidRPr="00196BA0" w:rsidRDefault="001B2618" w:rsidP="001B2618">
      <w:pPr>
        <w:pStyle w:val="LDP1a"/>
        <w:numPr>
          <w:ilvl w:val="3"/>
          <w:numId w:val="26"/>
        </w:numPr>
        <w:tabs>
          <w:tab w:val="clear" w:pos="1191"/>
        </w:tabs>
        <w:spacing w:before="0" w:after="80" w:line="259" w:lineRule="auto"/>
        <w:rPr>
          <w:color w:val="000000"/>
        </w:rPr>
      </w:pPr>
      <w:r w:rsidRPr="00196BA0">
        <w:rPr>
          <w:color w:val="000000"/>
        </w:rPr>
        <w:t>energy planning for the flight;</w:t>
      </w:r>
    </w:p>
    <w:p w14:paraId="4E3C0DD1" w14:textId="77777777" w:rsidR="001B2618" w:rsidRPr="00196BA0" w:rsidRDefault="001B2618" w:rsidP="001B2618">
      <w:pPr>
        <w:pStyle w:val="LDP1a"/>
        <w:numPr>
          <w:ilvl w:val="3"/>
          <w:numId w:val="26"/>
        </w:numPr>
        <w:tabs>
          <w:tab w:val="clear" w:pos="1191"/>
        </w:tabs>
        <w:spacing w:before="0" w:after="80" w:line="259" w:lineRule="auto"/>
        <w:rPr>
          <w:color w:val="000000"/>
        </w:rPr>
      </w:pPr>
      <w:r w:rsidRPr="00196BA0">
        <w:rPr>
          <w:color w:val="000000"/>
        </w:rPr>
        <w:t>managing payload and bystanders;</w:t>
      </w:r>
    </w:p>
    <w:p w14:paraId="70EAED27" w14:textId="77777777" w:rsidR="001B2618" w:rsidRPr="00196BA0" w:rsidRDefault="001B2618" w:rsidP="001B2618">
      <w:pPr>
        <w:pStyle w:val="LDP1a"/>
        <w:numPr>
          <w:ilvl w:val="3"/>
          <w:numId w:val="26"/>
        </w:numPr>
        <w:tabs>
          <w:tab w:val="clear" w:pos="1191"/>
        </w:tabs>
        <w:spacing w:before="0" w:after="80" w:line="259" w:lineRule="auto"/>
        <w:rPr>
          <w:color w:val="000000"/>
        </w:rPr>
      </w:pPr>
      <w:r>
        <w:rPr>
          <w:color w:val="000000"/>
        </w:rPr>
        <w:t>energy</w:t>
      </w:r>
      <w:r w:rsidRPr="00196BA0">
        <w:rPr>
          <w:color w:val="000000"/>
        </w:rPr>
        <w:t xml:space="preserve"> </w:t>
      </w:r>
      <w:r>
        <w:rPr>
          <w:color w:val="000000"/>
        </w:rPr>
        <w:t xml:space="preserve">(fuel, battery charge) </w:t>
      </w:r>
      <w:r w:rsidRPr="00196BA0">
        <w:rPr>
          <w:color w:val="000000"/>
        </w:rPr>
        <w:t>management;</w:t>
      </w:r>
    </w:p>
    <w:p w14:paraId="7F98F663" w14:textId="77777777" w:rsidR="001B2618" w:rsidRPr="00196BA0" w:rsidRDefault="001B2618" w:rsidP="001B2618">
      <w:pPr>
        <w:pStyle w:val="LDP1a"/>
        <w:numPr>
          <w:ilvl w:val="3"/>
          <w:numId w:val="26"/>
        </w:numPr>
        <w:tabs>
          <w:tab w:val="clear" w:pos="1191"/>
        </w:tabs>
        <w:spacing w:before="0" w:after="80" w:line="259" w:lineRule="auto"/>
        <w:rPr>
          <w:color w:val="000000"/>
        </w:rPr>
      </w:pPr>
      <w:r w:rsidRPr="00196BA0">
        <w:rPr>
          <w:color w:val="000000"/>
        </w:rPr>
        <w:t>RPAS functions and features, including the meaning of any audible or visual indications.</w:t>
      </w:r>
    </w:p>
    <w:p w14:paraId="2A3132AC" w14:textId="77777777" w:rsidR="001B2618" w:rsidRPr="00196BA0" w:rsidRDefault="001B2618" w:rsidP="00547E53">
      <w:pPr>
        <w:pStyle w:val="LDClauseHeading2"/>
        <w:numPr>
          <w:ilvl w:val="0"/>
          <w:numId w:val="0"/>
        </w:numPr>
        <w:spacing w:after="240" w:line="240" w:lineRule="auto"/>
        <w:ind w:firstLine="142"/>
      </w:pPr>
      <w:r>
        <w:lastRenderedPageBreak/>
        <w:t>3</w:t>
      </w:r>
      <w:r w:rsidRPr="00196BA0">
        <w:tab/>
        <w:t>Practical flight standards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2551"/>
        <w:gridCol w:w="2694"/>
        <w:gridCol w:w="2551"/>
      </w:tblGrid>
      <w:tr w:rsidR="00662EE5" w:rsidRPr="00854CFE" w14:paraId="4E1951EC" w14:textId="77777777" w:rsidTr="00662EE5">
        <w:trPr>
          <w:tblHeader/>
        </w:trPr>
        <w:tc>
          <w:tcPr>
            <w:tcW w:w="704" w:type="dxa"/>
            <w:shd w:val="clear" w:color="auto" w:fill="BFBFBF"/>
          </w:tcPr>
          <w:p w14:paraId="65D146A8" w14:textId="01A65075" w:rsidR="00662EE5" w:rsidRPr="00854CFE" w:rsidRDefault="00662EE5" w:rsidP="00854CFE">
            <w:pPr>
              <w:pStyle w:val="TableText0"/>
              <w:spacing w:after="60"/>
              <w:rPr>
                <w:rFonts w:cs="Arial"/>
                <w:b/>
                <w:color w:val="000000"/>
                <w:sz w:val="24"/>
                <w:szCs w:val="24"/>
              </w:rPr>
            </w:pPr>
            <w:r>
              <w:rPr>
                <w:rFonts w:cs="Arial"/>
                <w:b/>
                <w:color w:val="000000"/>
                <w:sz w:val="24"/>
                <w:szCs w:val="24"/>
              </w:rPr>
              <w:t>Item</w:t>
            </w:r>
          </w:p>
        </w:tc>
        <w:tc>
          <w:tcPr>
            <w:tcW w:w="1276" w:type="dxa"/>
            <w:shd w:val="clear" w:color="auto" w:fill="BFBFBF"/>
            <w:vAlign w:val="center"/>
          </w:tcPr>
          <w:p w14:paraId="3C71A9F4" w14:textId="0A687EB3" w:rsidR="00662EE5" w:rsidRPr="00854CFE" w:rsidRDefault="00662EE5" w:rsidP="00854CFE">
            <w:pPr>
              <w:pStyle w:val="TableText0"/>
              <w:spacing w:after="60"/>
              <w:rPr>
                <w:rFonts w:cs="Arial"/>
                <w:b/>
                <w:color w:val="000000"/>
                <w:sz w:val="24"/>
                <w:szCs w:val="24"/>
              </w:rPr>
            </w:pPr>
            <w:r w:rsidRPr="00854CFE">
              <w:rPr>
                <w:rFonts w:cs="Arial"/>
                <w:b/>
                <w:color w:val="000000"/>
                <w:sz w:val="24"/>
                <w:szCs w:val="24"/>
              </w:rPr>
              <w:t>Unit code</w:t>
            </w:r>
          </w:p>
        </w:tc>
        <w:tc>
          <w:tcPr>
            <w:tcW w:w="2551" w:type="dxa"/>
            <w:shd w:val="clear" w:color="auto" w:fill="BFBFBF"/>
            <w:tcMar>
              <w:top w:w="28" w:type="dxa"/>
              <w:left w:w="57" w:type="dxa"/>
              <w:bottom w:w="28" w:type="dxa"/>
              <w:right w:w="57" w:type="dxa"/>
            </w:tcMar>
            <w:vAlign w:val="center"/>
          </w:tcPr>
          <w:p w14:paraId="6F91DBB1" w14:textId="77777777" w:rsidR="00662EE5" w:rsidRPr="00854CFE" w:rsidRDefault="00662EE5" w:rsidP="00547E53">
            <w:pPr>
              <w:pStyle w:val="TableText0"/>
              <w:spacing w:after="60"/>
              <w:ind w:left="102"/>
              <w:rPr>
                <w:rFonts w:cs="Arial"/>
                <w:b/>
                <w:color w:val="000000"/>
                <w:sz w:val="24"/>
                <w:szCs w:val="24"/>
              </w:rPr>
            </w:pPr>
            <w:r w:rsidRPr="00854CFE">
              <w:rPr>
                <w:rFonts w:cs="Arial"/>
                <w:b/>
                <w:color w:val="000000"/>
                <w:sz w:val="24"/>
                <w:szCs w:val="24"/>
              </w:rPr>
              <w:t>Unit of competency</w:t>
            </w:r>
          </w:p>
        </w:tc>
        <w:tc>
          <w:tcPr>
            <w:tcW w:w="2694" w:type="dxa"/>
            <w:shd w:val="clear" w:color="auto" w:fill="BFBFBF"/>
          </w:tcPr>
          <w:p w14:paraId="49A5FE46" w14:textId="77777777" w:rsidR="00662EE5" w:rsidRPr="00854CFE" w:rsidRDefault="00662EE5" w:rsidP="00777F95">
            <w:pPr>
              <w:pStyle w:val="TableText0"/>
              <w:spacing w:after="60"/>
              <w:ind w:left="102"/>
              <w:rPr>
                <w:rFonts w:cs="Arial"/>
                <w:b/>
                <w:color w:val="000000"/>
                <w:sz w:val="24"/>
                <w:szCs w:val="24"/>
              </w:rPr>
            </w:pPr>
            <w:r w:rsidRPr="00854CFE">
              <w:rPr>
                <w:rFonts w:cs="Arial"/>
                <w:b/>
                <w:color w:val="000000"/>
                <w:sz w:val="24"/>
                <w:szCs w:val="24"/>
              </w:rPr>
              <w:t>Item/manoeuvre</w:t>
            </w:r>
          </w:p>
        </w:tc>
        <w:tc>
          <w:tcPr>
            <w:tcW w:w="2551" w:type="dxa"/>
            <w:shd w:val="clear" w:color="auto" w:fill="BFBFBF"/>
          </w:tcPr>
          <w:p w14:paraId="0018AFB5" w14:textId="77777777" w:rsidR="00662EE5" w:rsidRPr="00854CFE" w:rsidRDefault="00662EE5" w:rsidP="00777F95">
            <w:pPr>
              <w:pStyle w:val="TableText0"/>
              <w:spacing w:after="60"/>
              <w:ind w:left="102"/>
              <w:rPr>
                <w:rFonts w:cs="Arial"/>
                <w:b/>
                <w:color w:val="000000"/>
                <w:sz w:val="24"/>
                <w:szCs w:val="24"/>
              </w:rPr>
            </w:pPr>
            <w:r w:rsidRPr="00854CFE">
              <w:rPr>
                <w:rFonts w:cs="Arial"/>
                <w:b/>
                <w:color w:val="000000"/>
                <w:sz w:val="24"/>
                <w:szCs w:val="24"/>
              </w:rPr>
              <w:t>Accuracy/tolerance</w:t>
            </w:r>
          </w:p>
        </w:tc>
      </w:tr>
      <w:tr w:rsidR="00662EE5" w:rsidRPr="00196BA0" w14:paraId="7D0D1EE1" w14:textId="77777777" w:rsidTr="00662EE5">
        <w:trPr>
          <w:cantSplit/>
          <w:trHeight w:val="1531"/>
        </w:trPr>
        <w:tc>
          <w:tcPr>
            <w:tcW w:w="704" w:type="dxa"/>
            <w:vMerge w:val="restart"/>
          </w:tcPr>
          <w:p w14:paraId="4C6F97B0" w14:textId="67CA0ABD" w:rsidR="00662EE5" w:rsidRPr="00196BA0" w:rsidRDefault="00662EE5" w:rsidP="00547E53">
            <w:pPr>
              <w:spacing w:before="60" w:after="60" w:line="240" w:lineRule="auto"/>
              <w:rPr>
                <w:szCs w:val="24"/>
              </w:rPr>
            </w:pPr>
            <w:r>
              <w:rPr>
                <w:szCs w:val="24"/>
              </w:rPr>
              <w:t>1</w:t>
            </w:r>
          </w:p>
        </w:tc>
        <w:tc>
          <w:tcPr>
            <w:tcW w:w="1276" w:type="dxa"/>
            <w:vMerge w:val="restart"/>
          </w:tcPr>
          <w:p w14:paraId="3C68BA28" w14:textId="28908CA0" w:rsidR="00662EE5" w:rsidRPr="00196BA0" w:rsidRDefault="00662EE5" w:rsidP="00547E53">
            <w:pPr>
              <w:spacing w:before="60" w:after="60" w:line="240" w:lineRule="auto"/>
              <w:rPr>
                <w:szCs w:val="24"/>
              </w:rPr>
            </w:pPr>
            <w:r w:rsidRPr="00196BA0">
              <w:rPr>
                <w:szCs w:val="24"/>
              </w:rPr>
              <w:t xml:space="preserve">RC1 </w:t>
            </w:r>
          </w:p>
        </w:tc>
        <w:tc>
          <w:tcPr>
            <w:tcW w:w="2551" w:type="dxa"/>
            <w:vMerge w:val="restart"/>
            <w:tcMar>
              <w:top w:w="28" w:type="dxa"/>
              <w:left w:w="57" w:type="dxa"/>
              <w:bottom w:w="28" w:type="dxa"/>
              <w:right w:w="57" w:type="dxa"/>
            </w:tcMar>
          </w:tcPr>
          <w:p w14:paraId="18BA5578" w14:textId="77777777" w:rsidR="00662EE5" w:rsidRPr="00196BA0" w:rsidRDefault="00662EE5" w:rsidP="00547E53">
            <w:pPr>
              <w:spacing w:before="60" w:after="60" w:line="240" w:lineRule="auto"/>
              <w:ind w:left="102"/>
              <w:rPr>
                <w:color w:val="000000"/>
                <w:szCs w:val="24"/>
              </w:rPr>
            </w:pPr>
            <w:r w:rsidRPr="00196BA0">
              <w:rPr>
                <w:color w:val="000000"/>
                <w:szCs w:val="24"/>
              </w:rPr>
              <w:t>Pre- and post-flight actions and procedures</w:t>
            </w:r>
          </w:p>
        </w:tc>
        <w:tc>
          <w:tcPr>
            <w:tcW w:w="2694" w:type="dxa"/>
          </w:tcPr>
          <w:p w14:paraId="3F6D9444" w14:textId="77777777" w:rsidR="00662EE5" w:rsidRPr="00196BA0" w:rsidRDefault="00662EE5" w:rsidP="00547E53">
            <w:pPr>
              <w:pStyle w:val="TableText0"/>
              <w:tabs>
                <w:tab w:val="left" w:pos="394"/>
              </w:tabs>
              <w:spacing w:after="60"/>
              <w:rPr>
                <w:color w:val="000000"/>
                <w:sz w:val="24"/>
                <w:szCs w:val="24"/>
              </w:rPr>
            </w:pPr>
            <w:r w:rsidRPr="00196BA0">
              <w:rPr>
                <w:color w:val="000000"/>
                <w:sz w:val="24"/>
                <w:szCs w:val="24"/>
              </w:rPr>
              <w:t>Complete a JSA for a theoretical operation, relevant to the type of operations that the candidate will undertake when licensed, in accordance with an operational scenario provided by the examiner.</w:t>
            </w:r>
          </w:p>
        </w:tc>
        <w:tc>
          <w:tcPr>
            <w:tcW w:w="2551" w:type="dxa"/>
          </w:tcPr>
          <w:p w14:paraId="69DDCCF7" w14:textId="77777777" w:rsidR="00662EE5" w:rsidRPr="00196BA0" w:rsidRDefault="00662EE5" w:rsidP="00547E53">
            <w:pPr>
              <w:pStyle w:val="TableText0"/>
              <w:tabs>
                <w:tab w:val="left" w:pos="394"/>
              </w:tabs>
              <w:spacing w:after="60"/>
              <w:rPr>
                <w:color w:val="000000"/>
                <w:sz w:val="24"/>
                <w:szCs w:val="24"/>
              </w:rPr>
            </w:pPr>
            <w:r w:rsidRPr="00196BA0">
              <w:rPr>
                <w:color w:val="000000"/>
                <w:sz w:val="24"/>
                <w:szCs w:val="24"/>
              </w:rPr>
              <w:t>The JSA addresses the safety of the operation; identifies safety risks arising from the operation; and has formulated risk mitigation measures for the operation, including a risk management plan.</w:t>
            </w:r>
          </w:p>
        </w:tc>
      </w:tr>
      <w:tr w:rsidR="00662EE5" w:rsidRPr="00196BA0" w14:paraId="265F6FA8" w14:textId="77777777" w:rsidTr="00662EE5">
        <w:trPr>
          <w:cantSplit/>
          <w:trHeight w:val="1531"/>
        </w:trPr>
        <w:tc>
          <w:tcPr>
            <w:tcW w:w="704" w:type="dxa"/>
            <w:vMerge/>
          </w:tcPr>
          <w:p w14:paraId="599A0C3B" w14:textId="77777777" w:rsidR="00662EE5" w:rsidRPr="00196BA0" w:rsidRDefault="00662EE5" w:rsidP="00547E53">
            <w:pPr>
              <w:spacing w:before="60" w:after="60" w:line="240" w:lineRule="auto"/>
              <w:rPr>
                <w:szCs w:val="24"/>
              </w:rPr>
            </w:pPr>
          </w:p>
        </w:tc>
        <w:tc>
          <w:tcPr>
            <w:tcW w:w="1276" w:type="dxa"/>
            <w:vMerge/>
          </w:tcPr>
          <w:p w14:paraId="7B66A74E" w14:textId="701B124D" w:rsidR="00662EE5" w:rsidRPr="00196BA0" w:rsidRDefault="00662EE5" w:rsidP="00547E53">
            <w:pPr>
              <w:spacing w:before="60" w:after="60" w:line="240" w:lineRule="auto"/>
              <w:rPr>
                <w:szCs w:val="24"/>
              </w:rPr>
            </w:pPr>
          </w:p>
        </w:tc>
        <w:tc>
          <w:tcPr>
            <w:tcW w:w="2551" w:type="dxa"/>
            <w:vMerge/>
            <w:tcMar>
              <w:top w:w="28" w:type="dxa"/>
              <w:left w:w="57" w:type="dxa"/>
              <w:bottom w:w="28" w:type="dxa"/>
              <w:right w:w="57" w:type="dxa"/>
            </w:tcMar>
          </w:tcPr>
          <w:p w14:paraId="2C2D480F" w14:textId="77777777" w:rsidR="00662EE5" w:rsidRPr="00196BA0" w:rsidRDefault="00662EE5" w:rsidP="00547E53">
            <w:pPr>
              <w:spacing w:before="60" w:after="60" w:line="240" w:lineRule="auto"/>
              <w:rPr>
                <w:color w:val="000000"/>
                <w:szCs w:val="24"/>
              </w:rPr>
            </w:pPr>
          </w:p>
        </w:tc>
        <w:tc>
          <w:tcPr>
            <w:tcW w:w="2694" w:type="dxa"/>
          </w:tcPr>
          <w:p w14:paraId="60323081"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(a)</w:t>
            </w:r>
            <w:r w:rsidRPr="00196BA0">
              <w:rPr>
                <w:color w:val="000000"/>
                <w:sz w:val="24"/>
                <w:szCs w:val="24"/>
              </w:rPr>
              <w:tab/>
            </w:r>
            <w:r>
              <w:rPr>
                <w:color w:val="000000"/>
                <w:sz w:val="24"/>
                <w:szCs w:val="24"/>
              </w:rPr>
              <w:t>a</w:t>
            </w:r>
            <w:r w:rsidRPr="00196BA0">
              <w:rPr>
                <w:color w:val="000000"/>
                <w:sz w:val="24"/>
                <w:szCs w:val="24"/>
              </w:rPr>
              <w:t>ssembly and preparation of the aircraft and ground station for flight, referring to the operator’s procedures manual as required;</w:t>
            </w:r>
          </w:p>
          <w:p w14:paraId="007BA287"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(b)</w:t>
            </w:r>
            <w:r w:rsidRPr="00196BA0">
              <w:rPr>
                <w:color w:val="000000"/>
                <w:sz w:val="24"/>
                <w:szCs w:val="24"/>
              </w:rPr>
              <w:tab/>
              <w:t>disassembly and post-flight procedures.</w:t>
            </w:r>
          </w:p>
        </w:tc>
        <w:tc>
          <w:tcPr>
            <w:tcW w:w="2551" w:type="dxa"/>
          </w:tcPr>
          <w:p w14:paraId="2216CA78"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(a)</w:t>
            </w:r>
            <w:r w:rsidRPr="00196BA0">
              <w:rPr>
                <w:color w:val="000000"/>
                <w:sz w:val="24"/>
                <w:szCs w:val="24"/>
              </w:rPr>
              <w:tab/>
            </w:r>
            <w:r>
              <w:rPr>
                <w:color w:val="000000"/>
                <w:sz w:val="24"/>
                <w:szCs w:val="24"/>
              </w:rPr>
              <w:t>f</w:t>
            </w:r>
            <w:r w:rsidRPr="00196BA0">
              <w:rPr>
                <w:color w:val="000000"/>
                <w:sz w:val="24"/>
                <w:szCs w:val="24"/>
              </w:rPr>
              <w:t>amiliar with equipment and manuals to successfully assemble and disassemble the system;</w:t>
            </w:r>
          </w:p>
          <w:p w14:paraId="5F6224A0"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(b)</w:t>
            </w:r>
            <w:r w:rsidRPr="00196BA0">
              <w:rPr>
                <w:color w:val="000000"/>
                <w:sz w:val="24"/>
                <w:szCs w:val="24"/>
              </w:rPr>
              <w:tab/>
              <w:t>all pre- and post-flight procedures completed correctly;</w:t>
            </w:r>
          </w:p>
          <w:p w14:paraId="5323FAF5"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(c)</w:t>
            </w:r>
            <w:r w:rsidRPr="00196BA0">
              <w:rPr>
                <w:color w:val="000000"/>
                <w:sz w:val="24"/>
                <w:szCs w:val="24"/>
              </w:rPr>
              <w:tab/>
              <w:t>dexterity with equipment/tooling.</w:t>
            </w:r>
          </w:p>
        </w:tc>
      </w:tr>
      <w:tr w:rsidR="00662EE5" w:rsidRPr="00196BA0" w14:paraId="3EC48DC2" w14:textId="77777777" w:rsidTr="00662EE5">
        <w:trPr>
          <w:cantSplit/>
        </w:trPr>
        <w:tc>
          <w:tcPr>
            <w:tcW w:w="704" w:type="dxa"/>
          </w:tcPr>
          <w:p w14:paraId="3621A4AB" w14:textId="4D0AE700" w:rsidR="00662EE5" w:rsidRPr="00196BA0" w:rsidRDefault="00662EE5" w:rsidP="00547E53">
            <w:pPr>
              <w:spacing w:before="60" w:after="60" w:line="240" w:lineRule="auto"/>
              <w:rPr>
                <w:szCs w:val="24"/>
              </w:rPr>
            </w:pPr>
            <w:r>
              <w:rPr>
                <w:szCs w:val="24"/>
              </w:rPr>
              <w:t>2</w:t>
            </w:r>
          </w:p>
        </w:tc>
        <w:tc>
          <w:tcPr>
            <w:tcW w:w="1276" w:type="dxa"/>
            <w:vMerge w:val="restart"/>
          </w:tcPr>
          <w:p w14:paraId="364B5407" w14:textId="05D421CF" w:rsidR="00662EE5" w:rsidRPr="00196BA0" w:rsidRDefault="00662EE5" w:rsidP="00547E53">
            <w:pPr>
              <w:spacing w:before="60" w:after="60" w:line="240" w:lineRule="auto"/>
              <w:rPr>
                <w:szCs w:val="24"/>
              </w:rPr>
            </w:pPr>
            <w:r w:rsidRPr="00196BA0">
              <w:rPr>
                <w:szCs w:val="24"/>
              </w:rPr>
              <w:t>RC2</w:t>
            </w:r>
          </w:p>
        </w:tc>
        <w:tc>
          <w:tcPr>
            <w:tcW w:w="2551" w:type="dxa"/>
            <w:vMerge w:val="restart"/>
            <w:tcMar>
              <w:top w:w="28" w:type="dxa"/>
              <w:left w:w="57" w:type="dxa"/>
              <w:bottom w:w="28" w:type="dxa"/>
              <w:right w:w="57" w:type="dxa"/>
            </w:tcMar>
          </w:tcPr>
          <w:p w14:paraId="02E35BC6" w14:textId="77777777" w:rsidR="00662EE5" w:rsidRPr="00196BA0" w:rsidRDefault="00662EE5" w:rsidP="00547E53">
            <w:pPr>
              <w:spacing w:before="60" w:after="60" w:line="240" w:lineRule="auto"/>
              <w:rPr>
                <w:color w:val="000000"/>
                <w:szCs w:val="24"/>
              </w:rPr>
            </w:pPr>
            <w:r w:rsidRPr="00196BA0">
              <w:rPr>
                <w:color w:val="000000"/>
                <w:szCs w:val="24"/>
              </w:rPr>
              <w:t>Energy management</w:t>
            </w:r>
          </w:p>
        </w:tc>
        <w:tc>
          <w:tcPr>
            <w:tcW w:w="2694" w:type="dxa"/>
          </w:tcPr>
          <w:p w14:paraId="67447C7D" w14:textId="77777777" w:rsidR="00662EE5" w:rsidRPr="00196BA0" w:rsidRDefault="00662EE5" w:rsidP="00547E53">
            <w:pPr>
              <w:spacing w:before="60" w:after="60" w:line="240" w:lineRule="auto"/>
              <w:rPr>
                <w:color w:val="000000"/>
                <w:szCs w:val="24"/>
              </w:rPr>
            </w:pPr>
            <w:r w:rsidRPr="00196BA0">
              <w:rPr>
                <w:b/>
                <w:i/>
                <w:color w:val="000000"/>
                <w:szCs w:val="24"/>
              </w:rPr>
              <w:t>Electric-powered RPA</w:t>
            </w:r>
          </w:p>
          <w:p w14:paraId="4968C524"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(a)</w:t>
            </w:r>
            <w:r w:rsidRPr="00196BA0">
              <w:rPr>
                <w:color w:val="000000"/>
                <w:sz w:val="24"/>
                <w:szCs w:val="24"/>
              </w:rPr>
              <w:tab/>
              <w:t>identifies the amount of energy required and available for each flight stage, including reserves;</w:t>
            </w:r>
          </w:p>
          <w:p w14:paraId="535FDEFA"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(b)</w:t>
            </w:r>
            <w:r w:rsidRPr="00196BA0">
              <w:rPr>
                <w:color w:val="000000"/>
                <w:sz w:val="24"/>
                <w:szCs w:val="24"/>
              </w:rPr>
              <w:tab/>
              <w:t>changes batteries within reserve limits (as required);</w:t>
            </w:r>
          </w:p>
          <w:p w14:paraId="1FFA020D"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(c)</w:t>
            </w:r>
            <w:r w:rsidRPr="00196BA0">
              <w:rPr>
                <w:color w:val="000000"/>
                <w:sz w:val="24"/>
                <w:szCs w:val="24"/>
              </w:rPr>
              <w:tab/>
              <w:t>ensures RPS power within limits.</w:t>
            </w:r>
          </w:p>
        </w:tc>
        <w:tc>
          <w:tcPr>
            <w:tcW w:w="2551" w:type="dxa"/>
          </w:tcPr>
          <w:p w14:paraId="552D6F68"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(a)</w:t>
            </w:r>
            <w:r w:rsidRPr="00196BA0">
              <w:rPr>
                <w:color w:val="000000"/>
                <w:sz w:val="24"/>
                <w:szCs w:val="24"/>
              </w:rPr>
              <w:tab/>
            </w:r>
            <w:r>
              <w:rPr>
                <w:color w:val="000000"/>
                <w:sz w:val="24"/>
                <w:szCs w:val="24"/>
              </w:rPr>
              <w:t>t</w:t>
            </w:r>
            <w:r w:rsidRPr="00196BA0">
              <w:rPr>
                <w:color w:val="000000"/>
                <w:sz w:val="24"/>
                <w:szCs w:val="24"/>
              </w:rPr>
              <w:t>he calculated RPA operation endurance is within +/- 10%;</w:t>
            </w:r>
          </w:p>
          <w:p w14:paraId="4B17DBF2"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(b)</w:t>
            </w:r>
            <w:r w:rsidRPr="00196BA0">
              <w:rPr>
                <w:color w:val="000000"/>
                <w:sz w:val="24"/>
                <w:szCs w:val="24"/>
              </w:rPr>
              <w:tab/>
              <w:t>sufficient reserves are available to cover variations and contingencies;</w:t>
            </w:r>
          </w:p>
          <w:p w14:paraId="6D5DB3B8"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(c)</w:t>
            </w:r>
            <w:r w:rsidRPr="00196BA0">
              <w:rPr>
                <w:color w:val="000000"/>
                <w:sz w:val="24"/>
                <w:szCs w:val="24"/>
              </w:rPr>
              <w:tab/>
            </w:r>
            <w:r>
              <w:rPr>
                <w:color w:val="000000"/>
                <w:sz w:val="24"/>
                <w:szCs w:val="24"/>
              </w:rPr>
              <w:t xml:space="preserve">the </w:t>
            </w:r>
            <w:r w:rsidRPr="00196BA0">
              <w:rPr>
                <w:color w:val="000000"/>
                <w:sz w:val="24"/>
                <w:szCs w:val="24"/>
              </w:rPr>
              <w:t xml:space="preserve">RPA operated within </w:t>
            </w:r>
            <w:proofErr w:type="spellStart"/>
            <w:r w:rsidRPr="00196BA0">
              <w:rPr>
                <w:color w:val="000000"/>
                <w:sz w:val="24"/>
                <w:szCs w:val="24"/>
              </w:rPr>
              <w:t>manu</w:t>
            </w:r>
            <w:r>
              <w:rPr>
                <w:color w:val="000000"/>
                <w:sz w:val="24"/>
                <w:szCs w:val="24"/>
              </w:rPr>
              <w:t>-</w:t>
            </w:r>
            <w:r w:rsidRPr="00196BA0">
              <w:rPr>
                <w:color w:val="000000"/>
                <w:sz w:val="24"/>
                <w:szCs w:val="24"/>
              </w:rPr>
              <w:t>facturer’s</w:t>
            </w:r>
            <w:proofErr w:type="spellEnd"/>
            <w:r w:rsidRPr="00196BA0">
              <w:rPr>
                <w:color w:val="000000"/>
                <w:sz w:val="24"/>
                <w:szCs w:val="24"/>
              </w:rPr>
              <w:t xml:space="preserve"> or operator’s voltage and current limits.</w:t>
            </w:r>
          </w:p>
        </w:tc>
      </w:tr>
      <w:tr w:rsidR="00662EE5" w:rsidRPr="00196BA0" w14:paraId="3CE57F37" w14:textId="77777777" w:rsidTr="00662EE5">
        <w:trPr>
          <w:cantSplit/>
        </w:trPr>
        <w:tc>
          <w:tcPr>
            <w:tcW w:w="704" w:type="dxa"/>
          </w:tcPr>
          <w:p w14:paraId="5E100586" w14:textId="77777777" w:rsidR="00662EE5" w:rsidRPr="00196BA0" w:rsidRDefault="00662EE5" w:rsidP="00547E53">
            <w:pPr>
              <w:spacing w:before="60" w:after="60" w:line="240" w:lineRule="auto"/>
              <w:rPr>
                <w:szCs w:val="24"/>
              </w:rPr>
            </w:pPr>
          </w:p>
        </w:tc>
        <w:tc>
          <w:tcPr>
            <w:tcW w:w="1276" w:type="dxa"/>
            <w:vMerge/>
          </w:tcPr>
          <w:p w14:paraId="157F2552" w14:textId="43B6FCE0" w:rsidR="00662EE5" w:rsidRPr="00196BA0" w:rsidRDefault="00662EE5" w:rsidP="00547E53">
            <w:pPr>
              <w:spacing w:before="60" w:after="60" w:line="240" w:lineRule="auto"/>
              <w:rPr>
                <w:szCs w:val="24"/>
              </w:rPr>
            </w:pPr>
          </w:p>
        </w:tc>
        <w:tc>
          <w:tcPr>
            <w:tcW w:w="2551" w:type="dxa"/>
            <w:vMerge/>
            <w:tcMar>
              <w:top w:w="28" w:type="dxa"/>
              <w:left w:w="57" w:type="dxa"/>
              <w:bottom w:w="28" w:type="dxa"/>
              <w:right w:w="57" w:type="dxa"/>
            </w:tcMar>
          </w:tcPr>
          <w:p w14:paraId="49C76619" w14:textId="77777777" w:rsidR="00662EE5" w:rsidRPr="00196BA0" w:rsidRDefault="00662EE5" w:rsidP="00547E53">
            <w:pPr>
              <w:pStyle w:val="TableText0"/>
              <w:tabs>
                <w:tab w:val="left" w:pos="394"/>
              </w:tabs>
              <w:spacing w:after="60"/>
              <w:rPr>
                <w:color w:val="000000"/>
                <w:sz w:val="24"/>
                <w:szCs w:val="24"/>
              </w:rPr>
            </w:pPr>
          </w:p>
        </w:tc>
        <w:tc>
          <w:tcPr>
            <w:tcW w:w="2694" w:type="dxa"/>
          </w:tcPr>
          <w:p w14:paraId="01A4A67A" w14:textId="77777777" w:rsidR="00662EE5" w:rsidRPr="00196BA0" w:rsidRDefault="00662EE5" w:rsidP="00547E53">
            <w:pPr>
              <w:spacing w:before="60" w:after="60" w:line="240" w:lineRule="auto"/>
              <w:rPr>
                <w:b/>
                <w:i/>
                <w:color w:val="000000"/>
                <w:szCs w:val="24"/>
              </w:rPr>
            </w:pPr>
            <w:r w:rsidRPr="00196BA0">
              <w:rPr>
                <w:b/>
                <w:i/>
                <w:color w:val="000000"/>
                <w:szCs w:val="24"/>
              </w:rPr>
              <w:t>Very small or small RPA with liquid-fuel system</w:t>
            </w:r>
          </w:p>
          <w:p w14:paraId="24933E2F"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(a)</w:t>
            </w:r>
            <w:r w:rsidRPr="00196BA0">
              <w:rPr>
                <w:color w:val="000000"/>
                <w:sz w:val="24"/>
                <w:szCs w:val="24"/>
              </w:rPr>
              <w:tab/>
              <w:t>identifies the amount of energy available for each flight stage, including reserves;</w:t>
            </w:r>
          </w:p>
          <w:p w14:paraId="3FC55CD4"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(b)</w:t>
            </w:r>
            <w:r w:rsidRPr="00196BA0">
              <w:rPr>
                <w:color w:val="000000"/>
                <w:sz w:val="24"/>
                <w:szCs w:val="24"/>
              </w:rPr>
              <w:tab/>
              <w:t>confirms correct amount of fuel is on aircraft;</w:t>
            </w:r>
          </w:p>
          <w:p w14:paraId="1187087F"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(c)</w:t>
            </w:r>
            <w:r w:rsidRPr="00196BA0">
              <w:rPr>
                <w:color w:val="000000"/>
                <w:sz w:val="24"/>
                <w:szCs w:val="24"/>
              </w:rPr>
              <w:tab/>
              <w:t>fuels and refuels as required;</w:t>
            </w:r>
          </w:p>
          <w:p w14:paraId="045DB945"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(d)</w:t>
            </w:r>
            <w:r w:rsidRPr="00196BA0">
              <w:rPr>
                <w:color w:val="000000"/>
                <w:sz w:val="24"/>
                <w:szCs w:val="24"/>
              </w:rPr>
              <w:tab/>
              <w:t>carries out fuel quality and contamination checks;</w:t>
            </w:r>
          </w:p>
          <w:p w14:paraId="1A994A56"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(e)</w:t>
            </w:r>
            <w:r w:rsidRPr="00196BA0">
              <w:rPr>
                <w:color w:val="000000"/>
                <w:sz w:val="24"/>
                <w:szCs w:val="24"/>
              </w:rPr>
              <w:tab/>
              <w:t>ensures RPS power within limits.</w:t>
            </w:r>
          </w:p>
        </w:tc>
        <w:tc>
          <w:tcPr>
            <w:tcW w:w="2551" w:type="dxa"/>
          </w:tcPr>
          <w:p w14:paraId="05C5768D"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(a)</w:t>
            </w:r>
            <w:r w:rsidRPr="00196BA0">
              <w:rPr>
                <w:color w:val="000000"/>
                <w:sz w:val="24"/>
                <w:szCs w:val="24"/>
              </w:rPr>
              <w:tab/>
            </w:r>
            <w:r>
              <w:rPr>
                <w:color w:val="000000"/>
                <w:sz w:val="24"/>
                <w:szCs w:val="24"/>
              </w:rPr>
              <w:t>t</w:t>
            </w:r>
            <w:r w:rsidRPr="00196BA0">
              <w:rPr>
                <w:color w:val="000000"/>
                <w:sz w:val="24"/>
                <w:szCs w:val="24"/>
              </w:rPr>
              <w:t>he calculated RPA operation endurance is within +/- 10%;</w:t>
            </w:r>
          </w:p>
          <w:p w14:paraId="0361A045" w14:textId="77777777" w:rsidR="00662EE5" w:rsidRPr="00196BA0" w:rsidRDefault="00662EE5" w:rsidP="00547E53">
            <w:pPr>
              <w:pStyle w:val="TableText0"/>
              <w:tabs>
                <w:tab w:val="left" w:pos="394"/>
              </w:tabs>
              <w:spacing w:after="60"/>
              <w:ind w:left="394" w:hanging="394"/>
              <w:rPr>
                <w:color w:val="000000"/>
                <w:sz w:val="24"/>
                <w:szCs w:val="24"/>
              </w:rPr>
            </w:pPr>
            <w:r w:rsidRPr="00196BA0">
              <w:rPr>
                <w:color w:val="000000"/>
                <w:sz w:val="24"/>
                <w:szCs w:val="24"/>
              </w:rPr>
              <w:t>(b)</w:t>
            </w:r>
            <w:r w:rsidRPr="00196BA0">
              <w:rPr>
                <w:color w:val="000000"/>
                <w:sz w:val="24"/>
                <w:szCs w:val="24"/>
              </w:rPr>
              <w:tab/>
              <w:t>sufficient reserves are available to cover variations and contingencies;</w:t>
            </w:r>
          </w:p>
          <w:p w14:paraId="534E2E83" w14:textId="77777777" w:rsidR="00662EE5" w:rsidRPr="00196BA0" w:rsidRDefault="00662EE5" w:rsidP="00547E53">
            <w:pPr>
              <w:pStyle w:val="TableText0"/>
              <w:tabs>
                <w:tab w:val="left" w:pos="394"/>
              </w:tabs>
              <w:spacing w:after="60"/>
              <w:ind w:left="394" w:hanging="394"/>
              <w:rPr>
                <w:color w:val="000000"/>
                <w:sz w:val="24"/>
                <w:szCs w:val="24"/>
              </w:rPr>
            </w:pPr>
            <w:r w:rsidRPr="00196BA0">
              <w:rPr>
                <w:color w:val="000000"/>
                <w:sz w:val="24"/>
                <w:szCs w:val="24"/>
              </w:rPr>
              <w:t>(c)</w:t>
            </w:r>
            <w:r w:rsidRPr="00196BA0">
              <w:rPr>
                <w:color w:val="000000"/>
                <w:sz w:val="24"/>
                <w:szCs w:val="24"/>
              </w:rPr>
              <w:tab/>
              <w:t>safe fuelling and refuelling procedures;</w:t>
            </w:r>
          </w:p>
          <w:p w14:paraId="795B414F" w14:textId="77777777" w:rsidR="00662EE5" w:rsidRPr="00196BA0" w:rsidRDefault="00662EE5" w:rsidP="00547E53">
            <w:pPr>
              <w:pStyle w:val="TableText0"/>
              <w:tabs>
                <w:tab w:val="left" w:pos="394"/>
              </w:tabs>
              <w:spacing w:after="60"/>
              <w:ind w:left="394" w:hanging="394"/>
              <w:rPr>
                <w:color w:val="000000"/>
                <w:sz w:val="24"/>
                <w:szCs w:val="24"/>
              </w:rPr>
            </w:pPr>
            <w:r w:rsidRPr="00196BA0">
              <w:rPr>
                <w:color w:val="000000"/>
                <w:sz w:val="24"/>
                <w:szCs w:val="24"/>
              </w:rPr>
              <w:t>(d)</w:t>
            </w:r>
            <w:r w:rsidRPr="00196BA0">
              <w:rPr>
                <w:color w:val="000000"/>
                <w:sz w:val="24"/>
                <w:szCs w:val="24"/>
              </w:rPr>
              <w:tab/>
              <w:t>identifies correct fuel grade.</w:t>
            </w:r>
          </w:p>
        </w:tc>
      </w:tr>
      <w:tr w:rsidR="00662EE5" w:rsidRPr="00196BA0" w14:paraId="0173E6F2" w14:textId="77777777" w:rsidTr="00662EE5">
        <w:trPr>
          <w:cantSplit/>
        </w:trPr>
        <w:tc>
          <w:tcPr>
            <w:tcW w:w="704" w:type="dxa"/>
          </w:tcPr>
          <w:p w14:paraId="4573432D" w14:textId="364CCBE2" w:rsidR="00662EE5" w:rsidRPr="00196BA0" w:rsidRDefault="00662EE5" w:rsidP="00547E53">
            <w:pPr>
              <w:spacing w:before="60" w:after="60" w:line="240" w:lineRule="auto"/>
              <w:rPr>
                <w:szCs w:val="24"/>
              </w:rPr>
            </w:pPr>
            <w:r>
              <w:rPr>
                <w:szCs w:val="24"/>
              </w:rPr>
              <w:t>3</w:t>
            </w:r>
          </w:p>
        </w:tc>
        <w:tc>
          <w:tcPr>
            <w:tcW w:w="1276" w:type="dxa"/>
          </w:tcPr>
          <w:p w14:paraId="4B4E4336" w14:textId="27B0D1F4" w:rsidR="00662EE5" w:rsidRPr="00196BA0" w:rsidRDefault="00662EE5" w:rsidP="00547E53">
            <w:pPr>
              <w:spacing w:before="60" w:after="60" w:line="240" w:lineRule="auto"/>
              <w:rPr>
                <w:szCs w:val="24"/>
              </w:rPr>
            </w:pPr>
            <w:r w:rsidRPr="00196BA0">
              <w:rPr>
                <w:szCs w:val="24"/>
              </w:rPr>
              <w:t>RC3</w:t>
            </w:r>
          </w:p>
        </w:tc>
        <w:tc>
          <w:tcPr>
            <w:tcW w:w="2551" w:type="dxa"/>
            <w:tcMar>
              <w:top w:w="28" w:type="dxa"/>
              <w:left w:w="57" w:type="dxa"/>
              <w:bottom w:w="28" w:type="dxa"/>
              <w:right w:w="57" w:type="dxa"/>
            </w:tcMar>
          </w:tcPr>
          <w:p w14:paraId="14754D7B" w14:textId="77777777" w:rsidR="00662EE5" w:rsidRPr="00196BA0" w:rsidRDefault="00662EE5" w:rsidP="00547E53">
            <w:pPr>
              <w:spacing w:before="60" w:after="60" w:line="240" w:lineRule="auto"/>
              <w:rPr>
                <w:color w:val="000000"/>
                <w:szCs w:val="24"/>
              </w:rPr>
            </w:pPr>
            <w:r w:rsidRPr="00196BA0">
              <w:rPr>
                <w:color w:val="000000"/>
                <w:szCs w:val="24"/>
              </w:rPr>
              <w:t>Manage crew, payload and bystanders</w:t>
            </w:r>
          </w:p>
        </w:tc>
        <w:tc>
          <w:tcPr>
            <w:tcW w:w="2694" w:type="dxa"/>
          </w:tcPr>
          <w:p w14:paraId="732A1982"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(a)</w:t>
            </w:r>
            <w:r w:rsidRPr="00196BA0">
              <w:rPr>
                <w:color w:val="000000"/>
                <w:sz w:val="24"/>
                <w:szCs w:val="24"/>
              </w:rPr>
              <w:tab/>
            </w:r>
            <w:r>
              <w:rPr>
                <w:color w:val="000000"/>
                <w:sz w:val="24"/>
                <w:szCs w:val="24"/>
              </w:rPr>
              <w:t>c</w:t>
            </w:r>
            <w:r w:rsidRPr="00196BA0">
              <w:rPr>
                <w:color w:val="000000"/>
                <w:sz w:val="24"/>
                <w:szCs w:val="24"/>
              </w:rPr>
              <w:t>ommunicates effectively with simulated crew and bystanders;</w:t>
            </w:r>
          </w:p>
          <w:p w14:paraId="3121886A"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(b)</w:t>
            </w:r>
            <w:r w:rsidRPr="00196BA0">
              <w:rPr>
                <w:color w:val="000000"/>
                <w:sz w:val="24"/>
                <w:szCs w:val="24"/>
              </w:rPr>
              <w:tab/>
              <w:t>ensures payloads are correctly attached and suitable for the RPA (as applicable).</w:t>
            </w:r>
          </w:p>
        </w:tc>
        <w:tc>
          <w:tcPr>
            <w:tcW w:w="2551" w:type="dxa"/>
          </w:tcPr>
          <w:p w14:paraId="6E7B0B78" w14:textId="77777777" w:rsidR="00662EE5" w:rsidRPr="00196BA0" w:rsidRDefault="00662EE5" w:rsidP="00547E53">
            <w:pPr>
              <w:pStyle w:val="TableText0"/>
              <w:spacing w:after="60"/>
              <w:rPr>
                <w:color w:val="000000"/>
                <w:sz w:val="24"/>
                <w:szCs w:val="24"/>
              </w:rPr>
            </w:pPr>
            <w:r w:rsidRPr="00196BA0">
              <w:rPr>
                <w:color w:val="000000"/>
                <w:sz w:val="24"/>
                <w:szCs w:val="24"/>
              </w:rPr>
              <w:t>[No tolerances.]</w:t>
            </w:r>
          </w:p>
        </w:tc>
      </w:tr>
      <w:tr w:rsidR="00662EE5" w:rsidRPr="00196BA0" w14:paraId="2E06E388" w14:textId="77777777" w:rsidTr="00662EE5">
        <w:trPr>
          <w:cantSplit/>
        </w:trPr>
        <w:tc>
          <w:tcPr>
            <w:tcW w:w="704" w:type="dxa"/>
          </w:tcPr>
          <w:p w14:paraId="7434F313" w14:textId="3B36719F" w:rsidR="00662EE5" w:rsidRPr="00196BA0" w:rsidRDefault="00662EE5" w:rsidP="00547E53">
            <w:pPr>
              <w:spacing w:before="60" w:after="60" w:line="240" w:lineRule="auto"/>
              <w:rPr>
                <w:szCs w:val="24"/>
              </w:rPr>
            </w:pPr>
            <w:r>
              <w:rPr>
                <w:szCs w:val="24"/>
              </w:rPr>
              <w:t>4</w:t>
            </w:r>
          </w:p>
        </w:tc>
        <w:tc>
          <w:tcPr>
            <w:tcW w:w="1276" w:type="dxa"/>
          </w:tcPr>
          <w:p w14:paraId="566F7834" w14:textId="71E4DE66" w:rsidR="00662EE5" w:rsidRPr="00196BA0" w:rsidRDefault="00662EE5" w:rsidP="00547E53">
            <w:pPr>
              <w:spacing w:before="60" w:after="60" w:line="240" w:lineRule="auto"/>
              <w:rPr>
                <w:szCs w:val="24"/>
              </w:rPr>
            </w:pPr>
            <w:r w:rsidRPr="00196BA0">
              <w:rPr>
                <w:szCs w:val="24"/>
              </w:rPr>
              <w:t>RAF</w:t>
            </w:r>
          </w:p>
        </w:tc>
        <w:tc>
          <w:tcPr>
            <w:tcW w:w="2551" w:type="dxa"/>
            <w:tcMar>
              <w:top w:w="28" w:type="dxa"/>
              <w:left w:w="57" w:type="dxa"/>
              <w:bottom w:w="28" w:type="dxa"/>
              <w:right w:w="57" w:type="dxa"/>
            </w:tcMar>
          </w:tcPr>
          <w:p w14:paraId="0D6335C4" w14:textId="77777777" w:rsidR="00662EE5" w:rsidRPr="00196BA0" w:rsidRDefault="00662EE5" w:rsidP="00547E53">
            <w:pPr>
              <w:spacing w:before="60" w:after="60" w:line="240" w:lineRule="auto"/>
              <w:rPr>
                <w:szCs w:val="24"/>
              </w:rPr>
            </w:pPr>
            <w:r w:rsidRPr="00196BA0">
              <w:rPr>
                <w:szCs w:val="24"/>
              </w:rPr>
              <w:t xml:space="preserve">Autoflight systems for </w:t>
            </w:r>
            <w:r>
              <w:rPr>
                <w:szCs w:val="24"/>
              </w:rPr>
              <w:t xml:space="preserve">the </w:t>
            </w:r>
            <w:r w:rsidRPr="00196BA0">
              <w:rPr>
                <w:szCs w:val="24"/>
              </w:rPr>
              <w:t>RPAS</w:t>
            </w:r>
          </w:p>
        </w:tc>
        <w:tc>
          <w:tcPr>
            <w:tcW w:w="2694" w:type="dxa"/>
            <w:vAlign w:val="center"/>
          </w:tcPr>
          <w:p w14:paraId="32125B19"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(a)</w:t>
            </w:r>
            <w:r w:rsidRPr="00196BA0">
              <w:rPr>
                <w:color w:val="000000"/>
                <w:sz w:val="24"/>
                <w:szCs w:val="24"/>
              </w:rPr>
              <w:tab/>
            </w:r>
            <w:r>
              <w:rPr>
                <w:color w:val="000000"/>
                <w:sz w:val="24"/>
                <w:szCs w:val="24"/>
              </w:rPr>
              <w:t>p</w:t>
            </w:r>
            <w:r w:rsidRPr="00196BA0">
              <w:rPr>
                <w:color w:val="000000"/>
                <w:sz w:val="24"/>
                <w:szCs w:val="24"/>
              </w:rPr>
              <w:t>erforms examiner-selected items/</w:t>
            </w:r>
            <w:r>
              <w:rPr>
                <w:color w:val="000000"/>
                <w:sz w:val="24"/>
                <w:szCs w:val="24"/>
              </w:rPr>
              <w:br/>
            </w:r>
            <w:r w:rsidRPr="00196BA0">
              <w:rPr>
                <w:color w:val="000000"/>
                <w:sz w:val="24"/>
                <w:szCs w:val="24"/>
              </w:rPr>
              <w:t>manoeuvres in flight test schedule using automated flight controls;</w:t>
            </w:r>
          </w:p>
          <w:p w14:paraId="053D9F15"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(b)</w:t>
            </w:r>
            <w:r w:rsidRPr="00196BA0">
              <w:rPr>
                <w:color w:val="000000"/>
                <w:sz w:val="24"/>
                <w:szCs w:val="24"/>
              </w:rPr>
              <w:tab/>
              <w:t xml:space="preserve">programs </w:t>
            </w:r>
            <w:r>
              <w:rPr>
                <w:color w:val="000000"/>
                <w:sz w:val="24"/>
                <w:szCs w:val="24"/>
              </w:rPr>
              <w:t xml:space="preserve">the </w:t>
            </w:r>
            <w:r w:rsidRPr="00196BA0">
              <w:rPr>
                <w:color w:val="000000"/>
                <w:sz w:val="24"/>
                <w:szCs w:val="24"/>
              </w:rPr>
              <w:t>RPAS to complete an amendment to the planned flight;</w:t>
            </w:r>
          </w:p>
          <w:p w14:paraId="280CA9AB"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(c)</w:t>
            </w:r>
            <w:r w:rsidRPr="00196BA0">
              <w:rPr>
                <w:color w:val="000000"/>
                <w:sz w:val="24"/>
                <w:szCs w:val="24"/>
              </w:rPr>
              <w:tab/>
              <w:t>safely manages the RPA in an emergency situation.</w:t>
            </w:r>
          </w:p>
        </w:tc>
        <w:tc>
          <w:tcPr>
            <w:tcW w:w="2551" w:type="dxa"/>
          </w:tcPr>
          <w:p w14:paraId="08D5D213"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(a)</w:t>
            </w:r>
            <w:r w:rsidRPr="00196BA0">
              <w:rPr>
                <w:color w:val="000000"/>
                <w:sz w:val="24"/>
                <w:szCs w:val="24"/>
              </w:rPr>
              <w:tab/>
            </w:r>
            <w:r>
              <w:rPr>
                <w:color w:val="000000"/>
                <w:sz w:val="24"/>
                <w:szCs w:val="24"/>
              </w:rPr>
              <w:t>d</w:t>
            </w:r>
            <w:r w:rsidRPr="00196BA0">
              <w:rPr>
                <w:color w:val="000000"/>
                <w:sz w:val="24"/>
                <w:szCs w:val="24"/>
              </w:rPr>
              <w:t>emonstrates good understanding of automated flight modes;</w:t>
            </w:r>
          </w:p>
          <w:p w14:paraId="0DE8EB49"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(b)</w:t>
            </w:r>
            <w:r w:rsidRPr="00196BA0">
              <w:rPr>
                <w:color w:val="000000"/>
                <w:sz w:val="24"/>
                <w:szCs w:val="24"/>
              </w:rPr>
              <w:tab/>
              <w:t>programs flight and amendment to plan in a timely way;</w:t>
            </w:r>
          </w:p>
          <w:p w14:paraId="3B9714D4"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(c)</w:t>
            </w:r>
            <w:r w:rsidRPr="00196BA0">
              <w:rPr>
                <w:color w:val="000000"/>
                <w:sz w:val="24"/>
                <w:szCs w:val="24"/>
              </w:rPr>
              <w:tab/>
              <w:t>flies the RPA accurately in manoeuvres, including landings and hovers.</w:t>
            </w:r>
          </w:p>
        </w:tc>
      </w:tr>
      <w:tr w:rsidR="00662EE5" w:rsidRPr="00196BA0" w14:paraId="781C73E7" w14:textId="77777777" w:rsidTr="00662EE5">
        <w:trPr>
          <w:cantSplit/>
        </w:trPr>
        <w:tc>
          <w:tcPr>
            <w:tcW w:w="704" w:type="dxa"/>
          </w:tcPr>
          <w:p w14:paraId="6C52F9EF" w14:textId="32B1B668" w:rsidR="00662EE5" w:rsidRPr="00196BA0" w:rsidRDefault="00662EE5" w:rsidP="00547E53">
            <w:pPr>
              <w:spacing w:before="60" w:after="60" w:line="240" w:lineRule="auto"/>
              <w:rPr>
                <w:szCs w:val="24"/>
              </w:rPr>
            </w:pPr>
            <w:r>
              <w:rPr>
                <w:szCs w:val="24"/>
              </w:rPr>
              <w:lastRenderedPageBreak/>
              <w:t>5</w:t>
            </w:r>
          </w:p>
        </w:tc>
        <w:tc>
          <w:tcPr>
            <w:tcW w:w="1276" w:type="dxa"/>
          </w:tcPr>
          <w:p w14:paraId="59539C11" w14:textId="2E5E2234" w:rsidR="00662EE5" w:rsidRPr="00196BA0" w:rsidRDefault="00662EE5" w:rsidP="00547E53">
            <w:pPr>
              <w:spacing w:before="60" w:after="60" w:line="240" w:lineRule="auto"/>
              <w:rPr>
                <w:szCs w:val="24"/>
              </w:rPr>
            </w:pPr>
            <w:r w:rsidRPr="00196BA0">
              <w:rPr>
                <w:szCs w:val="24"/>
              </w:rPr>
              <w:t>RNT</w:t>
            </w:r>
          </w:p>
        </w:tc>
        <w:tc>
          <w:tcPr>
            <w:tcW w:w="2551" w:type="dxa"/>
            <w:tcMar>
              <w:top w:w="28" w:type="dxa"/>
              <w:left w:w="57" w:type="dxa"/>
              <w:bottom w:w="28" w:type="dxa"/>
              <w:right w:w="57" w:type="dxa"/>
            </w:tcMar>
          </w:tcPr>
          <w:p w14:paraId="779712D6" w14:textId="77777777" w:rsidR="00662EE5" w:rsidRPr="00196BA0" w:rsidRDefault="00662EE5" w:rsidP="00547E53">
            <w:pPr>
              <w:spacing w:before="60" w:after="60" w:line="240" w:lineRule="auto"/>
              <w:rPr>
                <w:szCs w:val="24"/>
              </w:rPr>
            </w:pPr>
            <w:r w:rsidRPr="00196BA0">
              <w:rPr>
                <w:szCs w:val="24"/>
              </w:rPr>
              <w:t xml:space="preserve">Non-technical skills for </w:t>
            </w:r>
            <w:r>
              <w:rPr>
                <w:szCs w:val="24"/>
              </w:rPr>
              <w:t xml:space="preserve">the </w:t>
            </w:r>
            <w:r w:rsidRPr="00196BA0">
              <w:rPr>
                <w:szCs w:val="24"/>
              </w:rPr>
              <w:t>RPAS</w:t>
            </w:r>
          </w:p>
        </w:tc>
        <w:tc>
          <w:tcPr>
            <w:tcW w:w="2694" w:type="dxa"/>
          </w:tcPr>
          <w:p w14:paraId="79BA93B3"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(a)</w:t>
            </w:r>
            <w:r w:rsidRPr="00196BA0">
              <w:rPr>
                <w:color w:val="000000"/>
                <w:sz w:val="24"/>
                <w:szCs w:val="24"/>
              </w:rPr>
              <w:tab/>
            </w:r>
            <w:r>
              <w:rPr>
                <w:color w:val="000000"/>
                <w:sz w:val="24"/>
                <w:szCs w:val="24"/>
              </w:rPr>
              <w:t>m</w:t>
            </w:r>
            <w:r w:rsidRPr="00196BA0">
              <w:rPr>
                <w:color w:val="000000"/>
                <w:sz w:val="24"/>
                <w:szCs w:val="24"/>
              </w:rPr>
              <w:t>aintains effective lookout for other aircraft and hazards;</w:t>
            </w:r>
          </w:p>
          <w:p w14:paraId="05C132E4"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(b)</w:t>
            </w:r>
            <w:r w:rsidRPr="00196BA0">
              <w:rPr>
                <w:color w:val="000000"/>
                <w:sz w:val="24"/>
                <w:szCs w:val="24"/>
              </w:rPr>
              <w:tab/>
              <w:t>maintains situational awareness;</w:t>
            </w:r>
          </w:p>
          <w:p w14:paraId="5FCA07DA"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(c)</w:t>
            </w:r>
            <w:r w:rsidRPr="00196BA0">
              <w:rPr>
                <w:color w:val="000000"/>
                <w:sz w:val="24"/>
                <w:szCs w:val="24"/>
              </w:rPr>
              <w:tab/>
              <w:t>sets priorities and makes good decisions.</w:t>
            </w:r>
          </w:p>
        </w:tc>
        <w:tc>
          <w:tcPr>
            <w:tcW w:w="2551" w:type="dxa"/>
          </w:tcPr>
          <w:p w14:paraId="649C2AC8"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(a)</w:t>
            </w:r>
            <w:r w:rsidRPr="00196BA0">
              <w:rPr>
                <w:color w:val="000000"/>
                <w:sz w:val="24"/>
                <w:szCs w:val="24"/>
              </w:rPr>
              <w:tab/>
            </w:r>
            <w:r>
              <w:rPr>
                <w:color w:val="000000"/>
                <w:sz w:val="24"/>
                <w:szCs w:val="24"/>
              </w:rPr>
              <w:t>i</w:t>
            </w:r>
            <w:r w:rsidRPr="00196BA0">
              <w:rPr>
                <w:color w:val="000000"/>
                <w:sz w:val="24"/>
                <w:szCs w:val="24"/>
              </w:rPr>
              <w:t>dentifies and effectively manages hazards associated with the flight of the RPA;</w:t>
            </w:r>
          </w:p>
          <w:p w14:paraId="56222CC5"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(b)</w:t>
            </w:r>
            <w:r w:rsidRPr="00196BA0">
              <w:rPr>
                <w:color w:val="000000"/>
                <w:sz w:val="24"/>
                <w:szCs w:val="24"/>
              </w:rPr>
              <w:tab/>
              <w:t>chooses safest option when confronted with hazardous situation.</w:t>
            </w:r>
          </w:p>
        </w:tc>
      </w:tr>
      <w:tr w:rsidR="00662EE5" w:rsidRPr="00196BA0" w14:paraId="0085C112" w14:textId="77777777" w:rsidTr="00662EE5">
        <w:trPr>
          <w:cantSplit/>
        </w:trPr>
        <w:tc>
          <w:tcPr>
            <w:tcW w:w="704" w:type="dxa"/>
          </w:tcPr>
          <w:p w14:paraId="4BF923D8" w14:textId="66AF7EDB" w:rsidR="00662EE5" w:rsidRPr="00196BA0" w:rsidRDefault="00662EE5" w:rsidP="00547E53">
            <w:pPr>
              <w:spacing w:before="60" w:after="60" w:line="240" w:lineRule="auto"/>
              <w:rPr>
                <w:szCs w:val="24"/>
              </w:rPr>
            </w:pPr>
            <w:r>
              <w:rPr>
                <w:szCs w:val="24"/>
              </w:rPr>
              <w:t>6</w:t>
            </w:r>
          </w:p>
        </w:tc>
        <w:tc>
          <w:tcPr>
            <w:tcW w:w="1276" w:type="dxa"/>
          </w:tcPr>
          <w:p w14:paraId="76976C29" w14:textId="464B25E2" w:rsidR="00662EE5" w:rsidRPr="00196BA0" w:rsidRDefault="00662EE5" w:rsidP="00547E53">
            <w:pPr>
              <w:spacing w:before="60" w:after="60" w:line="240" w:lineRule="auto"/>
              <w:rPr>
                <w:szCs w:val="24"/>
              </w:rPr>
            </w:pPr>
            <w:r w:rsidRPr="00196BA0">
              <w:rPr>
                <w:szCs w:val="24"/>
              </w:rPr>
              <w:t>RH1</w:t>
            </w:r>
          </w:p>
        </w:tc>
        <w:tc>
          <w:tcPr>
            <w:tcW w:w="2551" w:type="dxa"/>
            <w:tcMar>
              <w:top w:w="28" w:type="dxa"/>
              <w:left w:w="57" w:type="dxa"/>
              <w:bottom w:w="28" w:type="dxa"/>
              <w:right w:w="57" w:type="dxa"/>
            </w:tcMar>
          </w:tcPr>
          <w:p w14:paraId="2A1D5BDB" w14:textId="77777777" w:rsidR="00662EE5" w:rsidRPr="00196BA0" w:rsidRDefault="00662EE5" w:rsidP="00547E53">
            <w:pPr>
              <w:spacing w:before="60" w:after="60" w:line="240" w:lineRule="auto"/>
              <w:rPr>
                <w:rFonts w:eastAsia="Times New Roman"/>
                <w:color w:val="000000"/>
                <w:szCs w:val="24"/>
                <w:lang w:eastAsia="en-AU"/>
              </w:rPr>
            </w:pPr>
            <w:r w:rsidRPr="00196BA0">
              <w:rPr>
                <w:rFonts w:eastAsia="Times New Roman"/>
                <w:color w:val="000000"/>
                <w:szCs w:val="24"/>
                <w:lang w:eastAsia="en-AU"/>
              </w:rPr>
              <w:t>Control on ground</w:t>
            </w:r>
          </w:p>
        </w:tc>
        <w:tc>
          <w:tcPr>
            <w:tcW w:w="2694" w:type="dxa"/>
          </w:tcPr>
          <w:p w14:paraId="435996E2"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(a)</w:t>
            </w:r>
            <w:r w:rsidRPr="00196BA0">
              <w:rPr>
                <w:color w:val="000000"/>
                <w:sz w:val="24"/>
                <w:szCs w:val="24"/>
              </w:rPr>
              <w:tab/>
            </w:r>
            <w:r>
              <w:rPr>
                <w:color w:val="000000"/>
                <w:sz w:val="24"/>
                <w:szCs w:val="24"/>
              </w:rPr>
              <w:t>s</w:t>
            </w:r>
            <w:r w:rsidRPr="00196BA0">
              <w:rPr>
                <w:color w:val="000000"/>
                <w:sz w:val="24"/>
                <w:szCs w:val="24"/>
              </w:rPr>
              <w:t>tart engines/motors and ready aircraft for lift-off;</w:t>
            </w:r>
          </w:p>
          <w:p w14:paraId="5EFE2A07"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(b)</w:t>
            </w:r>
            <w:r w:rsidRPr="00196BA0">
              <w:rPr>
                <w:color w:val="000000"/>
                <w:sz w:val="24"/>
                <w:szCs w:val="24"/>
              </w:rPr>
              <w:tab/>
              <w:t>lift-off to height of 2</w:t>
            </w:r>
            <w:r>
              <w:rPr>
                <w:color w:val="000000"/>
                <w:sz w:val="24"/>
                <w:szCs w:val="24"/>
              </w:rPr>
              <w:t> m</w:t>
            </w:r>
            <w:r w:rsidRPr="00196BA0">
              <w:rPr>
                <w:color w:val="000000"/>
                <w:sz w:val="24"/>
                <w:szCs w:val="24"/>
              </w:rPr>
              <w:t>, hover for 10</w:t>
            </w:r>
            <w:r>
              <w:rPr>
                <w:color w:val="000000"/>
                <w:sz w:val="24"/>
                <w:szCs w:val="24"/>
              </w:rPr>
              <w:t> </w:t>
            </w:r>
            <w:r w:rsidRPr="00196BA0">
              <w:rPr>
                <w:color w:val="000000"/>
                <w:sz w:val="24"/>
                <w:szCs w:val="24"/>
              </w:rPr>
              <w:t>seconds, land.</w:t>
            </w:r>
          </w:p>
        </w:tc>
        <w:tc>
          <w:tcPr>
            <w:tcW w:w="2551" w:type="dxa"/>
          </w:tcPr>
          <w:p w14:paraId="579F24C9"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(a)</w:t>
            </w:r>
            <w:r w:rsidRPr="00196BA0">
              <w:rPr>
                <w:color w:val="000000"/>
                <w:sz w:val="24"/>
                <w:szCs w:val="24"/>
              </w:rPr>
              <w:tab/>
            </w:r>
            <w:r>
              <w:rPr>
                <w:color w:val="000000"/>
                <w:sz w:val="24"/>
                <w:szCs w:val="24"/>
              </w:rPr>
              <w:t>c</w:t>
            </w:r>
            <w:r w:rsidRPr="00196BA0">
              <w:rPr>
                <w:color w:val="000000"/>
                <w:sz w:val="24"/>
                <w:szCs w:val="24"/>
              </w:rPr>
              <w:t>ontrolled ascent and descent with minimal drift throughout exercise;</w:t>
            </w:r>
          </w:p>
          <w:p w14:paraId="0F530F7C"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(b)</w:t>
            </w:r>
            <w:r w:rsidRPr="00196BA0">
              <w:rPr>
                <w:color w:val="000000"/>
                <w:sz w:val="24"/>
                <w:szCs w:val="24"/>
              </w:rPr>
              <w:tab/>
              <w:t>stable hover.</w:t>
            </w:r>
          </w:p>
        </w:tc>
      </w:tr>
      <w:tr w:rsidR="00662EE5" w:rsidRPr="00196BA0" w14:paraId="252D7A47" w14:textId="77777777" w:rsidTr="00662EE5">
        <w:trPr>
          <w:cantSplit/>
        </w:trPr>
        <w:tc>
          <w:tcPr>
            <w:tcW w:w="704" w:type="dxa"/>
          </w:tcPr>
          <w:p w14:paraId="65CA7E88" w14:textId="75A297E8" w:rsidR="00662EE5" w:rsidRPr="00196BA0" w:rsidRDefault="00662EE5" w:rsidP="00547E53">
            <w:pPr>
              <w:spacing w:before="60" w:after="60" w:line="240" w:lineRule="auto"/>
              <w:rPr>
                <w:szCs w:val="24"/>
              </w:rPr>
            </w:pPr>
            <w:r>
              <w:rPr>
                <w:szCs w:val="24"/>
              </w:rPr>
              <w:t>7</w:t>
            </w:r>
          </w:p>
        </w:tc>
        <w:tc>
          <w:tcPr>
            <w:tcW w:w="1276" w:type="dxa"/>
          </w:tcPr>
          <w:p w14:paraId="264C8BC9" w14:textId="2FE10005" w:rsidR="00662EE5" w:rsidRPr="00196BA0" w:rsidRDefault="00662EE5" w:rsidP="00547E53">
            <w:pPr>
              <w:spacing w:before="60" w:after="60" w:line="240" w:lineRule="auto"/>
              <w:rPr>
                <w:szCs w:val="24"/>
              </w:rPr>
            </w:pPr>
            <w:r w:rsidRPr="00196BA0">
              <w:rPr>
                <w:szCs w:val="24"/>
              </w:rPr>
              <w:t>RH2</w:t>
            </w:r>
          </w:p>
        </w:tc>
        <w:tc>
          <w:tcPr>
            <w:tcW w:w="2551" w:type="dxa"/>
            <w:tcMar>
              <w:top w:w="28" w:type="dxa"/>
              <w:left w:w="57" w:type="dxa"/>
              <w:bottom w:w="28" w:type="dxa"/>
              <w:right w:w="57" w:type="dxa"/>
            </w:tcMar>
          </w:tcPr>
          <w:p w14:paraId="619B52FE" w14:textId="77777777" w:rsidR="00662EE5" w:rsidRPr="00196BA0" w:rsidRDefault="00662EE5" w:rsidP="00547E53">
            <w:pPr>
              <w:spacing w:before="60" w:after="60" w:line="240" w:lineRule="auto"/>
              <w:rPr>
                <w:rFonts w:eastAsia="Times New Roman"/>
                <w:color w:val="000000"/>
                <w:szCs w:val="24"/>
                <w:lang w:eastAsia="en-AU"/>
              </w:rPr>
            </w:pPr>
            <w:r w:rsidRPr="00196BA0">
              <w:rPr>
                <w:rFonts w:eastAsia="Times New Roman"/>
                <w:color w:val="000000"/>
                <w:szCs w:val="24"/>
                <w:lang w:eastAsia="en-AU"/>
              </w:rPr>
              <w:t>Launch, hover and landing</w:t>
            </w:r>
          </w:p>
        </w:tc>
        <w:tc>
          <w:tcPr>
            <w:tcW w:w="2694" w:type="dxa"/>
          </w:tcPr>
          <w:p w14:paraId="1ECBCFBA" w14:textId="77777777" w:rsidR="00662EE5" w:rsidRPr="00D05B7B" w:rsidRDefault="00662EE5" w:rsidP="00547E53">
            <w:pPr>
              <w:spacing w:before="60" w:after="60" w:line="240" w:lineRule="auto"/>
              <w:rPr>
                <w:b/>
                <w:i/>
                <w:color w:val="000000"/>
                <w:szCs w:val="24"/>
              </w:rPr>
            </w:pPr>
            <w:r w:rsidRPr="00D05B7B">
              <w:rPr>
                <w:b/>
                <w:i/>
                <w:color w:val="000000"/>
                <w:szCs w:val="24"/>
              </w:rPr>
              <w:t>Without GPS hold</w:t>
            </w:r>
          </w:p>
          <w:p w14:paraId="0BECCE84" w14:textId="77777777" w:rsidR="00662EE5" w:rsidRPr="00196BA0" w:rsidRDefault="00662EE5" w:rsidP="00547E53">
            <w:pPr>
              <w:pStyle w:val="TableText0"/>
              <w:tabs>
                <w:tab w:val="left" w:pos="394"/>
              </w:tabs>
              <w:spacing w:after="60"/>
              <w:ind w:left="394" w:hanging="394"/>
              <w:rPr>
                <w:color w:val="000000"/>
                <w:sz w:val="24"/>
                <w:szCs w:val="24"/>
              </w:rPr>
            </w:pPr>
            <w:r w:rsidRPr="00196BA0">
              <w:rPr>
                <w:color w:val="000000"/>
                <w:sz w:val="24"/>
                <w:szCs w:val="24"/>
              </w:rPr>
              <w:t>(a)</w:t>
            </w:r>
            <w:r w:rsidRPr="00196BA0">
              <w:rPr>
                <w:color w:val="000000"/>
                <w:sz w:val="24"/>
                <w:szCs w:val="24"/>
              </w:rPr>
              <w:tab/>
              <w:t>lift-off to height of</w:t>
            </w:r>
            <w:r w:rsidRPr="00196BA0" w:rsidDel="00797ED0">
              <w:rPr>
                <w:color w:val="000000"/>
                <w:sz w:val="24"/>
                <w:szCs w:val="24"/>
              </w:rPr>
              <w:t xml:space="preserve"> </w:t>
            </w:r>
            <w:r w:rsidRPr="00196BA0">
              <w:rPr>
                <w:color w:val="000000"/>
                <w:sz w:val="24"/>
                <w:szCs w:val="24"/>
              </w:rPr>
              <w:t>2</w:t>
            </w:r>
            <w:r>
              <w:rPr>
                <w:color w:val="000000"/>
                <w:sz w:val="24"/>
                <w:szCs w:val="24"/>
              </w:rPr>
              <w:t> m</w:t>
            </w:r>
            <w:r w:rsidRPr="00196BA0">
              <w:rPr>
                <w:color w:val="000000"/>
                <w:sz w:val="24"/>
                <w:szCs w:val="24"/>
              </w:rPr>
              <w:t xml:space="preserve"> and establish stable hover;</w:t>
            </w:r>
          </w:p>
          <w:p w14:paraId="16BB5D6C" w14:textId="77777777" w:rsidR="00662EE5" w:rsidRPr="00196BA0" w:rsidRDefault="00662EE5" w:rsidP="00547E53">
            <w:pPr>
              <w:pStyle w:val="TableText0"/>
              <w:tabs>
                <w:tab w:val="left" w:pos="394"/>
              </w:tabs>
              <w:spacing w:after="60"/>
              <w:ind w:left="394" w:hanging="394"/>
              <w:rPr>
                <w:color w:val="000000"/>
                <w:sz w:val="24"/>
                <w:szCs w:val="24"/>
              </w:rPr>
            </w:pPr>
            <w:r w:rsidRPr="00196BA0">
              <w:rPr>
                <w:color w:val="000000"/>
                <w:sz w:val="24"/>
                <w:szCs w:val="24"/>
              </w:rPr>
              <w:t>(b)</w:t>
            </w:r>
            <w:r w:rsidRPr="00196BA0">
              <w:rPr>
                <w:color w:val="000000"/>
                <w:sz w:val="24"/>
                <w:szCs w:val="24"/>
              </w:rPr>
              <w:tab/>
              <w:t>fly straight out for 10</w:t>
            </w:r>
            <w:r>
              <w:rPr>
                <w:color w:val="000000"/>
                <w:sz w:val="24"/>
                <w:szCs w:val="24"/>
              </w:rPr>
              <w:t> m</w:t>
            </w:r>
            <w:r w:rsidRPr="00196BA0">
              <w:rPr>
                <w:color w:val="000000"/>
                <w:sz w:val="24"/>
                <w:szCs w:val="24"/>
              </w:rPr>
              <w:t xml:space="preserve"> (over cone);</w:t>
            </w:r>
          </w:p>
          <w:p w14:paraId="2CFBA5F1" w14:textId="77777777" w:rsidR="00662EE5" w:rsidRPr="00196BA0" w:rsidRDefault="00662EE5" w:rsidP="00547E53">
            <w:pPr>
              <w:pStyle w:val="TableText0"/>
              <w:tabs>
                <w:tab w:val="left" w:pos="394"/>
              </w:tabs>
              <w:spacing w:after="60"/>
              <w:ind w:left="394" w:hanging="394"/>
              <w:rPr>
                <w:color w:val="000000"/>
                <w:sz w:val="24"/>
                <w:szCs w:val="24"/>
              </w:rPr>
            </w:pPr>
            <w:r w:rsidRPr="00196BA0">
              <w:rPr>
                <w:color w:val="000000"/>
                <w:sz w:val="24"/>
                <w:szCs w:val="24"/>
              </w:rPr>
              <w:t>(c)</w:t>
            </w:r>
            <w:r w:rsidRPr="00196BA0">
              <w:rPr>
                <w:color w:val="000000"/>
                <w:sz w:val="24"/>
                <w:szCs w:val="24"/>
              </w:rPr>
              <w:tab/>
              <w:t>re-establish hover, return tail first;</w:t>
            </w:r>
          </w:p>
          <w:p w14:paraId="4D19E0BF" w14:textId="77777777" w:rsidR="00662EE5" w:rsidRPr="00196BA0" w:rsidRDefault="00662EE5" w:rsidP="00547E53">
            <w:pPr>
              <w:pStyle w:val="TableText0"/>
              <w:tabs>
                <w:tab w:val="left" w:pos="394"/>
              </w:tabs>
              <w:spacing w:after="60"/>
              <w:ind w:left="394" w:hanging="394"/>
              <w:rPr>
                <w:color w:val="000000"/>
                <w:sz w:val="24"/>
                <w:szCs w:val="24"/>
              </w:rPr>
            </w:pPr>
            <w:r w:rsidRPr="00196BA0">
              <w:rPr>
                <w:color w:val="000000"/>
                <w:sz w:val="24"/>
                <w:szCs w:val="24"/>
              </w:rPr>
              <w:t>(d)</w:t>
            </w:r>
            <w:r w:rsidRPr="00196BA0">
              <w:rPr>
                <w:color w:val="000000"/>
                <w:sz w:val="24"/>
                <w:szCs w:val="24"/>
              </w:rPr>
              <w:tab/>
              <w:t>re-establish hover and land on lift-off spot;</w:t>
            </w:r>
          </w:p>
          <w:p w14:paraId="74CFE330" w14:textId="77777777" w:rsidR="00662EE5" w:rsidRPr="00196BA0" w:rsidRDefault="00662EE5" w:rsidP="00547E53">
            <w:pPr>
              <w:pStyle w:val="TableText0"/>
              <w:tabs>
                <w:tab w:val="left" w:pos="394"/>
              </w:tabs>
              <w:spacing w:after="60"/>
              <w:ind w:left="394" w:hanging="394"/>
              <w:rPr>
                <w:color w:val="000000"/>
                <w:sz w:val="24"/>
                <w:szCs w:val="24"/>
              </w:rPr>
            </w:pPr>
            <w:r w:rsidRPr="00196BA0">
              <w:rPr>
                <w:color w:val="000000"/>
                <w:sz w:val="24"/>
                <w:szCs w:val="24"/>
              </w:rPr>
              <w:t>(e)</w:t>
            </w:r>
            <w:r w:rsidRPr="00196BA0">
              <w:rPr>
                <w:color w:val="000000"/>
                <w:sz w:val="24"/>
                <w:szCs w:val="24"/>
              </w:rPr>
              <w:tab/>
              <w:t xml:space="preserve">repeat above with </w:t>
            </w:r>
            <w:r>
              <w:rPr>
                <w:color w:val="000000"/>
                <w:sz w:val="24"/>
                <w:szCs w:val="24"/>
              </w:rPr>
              <w:t>“</w:t>
            </w:r>
            <w:r w:rsidRPr="00196BA0">
              <w:rPr>
                <w:color w:val="000000"/>
                <w:sz w:val="24"/>
                <w:szCs w:val="24"/>
              </w:rPr>
              <w:t>GPS hold</w:t>
            </w:r>
            <w:r>
              <w:rPr>
                <w:color w:val="000000"/>
                <w:sz w:val="24"/>
                <w:szCs w:val="24"/>
              </w:rPr>
              <w:t>”</w:t>
            </w:r>
            <w:r w:rsidRPr="00196BA0">
              <w:rPr>
                <w:color w:val="000000"/>
                <w:sz w:val="24"/>
                <w:szCs w:val="24"/>
              </w:rPr>
              <w:t xml:space="preserve"> on.</w:t>
            </w:r>
          </w:p>
        </w:tc>
        <w:tc>
          <w:tcPr>
            <w:tcW w:w="2551" w:type="dxa"/>
          </w:tcPr>
          <w:p w14:paraId="664BA68A" w14:textId="77777777" w:rsidR="00662EE5" w:rsidRPr="00196BA0" w:rsidRDefault="00662EE5" w:rsidP="00547E53">
            <w:pPr>
              <w:pStyle w:val="TableText0"/>
              <w:tabs>
                <w:tab w:val="left" w:pos="394"/>
              </w:tabs>
              <w:spacing w:after="60"/>
              <w:ind w:left="391" w:hanging="391"/>
              <w:rPr>
                <w:color w:val="000000"/>
                <w:sz w:val="24"/>
                <w:szCs w:val="24"/>
              </w:rPr>
            </w:pPr>
            <w:r w:rsidRPr="00196BA0">
              <w:rPr>
                <w:color w:val="000000"/>
                <w:sz w:val="24"/>
                <w:szCs w:val="24"/>
              </w:rPr>
              <w:t>(a)</w:t>
            </w:r>
            <w:r w:rsidRPr="00196BA0">
              <w:rPr>
                <w:color w:val="000000"/>
                <w:sz w:val="24"/>
                <w:szCs w:val="24"/>
              </w:rPr>
              <w:tab/>
            </w:r>
            <w:r>
              <w:rPr>
                <w:color w:val="000000"/>
                <w:sz w:val="24"/>
                <w:szCs w:val="24"/>
              </w:rPr>
              <w:t>c</w:t>
            </w:r>
            <w:r w:rsidRPr="00196BA0">
              <w:rPr>
                <w:color w:val="000000"/>
                <w:sz w:val="24"/>
                <w:szCs w:val="24"/>
              </w:rPr>
              <w:t>ontrolled ascent and descent with minimal drift (including height) throughout;</w:t>
            </w:r>
          </w:p>
          <w:p w14:paraId="7F40F0F1" w14:textId="77777777" w:rsidR="00662EE5" w:rsidRPr="00196BA0" w:rsidRDefault="00662EE5" w:rsidP="00547E53">
            <w:pPr>
              <w:pStyle w:val="TableText0"/>
              <w:tabs>
                <w:tab w:val="left" w:pos="394"/>
              </w:tabs>
              <w:spacing w:after="60"/>
              <w:ind w:left="394" w:hanging="394"/>
              <w:rPr>
                <w:color w:val="000000"/>
                <w:sz w:val="24"/>
                <w:szCs w:val="24"/>
              </w:rPr>
            </w:pPr>
            <w:r w:rsidRPr="00196BA0">
              <w:rPr>
                <w:color w:val="000000"/>
                <w:sz w:val="24"/>
                <w:szCs w:val="24"/>
              </w:rPr>
              <w:t>(b)</w:t>
            </w:r>
            <w:r w:rsidRPr="00196BA0">
              <w:rPr>
                <w:color w:val="000000"/>
                <w:sz w:val="24"/>
                <w:szCs w:val="24"/>
              </w:rPr>
              <w:tab/>
              <w:t>stable hover;</w:t>
            </w:r>
          </w:p>
          <w:p w14:paraId="79685492" w14:textId="77777777" w:rsidR="00662EE5" w:rsidRPr="00196BA0" w:rsidRDefault="00662EE5" w:rsidP="00547E53">
            <w:pPr>
              <w:pStyle w:val="TableText0"/>
              <w:tabs>
                <w:tab w:val="left" w:pos="394"/>
              </w:tabs>
              <w:spacing w:after="60"/>
              <w:ind w:left="394" w:hanging="394"/>
              <w:rPr>
                <w:color w:val="000000"/>
                <w:sz w:val="24"/>
                <w:szCs w:val="24"/>
              </w:rPr>
            </w:pPr>
            <w:r w:rsidRPr="00196BA0">
              <w:rPr>
                <w:color w:val="000000"/>
                <w:sz w:val="24"/>
                <w:szCs w:val="24"/>
              </w:rPr>
              <w:t>(c)</w:t>
            </w:r>
            <w:r w:rsidRPr="00196BA0">
              <w:rPr>
                <w:color w:val="000000"/>
                <w:sz w:val="24"/>
                <w:szCs w:val="24"/>
              </w:rPr>
              <w:tab/>
              <w:t>straight line out and back;</w:t>
            </w:r>
          </w:p>
          <w:p w14:paraId="32814B2B" w14:textId="77777777" w:rsidR="00662EE5" w:rsidRPr="00196BA0" w:rsidRDefault="00662EE5" w:rsidP="00547E53">
            <w:pPr>
              <w:pStyle w:val="TableText0"/>
              <w:tabs>
                <w:tab w:val="left" w:pos="394"/>
              </w:tabs>
              <w:spacing w:after="60"/>
              <w:ind w:left="394" w:hanging="394"/>
              <w:rPr>
                <w:color w:val="000000"/>
                <w:sz w:val="24"/>
                <w:szCs w:val="24"/>
              </w:rPr>
            </w:pPr>
            <w:r w:rsidRPr="00196BA0">
              <w:rPr>
                <w:color w:val="000000"/>
                <w:sz w:val="24"/>
                <w:szCs w:val="24"/>
              </w:rPr>
              <w:t>(d)</w:t>
            </w:r>
            <w:r w:rsidRPr="00196BA0">
              <w:rPr>
                <w:color w:val="000000"/>
                <w:sz w:val="24"/>
                <w:szCs w:val="24"/>
              </w:rPr>
              <w:tab/>
              <w:t>land accurately in take-off spot.</w:t>
            </w:r>
          </w:p>
        </w:tc>
      </w:tr>
      <w:tr w:rsidR="00662EE5" w:rsidRPr="00196BA0" w14:paraId="34A4AE15" w14:textId="77777777" w:rsidTr="00662EE5">
        <w:trPr>
          <w:cantSplit/>
          <w:trHeight w:val="895"/>
        </w:trPr>
        <w:tc>
          <w:tcPr>
            <w:tcW w:w="704" w:type="dxa"/>
            <w:vMerge w:val="restart"/>
          </w:tcPr>
          <w:p w14:paraId="521E7D5C" w14:textId="79AAA540" w:rsidR="00662EE5" w:rsidRPr="00196BA0" w:rsidRDefault="00662EE5" w:rsidP="00547E53">
            <w:pPr>
              <w:spacing w:before="60" w:after="60" w:line="240" w:lineRule="auto"/>
              <w:rPr>
                <w:szCs w:val="24"/>
              </w:rPr>
            </w:pPr>
            <w:r>
              <w:rPr>
                <w:szCs w:val="24"/>
              </w:rPr>
              <w:t>8</w:t>
            </w:r>
          </w:p>
        </w:tc>
        <w:tc>
          <w:tcPr>
            <w:tcW w:w="1276" w:type="dxa"/>
            <w:vMerge w:val="restart"/>
          </w:tcPr>
          <w:p w14:paraId="5CB8BE79" w14:textId="24650285" w:rsidR="00662EE5" w:rsidRPr="00196BA0" w:rsidRDefault="00662EE5" w:rsidP="00547E53">
            <w:pPr>
              <w:spacing w:before="60" w:after="60" w:line="240" w:lineRule="auto"/>
              <w:rPr>
                <w:szCs w:val="24"/>
              </w:rPr>
            </w:pPr>
            <w:r w:rsidRPr="00196BA0">
              <w:rPr>
                <w:szCs w:val="24"/>
              </w:rPr>
              <w:t>RH3</w:t>
            </w:r>
          </w:p>
        </w:tc>
        <w:tc>
          <w:tcPr>
            <w:tcW w:w="2551" w:type="dxa"/>
            <w:vMerge w:val="restart"/>
            <w:tcMar>
              <w:top w:w="28" w:type="dxa"/>
              <w:left w:w="57" w:type="dxa"/>
              <w:bottom w:w="28" w:type="dxa"/>
              <w:right w:w="57" w:type="dxa"/>
            </w:tcMar>
          </w:tcPr>
          <w:p w14:paraId="36700924" w14:textId="77777777" w:rsidR="00662EE5" w:rsidRPr="00196BA0" w:rsidRDefault="00662EE5" w:rsidP="00547E53">
            <w:pPr>
              <w:spacing w:before="60" w:after="60" w:line="240" w:lineRule="auto"/>
              <w:rPr>
                <w:rFonts w:eastAsia="Times New Roman"/>
                <w:color w:val="000000"/>
                <w:szCs w:val="24"/>
                <w:lang w:eastAsia="en-AU"/>
              </w:rPr>
            </w:pPr>
            <w:r w:rsidRPr="00196BA0">
              <w:rPr>
                <w:rFonts w:eastAsia="Times New Roman"/>
                <w:color w:val="000000"/>
                <w:szCs w:val="24"/>
                <w:lang w:eastAsia="en-AU"/>
              </w:rPr>
              <w:t>Normal operations</w:t>
            </w:r>
          </w:p>
        </w:tc>
        <w:tc>
          <w:tcPr>
            <w:tcW w:w="2694" w:type="dxa"/>
          </w:tcPr>
          <w:p w14:paraId="031B741C" w14:textId="77777777" w:rsidR="00662EE5" w:rsidRPr="00196BA0" w:rsidRDefault="00662EE5" w:rsidP="00547E53">
            <w:pPr>
              <w:pStyle w:val="TableText0"/>
              <w:tabs>
                <w:tab w:val="left" w:pos="394"/>
              </w:tabs>
              <w:spacing w:after="60"/>
              <w:ind w:left="394" w:hanging="394"/>
              <w:rPr>
                <w:color w:val="000000"/>
                <w:sz w:val="24"/>
                <w:szCs w:val="24"/>
              </w:rPr>
            </w:pPr>
            <w:r w:rsidRPr="00196BA0">
              <w:rPr>
                <w:color w:val="000000"/>
                <w:sz w:val="24"/>
                <w:szCs w:val="24"/>
              </w:rPr>
              <w:t>(a)</w:t>
            </w:r>
            <w:r w:rsidRPr="00196BA0">
              <w:rPr>
                <w:color w:val="000000"/>
                <w:sz w:val="24"/>
                <w:szCs w:val="24"/>
              </w:rPr>
              <w:tab/>
            </w:r>
            <w:r>
              <w:rPr>
                <w:color w:val="000000"/>
                <w:sz w:val="24"/>
                <w:szCs w:val="24"/>
              </w:rPr>
              <w:t>l</w:t>
            </w:r>
            <w:r w:rsidRPr="00196BA0">
              <w:rPr>
                <w:color w:val="000000"/>
                <w:sz w:val="24"/>
                <w:szCs w:val="24"/>
              </w:rPr>
              <w:t>ift-off to height of 5</w:t>
            </w:r>
            <w:r>
              <w:rPr>
                <w:color w:val="000000"/>
                <w:sz w:val="24"/>
                <w:szCs w:val="24"/>
              </w:rPr>
              <w:t> m</w:t>
            </w:r>
            <w:r w:rsidRPr="00196BA0">
              <w:rPr>
                <w:color w:val="000000"/>
                <w:sz w:val="24"/>
                <w:szCs w:val="24"/>
              </w:rPr>
              <w:t xml:space="preserve"> and turn aircraft 90 degrees left or right</w:t>
            </w:r>
            <w:r>
              <w:rPr>
                <w:color w:val="000000"/>
                <w:sz w:val="24"/>
                <w:szCs w:val="24"/>
              </w:rPr>
              <w:t>,</w:t>
            </w:r>
            <w:r w:rsidRPr="00196BA0">
              <w:rPr>
                <w:color w:val="000000"/>
                <w:sz w:val="24"/>
                <w:szCs w:val="24"/>
              </w:rPr>
              <w:t xml:space="preserve"> turn opposite direction 180</w:t>
            </w:r>
            <w:r>
              <w:rPr>
                <w:color w:val="000000"/>
                <w:sz w:val="24"/>
                <w:szCs w:val="24"/>
              </w:rPr>
              <w:t> </w:t>
            </w:r>
            <w:r w:rsidRPr="00196BA0">
              <w:rPr>
                <w:color w:val="000000"/>
                <w:sz w:val="24"/>
                <w:szCs w:val="24"/>
              </w:rPr>
              <w:t>degrees</w:t>
            </w:r>
            <w:r>
              <w:rPr>
                <w:color w:val="000000"/>
                <w:sz w:val="24"/>
                <w:szCs w:val="24"/>
              </w:rPr>
              <w:t xml:space="preserve">, </w:t>
            </w:r>
            <w:r w:rsidRPr="00196BA0">
              <w:rPr>
                <w:color w:val="000000"/>
                <w:sz w:val="24"/>
                <w:szCs w:val="24"/>
              </w:rPr>
              <w:t>turn back 90 degrees;</w:t>
            </w:r>
          </w:p>
          <w:p w14:paraId="4F421B55" w14:textId="77777777" w:rsidR="00662EE5" w:rsidRDefault="00662EE5" w:rsidP="00547E53">
            <w:pPr>
              <w:pStyle w:val="TableText0"/>
              <w:tabs>
                <w:tab w:val="left" w:pos="394"/>
              </w:tabs>
              <w:spacing w:after="60"/>
              <w:ind w:left="394" w:hanging="394"/>
              <w:rPr>
                <w:color w:val="000000"/>
                <w:sz w:val="24"/>
                <w:szCs w:val="24"/>
              </w:rPr>
            </w:pPr>
            <w:r w:rsidRPr="00196BA0">
              <w:rPr>
                <w:color w:val="000000"/>
                <w:sz w:val="24"/>
                <w:szCs w:val="24"/>
              </w:rPr>
              <w:t>(b)</w:t>
            </w:r>
            <w:r w:rsidRPr="00196BA0">
              <w:rPr>
                <w:color w:val="000000"/>
                <w:sz w:val="24"/>
                <w:szCs w:val="24"/>
              </w:rPr>
              <w:tab/>
              <w:t>land at lift-off spot</w:t>
            </w:r>
            <w:r>
              <w:rPr>
                <w:color w:val="000000"/>
                <w:sz w:val="24"/>
                <w:szCs w:val="24"/>
              </w:rPr>
              <w:t>;</w:t>
            </w:r>
          </w:p>
          <w:p w14:paraId="361F5875" w14:textId="77777777" w:rsidR="00662EE5" w:rsidRPr="00196BA0" w:rsidRDefault="00662EE5" w:rsidP="00547E53">
            <w:pPr>
              <w:pStyle w:val="TableText0"/>
              <w:tabs>
                <w:tab w:val="left" w:pos="394"/>
              </w:tabs>
              <w:spacing w:after="60"/>
              <w:ind w:left="394" w:hanging="394"/>
              <w:rPr>
                <w:color w:val="000000"/>
                <w:sz w:val="24"/>
                <w:szCs w:val="24"/>
              </w:rPr>
            </w:pPr>
            <w:r>
              <w:rPr>
                <w:color w:val="000000"/>
                <w:sz w:val="24"/>
                <w:szCs w:val="24"/>
              </w:rPr>
              <w:t>(c)</w:t>
            </w:r>
            <w:r>
              <w:rPr>
                <w:color w:val="000000"/>
                <w:sz w:val="24"/>
                <w:szCs w:val="24"/>
              </w:rPr>
              <w:tab/>
              <w:t>conduct a cross- or tail-wind landing</w:t>
            </w:r>
            <w:r w:rsidRPr="00196BA0">
              <w:rPr>
                <w:color w:val="000000"/>
                <w:sz w:val="24"/>
                <w:szCs w:val="24"/>
              </w:rPr>
              <w:t>.</w:t>
            </w:r>
          </w:p>
        </w:tc>
        <w:tc>
          <w:tcPr>
            <w:tcW w:w="2551" w:type="dxa"/>
          </w:tcPr>
          <w:p w14:paraId="6B916368" w14:textId="77777777" w:rsidR="00662EE5" w:rsidRPr="00196BA0" w:rsidRDefault="00662EE5" w:rsidP="00547E53">
            <w:pPr>
              <w:pStyle w:val="TableText0"/>
              <w:tabs>
                <w:tab w:val="left" w:pos="394"/>
              </w:tabs>
              <w:spacing w:after="60"/>
              <w:ind w:left="394" w:hanging="394"/>
              <w:rPr>
                <w:color w:val="000000"/>
                <w:sz w:val="24"/>
                <w:szCs w:val="24"/>
              </w:rPr>
            </w:pPr>
            <w:r w:rsidRPr="00196BA0">
              <w:rPr>
                <w:color w:val="000000"/>
                <w:sz w:val="24"/>
                <w:szCs w:val="24"/>
              </w:rPr>
              <w:t>(a)</w:t>
            </w:r>
            <w:r w:rsidRPr="00196BA0">
              <w:rPr>
                <w:color w:val="000000"/>
                <w:sz w:val="24"/>
                <w:szCs w:val="24"/>
              </w:rPr>
              <w:tab/>
            </w:r>
            <w:r>
              <w:rPr>
                <w:color w:val="000000"/>
                <w:sz w:val="24"/>
                <w:szCs w:val="24"/>
              </w:rPr>
              <w:t>c</w:t>
            </w:r>
            <w:r w:rsidRPr="00196BA0">
              <w:rPr>
                <w:color w:val="000000"/>
                <w:sz w:val="24"/>
                <w:szCs w:val="24"/>
              </w:rPr>
              <w:t>ontrolled ascent and descent with minimal drift (including height) throughout exercise;</w:t>
            </w:r>
          </w:p>
          <w:p w14:paraId="439F83FE" w14:textId="77777777" w:rsidR="00662EE5" w:rsidRPr="00196BA0" w:rsidRDefault="00662EE5" w:rsidP="00547E53">
            <w:pPr>
              <w:pStyle w:val="TableText0"/>
              <w:tabs>
                <w:tab w:val="left" w:pos="394"/>
              </w:tabs>
              <w:spacing w:after="60"/>
              <w:ind w:left="394" w:hanging="394"/>
              <w:rPr>
                <w:color w:val="000000"/>
                <w:sz w:val="24"/>
                <w:szCs w:val="24"/>
              </w:rPr>
            </w:pPr>
            <w:r w:rsidRPr="00196BA0">
              <w:rPr>
                <w:color w:val="000000"/>
                <w:sz w:val="24"/>
                <w:szCs w:val="24"/>
              </w:rPr>
              <w:t>(b)</w:t>
            </w:r>
            <w:r w:rsidRPr="00196BA0">
              <w:rPr>
                <w:color w:val="000000"/>
                <w:sz w:val="24"/>
                <w:szCs w:val="24"/>
              </w:rPr>
              <w:tab/>
              <w:t>stable hover;</w:t>
            </w:r>
          </w:p>
          <w:p w14:paraId="599780D0" w14:textId="77777777" w:rsidR="00662EE5" w:rsidRDefault="00662EE5" w:rsidP="00547E53">
            <w:pPr>
              <w:pStyle w:val="TableText0"/>
              <w:tabs>
                <w:tab w:val="left" w:pos="394"/>
              </w:tabs>
              <w:spacing w:after="60"/>
              <w:ind w:left="394" w:hanging="394"/>
              <w:rPr>
                <w:color w:val="000000"/>
                <w:sz w:val="24"/>
                <w:szCs w:val="24"/>
              </w:rPr>
            </w:pPr>
            <w:r w:rsidRPr="00196BA0">
              <w:rPr>
                <w:color w:val="000000"/>
                <w:sz w:val="24"/>
                <w:szCs w:val="24"/>
              </w:rPr>
              <w:t>(c)</w:t>
            </w:r>
            <w:r w:rsidRPr="00196BA0">
              <w:rPr>
                <w:color w:val="000000"/>
                <w:sz w:val="24"/>
                <w:szCs w:val="24"/>
              </w:rPr>
              <w:tab/>
              <w:t>accurate landing at lift-off position</w:t>
            </w:r>
            <w:r>
              <w:rPr>
                <w:color w:val="000000"/>
                <w:sz w:val="24"/>
                <w:szCs w:val="24"/>
              </w:rPr>
              <w:t>;</w:t>
            </w:r>
          </w:p>
          <w:p w14:paraId="243587BA" w14:textId="77777777" w:rsidR="00662EE5" w:rsidRPr="00196BA0" w:rsidRDefault="00662EE5" w:rsidP="00547E53">
            <w:pPr>
              <w:pStyle w:val="TableText0"/>
              <w:tabs>
                <w:tab w:val="left" w:pos="394"/>
              </w:tabs>
              <w:spacing w:after="60"/>
              <w:ind w:left="394" w:hanging="394"/>
              <w:rPr>
                <w:color w:val="000000"/>
                <w:sz w:val="24"/>
                <w:szCs w:val="24"/>
              </w:rPr>
            </w:pPr>
            <w:r>
              <w:rPr>
                <w:color w:val="000000"/>
                <w:sz w:val="24"/>
                <w:szCs w:val="24"/>
              </w:rPr>
              <w:t>(d)</w:t>
            </w:r>
            <w:r>
              <w:rPr>
                <w:color w:val="000000"/>
                <w:sz w:val="24"/>
                <w:szCs w:val="24"/>
              </w:rPr>
              <w:tab/>
              <w:t>the aircraft lands accurately</w:t>
            </w:r>
            <w:r w:rsidRPr="00196BA0">
              <w:rPr>
                <w:color w:val="000000"/>
                <w:sz w:val="24"/>
                <w:szCs w:val="24"/>
              </w:rPr>
              <w:t>.</w:t>
            </w:r>
          </w:p>
        </w:tc>
      </w:tr>
      <w:tr w:rsidR="00662EE5" w:rsidRPr="00196BA0" w14:paraId="32C34294" w14:textId="77777777" w:rsidTr="00662EE5">
        <w:trPr>
          <w:cantSplit/>
          <w:trHeight w:val="895"/>
        </w:trPr>
        <w:tc>
          <w:tcPr>
            <w:tcW w:w="704" w:type="dxa"/>
            <w:vMerge/>
          </w:tcPr>
          <w:p w14:paraId="281DCD48" w14:textId="77777777" w:rsidR="00662EE5" w:rsidRPr="00196BA0" w:rsidRDefault="00662EE5" w:rsidP="00547E53">
            <w:pPr>
              <w:spacing w:before="60" w:after="60" w:line="240" w:lineRule="auto"/>
              <w:rPr>
                <w:szCs w:val="24"/>
              </w:rPr>
            </w:pPr>
          </w:p>
        </w:tc>
        <w:tc>
          <w:tcPr>
            <w:tcW w:w="1276" w:type="dxa"/>
            <w:vMerge/>
          </w:tcPr>
          <w:p w14:paraId="2CB7285B" w14:textId="76BC127A" w:rsidR="00662EE5" w:rsidRPr="00196BA0" w:rsidRDefault="00662EE5" w:rsidP="00547E53">
            <w:pPr>
              <w:spacing w:before="60" w:after="60" w:line="240" w:lineRule="auto"/>
              <w:rPr>
                <w:szCs w:val="24"/>
              </w:rPr>
            </w:pPr>
          </w:p>
        </w:tc>
        <w:tc>
          <w:tcPr>
            <w:tcW w:w="2551" w:type="dxa"/>
            <w:vMerge/>
            <w:tcMar>
              <w:top w:w="28" w:type="dxa"/>
              <w:left w:w="57" w:type="dxa"/>
              <w:bottom w:w="28" w:type="dxa"/>
              <w:right w:w="57" w:type="dxa"/>
            </w:tcMar>
          </w:tcPr>
          <w:p w14:paraId="099404E7" w14:textId="77777777" w:rsidR="00662EE5" w:rsidRPr="00196BA0" w:rsidRDefault="00662EE5" w:rsidP="00547E53">
            <w:pPr>
              <w:spacing w:before="60" w:after="60" w:line="240" w:lineRule="auto"/>
              <w:rPr>
                <w:rFonts w:eastAsia="Times New Roman"/>
                <w:color w:val="000000"/>
                <w:szCs w:val="24"/>
                <w:lang w:eastAsia="en-AU"/>
              </w:rPr>
            </w:pPr>
          </w:p>
        </w:tc>
        <w:tc>
          <w:tcPr>
            <w:tcW w:w="2694" w:type="dxa"/>
          </w:tcPr>
          <w:p w14:paraId="0E8CBD3B" w14:textId="77777777" w:rsidR="00662EE5" w:rsidRPr="00196BA0" w:rsidRDefault="00662EE5" w:rsidP="00547E53">
            <w:pPr>
              <w:pStyle w:val="TableText0"/>
              <w:tabs>
                <w:tab w:val="left" w:pos="394"/>
              </w:tabs>
              <w:spacing w:after="60"/>
              <w:ind w:left="394" w:hanging="394"/>
              <w:rPr>
                <w:color w:val="000000"/>
                <w:sz w:val="24"/>
                <w:szCs w:val="24"/>
              </w:rPr>
            </w:pPr>
            <w:r w:rsidRPr="00196BA0">
              <w:rPr>
                <w:color w:val="000000"/>
                <w:sz w:val="24"/>
                <w:szCs w:val="24"/>
              </w:rPr>
              <w:t>(a)</w:t>
            </w:r>
            <w:r w:rsidRPr="00196BA0">
              <w:rPr>
                <w:color w:val="000000"/>
                <w:sz w:val="24"/>
                <w:szCs w:val="24"/>
              </w:rPr>
              <w:tab/>
            </w:r>
            <w:r>
              <w:rPr>
                <w:color w:val="000000"/>
                <w:sz w:val="24"/>
                <w:szCs w:val="24"/>
              </w:rPr>
              <w:t>l</w:t>
            </w:r>
            <w:r w:rsidRPr="00196BA0">
              <w:rPr>
                <w:color w:val="000000"/>
                <w:sz w:val="24"/>
                <w:szCs w:val="24"/>
              </w:rPr>
              <w:t>ift-off to height of 5</w:t>
            </w:r>
            <w:r>
              <w:rPr>
                <w:color w:val="000000"/>
                <w:sz w:val="24"/>
                <w:szCs w:val="24"/>
              </w:rPr>
              <w:t> m</w:t>
            </w:r>
            <w:r w:rsidRPr="00196BA0">
              <w:rPr>
                <w:color w:val="000000"/>
                <w:sz w:val="24"/>
                <w:szCs w:val="24"/>
              </w:rPr>
              <w:t xml:space="preserve"> and turn aircraft 90 degrees left or right, turn opposite direction 180</w:t>
            </w:r>
            <w:r>
              <w:rPr>
                <w:color w:val="000000"/>
                <w:sz w:val="24"/>
                <w:szCs w:val="24"/>
              </w:rPr>
              <w:t> </w:t>
            </w:r>
            <w:r w:rsidRPr="00196BA0">
              <w:rPr>
                <w:color w:val="000000"/>
                <w:sz w:val="24"/>
                <w:szCs w:val="24"/>
              </w:rPr>
              <w:t>degrees, turn back 90</w:t>
            </w:r>
            <w:r>
              <w:rPr>
                <w:color w:val="000000"/>
                <w:sz w:val="24"/>
                <w:szCs w:val="24"/>
              </w:rPr>
              <w:t> </w:t>
            </w:r>
            <w:r w:rsidRPr="00196BA0">
              <w:rPr>
                <w:color w:val="000000"/>
                <w:sz w:val="24"/>
                <w:szCs w:val="24"/>
              </w:rPr>
              <w:t>degrees;</w:t>
            </w:r>
          </w:p>
          <w:p w14:paraId="48443376" w14:textId="77777777" w:rsidR="00662EE5" w:rsidRPr="00196BA0" w:rsidRDefault="00662EE5" w:rsidP="00547E53">
            <w:pPr>
              <w:pStyle w:val="TableText0"/>
              <w:tabs>
                <w:tab w:val="left" w:pos="394"/>
              </w:tabs>
              <w:spacing w:after="60"/>
              <w:ind w:left="394" w:hanging="394"/>
              <w:rPr>
                <w:color w:val="000000"/>
                <w:sz w:val="24"/>
                <w:szCs w:val="24"/>
              </w:rPr>
            </w:pPr>
            <w:r w:rsidRPr="00196BA0">
              <w:rPr>
                <w:color w:val="000000"/>
                <w:sz w:val="24"/>
                <w:szCs w:val="24"/>
              </w:rPr>
              <w:t>(b)</w:t>
            </w:r>
            <w:r w:rsidRPr="00196BA0">
              <w:rPr>
                <w:color w:val="000000"/>
                <w:sz w:val="24"/>
                <w:szCs w:val="24"/>
              </w:rPr>
              <w:tab/>
              <w:t>land at lift-off spot.</w:t>
            </w:r>
          </w:p>
        </w:tc>
        <w:tc>
          <w:tcPr>
            <w:tcW w:w="2551" w:type="dxa"/>
          </w:tcPr>
          <w:p w14:paraId="7B770417" w14:textId="77777777" w:rsidR="00662EE5" w:rsidRPr="00196BA0" w:rsidRDefault="00662EE5" w:rsidP="00547E53">
            <w:pPr>
              <w:pStyle w:val="TableText0"/>
              <w:tabs>
                <w:tab w:val="left" w:pos="394"/>
              </w:tabs>
              <w:spacing w:after="60"/>
              <w:ind w:left="394" w:hanging="394"/>
              <w:rPr>
                <w:color w:val="000000"/>
                <w:sz w:val="24"/>
                <w:szCs w:val="24"/>
              </w:rPr>
            </w:pPr>
            <w:r w:rsidRPr="00196BA0">
              <w:rPr>
                <w:color w:val="000000"/>
                <w:sz w:val="24"/>
                <w:szCs w:val="24"/>
              </w:rPr>
              <w:t>(a)</w:t>
            </w:r>
            <w:r w:rsidRPr="00196BA0">
              <w:rPr>
                <w:color w:val="000000"/>
                <w:sz w:val="24"/>
                <w:szCs w:val="24"/>
              </w:rPr>
              <w:tab/>
            </w:r>
            <w:r>
              <w:rPr>
                <w:color w:val="000000"/>
                <w:sz w:val="24"/>
                <w:szCs w:val="24"/>
              </w:rPr>
              <w:t>c</w:t>
            </w:r>
            <w:r w:rsidRPr="00196BA0">
              <w:rPr>
                <w:color w:val="000000"/>
                <w:sz w:val="24"/>
                <w:szCs w:val="24"/>
              </w:rPr>
              <w:t>ontrolled ascent and descent with minimal drift (including height) throughout exercise;</w:t>
            </w:r>
          </w:p>
          <w:p w14:paraId="1FE4D879" w14:textId="77777777" w:rsidR="00662EE5" w:rsidRPr="00196BA0" w:rsidRDefault="00662EE5" w:rsidP="00547E53">
            <w:pPr>
              <w:pStyle w:val="TableText0"/>
              <w:tabs>
                <w:tab w:val="left" w:pos="394"/>
              </w:tabs>
              <w:spacing w:after="60"/>
              <w:ind w:left="394" w:hanging="394"/>
              <w:rPr>
                <w:color w:val="000000"/>
                <w:sz w:val="24"/>
                <w:szCs w:val="24"/>
              </w:rPr>
            </w:pPr>
            <w:r w:rsidRPr="00196BA0">
              <w:rPr>
                <w:color w:val="000000"/>
                <w:sz w:val="24"/>
                <w:szCs w:val="24"/>
              </w:rPr>
              <w:t>(b)</w:t>
            </w:r>
            <w:r w:rsidRPr="00196BA0">
              <w:rPr>
                <w:color w:val="000000"/>
                <w:sz w:val="24"/>
                <w:szCs w:val="24"/>
              </w:rPr>
              <w:tab/>
              <w:t>stable hover;</w:t>
            </w:r>
          </w:p>
          <w:p w14:paraId="29516603" w14:textId="77777777" w:rsidR="00662EE5" w:rsidRPr="00196BA0" w:rsidRDefault="00662EE5" w:rsidP="00547E53">
            <w:pPr>
              <w:pStyle w:val="TableText0"/>
              <w:tabs>
                <w:tab w:val="left" w:pos="394"/>
              </w:tabs>
              <w:spacing w:after="60"/>
              <w:ind w:left="394" w:hanging="394"/>
              <w:rPr>
                <w:color w:val="000000"/>
                <w:sz w:val="24"/>
                <w:szCs w:val="24"/>
              </w:rPr>
            </w:pPr>
            <w:r w:rsidRPr="00196BA0">
              <w:rPr>
                <w:color w:val="000000"/>
                <w:sz w:val="24"/>
                <w:szCs w:val="24"/>
              </w:rPr>
              <w:t>(c)</w:t>
            </w:r>
            <w:r w:rsidRPr="00196BA0">
              <w:rPr>
                <w:color w:val="000000"/>
                <w:sz w:val="24"/>
                <w:szCs w:val="24"/>
              </w:rPr>
              <w:tab/>
              <w:t>accurate landing at lift-off position.</w:t>
            </w:r>
          </w:p>
        </w:tc>
      </w:tr>
      <w:tr w:rsidR="00662EE5" w:rsidRPr="00196BA0" w14:paraId="6779EB59" w14:textId="77777777" w:rsidTr="00662EE5">
        <w:trPr>
          <w:cantSplit/>
        </w:trPr>
        <w:tc>
          <w:tcPr>
            <w:tcW w:w="704" w:type="dxa"/>
            <w:vMerge w:val="restart"/>
          </w:tcPr>
          <w:p w14:paraId="6267B19B" w14:textId="22927FC3" w:rsidR="00662EE5" w:rsidRPr="00196BA0" w:rsidRDefault="00662EE5" w:rsidP="00547E53">
            <w:pPr>
              <w:spacing w:before="60" w:after="60" w:line="240" w:lineRule="auto"/>
              <w:rPr>
                <w:szCs w:val="24"/>
              </w:rPr>
            </w:pPr>
            <w:r>
              <w:rPr>
                <w:szCs w:val="24"/>
              </w:rPr>
              <w:t>9</w:t>
            </w:r>
          </w:p>
        </w:tc>
        <w:tc>
          <w:tcPr>
            <w:tcW w:w="1276" w:type="dxa"/>
            <w:vMerge w:val="restart"/>
          </w:tcPr>
          <w:p w14:paraId="07DDF82B" w14:textId="1A58F97B" w:rsidR="00662EE5" w:rsidRPr="00196BA0" w:rsidRDefault="00662EE5" w:rsidP="00547E53">
            <w:pPr>
              <w:spacing w:before="60" w:after="60" w:line="240" w:lineRule="auto"/>
              <w:rPr>
                <w:szCs w:val="24"/>
              </w:rPr>
            </w:pPr>
            <w:r w:rsidRPr="00196BA0">
              <w:rPr>
                <w:szCs w:val="24"/>
              </w:rPr>
              <w:t>RH4</w:t>
            </w:r>
          </w:p>
        </w:tc>
        <w:tc>
          <w:tcPr>
            <w:tcW w:w="2551" w:type="dxa"/>
            <w:vMerge w:val="restart"/>
            <w:tcMar>
              <w:top w:w="28" w:type="dxa"/>
              <w:left w:w="57" w:type="dxa"/>
              <w:bottom w:w="28" w:type="dxa"/>
              <w:right w:w="57" w:type="dxa"/>
            </w:tcMar>
          </w:tcPr>
          <w:p w14:paraId="69863946" w14:textId="77777777" w:rsidR="00662EE5" w:rsidRPr="00196BA0" w:rsidRDefault="00662EE5" w:rsidP="00547E53">
            <w:pPr>
              <w:spacing w:before="60" w:after="60" w:line="240" w:lineRule="auto"/>
              <w:rPr>
                <w:rFonts w:eastAsia="Times New Roman"/>
                <w:color w:val="000000"/>
                <w:szCs w:val="24"/>
                <w:lang w:eastAsia="en-AU"/>
              </w:rPr>
            </w:pPr>
            <w:r w:rsidRPr="00196BA0">
              <w:rPr>
                <w:rFonts w:eastAsia="Times New Roman"/>
                <w:color w:val="000000"/>
                <w:szCs w:val="24"/>
                <w:lang w:eastAsia="en-AU"/>
              </w:rPr>
              <w:t>Advanced manoeuvres</w:t>
            </w:r>
          </w:p>
        </w:tc>
        <w:tc>
          <w:tcPr>
            <w:tcW w:w="2694" w:type="dxa"/>
          </w:tcPr>
          <w:p w14:paraId="5D502059" w14:textId="77777777" w:rsidR="00662EE5" w:rsidRPr="00196BA0" w:rsidRDefault="00662EE5" w:rsidP="00547E53">
            <w:pPr>
              <w:spacing w:before="60" w:after="60" w:line="240" w:lineRule="auto"/>
              <w:rPr>
                <w:b/>
                <w:color w:val="000000"/>
                <w:szCs w:val="24"/>
              </w:rPr>
            </w:pPr>
            <w:r w:rsidRPr="00196BA0">
              <w:rPr>
                <w:b/>
                <w:i/>
                <w:color w:val="000000"/>
                <w:szCs w:val="24"/>
              </w:rPr>
              <w:t xml:space="preserve">Figure of </w:t>
            </w:r>
            <w:r>
              <w:rPr>
                <w:b/>
                <w:i/>
                <w:color w:val="000000"/>
                <w:szCs w:val="24"/>
              </w:rPr>
              <w:t>8</w:t>
            </w:r>
          </w:p>
          <w:p w14:paraId="65F5E214" w14:textId="77777777" w:rsidR="00662EE5" w:rsidRPr="00196BA0" w:rsidRDefault="00662EE5" w:rsidP="00547E53">
            <w:pPr>
              <w:pStyle w:val="TableText0"/>
              <w:tabs>
                <w:tab w:val="left" w:pos="394"/>
              </w:tabs>
              <w:spacing w:after="60"/>
              <w:ind w:left="394" w:hanging="394"/>
              <w:rPr>
                <w:color w:val="000000"/>
                <w:sz w:val="24"/>
                <w:szCs w:val="24"/>
              </w:rPr>
            </w:pPr>
            <w:r w:rsidRPr="00196BA0">
              <w:rPr>
                <w:color w:val="000000"/>
                <w:sz w:val="24"/>
                <w:szCs w:val="24"/>
              </w:rPr>
              <w:t>(a)</w:t>
            </w:r>
            <w:r w:rsidRPr="00196BA0">
              <w:rPr>
                <w:color w:val="000000"/>
                <w:sz w:val="24"/>
                <w:szCs w:val="24"/>
              </w:rPr>
              <w:tab/>
            </w:r>
            <w:r>
              <w:rPr>
                <w:color w:val="000000"/>
                <w:sz w:val="24"/>
                <w:szCs w:val="24"/>
              </w:rPr>
              <w:t>l</w:t>
            </w:r>
            <w:r w:rsidRPr="00196BA0">
              <w:rPr>
                <w:color w:val="000000"/>
                <w:sz w:val="24"/>
                <w:szCs w:val="24"/>
              </w:rPr>
              <w:t>ift-off to height of 5</w:t>
            </w:r>
            <w:r>
              <w:rPr>
                <w:color w:val="000000"/>
                <w:sz w:val="24"/>
                <w:szCs w:val="24"/>
              </w:rPr>
              <w:t> m</w:t>
            </w:r>
            <w:r w:rsidRPr="00196BA0">
              <w:rPr>
                <w:color w:val="000000"/>
                <w:sz w:val="24"/>
                <w:szCs w:val="24"/>
              </w:rPr>
              <w:t>, establish stable hover, turn left or right 90 degrees</w:t>
            </w:r>
            <w:r>
              <w:rPr>
                <w:color w:val="000000"/>
                <w:sz w:val="24"/>
                <w:szCs w:val="24"/>
              </w:rPr>
              <w:t>,</w:t>
            </w:r>
            <w:r w:rsidRPr="00196BA0">
              <w:rPr>
                <w:color w:val="000000"/>
                <w:sz w:val="24"/>
                <w:szCs w:val="24"/>
              </w:rPr>
              <w:t xml:space="preserve"> fly 10</w:t>
            </w:r>
            <w:r>
              <w:rPr>
                <w:color w:val="000000"/>
                <w:sz w:val="24"/>
                <w:szCs w:val="24"/>
              </w:rPr>
              <w:t> m</w:t>
            </w:r>
            <w:r w:rsidRPr="00196BA0">
              <w:rPr>
                <w:color w:val="000000"/>
                <w:sz w:val="24"/>
                <w:szCs w:val="24"/>
              </w:rPr>
              <w:t xml:space="preserve"> at a constant height and without stopping, turn outward 180 degrees and fly back past pilot for a further 10</w:t>
            </w:r>
            <w:r>
              <w:rPr>
                <w:color w:val="000000"/>
                <w:sz w:val="24"/>
                <w:szCs w:val="24"/>
              </w:rPr>
              <w:t> m</w:t>
            </w:r>
            <w:r w:rsidRPr="00196BA0">
              <w:rPr>
                <w:color w:val="000000"/>
                <w:sz w:val="24"/>
                <w:szCs w:val="24"/>
              </w:rPr>
              <w:t xml:space="preserve"> and without stopping, turn outward 180 degrees again and then fly back to starting point;</w:t>
            </w:r>
          </w:p>
          <w:p w14:paraId="24EEFAC0" w14:textId="77777777" w:rsidR="00662EE5" w:rsidRPr="00196BA0" w:rsidRDefault="00662EE5" w:rsidP="00547E53">
            <w:pPr>
              <w:pStyle w:val="TableText0"/>
              <w:tabs>
                <w:tab w:val="left" w:pos="394"/>
              </w:tabs>
              <w:spacing w:after="60"/>
              <w:ind w:left="394" w:hanging="394"/>
              <w:rPr>
                <w:color w:val="000000"/>
                <w:sz w:val="24"/>
                <w:szCs w:val="24"/>
              </w:rPr>
            </w:pPr>
            <w:r w:rsidRPr="00196BA0">
              <w:rPr>
                <w:color w:val="000000"/>
                <w:sz w:val="24"/>
                <w:szCs w:val="24"/>
              </w:rPr>
              <w:t>(b)</w:t>
            </w:r>
            <w:r w:rsidRPr="00196BA0">
              <w:rPr>
                <w:color w:val="000000"/>
                <w:sz w:val="24"/>
                <w:szCs w:val="24"/>
              </w:rPr>
              <w:tab/>
              <w:t>turn outwards (tail towards pilot)</w:t>
            </w:r>
            <w:r>
              <w:rPr>
                <w:color w:val="000000"/>
                <w:sz w:val="24"/>
                <w:szCs w:val="24"/>
              </w:rPr>
              <w:t>,</w:t>
            </w:r>
            <w:r w:rsidRPr="00196BA0">
              <w:rPr>
                <w:color w:val="000000"/>
                <w:sz w:val="24"/>
                <w:szCs w:val="24"/>
              </w:rPr>
              <w:t xml:space="preserve"> hover and land.</w:t>
            </w:r>
          </w:p>
        </w:tc>
        <w:tc>
          <w:tcPr>
            <w:tcW w:w="2551" w:type="dxa"/>
          </w:tcPr>
          <w:p w14:paraId="7F165749" w14:textId="77777777" w:rsidR="00662EE5" w:rsidRPr="00196BA0" w:rsidRDefault="00662EE5" w:rsidP="00547E53">
            <w:pPr>
              <w:pStyle w:val="TableText0"/>
              <w:tabs>
                <w:tab w:val="left" w:pos="394"/>
              </w:tabs>
              <w:spacing w:after="60"/>
              <w:ind w:left="394" w:hanging="394"/>
              <w:rPr>
                <w:color w:val="000000"/>
                <w:sz w:val="24"/>
                <w:szCs w:val="24"/>
              </w:rPr>
            </w:pPr>
            <w:r w:rsidRPr="00196BA0">
              <w:rPr>
                <w:color w:val="000000"/>
                <w:sz w:val="24"/>
                <w:szCs w:val="24"/>
              </w:rPr>
              <w:t>(a)</w:t>
            </w:r>
            <w:r w:rsidRPr="00196BA0">
              <w:rPr>
                <w:color w:val="000000"/>
                <w:sz w:val="24"/>
                <w:szCs w:val="24"/>
              </w:rPr>
              <w:tab/>
            </w:r>
            <w:r>
              <w:rPr>
                <w:color w:val="000000"/>
                <w:sz w:val="24"/>
                <w:szCs w:val="24"/>
              </w:rPr>
              <w:t>t</w:t>
            </w:r>
            <w:r w:rsidRPr="00196BA0">
              <w:rPr>
                <w:color w:val="000000"/>
                <w:sz w:val="24"/>
                <w:szCs w:val="24"/>
              </w:rPr>
              <w:t>urns should be accurate and over nominated points [</w:t>
            </w:r>
            <w:r w:rsidRPr="00196BA0">
              <w:rPr>
                <w:i/>
                <w:color w:val="000000"/>
                <w:sz w:val="24"/>
                <w:szCs w:val="24"/>
              </w:rPr>
              <w:t>Cones should be placed at the 180</w:t>
            </w:r>
            <w:r>
              <w:rPr>
                <w:i/>
                <w:color w:val="000000"/>
                <w:sz w:val="24"/>
                <w:szCs w:val="24"/>
              </w:rPr>
              <w:t> </w:t>
            </w:r>
            <w:r w:rsidRPr="00196BA0">
              <w:rPr>
                <w:i/>
                <w:color w:val="000000"/>
                <w:sz w:val="24"/>
                <w:szCs w:val="24"/>
              </w:rPr>
              <w:t>degree turn points</w:t>
            </w:r>
            <w:r w:rsidRPr="00196BA0">
              <w:rPr>
                <w:color w:val="000000"/>
                <w:sz w:val="24"/>
                <w:szCs w:val="24"/>
              </w:rPr>
              <w:t>.];</w:t>
            </w:r>
          </w:p>
          <w:p w14:paraId="171F8CEC" w14:textId="77777777" w:rsidR="00662EE5" w:rsidRPr="00196BA0" w:rsidRDefault="00662EE5" w:rsidP="00547E53">
            <w:pPr>
              <w:pStyle w:val="TableText0"/>
              <w:tabs>
                <w:tab w:val="left" w:pos="394"/>
              </w:tabs>
              <w:spacing w:after="60"/>
              <w:ind w:left="394" w:hanging="394"/>
              <w:rPr>
                <w:color w:val="000000"/>
                <w:sz w:val="24"/>
                <w:szCs w:val="24"/>
              </w:rPr>
            </w:pPr>
            <w:r w:rsidRPr="00196BA0">
              <w:rPr>
                <w:color w:val="000000"/>
                <w:sz w:val="24"/>
                <w:szCs w:val="24"/>
              </w:rPr>
              <w:t>(b)</w:t>
            </w:r>
            <w:r w:rsidRPr="00196BA0">
              <w:rPr>
                <w:color w:val="000000"/>
                <w:sz w:val="24"/>
                <w:szCs w:val="24"/>
              </w:rPr>
              <w:tab/>
              <w:t>smooth flying with even, balanced turns;</w:t>
            </w:r>
          </w:p>
          <w:p w14:paraId="306E07E3" w14:textId="77777777" w:rsidR="00662EE5" w:rsidRPr="00196BA0" w:rsidRDefault="00662EE5" w:rsidP="00547E53">
            <w:pPr>
              <w:pStyle w:val="TableText0"/>
              <w:tabs>
                <w:tab w:val="left" w:pos="394"/>
              </w:tabs>
              <w:spacing w:after="60"/>
              <w:ind w:left="394" w:hanging="394"/>
              <w:rPr>
                <w:color w:val="000000"/>
                <w:sz w:val="24"/>
                <w:szCs w:val="24"/>
              </w:rPr>
            </w:pPr>
            <w:r w:rsidRPr="00196BA0">
              <w:rPr>
                <w:color w:val="000000"/>
                <w:sz w:val="24"/>
                <w:szCs w:val="24"/>
              </w:rPr>
              <w:t>(c)</w:t>
            </w:r>
            <w:r w:rsidRPr="00196BA0">
              <w:rPr>
                <w:color w:val="000000"/>
                <w:sz w:val="24"/>
                <w:szCs w:val="24"/>
              </w:rPr>
              <w:tab/>
              <w:t>airspeed should be consistent from when the RPA departs the first hover until entering the final hover;</w:t>
            </w:r>
          </w:p>
          <w:p w14:paraId="08315441" w14:textId="77777777" w:rsidR="00662EE5" w:rsidRPr="00196BA0" w:rsidRDefault="00662EE5" w:rsidP="00547E53">
            <w:pPr>
              <w:pStyle w:val="TableText0"/>
              <w:tabs>
                <w:tab w:val="left" w:pos="394"/>
              </w:tabs>
              <w:spacing w:after="60"/>
              <w:ind w:left="394" w:hanging="394"/>
              <w:rPr>
                <w:color w:val="000000"/>
                <w:sz w:val="24"/>
                <w:szCs w:val="24"/>
              </w:rPr>
            </w:pPr>
            <w:r w:rsidRPr="00196BA0">
              <w:rPr>
                <w:color w:val="000000"/>
                <w:sz w:val="24"/>
                <w:szCs w:val="24"/>
              </w:rPr>
              <w:t>(d)</w:t>
            </w:r>
            <w:r w:rsidRPr="00196BA0">
              <w:rPr>
                <w:color w:val="000000"/>
                <w:sz w:val="24"/>
                <w:szCs w:val="24"/>
              </w:rPr>
              <w:tab/>
              <w:t>accurate landing at nominated spot.</w:t>
            </w:r>
          </w:p>
        </w:tc>
      </w:tr>
      <w:tr w:rsidR="00662EE5" w:rsidRPr="00196BA0" w14:paraId="160BF3C9" w14:textId="77777777" w:rsidTr="00662EE5">
        <w:trPr>
          <w:cantSplit/>
          <w:trHeight w:val="950"/>
        </w:trPr>
        <w:tc>
          <w:tcPr>
            <w:tcW w:w="704" w:type="dxa"/>
            <w:vMerge/>
          </w:tcPr>
          <w:p w14:paraId="37728478" w14:textId="77777777" w:rsidR="00662EE5" w:rsidRPr="00196BA0" w:rsidRDefault="00662EE5" w:rsidP="00547E53">
            <w:pPr>
              <w:spacing w:before="60" w:after="60" w:line="240" w:lineRule="auto"/>
              <w:rPr>
                <w:szCs w:val="24"/>
              </w:rPr>
            </w:pPr>
          </w:p>
        </w:tc>
        <w:tc>
          <w:tcPr>
            <w:tcW w:w="1276" w:type="dxa"/>
            <w:vMerge/>
          </w:tcPr>
          <w:p w14:paraId="4B4695D7" w14:textId="3F1583EA" w:rsidR="00662EE5" w:rsidRPr="00196BA0" w:rsidRDefault="00662EE5" w:rsidP="00547E53">
            <w:pPr>
              <w:spacing w:before="60" w:after="60" w:line="240" w:lineRule="auto"/>
              <w:rPr>
                <w:szCs w:val="24"/>
              </w:rPr>
            </w:pPr>
          </w:p>
        </w:tc>
        <w:tc>
          <w:tcPr>
            <w:tcW w:w="2551" w:type="dxa"/>
            <w:vMerge/>
            <w:tcMar>
              <w:top w:w="28" w:type="dxa"/>
              <w:left w:w="57" w:type="dxa"/>
              <w:bottom w:w="28" w:type="dxa"/>
              <w:right w:w="57" w:type="dxa"/>
            </w:tcMar>
          </w:tcPr>
          <w:p w14:paraId="6DEF3125" w14:textId="77777777" w:rsidR="00662EE5" w:rsidRPr="00196BA0" w:rsidRDefault="00662EE5" w:rsidP="00547E53">
            <w:pPr>
              <w:spacing w:before="60" w:after="60" w:line="240" w:lineRule="auto"/>
              <w:rPr>
                <w:rFonts w:eastAsia="Times New Roman"/>
                <w:color w:val="000000"/>
                <w:szCs w:val="24"/>
                <w:lang w:eastAsia="en-AU"/>
              </w:rPr>
            </w:pPr>
          </w:p>
        </w:tc>
        <w:tc>
          <w:tcPr>
            <w:tcW w:w="2694" w:type="dxa"/>
          </w:tcPr>
          <w:p w14:paraId="0C3D42B1" w14:textId="77777777" w:rsidR="00662EE5" w:rsidRPr="00196BA0" w:rsidRDefault="00662EE5" w:rsidP="00547E53">
            <w:pPr>
              <w:spacing w:before="60" w:after="60" w:line="240" w:lineRule="auto"/>
              <w:rPr>
                <w:b/>
                <w:color w:val="000000"/>
                <w:szCs w:val="24"/>
              </w:rPr>
            </w:pPr>
            <w:r w:rsidRPr="00196BA0">
              <w:rPr>
                <w:b/>
                <w:i/>
                <w:color w:val="000000"/>
                <w:szCs w:val="24"/>
              </w:rPr>
              <w:t>Vertical rectangle</w:t>
            </w:r>
          </w:p>
          <w:p w14:paraId="253449A8" w14:textId="77777777" w:rsidR="00662EE5" w:rsidRPr="00196BA0" w:rsidRDefault="00662EE5" w:rsidP="00547E53">
            <w:pPr>
              <w:pStyle w:val="TableText0"/>
              <w:tabs>
                <w:tab w:val="left" w:pos="394"/>
              </w:tabs>
              <w:spacing w:after="60"/>
              <w:ind w:left="394" w:hanging="394"/>
              <w:rPr>
                <w:color w:val="000000"/>
                <w:sz w:val="24"/>
                <w:szCs w:val="24"/>
              </w:rPr>
            </w:pPr>
            <w:r w:rsidRPr="00196BA0">
              <w:rPr>
                <w:color w:val="000000"/>
                <w:sz w:val="24"/>
                <w:szCs w:val="24"/>
              </w:rPr>
              <w:t>(a)</w:t>
            </w:r>
            <w:r w:rsidRPr="00196BA0">
              <w:rPr>
                <w:color w:val="000000"/>
                <w:sz w:val="24"/>
                <w:szCs w:val="24"/>
              </w:rPr>
              <w:tab/>
              <w:t>lift-off to height of 2</w:t>
            </w:r>
            <w:r>
              <w:rPr>
                <w:color w:val="000000"/>
                <w:sz w:val="24"/>
                <w:szCs w:val="24"/>
              </w:rPr>
              <w:t> m</w:t>
            </w:r>
            <w:r w:rsidRPr="00196BA0">
              <w:rPr>
                <w:color w:val="000000"/>
                <w:sz w:val="24"/>
                <w:szCs w:val="24"/>
              </w:rPr>
              <w:t xml:space="preserve"> and hover;</w:t>
            </w:r>
          </w:p>
          <w:p w14:paraId="61FA8533" w14:textId="77777777" w:rsidR="00662EE5" w:rsidRPr="00196BA0" w:rsidRDefault="00662EE5" w:rsidP="00547E53">
            <w:pPr>
              <w:pStyle w:val="TableText0"/>
              <w:tabs>
                <w:tab w:val="left" w:pos="394"/>
              </w:tabs>
              <w:spacing w:after="60"/>
              <w:ind w:left="394" w:hanging="394"/>
              <w:rPr>
                <w:color w:val="000000"/>
                <w:sz w:val="24"/>
                <w:szCs w:val="24"/>
              </w:rPr>
            </w:pPr>
            <w:r w:rsidRPr="00196BA0">
              <w:rPr>
                <w:color w:val="000000"/>
                <w:sz w:val="24"/>
                <w:szCs w:val="24"/>
              </w:rPr>
              <w:t>(b)</w:t>
            </w:r>
            <w:r w:rsidRPr="00196BA0">
              <w:rPr>
                <w:color w:val="000000"/>
                <w:sz w:val="24"/>
                <w:szCs w:val="24"/>
              </w:rPr>
              <w:tab/>
              <w:t>complete a vertical nose out 10</w:t>
            </w:r>
            <w:r>
              <w:rPr>
                <w:color w:val="000000"/>
                <w:sz w:val="24"/>
                <w:szCs w:val="24"/>
              </w:rPr>
              <w:t> m</w:t>
            </w:r>
            <w:r w:rsidRPr="00196BA0">
              <w:rPr>
                <w:color w:val="000000"/>
                <w:sz w:val="24"/>
                <w:szCs w:val="24"/>
              </w:rPr>
              <w:t xml:space="preserve"> wide rectangle climbing to 10</w:t>
            </w:r>
            <w:r>
              <w:rPr>
                <w:color w:val="000000"/>
                <w:sz w:val="24"/>
                <w:szCs w:val="24"/>
              </w:rPr>
              <w:t> m</w:t>
            </w:r>
            <w:r w:rsidRPr="00196BA0">
              <w:rPr>
                <w:color w:val="000000"/>
                <w:sz w:val="24"/>
                <w:szCs w:val="24"/>
              </w:rPr>
              <w:t xml:space="preserve"> high.</w:t>
            </w:r>
          </w:p>
          <w:p w14:paraId="62D4E731" w14:textId="333B09D8" w:rsidR="00662EE5" w:rsidRPr="00196BA0" w:rsidRDefault="00662EE5" w:rsidP="00547E53">
            <w:pPr>
              <w:pStyle w:val="Note"/>
              <w:ind w:left="0"/>
            </w:pPr>
            <w:r w:rsidRPr="00196BA0">
              <w:rPr>
                <w:i/>
              </w:rPr>
              <w:t>Note</w:t>
            </w:r>
            <w:r w:rsidRPr="00196BA0">
              <w:t xml:space="preserve">   First movement is sideways left or right. Pilot should be at the middle of the 10-m side, and sides (vertical axis) should be </w:t>
            </w:r>
            <w:r>
              <w:t>above</w:t>
            </w:r>
            <w:r w:rsidRPr="00196BA0">
              <w:t xml:space="preserve"> marker cone</w:t>
            </w:r>
            <w:r>
              <w:t>s</w:t>
            </w:r>
            <w:r w:rsidRPr="00196BA0">
              <w:t>.</w:t>
            </w:r>
          </w:p>
        </w:tc>
        <w:tc>
          <w:tcPr>
            <w:tcW w:w="2551" w:type="dxa"/>
          </w:tcPr>
          <w:p w14:paraId="1CB631B2" w14:textId="77777777" w:rsidR="00662EE5" w:rsidRPr="00196BA0" w:rsidRDefault="00662EE5" w:rsidP="00547E53">
            <w:pPr>
              <w:pStyle w:val="TableText0"/>
              <w:tabs>
                <w:tab w:val="left" w:pos="394"/>
              </w:tabs>
              <w:spacing w:after="60"/>
              <w:ind w:left="394" w:hanging="394"/>
              <w:rPr>
                <w:sz w:val="24"/>
                <w:szCs w:val="24"/>
              </w:rPr>
            </w:pPr>
            <w:r w:rsidRPr="00196BA0">
              <w:rPr>
                <w:sz w:val="24"/>
                <w:szCs w:val="24"/>
              </w:rPr>
              <w:t>(a)</w:t>
            </w:r>
            <w:r w:rsidRPr="00196BA0">
              <w:rPr>
                <w:sz w:val="24"/>
                <w:szCs w:val="24"/>
              </w:rPr>
              <w:tab/>
            </w:r>
            <w:r>
              <w:rPr>
                <w:sz w:val="24"/>
                <w:szCs w:val="24"/>
              </w:rPr>
              <w:t>s</w:t>
            </w:r>
            <w:r w:rsidRPr="00196BA0">
              <w:rPr>
                <w:sz w:val="24"/>
                <w:szCs w:val="24"/>
              </w:rPr>
              <w:t xml:space="preserve">mooth flying with even and </w:t>
            </w:r>
            <w:r w:rsidRPr="00196BA0">
              <w:rPr>
                <w:color w:val="000000"/>
                <w:sz w:val="24"/>
                <w:szCs w:val="24"/>
              </w:rPr>
              <w:t>controlled</w:t>
            </w:r>
            <w:r w:rsidRPr="00196BA0">
              <w:rPr>
                <w:sz w:val="24"/>
                <w:szCs w:val="24"/>
              </w:rPr>
              <w:t xml:space="preserve"> ascent and descent rates;</w:t>
            </w:r>
          </w:p>
          <w:p w14:paraId="149D4CEA" w14:textId="77777777" w:rsidR="00662EE5" w:rsidRPr="00196BA0" w:rsidRDefault="00662EE5" w:rsidP="00547E53">
            <w:pPr>
              <w:pStyle w:val="TableText0"/>
              <w:tabs>
                <w:tab w:val="left" w:pos="394"/>
              </w:tabs>
              <w:spacing w:after="60"/>
              <w:ind w:left="394" w:hanging="394"/>
              <w:rPr>
                <w:sz w:val="24"/>
                <w:szCs w:val="24"/>
              </w:rPr>
            </w:pPr>
            <w:r w:rsidRPr="00196BA0">
              <w:rPr>
                <w:sz w:val="24"/>
                <w:szCs w:val="24"/>
              </w:rPr>
              <w:t>(b)</w:t>
            </w:r>
            <w:r w:rsidRPr="00196BA0">
              <w:rPr>
                <w:sz w:val="24"/>
                <w:szCs w:val="24"/>
              </w:rPr>
              <w:tab/>
              <w:t>no drift (</w:t>
            </w:r>
            <w:r w:rsidRPr="00196BA0">
              <w:rPr>
                <w:color w:val="000000"/>
                <w:sz w:val="24"/>
                <w:szCs w:val="24"/>
              </w:rPr>
              <w:t>especially</w:t>
            </w:r>
            <w:r w:rsidRPr="00196BA0">
              <w:rPr>
                <w:sz w:val="24"/>
                <w:szCs w:val="24"/>
              </w:rPr>
              <w:t xml:space="preserve"> forward and back);</w:t>
            </w:r>
          </w:p>
          <w:p w14:paraId="719C58EA" w14:textId="77777777" w:rsidR="00662EE5" w:rsidRPr="00196BA0" w:rsidRDefault="00662EE5" w:rsidP="00547E53">
            <w:pPr>
              <w:pStyle w:val="TableText0"/>
              <w:tabs>
                <w:tab w:val="left" w:pos="394"/>
              </w:tabs>
              <w:spacing w:after="60"/>
              <w:ind w:left="394" w:hanging="394"/>
              <w:rPr>
                <w:sz w:val="24"/>
                <w:szCs w:val="24"/>
              </w:rPr>
            </w:pPr>
            <w:r w:rsidRPr="00196BA0">
              <w:rPr>
                <w:sz w:val="24"/>
                <w:szCs w:val="24"/>
              </w:rPr>
              <w:t>(c)</w:t>
            </w:r>
            <w:r w:rsidRPr="00196BA0">
              <w:rPr>
                <w:sz w:val="24"/>
                <w:szCs w:val="24"/>
              </w:rPr>
              <w:tab/>
            </w:r>
            <w:r w:rsidRPr="00196BA0">
              <w:rPr>
                <w:color w:val="000000"/>
                <w:sz w:val="24"/>
                <w:szCs w:val="24"/>
              </w:rPr>
              <w:t>accurately</w:t>
            </w:r>
            <w:r w:rsidRPr="00196BA0">
              <w:rPr>
                <w:sz w:val="24"/>
                <w:szCs w:val="24"/>
              </w:rPr>
              <w:t xml:space="preserve"> positions aircraft.</w:t>
            </w:r>
          </w:p>
        </w:tc>
      </w:tr>
      <w:tr w:rsidR="00662EE5" w:rsidRPr="00196BA0" w14:paraId="446F1221" w14:textId="77777777" w:rsidTr="00662EE5">
        <w:trPr>
          <w:cantSplit/>
          <w:trHeight w:val="950"/>
        </w:trPr>
        <w:tc>
          <w:tcPr>
            <w:tcW w:w="704" w:type="dxa"/>
          </w:tcPr>
          <w:p w14:paraId="1A212F6E" w14:textId="77777777" w:rsidR="00662EE5" w:rsidRPr="00196BA0" w:rsidRDefault="00662EE5" w:rsidP="00547E53">
            <w:pPr>
              <w:spacing w:before="60" w:after="60" w:line="240" w:lineRule="auto"/>
              <w:rPr>
                <w:szCs w:val="24"/>
              </w:rPr>
            </w:pPr>
          </w:p>
        </w:tc>
        <w:tc>
          <w:tcPr>
            <w:tcW w:w="1276" w:type="dxa"/>
            <w:vMerge/>
          </w:tcPr>
          <w:p w14:paraId="63941359" w14:textId="3F50CEFA" w:rsidR="00662EE5" w:rsidRPr="00196BA0" w:rsidRDefault="00662EE5" w:rsidP="00547E53">
            <w:pPr>
              <w:spacing w:before="60" w:after="60" w:line="240" w:lineRule="auto"/>
              <w:rPr>
                <w:szCs w:val="24"/>
              </w:rPr>
            </w:pPr>
          </w:p>
        </w:tc>
        <w:tc>
          <w:tcPr>
            <w:tcW w:w="2551" w:type="dxa"/>
            <w:vMerge/>
            <w:tcMar>
              <w:top w:w="28" w:type="dxa"/>
              <w:left w:w="57" w:type="dxa"/>
              <w:bottom w:w="28" w:type="dxa"/>
              <w:right w:w="57" w:type="dxa"/>
            </w:tcMar>
          </w:tcPr>
          <w:p w14:paraId="42B7396A" w14:textId="77777777" w:rsidR="00662EE5" w:rsidRPr="00196BA0" w:rsidRDefault="00662EE5" w:rsidP="00547E53">
            <w:pPr>
              <w:spacing w:before="60" w:after="60" w:line="240" w:lineRule="auto"/>
              <w:rPr>
                <w:rFonts w:eastAsia="Times New Roman"/>
                <w:color w:val="000000"/>
                <w:szCs w:val="24"/>
                <w:lang w:eastAsia="en-AU"/>
              </w:rPr>
            </w:pPr>
          </w:p>
        </w:tc>
        <w:tc>
          <w:tcPr>
            <w:tcW w:w="2694" w:type="dxa"/>
          </w:tcPr>
          <w:p w14:paraId="0A22698F" w14:textId="77777777" w:rsidR="00662EE5" w:rsidRPr="00196BA0" w:rsidRDefault="00662EE5" w:rsidP="00547E53">
            <w:pPr>
              <w:pStyle w:val="TableText0"/>
              <w:spacing w:after="60"/>
              <w:rPr>
                <w:color w:val="000000"/>
                <w:sz w:val="24"/>
                <w:szCs w:val="24"/>
              </w:rPr>
            </w:pPr>
            <w:r w:rsidRPr="00196BA0">
              <w:rPr>
                <w:color w:val="000000"/>
                <w:sz w:val="24"/>
                <w:szCs w:val="24"/>
              </w:rPr>
              <w:t>Simulate a typical complex task the applicant will be performing when qualified, using all available control method/s and radio procedures where applicable.</w:t>
            </w:r>
          </w:p>
          <w:p w14:paraId="65384274" w14:textId="77777777" w:rsidR="00662EE5" w:rsidRPr="00196BA0" w:rsidRDefault="00662EE5" w:rsidP="00547E53">
            <w:pPr>
              <w:pStyle w:val="TableText0"/>
              <w:spacing w:after="60"/>
              <w:rPr>
                <w:color w:val="000000"/>
                <w:sz w:val="24"/>
                <w:szCs w:val="24"/>
              </w:rPr>
            </w:pPr>
            <w:r>
              <w:rPr>
                <w:color w:val="000000"/>
                <w:sz w:val="24"/>
                <w:szCs w:val="24"/>
              </w:rPr>
              <w:t>[</w:t>
            </w:r>
            <w:r w:rsidRPr="00196BA0">
              <w:rPr>
                <w:color w:val="000000"/>
                <w:sz w:val="24"/>
                <w:szCs w:val="24"/>
              </w:rPr>
              <w:t>Assume full crew/team available, and assume examiner is an informed participant requiring briefing if applicable.</w:t>
            </w:r>
            <w:r>
              <w:rPr>
                <w:color w:val="000000"/>
                <w:sz w:val="24"/>
                <w:szCs w:val="24"/>
              </w:rPr>
              <w:t>]</w:t>
            </w:r>
          </w:p>
        </w:tc>
        <w:tc>
          <w:tcPr>
            <w:tcW w:w="2551" w:type="dxa"/>
          </w:tcPr>
          <w:p w14:paraId="3A5A3C20" w14:textId="77777777" w:rsidR="00662EE5" w:rsidRPr="00196BA0" w:rsidRDefault="00662EE5" w:rsidP="00547E53">
            <w:pPr>
              <w:pStyle w:val="TableText0"/>
              <w:tabs>
                <w:tab w:val="left" w:pos="394"/>
              </w:tabs>
              <w:spacing w:after="60"/>
              <w:ind w:left="394" w:hanging="394"/>
              <w:rPr>
                <w:sz w:val="24"/>
                <w:szCs w:val="24"/>
              </w:rPr>
            </w:pPr>
            <w:r w:rsidRPr="00196BA0">
              <w:rPr>
                <w:sz w:val="24"/>
                <w:szCs w:val="24"/>
              </w:rPr>
              <w:t>(a)</w:t>
            </w:r>
            <w:r w:rsidRPr="00196BA0">
              <w:rPr>
                <w:sz w:val="24"/>
                <w:szCs w:val="24"/>
              </w:rPr>
              <w:tab/>
            </w:r>
            <w:r>
              <w:rPr>
                <w:sz w:val="24"/>
                <w:szCs w:val="24"/>
              </w:rPr>
              <w:t>m</w:t>
            </w:r>
            <w:r w:rsidRPr="00196BA0">
              <w:rPr>
                <w:sz w:val="24"/>
                <w:szCs w:val="24"/>
              </w:rPr>
              <w:t xml:space="preserve">aintains safe distance from </w:t>
            </w:r>
            <w:r w:rsidRPr="00196BA0">
              <w:rPr>
                <w:color w:val="000000"/>
                <w:sz w:val="24"/>
                <w:szCs w:val="24"/>
              </w:rPr>
              <w:t>object</w:t>
            </w:r>
            <w:r w:rsidRPr="00196BA0">
              <w:rPr>
                <w:sz w:val="24"/>
                <w:szCs w:val="24"/>
              </w:rPr>
              <w:t xml:space="preserve"> of inspection/</w:t>
            </w:r>
            <w:r>
              <w:rPr>
                <w:sz w:val="24"/>
                <w:szCs w:val="24"/>
              </w:rPr>
              <w:t xml:space="preserve"> </w:t>
            </w:r>
            <w:r w:rsidRPr="00196BA0">
              <w:rPr>
                <w:sz w:val="24"/>
                <w:szCs w:val="24"/>
              </w:rPr>
              <w:t>photo</w:t>
            </w:r>
            <w:r>
              <w:rPr>
                <w:sz w:val="24"/>
                <w:szCs w:val="24"/>
              </w:rPr>
              <w:t>graphy</w:t>
            </w:r>
            <w:r w:rsidRPr="00196BA0">
              <w:rPr>
                <w:sz w:val="24"/>
                <w:szCs w:val="24"/>
              </w:rPr>
              <w:t>;</w:t>
            </w:r>
          </w:p>
          <w:p w14:paraId="32C16540" w14:textId="77777777" w:rsidR="00662EE5" w:rsidRPr="00196BA0" w:rsidRDefault="00662EE5" w:rsidP="00547E53">
            <w:pPr>
              <w:pStyle w:val="TableText0"/>
              <w:tabs>
                <w:tab w:val="left" w:pos="394"/>
              </w:tabs>
              <w:spacing w:after="60"/>
              <w:ind w:left="394" w:hanging="394"/>
              <w:rPr>
                <w:sz w:val="24"/>
                <w:szCs w:val="24"/>
              </w:rPr>
            </w:pPr>
            <w:r w:rsidRPr="00196BA0">
              <w:rPr>
                <w:sz w:val="24"/>
                <w:szCs w:val="24"/>
              </w:rPr>
              <w:t>(b)</w:t>
            </w:r>
            <w:r w:rsidRPr="00196BA0">
              <w:rPr>
                <w:sz w:val="24"/>
                <w:szCs w:val="24"/>
              </w:rPr>
              <w:tab/>
              <w:t>other relevant tolerances at examiner’s discretion;</w:t>
            </w:r>
          </w:p>
          <w:p w14:paraId="405628FC" w14:textId="77777777" w:rsidR="00662EE5" w:rsidRPr="00196BA0" w:rsidRDefault="00662EE5" w:rsidP="00547E53">
            <w:pPr>
              <w:pStyle w:val="TableText0"/>
              <w:tabs>
                <w:tab w:val="left" w:pos="394"/>
              </w:tabs>
              <w:spacing w:after="60"/>
              <w:ind w:left="394" w:hanging="394"/>
              <w:rPr>
                <w:sz w:val="24"/>
                <w:szCs w:val="24"/>
              </w:rPr>
            </w:pPr>
            <w:r w:rsidRPr="00196BA0">
              <w:rPr>
                <w:sz w:val="24"/>
                <w:szCs w:val="24"/>
              </w:rPr>
              <w:t>(c)</w:t>
            </w:r>
            <w:r w:rsidRPr="00196BA0">
              <w:rPr>
                <w:sz w:val="24"/>
                <w:szCs w:val="24"/>
              </w:rPr>
              <w:tab/>
              <w:t xml:space="preserve">conducts suitable team briefing, including intent of operation, </w:t>
            </w:r>
            <w:r w:rsidRPr="00196BA0">
              <w:rPr>
                <w:color w:val="000000"/>
                <w:sz w:val="24"/>
                <w:szCs w:val="24"/>
              </w:rPr>
              <w:t>emergency</w:t>
            </w:r>
            <w:r w:rsidRPr="00196BA0">
              <w:rPr>
                <w:sz w:val="24"/>
                <w:szCs w:val="24"/>
              </w:rPr>
              <w:t xml:space="preserve"> plans, any other specific relevant tasking for team members.</w:t>
            </w:r>
          </w:p>
        </w:tc>
      </w:tr>
      <w:tr w:rsidR="00662EE5" w:rsidRPr="00196BA0" w14:paraId="35571AB4" w14:textId="77777777" w:rsidTr="00662EE5">
        <w:trPr>
          <w:cantSplit/>
          <w:trHeight w:val="1725"/>
        </w:trPr>
        <w:tc>
          <w:tcPr>
            <w:tcW w:w="704" w:type="dxa"/>
            <w:vMerge w:val="restart"/>
          </w:tcPr>
          <w:p w14:paraId="5EAC11C5" w14:textId="44463881" w:rsidR="00662EE5" w:rsidRPr="00196BA0" w:rsidRDefault="00662EE5" w:rsidP="00547E53">
            <w:pPr>
              <w:spacing w:before="60" w:after="60" w:line="240" w:lineRule="auto"/>
              <w:rPr>
                <w:szCs w:val="24"/>
              </w:rPr>
            </w:pPr>
            <w:r>
              <w:rPr>
                <w:szCs w:val="24"/>
              </w:rPr>
              <w:t>10</w:t>
            </w:r>
          </w:p>
        </w:tc>
        <w:tc>
          <w:tcPr>
            <w:tcW w:w="1276" w:type="dxa"/>
            <w:vMerge w:val="restart"/>
          </w:tcPr>
          <w:p w14:paraId="741759DF" w14:textId="062543F0" w:rsidR="00662EE5" w:rsidRPr="00196BA0" w:rsidRDefault="00662EE5" w:rsidP="00547E53">
            <w:pPr>
              <w:spacing w:before="60" w:after="60" w:line="240" w:lineRule="auto"/>
              <w:rPr>
                <w:szCs w:val="24"/>
              </w:rPr>
            </w:pPr>
            <w:r w:rsidRPr="00196BA0">
              <w:rPr>
                <w:szCs w:val="24"/>
              </w:rPr>
              <w:t>RH5</w:t>
            </w:r>
          </w:p>
        </w:tc>
        <w:tc>
          <w:tcPr>
            <w:tcW w:w="2551" w:type="dxa"/>
            <w:vMerge w:val="restart"/>
            <w:tcMar>
              <w:top w:w="28" w:type="dxa"/>
              <w:left w:w="57" w:type="dxa"/>
              <w:bottom w:w="28" w:type="dxa"/>
              <w:right w:w="57" w:type="dxa"/>
            </w:tcMar>
          </w:tcPr>
          <w:p w14:paraId="3EDFB0B4" w14:textId="77777777" w:rsidR="00662EE5" w:rsidRPr="00196BA0" w:rsidRDefault="00662EE5" w:rsidP="00547E53">
            <w:pPr>
              <w:spacing w:before="60" w:after="60" w:line="240" w:lineRule="auto"/>
              <w:rPr>
                <w:szCs w:val="24"/>
              </w:rPr>
            </w:pPr>
            <w:r w:rsidRPr="00196BA0">
              <w:rPr>
                <w:szCs w:val="24"/>
              </w:rPr>
              <w:t>Abnormal situations and emergencies</w:t>
            </w:r>
          </w:p>
        </w:tc>
        <w:tc>
          <w:tcPr>
            <w:tcW w:w="2694" w:type="dxa"/>
          </w:tcPr>
          <w:p w14:paraId="268ACA6D" w14:textId="7AF57596" w:rsidR="00662EE5" w:rsidRPr="00196BA0" w:rsidRDefault="00662EE5" w:rsidP="00547E53">
            <w:pPr>
              <w:pStyle w:val="TableParagraph"/>
              <w:spacing w:before="60" w:after="60" w:line="240" w:lineRule="auto"/>
              <w:ind w:left="102"/>
            </w:pPr>
            <w:r w:rsidRPr="00DD718B">
              <w:rPr>
                <w:rFonts w:ascii="Times New Roman" w:eastAsia="Times New Roman" w:hAnsi="Times New Roman"/>
                <w:bCs/>
                <w:spacing w:val="-1"/>
                <w:sz w:val="24"/>
                <w:szCs w:val="24"/>
                <w:lang w:val="en-AU"/>
              </w:rPr>
              <w:t>From normal flight, at a position approximately 50</w:t>
            </w:r>
            <w:r>
              <w:rPr>
                <w:rFonts w:ascii="Times New Roman" w:eastAsia="Times New Roman" w:hAnsi="Times New Roman"/>
                <w:bCs/>
                <w:spacing w:val="-1"/>
                <w:sz w:val="24"/>
                <w:szCs w:val="24"/>
                <w:lang w:val="en-AU"/>
              </w:rPr>
              <w:t> m</w:t>
            </w:r>
            <w:r w:rsidRPr="00DD718B">
              <w:rPr>
                <w:rFonts w:ascii="Times New Roman" w:eastAsia="Times New Roman" w:hAnsi="Times New Roman"/>
                <w:bCs/>
                <w:spacing w:val="-1"/>
                <w:sz w:val="24"/>
                <w:szCs w:val="24"/>
                <w:lang w:val="en-AU"/>
              </w:rPr>
              <w:t xml:space="preserve"> away from the pilot, fly the RPA back to the take-off position and land, keeping 5</w:t>
            </w:r>
            <w:r>
              <w:rPr>
                <w:rFonts w:ascii="Times New Roman" w:eastAsia="Times New Roman" w:hAnsi="Times New Roman"/>
                <w:bCs/>
                <w:spacing w:val="-1"/>
                <w:sz w:val="24"/>
                <w:szCs w:val="24"/>
                <w:lang w:val="en-AU"/>
              </w:rPr>
              <w:t> m</w:t>
            </w:r>
            <w:r w:rsidRPr="00DD718B">
              <w:rPr>
                <w:rFonts w:ascii="Times New Roman" w:eastAsia="Times New Roman" w:hAnsi="Times New Roman"/>
                <w:bCs/>
                <w:spacing w:val="-1"/>
                <w:sz w:val="24"/>
                <w:szCs w:val="24"/>
                <w:lang w:val="en-AU"/>
              </w:rPr>
              <w:t xml:space="preserve"> from </w:t>
            </w:r>
            <w:r>
              <w:rPr>
                <w:rFonts w:ascii="Times New Roman" w:eastAsia="Times New Roman" w:hAnsi="Times New Roman"/>
                <w:bCs/>
                <w:spacing w:val="-1"/>
                <w:sz w:val="24"/>
                <w:szCs w:val="24"/>
                <w:lang w:val="en-AU"/>
              </w:rPr>
              <w:t>the remote pilot</w:t>
            </w:r>
            <w:r w:rsidRPr="00DD718B">
              <w:rPr>
                <w:rFonts w:ascii="Times New Roman" w:eastAsia="Times New Roman" w:hAnsi="Times New Roman"/>
                <w:bCs/>
                <w:spacing w:val="-1"/>
                <w:sz w:val="24"/>
                <w:szCs w:val="24"/>
                <w:lang w:val="en-AU"/>
              </w:rPr>
              <w:t xml:space="preserve"> while in full manual mode (that is, no stabilisation or GPS).</w:t>
            </w:r>
          </w:p>
        </w:tc>
        <w:tc>
          <w:tcPr>
            <w:tcW w:w="2551" w:type="dxa"/>
          </w:tcPr>
          <w:p w14:paraId="358473B1" w14:textId="77777777" w:rsidR="00662EE5" w:rsidRPr="00DD718B" w:rsidRDefault="00662EE5" w:rsidP="00547E53">
            <w:pPr>
              <w:pStyle w:val="TableParagraph"/>
              <w:spacing w:before="60" w:after="60" w:line="240" w:lineRule="auto"/>
              <w:ind w:left="102"/>
              <w:rPr>
                <w:rFonts w:ascii="Times New Roman" w:eastAsia="Times New Roman" w:hAnsi="Times New Roman"/>
                <w:bCs/>
                <w:spacing w:val="-1"/>
                <w:sz w:val="24"/>
                <w:szCs w:val="24"/>
                <w:lang w:val="en-AU"/>
              </w:rPr>
            </w:pPr>
            <w:r w:rsidRPr="00DD718B">
              <w:rPr>
                <w:rFonts w:ascii="Times New Roman" w:eastAsia="Times New Roman" w:hAnsi="Times New Roman"/>
                <w:bCs/>
                <w:spacing w:val="-1"/>
                <w:sz w:val="24"/>
                <w:szCs w:val="24"/>
                <w:lang w:val="en-AU"/>
              </w:rPr>
              <w:t xml:space="preserve">Applicant manoeuvres and lands </w:t>
            </w:r>
            <w:r>
              <w:rPr>
                <w:rFonts w:ascii="Times New Roman" w:eastAsia="Times New Roman" w:hAnsi="Times New Roman"/>
                <w:bCs/>
                <w:spacing w:val="-1"/>
                <w:sz w:val="24"/>
                <w:szCs w:val="24"/>
                <w:lang w:val="en-AU"/>
              </w:rPr>
              <w:t xml:space="preserve">the </w:t>
            </w:r>
            <w:r w:rsidRPr="00DD718B">
              <w:rPr>
                <w:rFonts w:ascii="Times New Roman" w:eastAsia="Times New Roman" w:hAnsi="Times New Roman"/>
                <w:bCs/>
                <w:spacing w:val="-1"/>
                <w:sz w:val="24"/>
                <w:szCs w:val="24"/>
                <w:lang w:val="en-AU"/>
              </w:rPr>
              <w:t>RPA safely without GPS or other stabilisation.</w:t>
            </w:r>
          </w:p>
        </w:tc>
      </w:tr>
      <w:tr w:rsidR="00662EE5" w:rsidRPr="00196BA0" w14:paraId="43EF54E7" w14:textId="77777777" w:rsidTr="00662EE5">
        <w:trPr>
          <w:cantSplit/>
        </w:trPr>
        <w:tc>
          <w:tcPr>
            <w:tcW w:w="704" w:type="dxa"/>
            <w:vMerge/>
          </w:tcPr>
          <w:p w14:paraId="55154BD8" w14:textId="77777777" w:rsidR="00662EE5" w:rsidRPr="00196BA0" w:rsidRDefault="00662EE5" w:rsidP="00547E53">
            <w:pPr>
              <w:spacing w:before="60" w:after="60" w:line="240" w:lineRule="auto"/>
              <w:rPr>
                <w:szCs w:val="24"/>
              </w:rPr>
            </w:pPr>
          </w:p>
        </w:tc>
        <w:tc>
          <w:tcPr>
            <w:tcW w:w="1276" w:type="dxa"/>
            <w:vMerge/>
          </w:tcPr>
          <w:p w14:paraId="69A83737" w14:textId="0A32ACA1" w:rsidR="00662EE5" w:rsidRPr="00196BA0" w:rsidRDefault="00662EE5" w:rsidP="00547E53">
            <w:pPr>
              <w:spacing w:before="60" w:after="60" w:line="240" w:lineRule="auto"/>
              <w:rPr>
                <w:szCs w:val="24"/>
              </w:rPr>
            </w:pPr>
          </w:p>
        </w:tc>
        <w:tc>
          <w:tcPr>
            <w:tcW w:w="2551" w:type="dxa"/>
            <w:vMerge/>
            <w:tcMar>
              <w:top w:w="28" w:type="dxa"/>
              <w:left w:w="57" w:type="dxa"/>
              <w:bottom w:w="28" w:type="dxa"/>
              <w:right w:w="57" w:type="dxa"/>
            </w:tcMar>
          </w:tcPr>
          <w:p w14:paraId="755B3249" w14:textId="77777777" w:rsidR="00662EE5" w:rsidRPr="00196BA0" w:rsidRDefault="00662EE5" w:rsidP="00547E53">
            <w:pPr>
              <w:spacing w:before="60" w:after="60" w:line="240" w:lineRule="auto"/>
              <w:rPr>
                <w:szCs w:val="24"/>
              </w:rPr>
            </w:pPr>
          </w:p>
        </w:tc>
        <w:tc>
          <w:tcPr>
            <w:tcW w:w="2694" w:type="dxa"/>
          </w:tcPr>
          <w:p w14:paraId="46A51DA5" w14:textId="77777777" w:rsidR="00662EE5" w:rsidRPr="00196BA0" w:rsidRDefault="00662EE5" w:rsidP="00547E53">
            <w:pPr>
              <w:pStyle w:val="TableText0"/>
              <w:tabs>
                <w:tab w:val="left" w:pos="394"/>
              </w:tabs>
              <w:spacing w:after="60"/>
              <w:ind w:left="394" w:hanging="394"/>
              <w:rPr>
                <w:sz w:val="24"/>
                <w:szCs w:val="24"/>
              </w:rPr>
            </w:pPr>
            <w:r w:rsidRPr="00196BA0">
              <w:rPr>
                <w:sz w:val="24"/>
                <w:szCs w:val="24"/>
              </w:rPr>
              <w:t>(a)</w:t>
            </w:r>
            <w:r>
              <w:rPr>
                <w:sz w:val="24"/>
                <w:szCs w:val="24"/>
              </w:rPr>
              <w:tab/>
              <w:t>s</w:t>
            </w:r>
            <w:r w:rsidRPr="00196BA0">
              <w:rPr>
                <w:sz w:val="24"/>
                <w:szCs w:val="24"/>
              </w:rPr>
              <w:t xml:space="preserve">imulated </w:t>
            </w:r>
            <w:proofErr w:type="spellStart"/>
            <w:r w:rsidRPr="00196BA0">
              <w:rPr>
                <w:sz w:val="24"/>
                <w:szCs w:val="24"/>
              </w:rPr>
              <w:t>emer</w:t>
            </w:r>
            <w:r>
              <w:rPr>
                <w:sz w:val="24"/>
                <w:szCs w:val="24"/>
              </w:rPr>
              <w:t>-</w:t>
            </w:r>
            <w:r w:rsidRPr="00196BA0">
              <w:rPr>
                <w:sz w:val="24"/>
                <w:szCs w:val="24"/>
              </w:rPr>
              <w:t>gency</w:t>
            </w:r>
            <w:proofErr w:type="spellEnd"/>
            <w:r>
              <w:rPr>
                <w:sz w:val="24"/>
                <w:szCs w:val="24"/>
              </w:rPr>
              <w:t>,</w:t>
            </w:r>
            <w:r w:rsidRPr="00196BA0">
              <w:rPr>
                <w:sz w:val="24"/>
                <w:szCs w:val="24"/>
              </w:rPr>
              <w:t xml:space="preserve"> including activation of fail-safe functions/</w:t>
            </w:r>
            <w:r>
              <w:rPr>
                <w:sz w:val="24"/>
                <w:szCs w:val="24"/>
              </w:rPr>
              <w:br/>
            </w:r>
            <w:r w:rsidRPr="00196BA0">
              <w:rPr>
                <w:sz w:val="24"/>
                <w:szCs w:val="24"/>
              </w:rPr>
              <w:t>equipment;</w:t>
            </w:r>
          </w:p>
          <w:p w14:paraId="476F17FC" w14:textId="77777777" w:rsidR="00662EE5" w:rsidRPr="00196BA0" w:rsidRDefault="00662EE5" w:rsidP="00547E53">
            <w:pPr>
              <w:pStyle w:val="TableText0"/>
              <w:tabs>
                <w:tab w:val="left" w:pos="394"/>
              </w:tabs>
              <w:spacing w:after="60"/>
              <w:ind w:left="394" w:hanging="394"/>
              <w:rPr>
                <w:sz w:val="24"/>
                <w:szCs w:val="24"/>
              </w:rPr>
            </w:pPr>
            <w:r w:rsidRPr="00196BA0">
              <w:rPr>
                <w:sz w:val="24"/>
                <w:szCs w:val="24"/>
              </w:rPr>
              <w:t>(b)</w:t>
            </w:r>
            <w:r>
              <w:rPr>
                <w:sz w:val="24"/>
                <w:szCs w:val="24"/>
              </w:rPr>
              <w:tab/>
            </w:r>
            <w:r w:rsidRPr="00196BA0">
              <w:rPr>
                <w:sz w:val="24"/>
                <w:szCs w:val="24"/>
              </w:rPr>
              <w:t xml:space="preserve">safe termination of flight in other degraded modes of </w:t>
            </w:r>
            <w:r w:rsidRPr="00196BA0">
              <w:rPr>
                <w:color w:val="000000"/>
                <w:sz w:val="24"/>
                <w:szCs w:val="24"/>
              </w:rPr>
              <w:t>operation</w:t>
            </w:r>
            <w:r w:rsidRPr="00196BA0">
              <w:rPr>
                <w:sz w:val="24"/>
                <w:szCs w:val="24"/>
              </w:rPr>
              <w:t xml:space="preserve"> at examiner’s discretion.</w:t>
            </w:r>
          </w:p>
        </w:tc>
        <w:tc>
          <w:tcPr>
            <w:tcW w:w="2551" w:type="dxa"/>
          </w:tcPr>
          <w:p w14:paraId="0BF7FE9C" w14:textId="77777777" w:rsidR="00662EE5" w:rsidRPr="00DD718B" w:rsidRDefault="00662EE5" w:rsidP="00547E53">
            <w:pPr>
              <w:pStyle w:val="TableParagraph"/>
              <w:spacing w:before="60" w:after="60" w:line="240" w:lineRule="auto"/>
              <w:ind w:left="102"/>
              <w:rPr>
                <w:rFonts w:ascii="Times New Roman" w:eastAsia="Times New Roman" w:hAnsi="Times New Roman"/>
                <w:bCs/>
                <w:spacing w:val="-1"/>
                <w:sz w:val="24"/>
                <w:szCs w:val="24"/>
                <w:lang w:val="en-AU"/>
              </w:rPr>
            </w:pPr>
            <w:r w:rsidRPr="00DD718B">
              <w:rPr>
                <w:rFonts w:ascii="Times New Roman" w:eastAsia="Times New Roman" w:hAnsi="Times New Roman"/>
                <w:bCs/>
                <w:spacing w:val="-1"/>
                <w:sz w:val="24"/>
                <w:szCs w:val="24"/>
                <w:lang w:val="en-AU"/>
              </w:rPr>
              <w:t>Applicant demonstrates an understanding of failure modes and terminates flight safely.</w:t>
            </w:r>
          </w:p>
        </w:tc>
      </w:tr>
    </w:tbl>
    <w:p w14:paraId="4F98FE87" w14:textId="77777777" w:rsidR="001B2618" w:rsidRPr="00196BA0" w:rsidRDefault="001B2618" w:rsidP="00CA6E18">
      <w:pPr>
        <w:pStyle w:val="LDScheduleheadingcontinued"/>
      </w:pPr>
      <w:bookmarkStart w:id="461" w:name="_Toc390324245"/>
      <w:bookmarkStart w:id="462" w:name="_Toc390324377"/>
      <w:bookmarkStart w:id="463" w:name="_Toc390326711"/>
      <w:bookmarkStart w:id="464" w:name="_Toc390326843"/>
      <w:bookmarkStart w:id="465" w:name="_Toc395461113"/>
      <w:bookmarkStart w:id="466" w:name="_Toc395461238"/>
      <w:bookmarkStart w:id="467" w:name="_Toc395461359"/>
      <w:bookmarkStart w:id="468" w:name="_Toc395461614"/>
      <w:bookmarkStart w:id="469" w:name="_Toc395538059"/>
      <w:bookmarkStart w:id="470" w:name="_Toc395538198"/>
      <w:bookmarkStart w:id="471" w:name="_Toc395545351"/>
      <w:bookmarkStart w:id="472" w:name="_Toc395546255"/>
      <w:bookmarkStart w:id="473" w:name="_Toc395546387"/>
      <w:bookmarkStart w:id="474" w:name="_Toc343688616"/>
      <w:bookmarkStart w:id="475" w:name="_Toc390324272"/>
      <w:bookmarkStart w:id="476" w:name="_Toc390324404"/>
      <w:bookmarkStart w:id="477" w:name="_Toc390326738"/>
      <w:bookmarkStart w:id="478" w:name="_Toc390326870"/>
      <w:bookmarkStart w:id="479" w:name="_Toc395461140"/>
      <w:bookmarkStart w:id="480" w:name="_Toc395461260"/>
      <w:bookmarkStart w:id="481" w:name="_Toc395461386"/>
      <w:bookmarkStart w:id="482" w:name="_Toc395461641"/>
      <w:bookmarkStart w:id="483" w:name="_Toc395538086"/>
      <w:bookmarkStart w:id="484" w:name="_Toc395538225"/>
      <w:bookmarkStart w:id="485" w:name="_Toc395545378"/>
      <w:bookmarkStart w:id="486" w:name="_Toc395546282"/>
      <w:bookmarkStart w:id="487" w:name="_Toc395546414"/>
      <w:bookmarkEnd w:id="444"/>
      <w:bookmarkEnd w:id="445"/>
      <w:bookmarkEnd w:id="446"/>
      <w:bookmarkEnd w:id="447"/>
      <w:bookmarkEnd w:id="448"/>
      <w:bookmarkEnd w:id="449"/>
      <w:bookmarkEnd w:id="450"/>
      <w:bookmarkEnd w:id="451"/>
      <w:bookmarkEnd w:id="452"/>
      <w:bookmarkEnd w:id="453"/>
      <w:bookmarkEnd w:id="454"/>
      <w:bookmarkEnd w:id="455"/>
      <w:bookmarkEnd w:id="456"/>
      <w:r w:rsidRPr="00196BA0">
        <w:lastRenderedPageBreak/>
        <w:t>Schedule 6</w:t>
      </w:r>
      <w:r w:rsidRPr="00196BA0">
        <w:tab/>
        <w:t>Flight Test Standards</w:t>
      </w:r>
    </w:p>
    <w:p w14:paraId="3B696E5D" w14:textId="77777777" w:rsidR="001B2618" w:rsidRPr="00196BA0" w:rsidRDefault="001B2618" w:rsidP="00CA6E18">
      <w:pPr>
        <w:pStyle w:val="LDAppendixHeading3"/>
      </w:pPr>
      <w:r>
        <w:tab/>
      </w:r>
      <w:r>
        <w:tab/>
      </w:r>
      <w:r w:rsidRPr="00196BA0">
        <w:t>Remote pilot licence — (</w:t>
      </w:r>
      <w:proofErr w:type="spellStart"/>
      <w:r w:rsidRPr="00196BA0">
        <w:t>RePL</w:t>
      </w:r>
      <w:proofErr w:type="spellEnd"/>
      <w:r w:rsidRPr="00196BA0">
        <w:t>)</w:t>
      </w:r>
    </w:p>
    <w:p w14:paraId="56BBC026" w14:textId="77777777" w:rsidR="001B2618" w:rsidRPr="00196BA0" w:rsidRDefault="001B2618" w:rsidP="00CA6E18">
      <w:pPr>
        <w:pStyle w:val="LDAppendixHeading"/>
      </w:pPr>
      <w:bookmarkStart w:id="488" w:name="_Toc520282045"/>
      <w:bookmarkStart w:id="489" w:name="_Toc31625822"/>
      <w:r w:rsidRPr="00196BA0">
        <w:t>Appendix 4</w:t>
      </w:r>
      <w:r w:rsidRPr="00196BA0">
        <w:tab/>
        <w:t>Powered-lift category flight test</w:t>
      </w:r>
      <w:bookmarkEnd w:id="488"/>
      <w:bookmarkEnd w:id="489"/>
    </w:p>
    <w:p w14:paraId="7BC74DE3" w14:textId="77777777" w:rsidR="001B2618" w:rsidRPr="00196BA0" w:rsidRDefault="001B2618" w:rsidP="00CA6E18">
      <w:pPr>
        <w:pStyle w:val="LDClauseHeading2"/>
        <w:numPr>
          <w:ilvl w:val="0"/>
          <w:numId w:val="0"/>
        </w:numPr>
      </w:pPr>
      <w:r w:rsidRPr="00196BA0">
        <w:t>1.</w:t>
      </w:r>
      <w:r w:rsidRPr="00196BA0">
        <w:tab/>
        <w:t>Flight test requirements</w:t>
      </w:r>
    </w:p>
    <w:p w14:paraId="280406BC" w14:textId="7959BD50" w:rsidR="001B2618" w:rsidRPr="00196BA0" w:rsidRDefault="001B2618" w:rsidP="00CA6E18">
      <w:pPr>
        <w:pStyle w:val="LDClause"/>
        <w:tabs>
          <w:tab w:val="clear" w:pos="454"/>
          <w:tab w:val="clear" w:pos="737"/>
          <w:tab w:val="left" w:pos="709"/>
        </w:tabs>
        <w:spacing w:line="259" w:lineRule="auto"/>
        <w:ind w:left="709" w:hanging="709"/>
        <w:rPr>
          <w:color w:val="000000"/>
        </w:rPr>
      </w:pPr>
      <w:r w:rsidRPr="00196BA0">
        <w:rPr>
          <w:color w:val="000000"/>
        </w:rPr>
        <w:t>1.1</w:t>
      </w:r>
      <w:r w:rsidRPr="00196BA0">
        <w:rPr>
          <w:color w:val="000000"/>
        </w:rPr>
        <w:tab/>
        <w:t xml:space="preserve">An applicant for a remote pilot licence in the </w:t>
      </w:r>
      <w:r w:rsidR="00142A2E" w:rsidRPr="000B1ADC">
        <w:t xml:space="preserve">powered-lift </w:t>
      </w:r>
      <w:r w:rsidR="00142A2E" w:rsidRPr="00142A2E">
        <w:t>category</w:t>
      </w:r>
      <w:r w:rsidR="00142A2E" w:rsidRPr="00142A2E">
        <w:rPr>
          <w:color w:val="000000"/>
        </w:rPr>
        <w:t xml:space="preserve"> </w:t>
      </w:r>
      <w:r w:rsidRPr="00142A2E">
        <w:rPr>
          <w:color w:val="000000"/>
        </w:rPr>
        <w:t>mus</w:t>
      </w:r>
      <w:r w:rsidRPr="00196BA0">
        <w:rPr>
          <w:color w:val="000000"/>
        </w:rPr>
        <w:t xml:space="preserve">t demonstrate his or her competency as follows: for each unit of competency mentioned in a unit coded item in a row of column 1 of the </w:t>
      </w:r>
      <w:r w:rsidR="00C1652F">
        <w:rPr>
          <w:color w:val="000000"/>
        </w:rPr>
        <w:t>T</w:t>
      </w:r>
      <w:r w:rsidRPr="00196BA0">
        <w:rPr>
          <w:color w:val="000000"/>
        </w:rPr>
        <w:t>able in clause 3, he or she must perform all of the manoeuvres for the RPA mentioned in column 2 of the item, within the relevant accuracy/tolerances specified in column 3 of the item for the manoeuvre.</w:t>
      </w:r>
    </w:p>
    <w:p w14:paraId="3D832B25" w14:textId="77777777" w:rsidR="001B2618" w:rsidRPr="00196BA0" w:rsidRDefault="001B2618" w:rsidP="00CA6E18">
      <w:pPr>
        <w:pStyle w:val="LDClause"/>
        <w:tabs>
          <w:tab w:val="clear" w:pos="454"/>
          <w:tab w:val="clear" w:pos="737"/>
          <w:tab w:val="left" w:pos="709"/>
        </w:tabs>
        <w:spacing w:line="259" w:lineRule="auto"/>
        <w:ind w:left="709" w:hanging="709"/>
        <w:rPr>
          <w:color w:val="000000"/>
        </w:rPr>
      </w:pPr>
      <w:r w:rsidRPr="00196BA0">
        <w:rPr>
          <w:color w:val="000000"/>
        </w:rPr>
        <w:t>1.2</w:t>
      </w:r>
      <w:r w:rsidRPr="00196BA0">
        <w:rPr>
          <w:color w:val="000000"/>
        </w:rPr>
        <w:tab/>
        <w:t>For subclause 1.1, a sustained deviation outside the applicable flight tolerance is not permitted.</w:t>
      </w:r>
    </w:p>
    <w:p w14:paraId="6C1B03E7" w14:textId="47532DF3" w:rsidR="001B2618" w:rsidRPr="00196BA0" w:rsidRDefault="001B2618" w:rsidP="00CA6E18">
      <w:pPr>
        <w:pStyle w:val="LDClause"/>
        <w:tabs>
          <w:tab w:val="clear" w:pos="454"/>
          <w:tab w:val="clear" w:pos="737"/>
          <w:tab w:val="left" w:pos="709"/>
        </w:tabs>
        <w:spacing w:line="259" w:lineRule="auto"/>
        <w:ind w:left="709" w:hanging="709"/>
        <w:rPr>
          <w:color w:val="000000"/>
        </w:rPr>
      </w:pPr>
      <w:r w:rsidRPr="00196BA0">
        <w:rPr>
          <w:color w:val="000000"/>
        </w:rPr>
        <w:t>1.3</w:t>
      </w:r>
      <w:r w:rsidRPr="00196BA0">
        <w:rPr>
          <w:color w:val="000000"/>
        </w:rPr>
        <w:tab/>
        <w:t>For Unit code RP1</w:t>
      </w:r>
      <w:r w:rsidR="006A671F">
        <w:rPr>
          <w:color w:val="000000"/>
        </w:rPr>
        <w:t xml:space="preserve"> </w:t>
      </w:r>
      <w:r w:rsidRPr="00196BA0">
        <w:rPr>
          <w:color w:val="000000"/>
        </w:rPr>
        <w:t xml:space="preserve">in the </w:t>
      </w:r>
      <w:r w:rsidR="00C1652F">
        <w:rPr>
          <w:color w:val="000000"/>
        </w:rPr>
        <w:t>T</w:t>
      </w:r>
      <w:r w:rsidRPr="00196BA0">
        <w:rPr>
          <w:color w:val="000000"/>
        </w:rPr>
        <w:t xml:space="preserve">able in clause 3, if sufficient cross-wind conditions do not exist at the time of the flight test then, the element may be excluded from the flight test provided the flight test examiner (the </w:t>
      </w:r>
      <w:r w:rsidRPr="00517DF0">
        <w:rPr>
          <w:b/>
          <w:i/>
          <w:color w:val="000000"/>
        </w:rPr>
        <w:t>examiner</w:t>
      </w:r>
      <w:r w:rsidRPr="00196BA0">
        <w:rPr>
          <w:color w:val="000000"/>
        </w:rPr>
        <w:t>) is satisfied that the applicant’s training records indicate that relevant competency has been achieved during training.</w:t>
      </w:r>
    </w:p>
    <w:p w14:paraId="6371B079" w14:textId="77777777" w:rsidR="001B2618" w:rsidRPr="00196BA0" w:rsidRDefault="001B2618" w:rsidP="00CA6E18">
      <w:pPr>
        <w:pStyle w:val="LDClause"/>
        <w:tabs>
          <w:tab w:val="clear" w:pos="454"/>
          <w:tab w:val="clear" w:pos="737"/>
          <w:tab w:val="left" w:pos="709"/>
        </w:tabs>
        <w:spacing w:line="259" w:lineRule="auto"/>
        <w:ind w:left="709" w:hanging="709"/>
        <w:rPr>
          <w:color w:val="000000"/>
        </w:rPr>
      </w:pPr>
      <w:bookmarkStart w:id="490" w:name="_Hlk509586552"/>
      <w:r w:rsidRPr="00196BA0">
        <w:rPr>
          <w:color w:val="000000"/>
        </w:rPr>
        <w:t>1.4</w:t>
      </w:r>
      <w:r w:rsidRPr="00196BA0">
        <w:rPr>
          <w:color w:val="000000"/>
        </w:rPr>
        <w:tab/>
        <w:t>Manoeuvres may be completed in automated flight mode if:</w:t>
      </w:r>
    </w:p>
    <w:p w14:paraId="1B8C0007" w14:textId="77777777" w:rsidR="001B2618" w:rsidRPr="00196BA0" w:rsidRDefault="001B2618" w:rsidP="001B2618">
      <w:pPr>
        <w:pStyle w:val="LDP1a"/>
        <w:numPr>
          <w:ilvl w:val="3"/>
          <w:numId w:val="27"/>
        </w:numPr>
        <w:tabs>
          <w:tab w:val="clear" w:pos="1191"/>
        </w:tabs>
        <w:spacing w:before="0" w:after="80" w:line="259" w:lineRule="auto"/>
        <w:rPr>
          <w:color w:val="000000"/>
        </w:rPr>
      </w:pPr>
      <w:r w:rsidRPr="00196BA0">
        <w:rPr>
          <w:color w:val="000000"/>
        </w:rPr>
        <w:t>there is no option for manual flight; or</w:t>
      </w:r>
    </w:p>
    <w:p w14:paraId="64E9DFDC" w14:textId="51A954A1" w:rsidR="001B2618" w:rsidRDefault="001B2618" w:rsidP="001B2618">
      <w:pPr>
        <w:pStyle w:val="LDP1a"/>
        <w:numPr>
          <w:ilvl w:val="3"/>
          <w:numId w:val="27"/>
        </w:numPr>
        <w:tabs>
          <w:tab w:val="clear" w:pos="1191"/>
        </w:tabs>
        <w:spacing w:before="0" w:after="80" w:line="259" w:lineRule="auto"/>
        <w:rPr>
          <w:color w:val="000000"/>
        </w:rPr>
      </w:pPr>
      <w:r w:rsidRPr="00196BA0">
        <w:rPr>
          <w:color w:val="000000"/>
        </w:rPr>
        <w:t xml:space="preserve">the applicant chooses to qualify with an </w:t>
      </w:r>
      <w:r>
        <w:rPr>
          <w:color w:val="000000"/>
        </w:rPr>
        <w:t>“</w:t>
      </w:r>
      <w:r w:rsidRPr="00196BA0">
        <w:rPr>
          <w:color w:val="000000"/>
        </w:rPr>
        <w:t>automated only</w:t>
      </w:r>
      <w:r>
        <w:rPr>
          <w:color w:val="000000"/>
        </w:rPr>
        <w:t>”</w:t>
      </w:r>
      <w:r w:rsidRPr="00196BA0">
        <w:rPr>
          <w:color w:val="000000"/>
        </w:rPr>
        <w:t xml:space="preserve"> restriction on his or her </w:t>
      </w:r>
      <w:proofErr w:type="spellStart"/>
      <w:r w:rsidRPr="00196BA0">
        <w:rPr>
          <w:color w:val="000000"/>
        </w:rPr>
        <w:t>RePL.</w:t>
      </w:r>
      <w:proofErr w:type="spellEnd"/>
    </w:p>
    <w:p w14:paraId="5E4A2915" w14:textId="77D1BB4A" w:rsidR="00142A2E" w:rsidRPr="00142A2E" w:rsidRDefault="00142A2E" w:rsidP="00142A2E">
      <w:pPr>
        <w:pStyle w:val="LDClause"/>
        <w:tabs>
          <w:tab w:val="clear" w:pos="454"/>
          <w:tab w:val="clear" w:pos="737"/>
          <w:tab w:val="left" w:pos="709"/>
        </w:tabs>
        <w:spacing w:line="259" w:lineRule="auto"/>
        <w:ind w:left="709" w:hanging="709"/>
        <w:rPr>
          <w:color w:val="000000"/>
        </w:rPr>
      </w:pPr>
      <w:r w:rsidRPr="00142A2E">
        <w:rPr>
          <w:color w:val="000000"/>
        </w:rPr>
        <w:t>1.5</w:t>
      </w:r>
      <w:r w:rsidRPr="00142A2E">
        <w:rPr>
          <w:color w:val="000000"/>
        </w:rPr>
        <w:tab/>
        <w:t>A non-vertical landing manoeuvre, otherwise required under Unit code RP5 in clause</w:t>
      </w:r>
      <w:r w:rsidR="00CA575E">
        <w:rPr>
          <w:color w:val="000000"/>
        </w:rPr>
        <w:t> </w:t>
      </w:r>
      <w:r w:rsidRPr="00142A2E">
        <w:rPr>
          <w:color w:val="000000"/>
        </w:rPr>
        <w:t>3 to demonstrate the RPA landing, is not required if such a landing is likely to cause damage to the aircraft, provided that a successful go-around is conducted instead from a position where a non-vertical landing, if made, would otherwise be assured.</w:t>
      </w:r>
    </w:p>
    <w:bookmarkEnd w:id="490"/>
    <w:p w14:paraId="7B3DFA85" w14:textId="77777777" w:rsidR="001B2618" w:rsidRPr="00196BA0" w:rsidRDefault="001B2618" w:rsidP="001B2618">
      <w:pPr>
        <w:pStyle w:val="LDClauseHeading2"/>
        <w:numPr>
          <w:ilvl w:val="1"/>
          <w:numId w:val="27"/>
        </w:numPr>
      </w:pPr>
      <w:r w:rsidRPr="00196BA0">
        <w:t>Knowledge requirements</w:t>
      </w:r>
    </w:p>
    <w:p w14:paraId="13C0CD56" w14:textId="77777777" w:rsidR="001B2618" w:rsidRPr="00196BA0" w:rsidRDefault="001B2618" w:rsidP="00CA6E18">
      <w:pPr>
        <w:pStyle w:val="LDClause"/>
        <w:ind w:left="680" w:firstLine="0"/>
      </w:pPr>
      <w:r w:rsidRPr="00196BA0">
        <w:t xml:space="preserve">The applicant may be required by the examiner to demonstrate </w:t>
      </w:r>
      <w:r w:rsidRPr="00196BA0">
        <w:rPr>
          <w:color w:val="000000"/>
        </w:rPr>
        <w:t xml:space="preserve">his or her </w:t>
      </w:r>
      <w:r w:rsidRPr="00196BA0">
        <w:t xml:space="preserve">knowledge of the following with respect to the operation of an RPA in the </w:t>
      </w:r>
      <w:r>
        <w:t>p</w:t>
      </w:r>
      <w:r w:rsidRPr="00196BA0">
        <w:rPr>
          <w:color w:val="000000"/>
        </w:rPr>
        <w:t>owered-lift category</w:t>
      </w:r>
      <w:r w:rsidRPr="00196BA0">
        <w:t>:</w:t>
      </w:r>
    </w:p>
    <w:p w14:paraId="66920A05" w14:textId="77777777" w:rsidR="001B2618" w:rsidRPr="00196BA0" w:rsidRDefault="001B2618" w:rsidP="001B2618">
      <w:pPr>
        <w:pStyle w:val="LDP1a"/>
        <w:numPr>
          <w:ilvl w:val="3"/>
          <w:numId w:val="27"/>
        </w:numPr>
        <w:tabs>
          <w:tab w:val="clear" w:pos="1191"/>
        </w:tabs>
        <w:spacing w:before="0" w:after="80" w:line="259" w:lineRule="auto"/>
        <w:rPr>
          <w:color w:val="000000"/>
        </w:rPr>
      </w:pPr>
      <w:r w:rsidRPr="00196BA0">
        <w:rPr>
          <w:color w:val="000000"/>
        </w:rPr>
        <w:t>the limitations of the licence;</w:t>
      </w:r>
    </w:p>
    <w:p w14:paraId="0B976159" w14:textId="77777777" w:rsidR="001B2618" w:rsidRPr="00196BA0" w:rsidRDefault="001B2618" w:rsidP="001B2618">
      <w:pPr>
        <w:pStyle w:val="LDP1a"/>
        <w:numPr>
          <w:ilvl w:val="3"/>
          <w:numId w:val="27"/>
        </w:numPr>
        <w:tabs>
          <w:tab w:val="clear" w:pos="1191"/>
        </w:tabs>
        <w:spacing w:before="0" w:after="80" w:line="259" w:lineRule="auto"/>
        <w:rPr>
          <w:color w:val="000000"/>
        </w:rPr>
      </w:pPr>
      <w:r w:rsidRPr="00196BA0">
        <w:rPr>
          <w:color w:val="000000"/>
        </w:rPr>
        <w:t>normal, abnormal and emergency flight procedures;</w:t>
      </w:r>
    </w:p>
    <w:p w14:paraId="497E4CA7" w14:textId="77777777" w:rsidR="001B2618" w:rsidRPr="00196BA0" w:rsidRDefault="001B2618" w:rsidP="001B2618">
      <w:pPr>
        <w:pStyle w:val="LDP1a"/>
        <w:numPr>
          <w:ilvl w:val="3"/>
          <w:numId w:val="27"/>
        </w:numPr>
        <w:tabs>
          <w:tab w:val="clear" w:pos="1191"/>
        </w:tabs>
        <w:spacing w:before="0" w:after="80" w:line="259" w:lineRule="auto"/>
        <w:rPr>
          <w:color w:val="000000"/>
        </w:rPr>
      </w:pPr>
      <w:r w:rsidRPr="00196BA0">
        <w:rPr>
          <w:color w:val="000000"/>
        </w:rPr>
        <w:t>operating limitations;</w:t>
      </w:r>
    </w:p>
    <w:p w14:paraId="0D4F7AC9" w14:textId="77777777" w:rsidR="001B2618" w:rsidRPr="00196BA0" w:rsidRDefault="001B2618" w:rsidP="001B2618">
      <w:pPr>
        <w:pStyle w:val="LDP1a"/>
        <w:numPr>
          <w:ilvl w:val="3"/>
          <w:numId w:val="27"/>
        </w:numPr>
        <w:tabs>
          <w:tab w:val="clear" w:pos="1191"/>
        </w:tabs>
        <w:spacing w:before="0" w:after="80" w:line="259" w:lineRule="auto"/>
        <w:rPr>
          <w:color w:val="000000"/>
        </w:rPr>
      </w:pPr>
      <w:r w:rsidRPr="00196BA0">
        <w:rPr>
          <w:color w:val="000000"/>
        </w:rPr>
        <w:t>weight and balance limitations;</w:t>
      </w:r>
    </w:p>
    <w:p w14:paraId="3D263BE0" w14:textId="77777777" w:rsidR="001B2618" w:rsidRPr="00196BA0" w:rsidRDefault="001B2618" w:rsidP="001B2618">
      <w:pPr>
        <w:pStyle w:val="LDP1a"/>
        <w:numPr>
          <w:ilvl w:val="3"/>
          <w:numId w:val="27"/>
        </w:numPr>
        <w:tabs>
          <w:tab w:val="clear" w:pos="1191"/>
        </w:tabs>
        <w:spacing w:before="0" w:after="80" w:line="259" w:lineRule="auto"/>
        <w:rPr>
          <w:color w:val="000000"/>
        </w:rPr>
      </w:pPr>
      <w:r w:rsidRPr="00196BA0">
        <w:rPr>
          <w:color w:val="000000"/>
        </w:rPr>
        <w:t>aircraft performance data, including take-off and landing performance data;</w:t>
      </w:r>
    </w:p>
    <w:p w14:paraId="7ED3C575" w14:textId="77777777" w:rsidR="001B2618" w:rsidRPr="00196BA0" w:rsidRDefault="001B2618" w:rsidP="001B2618">
      <w:pPr>
        <w:pStyle w:val="LDP1a"/>
        <w:numPr>
          <w:ilvl w:val="3"/>
          <w:numId w:val="27"/>
        </w:numPr>
        <w:tabs>
          <w:tab w:val="clear" w:pos="1191"/>
        </w:tabs>
        <w:spacing w:before="0" w:after="80" w:line="259" w:lineRule="auto"/>
        <w:rPr>
          <w:color w:val="000000"/>
        </w:rPr>
      </w:pPr>
      <w:r w:rsidRPr="00196BA0">
        <w:rPr>
          <w:color w:val="000000"/>
        </w:rPr>
        <w:t>flight planning and risk assessment;</w:t>
      </w:r>
    </w:p>
    <w:p w14:paraId="1D4B057A" w14:textId="77777777" w:rsidR="001B2618" w:rsidRPr="00196BA0" w:rsidRDefault="001B2618" w:rsidP="001B2618">
      <w:pPr>
        <w:pStyle w:val="LDP1a"/>
        <w:numPr>
          <w:ilvl w:val="3"/>
          <w:numId w:val="27"/>
        </w:numPr>
        <w:tabs>
          <w:tab w:val="clear" w:pos="1191"/>
        </w:tabs>
        <w:spacing w:before="0" w:after="80" w:line="259" w:lineRule="auto"/>
        <w:rPr>
          <w:color w:val="000000"/>
        </w:rPr>
      </w:pPr>
      <w:r w:rsidRPr="00196BA0">
        <w:rPr>
          <w:color w:val="000000"/>
        </w:rPr>
        <w:t>applicability of drug and alcohol regulations;</w:t>
      </w:r>
    </w:p>
    <w:p w14:paraId="621DE96B" w14:textId="77777777" w:rsidR="001B2618" w:rsidRPr="00196BA0" w:rsidRDefault="001B2618" w:rsidP="001B2618">
      <w:pPr>
        <w:pStyle w:val="LDP1a"/>
        <w:numPr>
          <w:ilvl w:val="3"/>
          <w:numId w:val="27"/>
        </w:numPr>
        <w:tabs>
          <w:tab w:val="clear" w:pos="1191"/>
        </w:tabs>
        <w:spacing w:before="0" w:after="80" w:line="259" w:lineRule="auto"/>
        <w:rPr>
          <w:color w:val="000000"/>
        </w:rPr>
      </w:pPr>
      <w:r w:rsidRPr="00196BA0">
        <w:rPr>
          <w:color w:val="000000"/>
        </w:rPr>
        <w:t>in-flight data requirements (for example, GPS height);</w:t>
      </w:r>
    </w:p>
    <w:p w14:paraId="30908E61" w14:textId="77777777" w:rsidR="001B2618" w:rsidRPr="00196BA0" w:rsidRDefault="001B2618" w:rsidP="001B2618">
      <w:pPr>
        <w:pStyle w:val="LDP1a"/>
        <w:numPr>
          <w:ilvl w:val="3"/>
          <w:numId w:val="27"/>
        </w:numPr>
        <w:tabs>
          <w:tab w:val="clear" w:pos="1191"/>
        </w:tabs>
        <w:spacing w:before="0" w:after="80" w:line="259" w:lineRule="auto"/>
        <w:rPr>
          <w:color w:val="000000"/>
        </w:rPr>
      </w:pPr>
      <w:r w:rsidRPr="00196BA0">
        <w:rPr>
          <w:color w:val="000000"/>
        </w:rPr>
        <w:t>emergency equipment;</w:t>
      </w:r>
    </w:p>
    <w:p w14:paraId="34B2F748" w14:textId="77777777" w:rsidR="001B2618" w:rsidRPr="00196BA0" w:rsidRDefault="001B2618" w:rsidP="001B2618">
      <w:pPr>
        <w:pStyle w:val="LDP1a"/>
        <w:numPr>
          <w:ilvl w:val="3"/>
          <w:numId w:val="27"/>
        </w:numPr>
        <w:tabs>
          <w:tab w:val="clear" w:pos="1191"/>
        </w:tabs>
        <w:spacing w:before="0" w:after="80" w:line="259" w:lineRule="auto"/>
        <w:rPr>
          <w:color w:val="000000"/>
        </w:rPr>
      </w:pPr>
      <w:r w:rsidRPr="00196BA0">
        <w:rPr>
          <w:color w:val="000000"/>
        </w:rPr>
        <w:t>energy planning for the flight;</w:t>
      </w:r>
    </w:p>
    <w:p w14:paraId="50C5490A" w14:textId="77777777" w:rsidR="001B2618" w:rsidRPr="00196BA0" w:rsidRDefault="001B2618" w:rsidP="001B2618">
      <w:pPr>
        <w:pStyle w:val="LDP1a"/>
        <w:numPr>
          <w:ilvl w:val="3"/>
          <w:numId w:val="27"/>
        </w:numPr>
        <w:tabs>
          <w:tab w:val="clear" w:pos="1191"/>
        </w:tabs>
        <w:spacing w:before="0" w:after="80" w:line="259" w:lineRule="auto"/>
        <w:rPr>
          <w:color w:val="000000"/>
        </w:rPr>
      </w:pPr>
      <w:r w:rsidRPr="00196BA0">
        <w:rPr>
          <w:color w:val="000000"/>
        </w:rPr>
        <w:t>managing payload and bystanders;</w:t>
      </w:r>
    </w:p>
    <w:p w14:paraId="3B8FF434" w14:textId="77777777" w:rsidR="001B2618" w:rsidRPr="00196BA0" w:rsidRDefault="001B2618" w:rsidP="001B2618">
      <w:pPr>
        <w:pStyle w:val="LDP1a"/>
        <w:numPr>
          <w:ilvl w:val="3"/>
          <w:numId w:val="27"/>
        </w:numPr>
        <w:tabs>
          <w:tab w:val="clear" w:pos="1191"/>
        </w:tabs>
        <w:spacing w:before="0" w:after="80" w:line="259" w:lineRule="auto"/>
        <w:rPr>
          <w:color w:val="000000"/>
        </w:rPr>
      </w:pPr>
      <w:r w:rsidRPr="00196BA0">
        <w:rPr>
          <w:color w:val="000000"/>
        </w:rPr>
        <w:t>battery management;</w:t>
      </w:r>
    </w:p>
    <w:p w14:paraId="1C983420" w14:textId="77777777" w:rsidR="001B2618" w:rsidRPr="00196BA0" w:rsidRDefault="001B2618" w:rsidP="001B2618">
      <w:pPr>
        <w:pStyle w:val="LDP1a"/>
        <w:numPr>
          <w:ilvl w:val="3"/>
          <w:numId w:val="27"/>
        </w:numPr>
        <w:tabs>
          <w:tab w:val="clear" w:pos="1191"/>
        </w:tabs>
        <w:spacing w:before="0" w:after="80" w:line="259" w:lineRule="auto"/>
        <w:rPr>
          <w:color w:val="000000"/>
        </w:rPr>
      </w:pPr>
      <w:r w:rsidRPr="00196BA0">
        <w:rPr>
          <w:color w:val="000000"/>
        </w:rPr>
        <w:lastRenderedPageBreak/>
        <w:t>RPAS functions and features, including the meaning of any audible or visual indications.</w:t>
      </w:r>
    </w:p>
    <w:p w14:paraId="1614832C" w14:textId="77777777" w:rsidR="001B2618" w:rsidRPr="00196BA0" w:rsidRDefault="001B2618" w:rsidP="001B2618">
      <w:pPr>
        <w:pStyle w:val="LDClauseHeading2"/>
        <w:numPr>
          <w:ilvl w:val="1"/>
          <w:numId w:val="27"/>
        </w:numPr>
      </w:pPr>
      <w:r w:rsidRPr="00196BA0">
        <w:t>Practical flight standards</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5"/>
        <w:gridCol w:w="1438"/>
        <w:gridCol w:w="2867"/>
        <w:gridCol w:w="2520"/>
        <w:gridCol w:w="2556"/>
      </w:tblGrid>
      <w:tr w:rsidR="00144B02" w:rsidRPr="00196BA0" w14:paraId="47A6A808" w14:textId="77777777" w:rsidTr="00144B02">
        <w:trPr>
          <w:cantSplit/>
          <w:tblHeader/>
        </w:trPr>
        <w:tc>
          <w:tcPr>
            <w:tcW w:w="825" w:type="dxa"/>
            <w:shd w:val="clear" w:color="auto" w:fill="BFBFBF"/>
          </w:tcPr>
          <w:p w14:paraId="151F8FE4" w14:textId="18E5BAB8" w:rsidR="00144B02" w:rsidRPr="00D07AB1" w:rsidRDefault="00144B02" w:rsidP="00777F95">
            <w:pPr>
              <w:pStyle w:val="TableText0"/>
              <w:spacing w:after="60"/>
              <w:ind w:left="102"/>
              <w:rPr>
                <w:rFonts w:cs="Arial"/>
                <w:b/>
                <w:color w:val="000000"/>
                <w:sz w:val="22"/>
                <w:szCs w:val="22"/>
              </w:rPr>
            </w:pPr>
            <w:r>
              <w:rPr>
                <w:rFonts w:cs="Arial"/>
                <w:b/>
                <w:color w:val="000000"/>
                <w:sz w:val="22"/>
                <w:szCs w:val="22"/>
              </w:rPr>
              <w:t>Item</w:t>
            </w:r>
          </w:p>
        </w:tc>
        <w:tc>
          <w:tcPr>
            <w:tcW w:w="1438" w:type="dxa"/>
            <w:shd w:val="clear" w:color="auto" w:fill="BFBFBF"/>
            <w:vAlign w:val="center"/>
          </w:tcPr>
          <w:p w14:paraId="2BF8F6C4" w14:textId="51C8883E" w:rsidR="00144B02" w:rsidRPr="00D07AB1" w:rsidRDefault="00144B02" w:rsidP="00777F95">
            <w:pPr>
              <w:pStyle w:val="TableText0"/>
              <w:spacing w:after="60"/>
              <w:ind w:left="102"/>
              <w:rPr>
                <w:rFonts w:cs="Arial"/>
                <w:b/>
                <w:color w:val="000000"/>
                <w:sz w:val="22"/>
                <w:szCs w:val="22"/>
              </w:rPr>
            </w:pPr>
            <w:r w:rsidRPr="00D07AB1">
              <w:rPr>
                <w:rFonts w:cs="Arial"/>
                <w:b/>
                <w:color w:val="000000"/>
                <w:sz w:val="22"/>
                <w:szCs w:val="22"/>
              </w:rPr>
              <w:t>Unit code</w:t>
            </w:r>
          </w:p>
        </w:tc>
        <w:tc>
          <w:tcPr>
            <w:tcW w:w="2867" w:type="dxa"/>
            <w:shd w:val="clear" w:color="auto" w:fill="BFBFBF"/>
            <w:tcMar>
              <w:top w:w="28" w:type="dxa"/>
              <w:left w:w="57" w:type="dxa"/>
              <w:bottom w:w="28" w:type="dxa"/>
              <w:right w:w="57" w:type="dxa"/>
            </w:tcMar>
            <w:vAlign w:val="center"/>
          </w:tcPr>
          <w:p w14:paraId="091F977F" w14:textId="77777777" w:rsidR="00144B02" w:rsidRPr="00D07AB1" w:rsidRDefault="00144B02" w:rsidP="00777F95">
            <w:pPr>
              <w:pStyle w:val="TableText0"/>
              <w:spacing w:after="60"/>
              <w:ind w:left="102"/>
              <w:rPr>
                <w:rFonts w:cs="Arial"/>
                <w:b/>
                <w:color w:val="000000"/>
                <w:sz w:val="22"/>
                <w:szCs w:val="22"/>
              </w:rPr>
            </w:pPr>
            <w:r w:rsidRPr="00D07AB1">
              <w:rPr>
                <w:rFonts w:cs="Arial"/>
                <w:b/>
                <w:color w:val="000000"/>
                <w:sz w:val="22"/>
                <w:szCs w:val="22"/>
              </w:rPr>
              <w:t>Unit of competency</w:t>
            </w:r>
          </w:p>
        </w:tc>
        <w:tc>
          <w:tcPr>
            <w:tcW w:w="2520" w:type="dxa"/>
            <w:shd w:val="clear" w:color="auto" w:fill="BFBFBF"/>
          </w:tcPr>
          <w:p w14:paraId="1C0391E5" w14:textId="77777777" w:rsidR="00144B02" w:rsidRPr="00D07AB1" w:rsidRDefault="00144B02" w:rsidP="00777F95">
            <w:pPr>
              <w:pStyle w:val="TableText0"/>
              <w:spacing w:after="60"/>
              <w:ind w:left="102"/>
              <w:rPr>
                <w:rFonts w:cs="Arial"/>
                <w:b/>
                <w:color w:val="000000"/>
                <w:sz w:val="22"/>
                <w:szCs w:val="22"/>
              </w:rPr>
            </w:pPr>
            <w:r w:rsidRPr="00D07AB1">
              <w:rPr>
                <w:rFonts w:cs="Arial"/>
                <w:b/>
                <w:color w:val="000000"/>
                <w:sz w:val="22"/>
                <w:szCs w:val="22"/>
              </w:rPr>
              <w:t>Item/manoeuvre</w:t>
            </w:r>
          </w:p>
        </w:tc>
        <w:tc>
          <w:tcPr>
            <w:tcW w:w="2556" w:type="dxa"/>
            <w:shd w:val="clear" w:color="auto" w:fill="BFBFBF"/>
          </w:tcPr>
          <w:p w14:paraId="5000BEDB" w14:textId="77777777" w:rsidR="00144B02" w:rsidRPr="00D07AB1" w:rsidRDefault="00144B02" w:rsidP="00777F95">
            <w:pPr>
              <w:pStyle w:val="TableText0"/>
              <w:spacing w:after="60"/>
              <w:ind w:left="102"/>
              <w:rPr>
                <w:rFonts w:cs="Arial"/>
                <w:b/>
                <w:color w:val="000000"/>
                <w:sz w:val="22"/>
                <w:szCs w:val="22"/>
              </w:rPr>
            </w:pPr>
            <w:r w:rsidRPr="00D07AB1">
              <w:rPr>
                <w:rFonts w:cs="Arial"/>
                <w:b/>
                <w:color w:val="000000"/>
                <w:sz w:val="22"/>
                <w:szCs w:val="22"/>
              </w:rPr>
              <w:t>Accuracy/tolerance</w:t>
            </w:r>
          </w:p>
        </w:tc>
      </w:tr>
      <w:tr w:rsidR="00144B02" w:rsidRPr="00196BA0" w14:paraId="3C5A6D21" w14:textId="77777777" w:rsidTr="00144B02">
        <w:trPr>
          <w:cantSplit/>
          <w:trHeight w:val="1531"/>
        </w:trPr>
        <w:tc>
          <w:tcPr>
            <w:tcW w:w="825" w:type="dxa"/>
            <w:vMerge w:val="restart"/>
          </w:tcPr>
          <w:p w14:paraId="02FD540E" w14:textId="657E2134" w:rsidR="00144B02" w:rsidRPr="00196BA0" w:rsidRDefault="00144B02" w:rsidP="00547E53">
            <w:pPr>
              <w:spacing w:before="60" w:after="60" w:line="240" w:lineRule="auto"/>
              <w:rPr>
                <w:szCs w:val="24"/>
              </w:rPr>
            </w:pPr>
            <w:r>
              <w:rPr>
                <w:szCs w:val="24"/>
              </w:rPr>
              <w:t>1</w:t>
            </w:r>
          </w:p>
        </w:tc>
        <w:tc>
          <w:tcPr>
            <w:tcW w:w="1438" w:type="dxa"/>
            <w:vMerge w:val="restart"/>
          </w:tcPr>
          <w:p w14:paraId="5F8917E4" w14:textId="76DFCE61" w:rsidR="00144B02" w:rsidRPr="00196BA0" w:rsidRDefault="00144B02" w:rsidP="00547E53">
            <w:pPr>
              <w:spacing w:before="60" w:after="60" w:line="240" w:lineRule="auto"/>
              <w:rPr>
                <w:szCs w:val="24"/>
              </w:rPr>
            </w:pPr>
            <w:r w:rsidRPr="00196BA0">
              <w:rPr>
                <w:szCs w:val="24"/>
              </w:rPr>
              <w:t xml:space="preserve">RC1 </w:t>
            </w:r>
          </w:p>
        </w:tc>
        <w:tc>
          <w:tcPr>
            <w:tcW w:w="2867" w:type="dxa"/>
            <w:vMerge w:val="restart"/>
            <w:tcMar>
              <w:top w:w="28" w:type="dxa"/>
              <w:left w:w="57" w:type="dxa"/>
              <w:bottom w:w="28" w:type="dxa"/>
              <w:right w:w="57" w:type="dxa"/>
            </w:tcMar>
          </w:tcPr>
          <w:p w14:paraId="29666FA1" w14:textId="77777777" w:rsidR="00144B02" w:rsidRPr="00196BA0" w:rsidRDefault="00144B02" w:rsidP="00547E53">
            <w:pPr>
              <w:spacing w:before="60" w:after="60" w:line="240" w:lineRule="auto"/>
              <w:rPr>
                <w:color w:val="000000"/>
                <w:szCs w:val="24"/>
              </w:rPr>
            </w:pPr>
            <w:r w:rsidRPr="00196BA0">
              <w:rPr>
                <w:color w:val="000000"/>
                <w:szCs w:val="24"/>
              </w:rPr>
              <w:t>Pre- and post-flight actions and procedures</w:t>
            </w:r>
          </w:p>
        </w:tc>
        <w:tc>
          <w:tcPr>
            <w:tcW w:w="2520" w:type="dxa"/>
          </w:tcPr>
          <w:p w14:paraId="59D5393F" w14:textId="77777777" w:rsidR="00144B02" w:rsidRPr="00196BA0" w:rsidRDefault="00144B02" w:rsidP="00547E53">
            <w:pPr>
              <w:pStyle w:val="TableParagraph"/>
              <w:spacing w:before="60" w:after="60" w:line="240" w:lineRule="auto"/>
              <w:ind w:left="102"/>
              <w:rPr>
                <w:color w:val="000000"/>
                <w:sz w:val="24"/>
                <w:szCs w:val="24"/>
              </w:rPr>
            </w:pPr>
            <w:r w:rsidRPr="00DD718B">
              <w:rPr>
                <w:rFonts w:ascii="Times New Roman" w:eastAsia="Times New Roman" w:hAnsi="Times New Roman"/>
                <w:bCs/>
                <w:spacing w:val="-1"/>
                <w:sz w:val="24"/>
                <w:szCs w:val="24"/>
                <w:lang w:val="en-AU"/>
              </w:rPr>
              <w:t>Complete a JSA for a theoretical operation, relevant to the type of operation that the candidate will undertake when licensed, in accordance with an operational scenario provided by the examiner.</w:t>
            </w:r>
          </w:p>
        </w:tc>
        <w:tc>
          <w:tcPr>
            <w:tcW w:w="2556" w:type="dxa"/>
          </w:tcPr>
          <w:p w14:paraId="640203D8" w14:textId="77777777" w:rsidR="00144B02" w:rsidRPr="00DD718B" w:rsidRDefault="00144B02" w:rsidP="00547E53">
            <w:pPr>
              <w:pStyle w:val="TableParagraph"/>
              <w:spacing w:before="60" w:after="60" w:line="240" w:lineRule="auto"/>
              <w:ind w:left="102"/>
              <w:rPr>
                <w:rFonts w:ascii="Times New Roman" w:eastAsia="Times New Roman" w:hAnsi="Times New Roman"/>
                <w:bCs/>
                <w:spacing w:val="-1"/>
                <w:sz w:val="24"/>
                <w:szCs w:val="24"/>
                <w:lang w:val="en-AU"/>
              </w:rPr>
            </w:pPr>
            <w:r w:rsidRPr="00DD718B">
              <w:rPr>
                <w:rFonts w:ascii="Times New Roman" w:eastAsia="Times New Roman" w:hAnsi="Times New Roman"/>
                <w:bCs/>
                <w:spacing w:val="-1"/>
                <w:sz w:val="24"/>
                <w:szCs w:val="24"/>
                <w:lang w:val="en-AU"/>
              </w:rPr>
              <w:t>The JSA addresses the safety of the operation; identifies safety risks arising from the operation; and has formulated risk mitigation measures for the operation, including a risk management plan.</w:t>
            </w:r>
          </w:p>
        </w:tc>
      </w:tr>
      <w:tr w:rsidR="00144B02" w:rsidRPr="00196BA0" w14:paraId="620BEA8D" w14:textId="77777777" w:rsidTr="00144B02">
        <w:trPr>
          <w:cantSplit/>
          <w:trHeight w:val="1531"/>
        </w:trPr>
        <w:tc>
          <w:tcPr>
            <w:tcW w:w="825" w:type="dxa"/>
            <w:vMerge/>
          </w:tcPr>
          <w:p w14:paraId="2EBDEA17" w14:textId="77777777" w:rsidR="00144B02" w:rsidRPr="00196BA0" w:rsidRDefault="00144B02" w:rsidP="00547E53">
            <w:pPr>
              <w:spacing w:before="60" w:after="60" w:line="240" w:lineRule="auto"/>
              <w:rPr>
                <w:szCs w:val="24"/>
              </w:rPr>
            </w:pPr>
          </w:p>
        </w:tc>
        <w:tc>
          <w:tcPr>
            <w:tcW w:w="1438" w:type="dxa"/>
            <w:vMerge/>
          </w:tcPr>
          <w:p w14:paraId="741967E6" w14:textId="4B8E5774" w:rsidR="00144B02" w:rsidRPr="00196BA0" w:rsidRDefault="00144B02" w:rsidP="00547E53">
            <w:pPr>
              <w:spacing w:before="60" w:after="60" w:line="240" w:lineRule="auto"/>
              <w:rPr>
                <w:szCs w:val="24"/>
              </w:rPr>
            </w:pPr>
          </w:p>
        </w:tc>
        <w:tc>
          <w:tcPr>
            <w:tcW w:w="2867" w:type="dxa"/>
            <w:vMerge/>
            <w:tcMar>
              <w:top w:w="28" w:type="dxa"/>
              <w:left w:w="57" w:type="dxa"/>
              <w:bottom w:w="28" w:type="dxa"/>
              <w:right w:w="57" w:type="dxa"/>
            </w:tcMar>
          </w:tcPr>
          <w:p w14:paraId="0DB3C563" w14:textId="77777777" w:rsidR="00144B02" w:rsidRPr="00196BA0" w:rsidRDefault="00144B02" w:rsidP="00547E53">
            <w:pPr>
              <w:spacing w:before="60" w:after="60" w:line="240" w:lineRule="auto"/>
              <w:rPr>
                <w:color w:val="000000"/>
                <w:szCs w:val="24"/>
              </w:rPr>
            </w:pPr>
          </w:p>
        </w:tc>
        <w:tc>
          <w:tcPr>
            <w:tcW w:w="2520" w:type="dxa"/>
          </w:tcPr>
          <w:p w14:paraId="44A830EB" w14:textId="77777777" w:rsidR="00144B02" w:rsidRPr="00196BA0" w:rsidRDefault="00144B02" w:rsidP="00547E53">
            <w:pPr>
              <w:pStyle w:val="TableText0"/>
              <w:tabs>
                <w:tab w:val="left" w:pos="394"/>
              </w:tabs>
              <w:spacing w:after="60"/>
              <w:ind w:left="394" w:hanging="394"/>
              <w:rPr>
                <w:color w:val="000000"/>
                <w:sz w:val="24"/>
                <w:szCs w:val="24"/>
              </w:rPr>
            </w:pPr>
            <w:r w:rsidRPr="00196BA0">
              <w:rPr>
                <w:color w:val="000000"/>
                <w:sz w:val="24"/>
                <w:szCs w:val="24"/>
              </w:rPr>
              <w:t>(a)</w:t>
            </w:r>
            <w:r w:rsidRPr="00196BA0">
              <w:rPr>
                <w:color w:val="000000"/>
                <w:sz w:val="24"/>
                <w:szCs w:val="24"/>
              </w:rPr>
              <w:tab/>
            </w:r>
            <w:r>
              <w:rPr>
                <w:color w:val="000000"/>
                <w:sz w:val="24"/>
                <w:szCs w:val="24"/>
              </w:rPr>
              <w:t>a</w:t>
            </w:r>
            <w:r w:rsidRPr="00196BA0">
              <w:rPr>
                <w:color w:val="000000"/>
                <w:sz w:val="24"/>
                <w:szCs w:val="24"/>
              </w:rPr>
              <w:t>ssembly and preparation of the aircraft and ground station for flight, referring to the operator’s procedures manual as required;</w:t>
            </w:r>
          </w:p>
          <w:p w14:paraId="03698BEE" w14:textId="77777777" w:rsidR="00144B02" w:rsidRPr="00196BA0" w:rsidRDefault="00144B02" w:rsidP="00547E53">
            <w:pPr>
              <w:pStyle w:val="TableText0"/>
              <w:tabs>
                <w:tab w:val="left" w:pos="394"/>
              </w:tabs>
              <w:spacing w:after="60"/>
              <w:ind w:left="394" w:hanging="394"/>
              <w:rPr>
                <w:color w:val="000000"/>
                <w:sz w:val="24"/>
                <w:szCs w:val="24"/>
              </w:rPr>
            </w:pPr>
            <w:r w:rsidRPr="00196BA0">
              <w:rPr>
                <w:color w:val="000000"/>
                <w:sz w:val="24"/>
                <w:szCs w:val="24"/>
              </w:rPr>
              <w:t>(b)</w:t>
            </w:r>
            <w:r w:rsidRPr="00196BA0">
              <w:rPr>
                <w:color w:val="000000"/>
                <w:sz w:val="24"/>
                <w:szCs w:val="24"/>
              </w:rPr>
              <w:tab/>
              <w:t>disassembly and post-flight procedures.</w:t>
            </w:r>
          </w:p>
        </w:tc>
        <w:tc>
          <w:tcPr>
            <w:tcW w:w="2556" w:type="dxa"/>
          </w:tcPr>
          <w:p w14:paraId="0329D3CD" w14:textId="77777777" w:rsidR="00144B02" w:rsidRPr="00196BA0" w:rsidRDefault="00144B02" w:rsidP="00547E53">
            <w:pPr>
              <w:pStyle w:val="TableText0"/>
              <w:tabs>
                <w:tab w:val="left" w:pos="394"/>
              </w:tabs>
              <w:spacing w:after="60"/>
              <w:ind w:left="394" w:hanging="394"/>
              <w:rPr>
                <w:color w:val="000000"/>
                <w:sz w:val="24"/>
                <w:szCs w:val="24"/>
              </w:rPr>
            </w:pPr>
            <w:r w:rsidRPr="00196BA0">
              <w:rPr>
                <w:color w:val="000000"/>
                <w:sz w:val="24"/>
                <w:szCs w:val="24"/>
              </w:rPr>
              <w:t>(a)</w:t>
            </w:r>
            <w:r w:rsidRPr="00196BA0">
              <w:rPr>
                <w:color w:val="000000"/>
                <w:sz w:val="24"/>
                <w:szCs w:val="24"/>
              </w:rPr>
              <w:tab/>
            </w:r>
            <w:r>
              <w:rPr>
                <w:color w:val="000000"/>
                <w:sz w:val="24"/>
                <w:szCs w:val="24"/>
              </w:rPr>
              <w:t>f</w:t>
            </w:r>
            <w:r w:rsidRPr="00196BA0">
              <w:rPr>
                <w:color w:val="000000"/>
                <w:sz w:val="24"/>
                <w:szCs w:val="24"/>
              </w:rPr>
              <w:t>amiliar with equipment and manuals to successfully assemble and disassemble the system;</w:t>
            </w:r>
          </w:p>
          <w:p w14:paraId="76AF04A2" w14:textId="77777777" w:rsidR="00144B02" w:rsidRPr="00196BA0" w:rsidRDefault="00144B02" w:rsidP="00547E53">
            <w:pPr>
              <w:pStyle w:val="TableText0"/>
              <w:tabs>
                <w:tab w:val="left" w:pos="394"/>
              </w:tabs>
              <w:spacing w:after="60"/>
              <w:ind w:left="394" w:hanging="394"/>
              <w:rPr>
                <w:color w:val="000000"/>
                <w:sz w:val="24"/>
                <w:szCs w:val="24"/>
              </w:rPr>
            </w:pPr>
            <w:r w:rsidRPr="00196BA0">
              <w:rPr>
                <w:color w:val="000000"/>
                <w:sz w:val="24"/>
                <w:szCs w:val="24"/>
              </w:rPr>
              <w:t>(b)</w:t>
            </w:r>
            <w:r w:rsidRPr="00196BA0">
              <w:rPr>
                <w:color w:val="000000"/>
                <w:sz w:val="24"/>
                <w:szCs w:val="24"/>
              </w:rPr>
              <w:tab/>
              <w:t>all pre- and post-flight procedures completed correctly;</w:t>
            </w:r>
          </w:p>
          <w:p w14:paraId="3351BEA7" w14:textId="77777777" w:rsidR="00144B02" w:rsidRPr="00196BA0" w:rsidRDefault="00144B02" w:rsidP="00547E53">
            <w:pPr>
              <w:pStyle w:val="TableText0"/>
              <w:tabs>
                <w:tab w:val="left" w:pos="394"/>
              </w:tabs>
              <w:spacing w:after="60"/>
              <w:ind w:left="394" w:hanging="394"/>
              <w:rPr>
                <w:color w:val="000000"/>
                <w:sz w:val="24"/>
                <w:szCs w:val="24"/>
              </w:rPr>
            </w:pPr>
            <w:r w:rsidRPr="00196BA0">
              <w:rPr>
                <w:color w:val="000000"/>
                <w:sz w:val="24"/>
                <w:szCs w:val="24"/>
              </w:rPr>
              <w:t>(c)</w:t>
            </w:r>
            <w:r w:rsidRPr="00196BA0">
              <w:rPr>
                <w:color w:val="000000"/>
                <w:sz w:val="24"/>
                <w:szCs w:val="24"/>
              </w:rPr>
              <w:tab/>
              <w:t>dexterity with equipment/tooling.</w:t>
            </w:r>
          </w:p>
        </w:tc>
      </w:tr>
      <w:tr w:rsidR="00144B02" w:rsidRPr="00196BA0" w14:paraId="64808F33" w14:textId="77777777" w:rsidTr="00144B02">
        <w:trPr>
          <w:cantSplit/>
        </w:trPr>
        <w:tc>
          <w:tcPr>
            <w:tcW w:w="825" w:type="dxa"/>
            <w:vMerge w:val="restart"/>
          </w:tcPr>
          <w:p w14:paraId="5874995D" w14:textId="22A33411" w:rsidR="00144B02" w:rsidRPr="00196BA0" w:rsidRDefault="00144B02" w:rsidP="00547E53">
            <w:pPr>
              <w:spacing w:before="60" w:after="60" w:line="240" w:lineRule="auto"/>
              <w:rPr>
                <w:szCs w:val="24"/>
              </w:rPr>
            </w:pPr>
            <w:r>
              <w:rPr>
                <w:szCs w:val="24"/>
              </w:rPr>
              <w:t>2</w:t>
            </w:r>
          </w:p>
        </w:tc>
        <w:tc>
          <w:tcPr>
            <w:tcW w:w="1438" w:type="dxa"/>
            <w:vMerge w:val="restart"/>
          </w:tcPr>
          <w:p w14:paraId="7E3213E9" w14:textId="46CA42E1" w:rsidR="00144B02" w:rsidRPr="00196BA0" w:rsidRDefault="00144B02" w:rsidP="00547E53">
            <w:pPr>
              <w:spacing w:before="60" w:after="60" w:line="240" w:lineRule="auto"/>
              <w:rPr>
                <w:szCs w:val="24"/>
              </w:rPr>
            </w:pPr>
            <w:r w:rsidRPr="00196BA0">
              <w:rPr>
                <w:szCs w:val="24"/>
              </w:rPr>
              <w:t>RC2</w:t>
            </w:r>
          </w:p>
        </w:tc>
        <w:tc>
          <w:tcPr>
            <w:tcW w:w="2867" w:type="dxa"/>
            <w:vMerge w:val="restart"/>
            <w:tcMar>
              <w:top w:w="28" w:type="dxa"/>
              <w:left w:w="57" w:type="dxa"/>
              <w:bottom w:w="28" w:type="dxa"/>
              <w:right w:w="57" w:type="dxa"/>
            </w:tcMar>
          </w:tcPr>
          <w:p w14:paraId="6232D90A" w14:textId="77777777" w:rsidR="00144B02" w:rsidRPr="00196BA0" w:rsidRDefault="00144B02" w:rsidP="00547E53">
            <w:pPr>
              <w:spacing w:before="60" w:after="60" w:line="240" w:lineRule="auto"/>
              <w:rPr>
                <w:color w:val="000000"/>
                <w:szCs w:val="24"/>
              </w:rPr>
            </w:pPr>
            <w:r w:rsidRPr="00196BA0">
              <w:rPr>
                <w:color w:val="000000"/>
                <w:szCs w:val="24"/>
              </w:rPr>
              <w:t>Energy management</w:t>
            </w:r>
          </w:p>
        </w:tc>
        <w:tc>
          <w:tcPr>
            <w:tcW w:w="2520" w:type="dxa"/>
          </w:tcPr>
          <w:p w14:paraId="53BD372A" w14:textId="77777777" w:rsidR="00144B02" w:rsidRPr="00196BA0" w:rsidRDefault="00144B02" w:rsidP="00547E53">
            <w:pPr>
              <w:spacing w:before="60" w:after="60" w:line="240" w:lineRule="auto"/>
              <w:rPr>
                <w:b/>
                <w:color w:val="000000"/>
                <w:szCs w:val="24"/>
              </w:rPr>
            </w:pPr>
            <w:r w:rsidRPr="00196BA0">
              <w:rPr>
                <w:b/>
                <w:i/>
                <w:color w:val="000000"/>
                <w:szCs w:val="24"/>
              </w:rPr>
              <w:t>Electric-powered RPA</w:t>
            </w:r>
          </w:p>
          <w:p w14:paraId="1CFA1AA1" w14:textId="77777777" w:rsidR="00144B02" w:rsidRPr="00196BA0" w:rsidRDefault="00144B02" w:rsidP="00547E53">
            <w:pPr>
              <w:pStyle w:val="TableText0"/>
              <w:tabs>
                <w:tab w:val="left" w:pos="394"/>
              </w:tabs>
              <w:spacing w:after="60"/>
              <w:ind w:left="394" w:hanging="394"/>
              <w:rPr>
                <w:color w:val="000000"/>
                <w:sz w:val="24"/>
                <w:szCs w:val="24"/>
              </w:rPr>
            </w:pPr>
            <w:r w:rsidRPr="00196BA0">
              <w:rPr>
                <w:color w:val="000000"/>
                <w:sz w:val="24"/>
                <w:szCs w:val="24"/>
              </w:rPr>
              <w:t>(a)</w:t>
            </w:r>
            <w:r w:rsidRPr="00196BA0">
              <w:rPr>
                <w:color w:val="000000"/>
                <w:sz w:val="24"/>
                <w:szCs w:val="24"/>
              </w:rPr>
              <w:tab/>
              <w:t>identifies the amount of energy required and available for each flight stage, including reserves;</w:t>
            </w:r>
          </w:p>
          <w:p w14:paraId="41DC5A32" w14:textId="77777777" w:rsidR="00144B02" w:rsidRPr="00196BA0" w:rsidRDefault="00144B02" w:rsidP="00547E53">
            <w:pPr>
              <w:pStyle w:val="TableText0"/>
              <w:tabs>
                <w:tab w:val="left" w:pos="394"/>
              </w:tabs>
              <w:spacing w:after="60"/>
              <w:ind w:left="394" w:hanging="394"/>
              <w:rPr>
                <w:color w:val="000000"/>
                <w:sz w:val="24"/>
                <w:szCs w:val="24"/>
              </w:rPr>
            </w:pPr>
            <w:r w:rsidRPr="00196BA0">
              <w:rPr>
                <w:color w:val="000000"/>
                <w:sz w:val="24"/>
                <w:szCs w:val="24"/>
              </w:rPr>
              <w:t>(b)</w:t>
            </w:r>
            <w:r w:rsidRPr="00196BA0">
              <w:rPr>
                <w:color w:val="000000"/>
                <w:sz w:val="24"/>
                <w:szCs w:val="24"/>
              </w:rPr>
              <w:tab/>
              <w:t>changes batteries within reserve limits;</w:t>
            </w:r>
          </w:p>
          <w:p w14:paraId="3D7D037C" w14:textId="77777777" w:rsidR="00144B02" w:rsidRPr="00196BA0" w:rsidRDefault="00144B02" w:rsidP="00547E53">
            <w:pPr>
              <w:pStyle w:val="TableText0"/>
              <w:tabs>
                <w:tab w:val="left" w:pos="394"/>
              </w:tabs>
              <w:spacing w:after="60"/>
              <w:ind w:left="394" w:hanging="394"/>
              <w:rPr>
                <w:color w:val="000000"/>
                <w:sz w:val="24"/>
                <w:szCs w:val="24"/>
              </w:rPr>
            </w:pPr>
            <w:r w:rsidRPr="00196BA0">
              <w:rPr>
                <w:color w:val="000000"/>
                <w:sz w:val="24"/>
                <w:szCs w:val="24"/>
              </w:rPr>
              <w:t>(c)</w:t>
            </w:r>
            <w:r w:rsidRPr="00196BA0">
              <w:rPr>
                <w:color w:val="000000"/>
                <w:sz w:val="24"/>
                <w:szCs w:val="24"/>
              </w:rPr>
              <w:tab/>
              <w:t>ensures RPS power within limits;</w:t>
            </w:r>
          </w:p>
          <w:p w14:paraId="6F35282B" w14:textId="32EEFC6C" w:rsidR="00144B02" w:rsidRPr="00196BA0" w:rsidRDefault="00144B02" w:rsidP="00547E53">
            <w:pPr>
              <w:pStyle w:val="TableText0"/>
              <w:tabs>
                <w:tab w:val="left" w:pos="394"/>
              </w:tabs>
              <w:spacing w:after="60"/>
              <w:ind w:left="394" w:hanging="394"/>
              <w:rPr>
                <w:color w:val="000000"/>
                <w:sz w:val="24"/>
                <w:szCs w:val="24"/>
              </w:rPr>
            </w:pPr>
            <w:r w:rsidRPr="00196BA0">
              <w:rPr>
                <w:color w:val="000000"/>
                <w:sz w:val="24"/>
                <w:szCs w:val="24"/>
              </w:rPr>
              <w:t>(</w:t>
            </w:r>
            <w:r>
              <w:rPr>
                <w:color w:val="000000"/>
                <w:sz w:val="24"/>
                <w:szCs w:val="24"/>
              </w:rPr>
              <w:t>d</w:t>
            </w:r>
            <w:r w:rsidRPr="00196BA0">
              <w:rPr>
                <w:color w:val="000000"/>
                <w:sz w:val="24"/>
                <w:szCs w:val="24"/>
              </w:rPr>
              <w:t>)</w:t>
            </w:r>
            <w:r w:rsidRPr="00196BA0">
              <w:rPr>
                <w:color w:val="000000"/>
                <w:sz w:val="24"/>
                <w:szCs w:val="24"/>
              </w:rPr>
              <w:tab/>
              <w:t>ensures RPS power within limits.</w:t>
            </w:r>
          </w:p>
        </w:tc>
        <w:tc>
          <w:tcPr>
            <w:tcW w:w="2556" w:type="dxa"/>
          </w:tcPr>
          <w:p w14:paraId="6552F420" w14:textId="77777777" w:rsidR="00144B02" w:rsidRPr="00196BA0" w:rsidRDefault="00144B02" w:rsidP="00547E53">
            <w:pPr>
              <w:pStyle w:val="TableText0"/>
              <w:tabs>
                <w:tab w:val="left" w:pos="394"/>
              </w:tabs>
              <w:spacing w:after="60"/>
              <w:ind w:left="394" w:hanging="394"/>
              <w:rPr>
                <w:color w:val="000000"/>
                <w:sz w:val="24"/>
                <w:szCs w:val="24"/>
              </w:rPr>
            </w:pPr>
            <w:r w:rsidRPr="00196BA0">
              <w:rPr>
                <w:color w:val="000000"/>
                <w:sz w:val="24"/>
                <w:szCs w:val="24"/>
              </w:rPr>
              <w:t>(a)</w:t>
            </w:r>
            <w:r w:rsidRPr="00196BA0">
              <w:rPr>
                <w:color w:val="000000"/>
                <w:sz w:val="24"/>
                <w:szCs w:val="24"/>
              </w:rPr>
              <w:tab/>
            </w:r>
            <w:r>
              <w:rPr>
                <w:color w:val="000000"/>
                <w:sz w:val="24"/>
                <w:szCs w:val="24"/>
              </w:rPr>
              <w:t>t</w:t>
            </w:r>
            <w:r w:rsidRPr="00196BA0">
              <w:rPr>
                <w:color w:val="000000"/>
                <w:sz w:val="24"/>
                <w:szCs w:val="24"/>
              </w:rPr>
              <w:t>he calculated RPA operation endurance is within +/- 10%;</w:t>
            </w:r>
          </w:p>
          <w:p w14:paraId="3A6C6F3B" w14:textId="77777777" w:rsidR="00144B02" w:rsidRPr="00196BA0" w:rsidRDefault="00144B02" w:rsidP="00547E53">
            <w:pPr>
              <w:pStyle w:val="TableText0"/>
              <w:tabs>
                <w:tab w:val="left" w:pos="394"/>
              </w:tabs>
              <w:spacing w:after="60"/>
              <w:ind w:left="394" w:hanging="394"/>
              <w:rPr>
                <w:color w:val="000000"/>
                <w:sz w:val="24"/>
                <w:szCs w:val="24"/>
              </w:rPr>
            </w:pPr>
            <w:r w:rsidRPr="00196BA0">
              <w:rPr>
                <w:color w:val="000000"/>
                <w:sz w:val="24"/>
                <w:szCs w:val="24"/>
              </w:rPr>
              <w:t>(b)</w:t>
            </w:r>
            <w:r w:rsidRPr="00196BA0">
              <w:rPr>
                <w:color w:val="000000"/>
                <w:sz w:val="24"/>
                <w:szCs w:val="24"/>
              </w:rPr>
              <w:tab/>
              <w:t>sufficient reserves are available to cover variations and contingencies;</w:t>
            </w:r>
          </w:p>
          <w:p w14:paraId="6CF3EAB8" w14:textId="77777777" w:rsidR="00144B02" w:rsidRPr="00196BA0" w:rsidRDefault="00144B02" w:rsidP="00547E53">
            <w:pPr>
              <w:pStyle w:val="TableText0"/>
              <w:tabs>
                <w:tab w:val="left" w:pos="394"/>
              </w:tabs>
              <w:spacing w:after="60"/>
              <w:ind w:left="394" w:hanging="394"/>
              <w:rPr>
                <w:color w:val="000000"/>
                <w:sz w:val="24"/>
                <w:szCs w:val="24"/>
              </w:rPr>
            </w:pPr>
            <w:r w:rsidRPr="00196BA0">
              <w:rPr>
                <w:color w:val="000000"/>
                <w:sz w:val="24"/>
                <w:szCs w:val="24"/>
              </w:rPr>
              <w:t>(c)</w:t>
            </w:r>
            <w:r w:rsidRPr="00196BA0">
              <w:rPr>
                <w:color w:val="000000"/>
                <w:sz w:val="24"/>
                <w:szCs w:val="24"/>
              </w:rPr>
              <w:tab/>
            </w:r>
            <w:r>
              <w:rPr>
                <w:color w:val="000000"/>
                <w:sz w:val="24"/>
                <w:szCs w:val="24"/>
              </w:rPr>
              <w:t xml:space="preserve">the </w:t>
            </w:r>
            <w:r w:rsidRPr="00196BA0">
              <w:rPr>
                <w:color w:val="000000"/>
                <w:sz w:val="24"/>
                <w:szCs w:val="24"/>
              </w:rPr>
              <w:t>RPA operated within manufacturer’s or operator’s voltage and current limits.</w:t>
            </w:r>
          </w:p>
        </w:tc>
      </w:tr>
      <w:tr w:rsidR="00144B02" w:rsidRPr="00196BA0" w14:paraId="4207E735" w14:textId="77777777" w:rsidTr="00144B02">
        <w:trPr>
          <w:cantSplit/>
        </w:trPr>
        <w:tc>
          <w:tcPr>
            <w:tcW w:w="825" w:type="dxa"/>
            <w:vMerge/>
          </w:tcPr>
          <w:p w14:paraId="1E6A83F6" w14:textId="77777777" w:rsidR="00144B02" w:rsidRPr="00196BA0" w:rsidRDefault="00144B02" w:rsidP="00547E53">
            <w:pPr>
              <w:spacing w:before="60" w:after="60" w:line="240" w:lineRule="auto"/>
              <w:rPr>
                <w:szCs w:val="24"/>
              </w:rPr>
            </w:pPr>
          </w:p>
        </w:tc>
        <w:tc>
          <w:tcPr>
            <w:tcW w:w="1438" w:type="dxa"/>
            <w:vMerge/>
          </w:tcPr>
          <w:p w14:paraId="33028932" w14:textId="0C2C66A5" w:rsidR="00144B02" w:rsidRPr="00196BA0" w:rsidRDefault="00144B02" w:rsidP="00547E53">
            <w:pPr>
              <w:spacing w:before="60" w:after="60" w:line="240" w:lineRule="auto"/>
              <w:rPr>
                <w:szCs w:val="24"/>
              </w:rPr>
            </w:pPr>
          </w:p>
        </w:tc>
        <w:tc>
          <w:tcPr>
            <w:tcW w:w="2867" w:type="dxa"/>
            <w:vMerge/>
            <w:tcMar>
              <w:top w:w="28" w:type="dxa"/>
              <w:left w:w="57" w:type="dxa"/>
              <w:bottom w:w="28" w:type="dxa"/>
              <w:right w:w="57" w:type="dxa"/>
            </w:tcMar>
          </w:tcPr>
          <w:p w14:paraId="03560BB3" w14:textId="77777777" w:rsidR="00144B02" w:rsidRPr="00196BA0" w:rsidRDefault="00144B02" w:rsidP="00547E53">
            <w:pPr>
              <w:pStyle w:val="TableText0"/>
              <w:spacing w:after="60"/>
              <w:rPr>
                <w:color w:val="000000"/>
                <w:sz w:val="24"/>
                <w:szCs w:val="24"/>
              </w:rPr>
            </w:pPr>
          </w:p>
        </w:tc>
        <w:tc>
          <w:tcPr>
            <w:tcW w:w="2520" w:type="dxa"/>
          </w:tcPr>
          <w:p w14:paraId="170B7EEA" w14:textId="77777777" w:rsidR="00144B02" w:rsidRPr="00196BA0" w:rsidRDefault="00144B02" w:rsidP="00547E53">
            <w:pPr>
              <w:spacing w:before="60" w:after="60" w:line="240" w:lineRule="auto"/>
              <w:rPr>
                <w:b/>
                <w:i/>
                <w:color w:val="000000"/>
                <w:szCs w:val="24"/>
              </w:rPr>
            </w:pPr>
            <w:r w:rsidRPr="00196BA0">
              <w:rPr>
                <w:b/>
                <w:i/>
                <w:color w:val="000000"/>
                <w:szCs w:val="24"/>
              </w:rPr>
              <w:t>Very small or small RPA with liquid-fuel system</w:t>
            </w:r>
          </w:p>
          <w:p w14:paraId="2F1082EB" w14:textId="77777777" w:rsidR="00144B02" w:rsidRPr="00196BA0" w:rsidRDefault="00144B02" w:rsidP="00547E53">
            <w:pPr>
              <w:pStyle w:val="TableText0"/>
              <w:tabs>
                <w:tab w:val="left" w:pos="394"/>
              </w:tabs>
              <w:spacing w:after="60"/>
              <w:ind w:left="394" w:hanging="394"/>
              <w:rPr>
                <w:color w:val="000000"/>
                <w:sz w:val="24"/>
                <w:szCs w:val="24"/>
              </w:rPr>
            </w:pPr>
            <w:r w:rsidRPr="00196BA0">
              <w:rPr>
                <w:color w:val="000000"/>
                <w:sz w:val="24"/>
                <w:szCs w:val="24"/>
              </w:rPr>
              <w:t>(a)</w:t>
            </w:r>
            <w:r w:rsidRPr="00196BA0">
              <w:rPr>
                <w:color w:val="000000"/>
                <w:sz w:val="24"/>
                <w:szCs w:val="24"/>
              </w:rPr>
              <w:tab/>
              <w:t>identifies the amount of energy available for each flight stage, including reserves;</w:t>
            </w:r>
          </w:p>
          <w:p w14:paraId="277B35C8" w14:textId="77777777" w:rsidR="00144B02" w:rsidRPr="00196BA0" w:rsidRDefault="00144B02" w:rsidP="00547E53">
            <w:pPr>
              <w:pStyle w:val="TableText0"/>
              <w:tabs>
                <w:tab w:val="left" w:pos="394"/>
              </w:tabs>
              <w:spacing w:after="60"/>
              <w:ind w:left="394" w:hanging="394"/>
              <w:rPr>
                <w:color w:val="000000"/>
                <w:sz w:val="24"/>
                <w:szCs w:val="24"/>
              </w:rPr>
            </w:pPr>
            <w:r w:rsidRPr="00196BA0">
              <w:rPr>
                <w:color w:val="000000"/>
                <w:sz w:val="24"/>
                <w:szCs w:val="24"/>
              </w:rPr>
              <w:t>(b)</w:t>
            </w:r>
            <w:r w:rsidRPr="00196BA0">
              <w:rPr>
                <w:color w:val="000000"/>
                <w:sz w:val="24"/>
                <w:szCs w:val="24"/>
              </w:rPr>
              <w:tab/>
              <w:t>confirms correct amount of fuel is on aircraft;</w:t>
            </w:r>
          </w:p>
          <w:p w14:paraId="3CCB0D47" w14:textId="77777777" w:rsidR="00144B02" w:rsidRPr="00196BA0" w:rsidRDefault="00144B02" w:rsidP="00547E53">
            <w:pPr>
              <w:pStyle w:val="TableText0"/>
              <w:tabs>
                <w:tab w:val="left" w:pos="394"/>
              </w:tabs>
              <w:spacing w:after="60"/>
              <w:ind w:left="394" w:hanging="394"/>
              <w:rPr>
                <w:color w:val="000000"/>
                <w:sz w:val="24"/>
                <w:szCs w:val="24"/>
              </w:rPr>
            </w:pPr>
            <w:r w:rsidRPr="00196BA0">
              <w:rPr>
                <w:color w:val="000000"/>
                <w:sz w:val="24"/>
                <w:szCs w:val="24"/>
              </w:rPr>
              <w:t>(c)</w:t>
            </w:r>
            <w:r w:rsidRPr="00196BA0">
              <w:rPr>
                <w:color w:val="000000"/>
                <w:sz w:val="24"/>
                <w:szCs w:val="24"/>
              </w:rPr>
              <w:tab/>
              <w:t>fuels and refuels as required;</w:t>
            </w:r>
          </w:p>
          <w:p w14:paraId="54C92B8B" w14:textId="77777777" w:rsidR="00144B02" w:rsidRPr="00196BA0" w:rsidRDefault="00144B02" w:rsidP="00547E53">
            <w:pPr>
              <w:pStyle w:val="TableText0"/>
              <w:tabs>
                <w:tab w:val="left" w:pos="394"/>
              </w:tabs>
              <w:spacing w:after="60"/>
              <w:ind w:left="394" w:hanging="394"/>
              <w:rPr>
                <w:color w:val="000000"/>
                <w:sz w:val="24"/>
                <w:szCs w:val="24"/>
              </w:rPr>
            </w:pPr>
            <w:r w:rsidRPr="00196BA0">
              <w:rPr>
                <w:color w:val="000000"/>
                <w:sz w:val="24"/>
                <w:szCs w:val="24"/>
              </w:rPr>
              <w:t>(d)</w:t>
            </w:r>
            <w:r w:rsidRPr="00196BA0">
              <w:rPr>
                <w:color w:val="000000"/>
                <w:sz w:val="24"/>
                <w:szCs w:val="24"/>
              </w:rPr>
              <w:tab/>
              <w:t>ensures RPS power within limits;</w:t>
            </w:r>
          </w:p>
          <w:p w14:paraId="449849AA" w14:textId="77777777" w:rsidR="00144B02" w:rsidRPr="00196BA0" w:rsidRDefault="00144B02" w:rsidP="00547E53">
            <w:pPr>
              <w:pStyle w:val="TableText0"/>
              <w:tabs>
                <w:tab w:val="left" w:pos="394"/>
              </w:tabs>
              <w:spacing w:after="60"/>
              <w:ind w:left="394" w:hanging="394"/>
              <w:rPr>
                <w:color w:val="000000"/>
                <w:sz w:val="24"/>
                <w:szCs w:val="24"/>
              </w:rPr>
            </w:pPr>
            <w:r w:rsidRPr="00196BA0">
              <w:rPr>
                <w:color w:val="000000"/>
                <w:sz w:val="24"/>
                <w:szCs w:val="24"/>
              </w:rPr>
              <w:t>(e)</w:t>
            </w:r>
            <w:r w:rsidRPr="00196BA0">
              <w:rPr>
                <w:color w:val="000000"/>
                <w:sz w:val="24"/>
                <w:szCs w:val="24"/>
              </w:rPr>
              <w:tab/>
              <w:t>carries out fuel quality and contamination checks.</w:t>
            </w:r>
          </w:p>
        </w:tc>
        <w:tc>
          <w:tcPr>
            <w:tcW w:w="2556" w:type="dxa"/>
          </w:tcPr>
          <w:p w14:paraId="214ED441" w14:textId="77777777" w:rsidR="00144B02" w:rsidRPr="00196BA0" w:rsidRDefault="00144B02" w:rsidP="00547E53">
            <w:pPr>
              <w:pStyle w:val="TableText0"/>
              <w:tabs>
                <w:tab w:val="left" w:pos="394"/>
              </w:tabs>
              <w:spacing w:after="60"/>
              <w:ind w:left="394" w:hanging="394"/>
              <w:rPr>
                <w:color w:val="000000"/>
                <w:sz w:val="24"/>
                <w:szCs w:val="24"/>
              </w:rPr>
            </w:pPr>
            <w:r w:rsidRPr="00196BA0">
              <w:rPr>
                <w:color w:val="000000"/>
                <w:sz w:val="24"/>
                <w:szCs w:val="24"/>
              </w:rPr>
              <w:t>(a)</w:t>
            </w:r>
            <w:r w:rsidRPr="00196BA0">
              <w:rPr>
                <w:color w:val="000000"/>
                <w:sz w:val="24"/>
                <w:szCs w:val="24"/>
              </w:rPr>
              <w:tab/>
            </w:r>
            <w:r>
              <w:rPr>
                <w:color w:val="000000"/>
                <w:sz w:val="24"/>
                <w:szCs w:val="24"/>
              </w:rPr>
              <w:t>t</w:t>
            </w:r>
            <w:r w:rsidRPr="00196BA0">
              <w:rPr>
                <w:color w:val="000000"/>
                <w:sz w:val="24"/>
                <w:szCs w:val="24"/>
              </w:rPr>
              <w:t>he calculated RPA operation endurance is within +/- 10%;</w:t>
            </w:r>
          </w:p>
          <w:p w14:paraId="68317EC1" w14:textId="77777777" w:rsidR="00144B02" w:rsidRPr="00196BA0" w:rsidRDefault="00144B02" w:rsidP="00547E53">
            <w:pPr>
              <w:pStyle w:val="TableText0"/>
              <w:tabs>
                <w:tab w:val="left" w:pos="394"/>
              </w:tabs>
              <w:spacing w:after="60"/>
              <w:ind w:left="394" w:hanging="394"/>
              <w:rPr>
                <w:color w:val="000000"/>
                <w:sz w:val="24"/>
                <w:szCs w:val="24"/>
              </w:rPr>
            </w:pPr>
            <w:r w:rsidRPr="00196BA0">
              <w:rPr>
                <w:color w:val="000000"/>
                <w:sz w:val="24"/>
                <w:szCs w:val="24"/>
              </w:rPr>
              <w:t>(b)</w:t>
            </w:r>
            <w:r w:rsidRPr="00196BA0">
              <w:rPr>
                <w:color w:val="000000"/>
                <w:sz w:val="24"/>
                <w:szCs w:val="24"/>
              </w:rPr>
              <w:tab/>
              <w:t>sufficient reserves are available to cover variations and contingencies;</w:t>
            </w:r>
          </w:p>
          <w:p w14:paraId="4DD89458" w14:textId="77777777" w:rsidR="00144B02" w:rsidRPr="00196BA0" w:rsidRDefault="00144B02" w:rsidP="00547E53">
            <w:pPr>
              <w:pStyle w:val="TableText0"/>
              <w:tabs>
                <w:tab w:val="left" w:pos="394"/>
              </w:tabs>
              <w:spacing w:after="60"/>
              <w:ind w:left="394" w:hanging="394"/>
              <w:rPr>
                <w:color w:val="000000"/>
                <w:sz w:val="24"/>
                <w:szCs w:val="24"/>
              </w:rPr>
            </w:pPr>
            <w:r w:rsidRPr="00196BA0">
              <w:rPr>
                <w:color w:val="000000"/>
                <w:sz w:val="24"/>
                <w:szCs w:val="24"/>
              </w:rPr>
              <w:t>(c)</w:t>
            </w:r>
            <w:r w:rsidRPr="00196BA0">
              <w:rPr>
                <w:color w:val="000000"/>
                <w:sz w:val="24"/>
                <w:szCs w:val="24"/>
              </w:rPr>
              <w:tab/>
              <w:t>safe fuelling and refuelling procedures;</w:t>
            </w:r>
          </w:p>
          <w:p w14:paraId="08BFD2D5" w14:textId="77777777" w:rsidR="00144B02" w:rsidRPr="00196BA0" w:rsidRDefault="00144B02" w:rsidP="00547E53">
            <w:pPr>
              <w:pStyle w:val="TableText0"/>
              <w:tabs>
                <w:tab w:val="left" w:pos="394"/>
              </w:tabs>
              <w:spacing w:after="60"/>
              <w:ind w:left="394" w:hanging="394"/>
            </w:pPr>
            <w:r w:rsidRPr="00B775E8">
              <w:rPr>
                <w:color w:val="000000"/>
                <w:sz w:val="24"/>
                <w:szCs w:val="24"/>
              </w:rPr>
              <w:t>(d)</w:t>
            </w:r>
            <w:r w:rsidRPr="00B775E8">
              <w:rPr>
                <w:color w:val="000000"/>
                <w:sz w:val="24"/>
                <w:szCs w:val="24"/>
              </w:rPr>
              <w:tab/>
              <w:t>identifies correct fuel grade.</w:t>
            </w:r>
          </w:p>
        </w:tc>
      </w:tr>
      <w:tr w:rsidR="00144B02" w:rsidRPr="00196BA0" w14:paraId="75C9323B" w14:textId="77777777" w:rsidTr="00144B02">
        <w:trPr>
          <w:cantSplit/>
        </w:trPr>
        <w:tc>
          <w:tcPr>
            <w:tcW w:w="825" w:type="dxa"/>
          </w:tcPr>
          <w:p w14:paraId="1BBD9A6C" w14:textId="6A1140F2" w:rsidR="00144B02" w:rsidRPr="00196BA0" w:rsidRDefault="00144B02" w:rsidP="00547E53">
            <w:pPr>
              <w:spacing w:before="60" w:after="60" w:line="240" w:lineRule="auto"/>
              <w:rPr>
                <w:szCs w:val="24"/>
              </w:rPr>
            </w:pPr>
            <w:r>
              <w:rPr>
                <w:szCs w:val="24"/>
              </w:rPr>
              <w:t>3</w:t>
            </w:r>
          </w:p>
        </w:tc>
        <w:tc>
          <w:tcPr>
            <w:tcW w:w="1438" w:type="dxa"/>
          </w:tcPr>
          <w:p w14:paraId="443DAE13" w14:textId="77553ACC" w:rsidR="00144B02" w:rsidRPr="00196BA0" w:rsidRDefault="00144B02" w:rsidP="00547E53">
            <w:pPr>
              <w:spacing w:before="60" w:after="60" w:line="240" w:lineRule="auto"/>
              <w:rPr>
                <w:szCs w:val="24"/>
              </w:rPr>
            </w:pPr>
            <w:r w:rsidRPr="00196BA0">
              <w:rPr>
                <w:szCs w:val="24"/>
              </w:rPr>
              <w:t>RC3</w:t>
            </w:r>
          </w:p>
        </w:tc>
        <w:tc>
          <w:tcPr>
            <w:tcW w:w="2867" w:type="dxa"/>
            <w:tcMar>
              <w:top w:w="28" w:type="dxa"/>
              <w:left w:w="57" w:type="dxa"/>
              <w:bottom w:w="28" w:type="dxa"/>
              <w:right w:w="57" w:type="dxa"/>
            </w:tcMar>
          </w:tcPr>
          <w:p w14:paraId="0D4BF63B" w14:textId="77777777" w:rsidR="00144B02" w:rsidRPr="00196BA0" w:rsidRDefault="00144B02" w:rsidP="00547E53">
            <w:pPr>
              <w:spacing w:before="60" w:after="60" w:line="240" w:lineRule="auto"/>
              <w:rPr>
                <w:color w:val="000000"/>
                <w:szCs w:val="24"/>
              </w:rPr>
            </w:pPr>
            <w:r w:rsidRPr="00196BA0">
              <w:rPr>
                <w:color w:val="000000"/>
                <w:szCs w:val="24"/>
              </w:rPr>
              <w:t>Manage crew, payload and bystanders</w:t>
            </w:r>
          </w:p>
        </w:tc>
        <w:tc>
          <w:tcPr>
            <w:tcW w:w="2520" w:type="dxa"/>
          </w:tcPr>
          <w:p w14:paraId="3631FB6B" w14:textId="77777777" w:rsidR="00144B02" w:rsidRPr="00196BA0" w:rsidRDefault="00144B02" w:rsidP="00547E53">
            <w:pPr>
              <w:pStyle w:val="TableText0"/>
              <w:tabs>
                <w:tab w:val="left" w:pos="394"/>
              </w:tabs>
              <w:spacing w:after="60"/>
              <w:ind w:left="394" w:hanging="394"/>
              <w:rPr>
                <w:color w:val="000000"/>
                <w:sz w:val="24"/>
                <w:szCs w:val="24"/>
              </w:rPr>
            </w:pPr>
            <w:r w:rsidRPr="00196BA0">
              <w:rPr>
                <w:color w:val="000000"/>
                <w:sz w:val="24"/>
                <w:szCs w:val="24"/>
              </w:rPr>
              <w:t>(a)</w:t>
            </w:r>
            <w:r w:rsidRPr="00196BA0">
              <w:rPr>
                <w:color w:val="000000"/>
                <w:sz w:val="24"/>
                <w:szCs w:val="24"/>
              </w:rPr>
              <w:tab/>
            </w:r>
            <w:r>
              <w:rPr>
                <w:color w:val="000000"/>
                <w:sz w:val="24"/>
                <w:szCs w:val="24"/>
              </w:rPr>
              <w:t>c</w:t>
            </w:r>
            <w:r w:rsidRPr="00196BA0">
              <w:rPr>
                <w:color w:val="000000"/>
                <w:sz w:val="24"/>
                <w:szCs w:val="24"/>
              </w:rPr>
              <w:t>ommunicates effectively with simulated crew and bystanders;</w:t>
            </w:r>
          </w:p>
          <w:p w14:paraId="36870460" w14:textId="77777777" w:rsidR="00144B02" w:rsidRPr="00196BA0" w:rsidRDefault="00144B02" w:rsidP="00547E53">
            <w:pPr>
              <w:pStyle w:val="TableText0"/>
              <w:tabs>
                <w:tab w:val="left" w:pos="394"/>
              </w:tabs>
              <w:spacing w:after="60"/>
              <w:ind w:left="394" w:hanging="394"/>
              <w:rPr>
                <w:color w:val="000000"/>
                <w:sz w:val="24"/>
                <w:szCs w:val="24"/>
              </w:rPr>
            </w:pPr>
            <w:r w:rsidRPr="00196BA0">
              <w:rPr>
                <w:color w:val="000000"/>
                <w:sz w:val="24"/>
                <w:szCs w:val="24"/>
              </w:rPr>
              <w:t>(b)</w:t>
            </w:r>
            <w:r w:rsidRPr="00196BA0">
              <w:rPr>
                <w:color w:val="000000"/>
                <w:sz w:val="24"/>
                <w:szCs w:val="24"/>
              </w:rPr>
              <w:tab/>
              <w:t>ensures payloads are correctly attached and suitable for the RPA (as applicable).</w:t>
            </w:r>
          </w:p>
        </w:tc>
        <w:tc>
          <w:tcPr>
            <w:tcW w:w="2556" w:type="dxa"/>
          </w:tcPr>
          <w:p w14:paraId="74BF9BCE" w14:textId="77777777" w:rsidR="00144B02" w:rsidRPr="00196BA0" w:rsidRDefault="00144B02" w:rsidP="00547E53">
            <w:pPr>
              <w:pStyle w:val="TableText0"/>
              <w:spacing w:after="60"/>
              <w:rPr>
                <w:color w:val="000000"/>
                <w:sz w:val="24"/>
                <w:szCs w:val="24"/>
              </w:rPr>
            </w:pPr>
            <w:r w:rsidRPr="00196BA0">
              <w:rPr>
                <w:color w:val="000000"/>
                <w:sz w:val="24"/>
                <w:szCs w:val="24"/>
              </w:rPr>
              <w:t>[No tolerances.]</w:t>
            </w:r>
          </w:p>
        </w:tc>
      </w:tr>
      <w:tr w:rsidR="00144B02" w:rsidRPr="00196BA0" w14:paraId="0F015330" w14:textId="77777777" w:rsidTr="00144B02">
        <w:trPr>
          <w:cantSplit/>
        </w:trPr>
        <w:tc>
          <w:tcPr>
            <w:tcW w:w="825" w:type="dxa"/>
          </w:tcPr>
          <w:p w14:paraId="6B6DE5FD" w14:textId="32F57CC6" w:rsidR="00144B02" w:rsidRPr="00196BA0" w:rsidRDefault="00144B02" w:rsidP="00547E53">
            <w:pPr>
              <w:spacing w:before="60" w:after="60" w:line="240" w:lineRule="auto"/>
              <w:rPr>
                <w:szCs w:val="24"/>
              </w:rPr>
            </w:pPr>
            <w:r>
              <w:rPr>
                <w:szCs w:val="24"/>
              </w:rPr>
              <w:t>4</w:t>
            </w:r>
          </w:p>
        </w:tc>
        <w:tc>
          <w:tcPr>
            <w:tcW w:w="1438" w:type="dxa"/>
          </w:tcPr>
          <w:p w14:paraId="42990023" w14:textId="53D9F3E1" w:rsidR="00144B02" w:rsidRPr="00196BA0" w:rsidRDefault="00144B02" w:rsidP="00547E53">
            <w:pPr>
              <w:spacing w:before="60" w:after="60" w:line="240" w:lineRule="auto"/>
              <w:rPr>
                <w:szCs w:val="24"/>
              </w:rPr>
            </w:pPr>
            <w:r w:rsidRPr="00196BA0">
              <w:rPr>
                <w:szCs w:val="24"/>
              </w:rPr>
              <w:t>RAF</w:t>
            </w:r>
          </w:p>
        </w:tc>
        <w:tc>
          <w:tcPr>
            <w:tcW w:w="2867" w:type="dxa"/>
            <w:tcMar>
              <w:top w:w="28" w:type="dxa"/>
              <w:left w:w="57" w:type="dxa"/>
              <w:bottom w:w="28" w:type="dxa"/>
              <w:right w:w="57" w:type="dxa"/>
            </w:tcMar>
          </w:tcPr>
          <w:p w14:paraId="02A71E8D" w14:textId="77777777" w:rsidR="00144B02" w:rsidRPr="00196BA0" w:rsidRDefault="00144B02" w:rsidP="00547E53">
            <w:pPr>
              <w:spacing w:before="60" w:after="60" w:line="240" w:lineRule="auto"/>
              <w:rPr>
                <w:szCs w:val="24"/>
              </w:rPr>
            </w:pPr>
            <w:r w:rsidRPr="00196BA0">
              <w:rPr>
                <w:szCs w:val="24"/>
              </w:rPr>
              <w:t xml:space="preserve">Autoflight systems for </w:t>
            </w:r>
            <w:r>
              <w:rPr>
                <w:szCs w:val="24"/>
              </w:rPr>
              <w:t xml:space="preserve">the </w:t>
            </w:r>
            <w:r w:rsidRPr="00196BA0">
              <w:rPr>
                <w:szCs w:val="24"/>
              </w:rPr>
              <w:t>RPAS</w:t>
            </w:r>
          </w:p>
        </w:tc>
        <w:tc>
          <w:tcPr>
            <w:tcW w:w="2520" w:type="dxa"/>
          </w:tcPr>
          <w:p w14:paraId="604BC6E9" w14:textId="77777777" w:rsidR="00144B02" w:rsidRPr="00196BA0" w:rsidRDefault="00144B02" w:rsidP="00547E53">
            <w:pPr>
              <w:pStyle w:val="TableText0"/>
              <w:tabs>
                <w:tab w:val="left" w:pos="394"/>
              </w:tabs>
              <w:spacing w:after="60"/>
              <w:ind w:left="394" w:hanging="394"/>
              <w:rPr>
                <w:color w:val="000000"/>
                <w:sz w:val="24"/>
                <w:szCs w:val="24"/>
              </w:rPr>
            </w:pPr>
            <w:r w:rsidRPr="00196BA0">
              <w:rPr>
                <w:color w:val="000000"/>
                <w:sz w:val="24"/>
                <w:szCs w:val="24"/>
              </w:rPr>
              <w:t>(a)</w:t>
            </w:r>
            <w:r w:rsidRPr="00196BA0">
              <w:rPr>
                <w:color w:val="000000"/>
                <w:sz w:val="24"/>
                <w:szCs w:val="24"/>
              </w:rPr>
              <w:tab/>
            </w:r>
            <w:r>
              <w:rPr>
                <w:color w:val="000000"/>
                <w:sz w:val="24"/>
                <w:szCs w:val="24"/>
              </w:rPr>
              <w:t>p</w:t>
            </w:r>
            <w:r w:rsidRPr="00196BA0">
              <w:rPr>
                <w:color w:val="000000"/>
                <w:sz w:val="24"/>
                <w:szCs w:val="24"/>
              </w:rPr>
              <w:t>erforms examiner-selected items/</w:t>
            </w:r>
            <w:r>
              <w:rPr>
                <w:color w:val="000000"/>
                <w:sz w:val="24"/>
                <w:szCs w:val="24"/>
              </w:rPr>
              <w:br/>
            </w:r>
            <w:r w:rsidRPr="00196BA0">
              <w:rPr>
                <w:color w:val="000000"/>
                <w:sz w:val="24"/>
                <w:szCs w:val="24"/>
              </w:rPr>
              <w:t>manoeuvres in flight test schedule using automated flight controls;</w:t>
            </w:r>
          </w:p>
          <w:p w14:paraId="561AC19F" w14:textId="77777777" w:rsidR="00144B02" w:rsidRPr="00196BA0" w:rsidRDefault="00144B02" w:rsidP="00547E53">
            <w:pPr>
              <w:pStyle w:val="TableText0"/>
              <w:tabs>
                <w:tab w:val="left" w:pos="394"/>
              </w:tabs>
              <w:spacing w:after="60"/>
              <w:ind w:left="394" w:hanging="394"/>
              <w:rPr>
                <w:color w:val="000000"/>
                <w:sz w:val="24"/>
                <w:szCs w:val="24"/>
              </w:rPr>
            </w:pPr>
            <w:r w:rsidRPr="00196BA0">
              <w:rPr>
                <w:color w:val="000000"/>
                <w:sz w:val="24"/>
                <w:szCs w:val="24"/>
              </w:rPr>
              <w:t>(b)</w:t>
            </w:r>
            <w:r w:rsidRPr="00196BA0">
              <w:rPr>
                <w:color w:val="000000"/>
                <w:sz w:val="24"/>
                <w:szCs w:val="24"/>
              </w:rPr>
              <w:tab/>
              <w:t xml:space="preserve">programs </w:t>
            </w:r>
            <w:r>
              <w:rPr>
                <w:color w:val="000000"/>
                <w:sz w:val="24"/>
                <w:szCs w:val="24"/>
              </w:rPr>
              <w:t xml:space="preserve">the </w:t>
            </w:r>
            <w:r w:rsidRPr="00196BA0">
              <w:rPr>
                <w:color w:val="000000"/>
                <w:sz w:val="24"/>
                <w:szCs w:val="24"/>
              </w:rPr>
              <w:t>RPAS to complete an amendment to the planned flight;</w:t>
            </w:r>
          </w:p>
          <w:p w14:paraId="5B82CD99" w14:textId="77777777" w:rsidR="00144B02" w:rsidRPr="00196BA0" w:rsidRDefault="00144B02" w:rsidP="00547E53">
            <w:pPr>
              <w:pStyle w:val="TableText0"/>
              <w:tabs>
                <w:tab w:val="left" w:pos="394"/>
              </w:tabs>
              <w:spacing w:after="60"/>
              <w:ind w:left="394" w:hanging="394"/>
              <w:rPr>
                <w:sz w:val="24"/>
                <w:szCs w:val="24"/>
              </w:rPr>
            </w:pPr>
            <w:r w:rsidRPr="00196BA0">
              <w:rPr>
                <w:color w:val="000000"/>
                <w:sz w:val="24"/>
                <w:szCs w:val="24"/>
              </w:rPr>
              <w:t>(c)</w:t>
            </w:r>
            <w:r w:rsidRPr="00196BA0">
              <w:rPr>
                <w:color w:val="000000"/>
                <w:sz w:val="24"/>
                <w:szCs w:val="24"/>
              </w:rPr>
              <w:tab/>
              <w:t>safely manages the RPA in an emergency situation.</w:t>
            </w:r>
          </w:p>
        </w:tc>
        <w:tc>
          <w:tcPr>
            <w:tcW w:w="2556" w:type="dxa"/>
          </w:tcPr>
          <w:p w14:paraId="44164272" w14:textId="77777777" w:rsidR="00144B02" w:rsidRPr="00196BA0" w:rsidRDefault="00144B02" w:rsidP="00547E53">
            <w:pPr>
              <w:pStyle w:val="TableText0"/>
              <w:tabs>
                <w:tab w:val="left" w:pos="394"/>
              </w:tabs>
              <w:spacing w:after="60"/>
              <w:ind w:left="394" w:hanging="394"/>
              <w:rPr>
                <w:color w:val="000000"/>
                <w:sz w:val="24"/>
                <w:szCs w:val="24"/>
              </w:rPr>
            </w:pPr>
            <w:r w:rsidRPr="00196BA0">
              <w:rPr>
                <w:sz w:val="24"/>
                <w:szCs w:val="24"/>
              </w:rPr>
              <w:t>(</w:t>
            </w:r>
            <w:r w:rsidRPr="00196BA0">
              <w:rPr>
                <w:color w:val="000000"/>
                <w:sz w:val="24"/>
                <w:szCs w:val="24"/>
              </w:rPr>
              <w:t>a)</w:t>
            </w:r>
            <w:r w:rsidRPr="00196BA0">
              <w:rPr>
                <w:color w:val="000000"/>
                <w:sz w:val="24"/>
                <w:szCs w:val="24"/>
              </w:rPr>
              <w:tab/>
            </w:r>
            <w:r>
              <w:rPr>
                <w:color w:val="000000"/>
                <w:sz w:val="24"/>
                <w:szCs w:val="24"/>
              </w:rPr>
              <w:t>d</w:t>
            </w:r>
            <w:r w:rsidRPr="00196BA0">
              <w:rPr>
                <w:color w:val="000000"/>
                <w:sz w:val="24"/>
                <w:szCs w:val="24"/>
              </w:rPr>
              <w:t>emonstrates good understanding of automated flight modes;</w:t>
            </w:r>
          </w:p>
          <w:p w14:paraId="24FFDD6B" w14:textId="77777777" w:rsidR="00144B02" w:rsidRPr="00196BA0" w:rsidRDefault="00144B02" w:rsidP="00547E53">
            <w:pPr>
              <w:pStyle w:val="TableText0"/>
              <w:tabs>
                <w:tab w:val="left" w:pos="394"/>
              </w:tabs>
              <w:spacing w:after="60"/>
              <w:ind w:left="394" w:hanging="394"/>
              <w:rPr>
                <w:color w:val="000000"/>
                <w:sz w:val="24"/>
                <w:szCs w:val="24"/>
              </w:rPr>
            </w:pPr>
            <w:r w:rsidRPr="00196BA0">
              <w:rPr>
                <w:color w:val="000000"/>
                <w:sz w:val="24"/>
                <w:szCs w:val="24"/>
              </w:rPr>
              <w:t>(b)</w:t>
            </w:r>
            <w:r w:rsidRPr="00196BA0">
              <w:rPr>
                <w:color w:val="000000"/>
                <w:sz w:val="24"/>
                <w:szCs w:val="24"/>
              </w:rPr>
              <w:tab/>
              <w:t>programs flight and amendment to plan in a timely way;</w:t>
            </w:r>
          </w:p>
          <w:p w14:paraId="06DE08B9" w14:textId="77777777" w:rsidR="00144B02" w:rsidRPr="00196BA0" w:rsidRDefault="00144B02" w:rsidP="00547E53">
            <w:pPr>
              <w:pStyle w:val="TableText0"/>
              <w:tabs>
                <w:tab w:val="left" w:pos="394"/>
              </w:tabs>
              <w:spacing w:after="60"/>
              <w:ind w:left="394" w:hanging="394"/>
              <w:rPr>
                <w:sz w:val="24"/>
                <w:szCs w:val="24"/>
              </w:rPr>
            </w:pPr>
            <w:r w:rsidRPr="00196BA0">
              <w:rPr>
                <w:color w:val="000000"/>
                <w:sz w:val="24"/>
                <w:szCs w:val="24"/>
              </w:rPr>
              <w:t>(c)</w:t>
            </w:r>
            <w:r w:rsidRPr="00196BA0">
              <w:rPr>
                <w:color w:val="000000"/>
                <w:sz w:val="24"/>
                <w:szCs w:val="24"/>
              </w:rPr>
              <w:tab/>
              <w:t xml:space="preserve">flies the RPA accurately in manoeuvres, including </w:t>
            </w:r>
            <w:r>
              <w:rPr>
                <w:color w:val="000000"/>
                <w:sz w:val="24"/>
                <w:szCs w:val="24"/>
              </w:rPr>
              <w:t xml:space="preserve">aeroplane-style </w:t>
            </w:r>
            <w:r w:rsidRPr="00196BA0">
              <w:rPr>
                <w:color w:val="000000"/>
                <w:sz w:val="24"/>
                <w:szCs w:val="24"/>
              </w:rPr>
              <w:t>landings and hovers.</w:t>
            </w:r>
          </w:p>
        </w:tc>
      </w:tr>
      <w:tr w:rsidR="00144B02" w:rsidRPr="00196BA0" w14:paraId="37E9BA87" w14:textId="77777777" w:rsidTr="00144B02">
        <w:trPr>
          <w:cantSplit/>
        </w:trPr>
        <w:tc>
          <w:tcPr>
            <w:tcW w:w="825" w:type="dxa"/>
          </w:tcPr>
          <w:p w14:paraId="5DA0E794" w14:textId="0EC0913F" w:rsidR="00144B02" w:rsidRPr="00196BA0" w:rsidRDefault="00144B02" w:rsidP="00547E53">
            <w:pPr>
              <w:spacing w:before="60" w:after="60" w:line="240" w:lineRule="auto"/>
              <w:rPr>
                <w:szCs w:val="24"/>
              </w:rPr>
            </w:pPr>
            <w:r>
              <w:rPr>
                <w:szCs w:val="24"/>
              </w:rPr>
              <w:lastRenderedPageBreak/>
              <w:t>5</w:t>
            </w:r>
          </w:p>
        </w:tc>
        <w:tc>
          <w:tcPr>
            <w:tcW w:w="1438" w:type="dxa"/>
          </w:tcPr>
          <w:p w14:paraId="40E111D5" w14:textId="721D0049" w:rsidR="00144B02" w:rsidRPr="00196BA0" w:rsidRDefault="00144B02" w:rsidP="00547E53">
            <w:pPr>
              <w:spacing w:before="60" w:after="60" w:line="240" w:lineRule="auto"/>
              <w:rPr>
                <w:szCs w:val="24"/>
              </w:rPr>
            </w:pPr>
            <w:r w:rsidRPr="00196BA0">
              <w:rPr>
                <w:szCs w:val="24"/>
              </w:rPr>
              <w:t>RNT</w:t>
            </w:r>
          </w:p>
        </w:tc>
        <w:tc>
          <w:tcPr>
            <w:tcW w:w="2867" w:type="dxa"/>
            <w:tcMar>
              <w:top w:w="28" w:type="dxa"/>
              <w:left w:w="57" w:type="dxa"/>
              <w:bottom w:w="28" w:type="dxa"/>
              <w:right w:w="57" w:type="dxa"/>
            </w:tcMar>
          </w:tcPr>
          <w:p w14:paraId="1575F777" w14:textId="77777777" w:rsidR="00144B02" w:rsidRPr="00196BA0" w:rsidRDefault="00144B02" w:rsidP="00547E53">
            <w:pPr>
              <w:spacing w:before="60" w:after="60" w:line="240" w:lineRule="auto"/>
              <w:rPr>
                <w:szCs w:val="24"/>
              </w:rPr>
            </w:pPr>
            <w:r w:rsidRPr="00196BA0">
              <w:rPr>
                <w:szCs w:val="24"/>
              </w:rPr>
              <w:t xml:space="preserve">Non-technical skills for </w:t>
            </w:r>
            <w:r>
              <w:rPr>
                <w:szCs w:val="24"/>
              </w:rPr>
              <w:t xml:space="preserve">the </w:t>
            </w:r>
            <w:r w:rsidRPr="00196BA0">
              <w:rPr>
                <w:szCs w:val="24"/>
              </w:rPr>
              <w:t>RPAS</w:t>
            </w:r>
          </w:p>
        </w:tc>
        <w:tc>
          <w:tcPr>
            <w:tcW w:w="2520" w:type="dxa"/>
          </w:tcPr>
          <w:p w14:paraId="69A356F6" w14:textId="77777777" w:rsidR="00144B02" w:rsidRPr="00196BA0" w:rsidRDefault="00144B02" w:rsidP="00547E53">
            <w:pPr>
              <w:pStyle w:val="TableText0"/>
              <w:tabs>
                <w:tab w:val="left" w:pos="394"/>
              </w:tabs>
              <w:spacing w:after="60"/>
              <w:ind w:left="394" w:hanging="394"/>
              <w:rPr>
                <w:color w:val="000000"/>
                <w:sz w:val="24"/>
                <w:szCs w:val="24"/>
              </w:rPr>
            </w:pPr>
            <w:r w:rsidRPr="00196BA0">
              <w:rPr>
                <w:color w:val="000000"/>
                <w:sz w:val="24"/>
                <w:szCs w:val="24"/>
              </w:rPr>
              <w:t>(a)</w:t>
            </w:r>
            <w:r w:rsidRPr="00196BA0">
              <w:rPr>
                <w:color w:val="000000"/>
                <w:sz w:val="24"/>
                <w:szCs w:val="24"/>
              </w:rPr>
              <w:tab/>
            </w:r>
            <w:r>
              <w:rPr>
                <w:color w:val="000000"/>
                <w:sz w:val="24"/>
                <w:szCs w:val="24"/>
              </w:rPr>
              <w:t>m</w:t>
            </w:r>
            <w:r w:rsidRPr="00196BA0">
              <w:rPr>
                <w:color w:val="000000"/>
                <w:sz w:val="24"/>
                <w:szCs w:val="24"/>
              </w:rPr>
              <w:t>aintains effective lookout for other aircraft and hazards;</w:t>
            </w:r>
          </w:p>
          <w:p w14:paraId="3A4C0731" w14:textId="77777777" w:rsidR="00144B02" w:rsidRPr="00196BA0" w:rsidRDefault="00144B02" w:rsidP="00547E53">
            <w:pPr>
              <w:pStyle w:val="TableText0"/>
              <w:tabs>
                <w:tab w:val="left" w:pos="394"/>
              </w:tabs>
              <w:spacing w:after="60"/>
              <w:ind w:left="394" w:hanging="394"/>
              <w:rPr>
                <w:color w:val="000000"/>
                <w:sz w:val="24"/>
                <w:szCs w:val="24"/>
              </w:rPr>
            </w:pPr>
            <w:r w:rsidRPr="00196BA0">
              <w:rPr>
                <w:color w:val="000000"/>
                <w:sz w:val="24"/>
                <w:szCs w:val="24"/>
              </w:rPr>
              <w:t>(b)</w:t>
            </w:r>
            <w:r w:rsidRPr="00196BA0">
              <w:rPr>
                <w:color w:val="000000"/>
                <w:sz w:val="24"/>
                <w:szCs w:val="24"/>
              </w:rPr>
              <w:tab/>
              <w:t>maintains situational awareness;</w:t>
            </w:r>
          </w:p>
          <w:p w14:paraId="11BCA4E4" w14:textId="77777777" w:rsidR="00144B02" w:rsidRPr="00196BA0" w:rsidRDefault="00144B02" w:rsidP="00547E53">
            <w:pPr>
              <w:pStyle w:val="TableText0"/>
              <w:tabs>
                <w:tab w:val="left" w:pos="394"/>
              </w:tabs>
              <w:spacing w:after="60"/>
              <w:ind w:left="394" w:hanging="394"/>
              <w:rPr>
                <w:color w:val="000000"/>
                <w:sz w:val="24"/>
                <w:szCs w:val="24"/>
              </w:rPr>
            </w:pPr>
            <w:r w:rsidRPr="00196BA0">
              <w:rPr>
                <w:color w:val="000000"/>
                <w:sz w:val="24"/>
                <w:szCs w:val="24"/>
              </w:rPr>
              <w:t>(c)</w:t>
            </w:r>
            <w:r w:rsidRPr="00196BA0">
              <w:rPr>
                <w:color w:val="000000"/>
                <w:sz w:val="24"/>
                <w:szCs w:val="24"/>
              </w:rPr>
              <w:tab/>
              <w:t>sets priorities and makes good decisions.</w:t>
            </w:r>
          </w:p>
        </w:tc>
        <w:tc>
          <w:tcPr>
            <w:tcW w:w="2556" w:type="dxa"/>
          </w:tcPr>
          <w:p w14:paraId="0D0E7A40" w14:textId="77777777" w:rsidR="00144B02" w:rsidRPr="00196BA0" w:rsidRDefault="00144B02" w:rsidP="00547E53">
            <w:pPr>
              <w:pStyle w:val="TableText0"/>
              <w:tabs>
                <w:tab w:val="left" w:pos="394"/>
              </w:tabs>
              <w:spacing w:after="60"/>
              <w:ind w:left="394" w:hanging="394"/>
              <w:rPr>
                <w:color w:val="000000"/>
                <w:sz w:val="24"/>
                <w:szCs w:val="24"/>
              </w:rPr>
            </w:pPr>
            <w:r w:rsidRPr="00196BA0">
              <w:rPr>
                <w:color w:val="000000"/>
                <w:sz w:val="24"/>
                <w:szCs w:val="24"/>
              </w:rPr>
              <w:t>(a)</w:t>
            </w:r>
            <w:r w:rsidRPr="00196BA0">
              <w:rPr>
                <w:color w:val="000000"/>
                <w:sz w:val="24"/>
                <w:szCs w:val="24"/>
              </w:rPr>
              <w:tab/>
            </w:r>
            <w:r>
              <w:rPr>
                <w:color w:val="000000"/>
                <w:sz w:val="24"/>
                <w:szCs w:val="24"/>
              </w:rPr>
              <w:t>i</w:t>
            </w:r>
            <w:r w:rsidRPr="00196BA0">
              <w:rPr>
                <w:color w:val="000000"/>
                <w:sz w:val="24"/>
                <w:szCs w:val="24"/>
              </w:rPr>
              <w:t>dentifies and effectively manages hazards associated with the flight of the RPA;</w:t>
            </w:r>
          </w:p>
          <w:p w14:paraId="7F749E4C" w14:textId="77777777" w:rsidR="00144B02" w:rsidRPr="00196BA0" w:rsidRDefault="00144B02" w:rsidP="00547E53">
            <w:pPr>
              <w:pStyle w:val="TableText0"/>
              <w:tabs>
                <w:tab w:val="left" w:pos="394"/>
              </w:tabs>
              <w:spacing w:after="60"/>
              <w:ind w:left="394" w:hanging="394"/>
              <w:rPr>
                <w:color w:val="000000"/>
                <w:sz w:val="24"/>
                <w:szCs w:val="24"/>
              </w:rPr>
            </w:pPr>
            <w:r w:rsidRPr="00196BA0">
              <w:rPr>
                <w:color w:val="000000"/>
                <w:sz w:val="24"/>
                <w:szCs w:val="24"/>
              </w:rPr>
              <w:t>(b)</w:t>
            </w:r>
            <w:r w:rsidRPr="00196BA0">
              <w:rPr>
                <w:color w:val="000000"/>
                <w:sz w:val="24"/>
                <w:szCs w:val="24"/>
              </w:rPr>
              <w:tab/>
              <w:t>chooses safest option when confronted with hazardous situation.</w:t>
            </w:r>
          </w:p>
        </w:tc>
      </w:tr>
      <w:tr w:rsidR="00144B02" w:rsidRPr="00196BA0" w14:paraId="283F540E" w14:textId="77777777" w:rsidTr="00144B02">
        <w:trPr>
          <w:cantSplit/>
          <w:trHeight w:val="190"/>
        </w:trPr>
        <w:tc>
          <w:tcPr>
            <w:tcW w:w="825" w:type="dxa"/>
            <w:vMerge w:val="restart"/>
          </w:tcPr>
          <w:p w14:paraId="54658C56" w14:textId="0C90E526" w:rsidR="00144B02" w:rsidRPr="00196BA0" w:rsidRDefault="00144B02" w:rsidP="00547E53">
            <w:pPr>
              <w:spacing w:before="60" w:after="60" w:line="240" w:lineRule="auto"/>
              <w:rPr>
                <w:szCs w:val="24"/>
              </w:rPr>
            </w:pPr>
            <w:r>
              <w:rPr>
                <w:szCs w:val="24"/>
              </w:rPr>
              <w:t>6</w:t>
            </w:r>
          </w:p>
        </w:tc>
        <w:tc>
          <w:tcPr>
            <w:tcW w:w="1438" w:type="dxa"/>
            <w:vMerge w:val="restart"/>
          </w:tcPr>
          <w:p w14:paraId="1CA59CB2" w14:textId="00E10ABC" w:rsidR="00144B02" w:rsidRPr="00196BA0" w:rsidRDefault="00144B02" w:rsidP="00547E53">
            <w:pPr>
              <w:spacing w:before="60" w:after="60" w:line="240" w:lineRule="auto"/>
              <w:rPr>
                <w:szCs w:val="24"/>
              </w:rPr>
            </w:pPr>
            <w:r w:rsidRPr="00196BA0">
              <w:rPr>
                <w:szCs w:val="24"/>
              </w:rPr>
              <w:t>RP1</w:t>
            </w:r>
          </w:p>
        </w:tc>
        <w:tc>
          <w:tcPr>
            <w:tcW w:w="2867" w:type="dxa"/>
            <w:vMerge w:val="restart"/>
            <w:tcMar>
              <w:top w:w="28" w:type="dxa"/>
              <w:left w:w="57" w:type="dxa"/>
              <w:bottom w:w="28" w:type="dxa"/>
              <w:right w:w="57" w:type="dxa"/>
            </w:tcMar>
          </w:tcPr>
          <w:p w14:paraId="18790F5D" w14:textId="77777777" w:rsidR="00144B02" w:rsidRPr="00196BA0" w:rsidRDefault="00144B02" w:rsidP="00547E53">
            <w:pPr>
              <w:spacing w:before="60" w:after="60" w:line="240" w:lineRule="auto"/>
              <w:rPr>
                <w:szCs w:val="24"/>
              </w:rPr>
            </w:pPr>
            <w:r w:rsidRPr="00196BA0">
              <w:rPr>
                <w:szCs w:val="24"/>
              </w:rPr>
              <w:t>Control on ground, launch, hover and landing</w:t>
            </w:r>
          </w:p>
        </w:tc>
        <w:tc>
          <w:tcPr>
            <w:tcW w:w="2520" w:type="dxa"/>
          </w:tcPr>
          <w:p w14:paraId="774F2D30" w14:textId="77777777" w:rsidR="00144B02" w:rsidRPr="00196BA0" w:rsidRDefault="00144B02" w:rsidP="00547E53">
            <w:pPr>
              <w:pStyle w:val="TableText0"/>
              <w:tabs>
                <w:tab w:val="left" w:pos="394"/>
              </w:tabs>
              <w:spacing w:after="60"/>
              <w:ind w:left="394" w:hanging="394"/>
              <w:rPr>
                <w:color w:val="000000"/>
                <w:sz w:val="24"/>
                <w:szCs w:val="24"/>
              </w:rPr>
            </w:pPr>
            <w:r w:rsidRPr="00196BA0">
              <w:rPr>
                <w:sz w:val="24"/>
                <w:szCs w:val="24"/>
              </w:rPr>
              <w:t>(</w:t>
            </w:r>
            <w:r w:rsidRPr="00196BA0">
              <w:rPr>
                <w:color w:val="000000"/>
                <w:sz w:val="24"/>
                <w:szCs w:val="24"/>
              </w:rPr>
              <w:t>a)</w:t>
            </w:r>
            <w:r w:rsidRPr="00196BA0">
              <w:rPr>
                <w:color w:val="000000"/>
                <w:sz w:val="24"/>
                <w:szCs w:val="24"/>
              </w:rPr>
              <w:tab/>
            </w:r>
            <w:r>
              <w:rPr>
                <w:color w:val="000000"/>
                <w:sz w:val="24"/>
                <w:szCs w:val="24"/>
              </w:rPr>
              <w:t>s</w:t>
            </w:r>
            <w:r w:rsidRPr="00196BA0">
              <w:rPr>
                <w:color w:val="000000"/>
                <w:sz w:val="24"/>
                <w:szCs w:val="24"/>
              </w:rPr>
              <w:t>tart engines/motors and ready aircraft for lift-off;</w:t>
            </w:r>
          </w:p>
          <w:p w14:paraId="33857270" w14:textId="77777777" w:rsidR="00144B02" w:rsidRDefault="00144B02" w:rsidP="00547E53">
            <w:pPr>
              <w:pStyle w:val="TableText0"/>
              <w:tabs>
                <w:tab w:val="left" w:pos="394"/>
              </w:tabs>
              <w:spacing w:after="60"/>
              <w:ind w:left="394" w:hanging="394"/>
              <w:rPr>
                <w:color w:val="000000"/>
                <w:sz w:val="24"/>
                <w:szCs w:val="24"/>
              </w:rPr>
            </w:pPr>
            <w:r w:rsidRPr="00196BA0">
              <w:rPr>
                <w:color w:val="000000"/>
                <w:sz w:val="24"/>
                <w:szCs w:val="24"/>
              </w:rPr>
              <w:t>(b)</w:t>
            </w:r>
            <w:r w:rsidRPr="00196BA0">
              <w:rPr>
                <w:color w:val="000000"/>
                <w:sz w:val="24"/>
                <w:szCs w:val="24"/>
              </w:rPr>
              <w:tab/>
              <w:t>lift-off to height of 2</w:t>
            </w:r>
            <w:r>
              <w:rPr>
                <w:color w:val="000000"/>
                <w:sz w:val="24"/>
                <w:szCs w:val="24"/>
              </w:rPr>
              <w:t> </w:t>
            </w:r>
            <w:r w:rsidRPr="00196BA0">
              <w:rPr>
                <w:color w:val="000000"/>
                <w:sz w:val="24"/>
                <w:szCs w:val="24"/>
              </w:rPr>
              <w:t xml:space="preserve">m, hover for </w:t>
            </w:r>
            <w:r>
              <w:rPr>
                <w:color w:val="000000"/>
                <w:sz w:val="24"/>
                <w:szCs w:val="24"/>
              </w:rPr>
              <w:t>10 </w:t>
            </w:r>
            <w:r w:rsidRPr="00196BA0">
              <w:rPr>
                <w:color w:val="000000"/>
                <w:sz w:val="24"/>
                <w:szCs w:val="24"/>
              </w:rPr>
              <w:t>seconds, land</w:t>
            </w:r>
            <w:r>
              <w:rPr>
                <w:color w:val="000000"/>
                <w:sz w:val="24"/>
                <w:szCs w:val="24"/>
              </w:rPr>
              <w:t>;</w:t>
            </w:r>
          </w:p>
          <w:p w14:paraId="21841106" w14:textId="77777777" w:rsidR="00144B02" w:rsidRPr="00196BA0" w:rsidRDefault="00144B02" w:rsidP="00547E53">
            <w:pPr>
              <w:pStyle w:val="TableText0"/>
              <w:tabs>
                <w:tab w:val="left" w:pos="394"/>
              </w:tabs>
              <w:spacing w:after="60"/>
              <w:ind w:left="394" w:hanging="394"/>
              <w:rPr>
                <w:sz w:val="24"/>
                <w:szCs w:val="24"/>
              </w:rPr>
            </w:pPr>
            <w:r>
              <w:rPr>
                <w:color w:val="000000"/>
                <w:sz w:val="24"/>
                <w:szCs w:val="24"/>
              </w:rPr>
              <w:t>(c)</w:t>
            </w:r>
            <w:r>
              <w:rPr>
                <w:color w:val="000000"/>
                <w:sz w:val="24"/>
                <w:szCs w:val="24"/>
              </w:rPr>
              <w:tab/>
              <w:t>conduct a cross- or tail-wind landing</w:t>
            </w:r>
            <w:r w:rsidRPr="00196BA0">
              <w:rPr>
                <w:color w:val="000000"/>
                <w:sz w:val="24"/>
                <w:szCs w:val="24"/>
              </w:rPr>
              <w:t>.</w:t>
            </w:r>
          </w:p>
        </w:tc>
        <w:tc>
          <w:tcPr>
            <w:tcW w:w="2556" w:type="dxa"/>
          </w:tcPr>
          <w:p w14:paraId="628DE0F4" w14:textId="77777777" w:rsidR="00144B02" w:rsidRPr="00196BA0" w:rsidRDefault="00144B02" w:rsidP="00547E53">
            <w:pPr>
              <w:pStyle w:val="TableText0"/>
              <w:tabs>
                <w:tab w:val="left" w:pos="394"/>
              </w:tabs>
              <w:spacing w:after="60"/>
              <w:ind w:left="394" w:hanging="394"/>
              <w:rPr>
                <w:color w:val="000000"/>
                <w:sz w:val="24"/>
                <w:szCs w:val="24"/>
              </w:rPr>
            </w:pPr>
            <w:r w:rsidRPr="00196BA0">
              <w:rPr>
                <w:color w:val="000000"/>
                <w:sz w:val="24"/>
                <w:szCs w:val="24"/>
              </w:rPr>
              <w:t>(a)</w:t>
            </w:r>
            <w:r w:rsidRPr="00196BA0">
              <w:rPr>
                <w:color w:val="000000"/>
                <w:sz w:val="24"/>
                <w:szCs w:val="24"/>
              </w:rPr>
              <w:tab/>
            </w:r>
            <w:r>
              <w:rPr>
                <w:color w:val="000000"/>
                <w:sz w:val="24"/>
                <w:szCs w:val="24"/>
              </w:rPr>
              <w:t>c</w:t>
            </w:r>
            <w:r w:rsidRPr="00196BA0">
              <w:rPr>
                <w:color w:val="000000"/>
                <w:sz w:val="24"/>
                <w:szCs w:val="24"/>
              </w:rPr>
              <w:t>ontrolled ascent and descent with minimal drift throughout exercise;</w:t>
            </w:r>
          </w:p>
          <w:p w14:paraId="77FBDF4E" w14:textId="77777777" w:rsidR="00144B02" w:rsidRDefault="00144B02" w:rsidP="00547E53">
            <w:pPr>
              <w:pStyle w:val="TableText0"/>
              <w:tabs>
                <w:tab w:val="left" w:pos="394"/>
              </w:tabs>
              <w:spacing w:after="60"/>
              <w:ind w:left="394" w:hanging="394"/>
              <w:rPr>
                <w:color w:val="000000"/>
                <w:sz w:val="24"/>
                <w:szCs w:val="24"/>
              </w:rPr>
            </w:pPr>
            <w:r w:rsidRPr="00196BA0">
              <w:rPr>
                <w:color w:val="000000"/>
                <w:sz w:val="24"/>
                <w:szCs w:val="24"/>
              </w:rPr>
              <w:t>(b)</w:t>
            </w:r>
            <w:r w:rsidRPr="00196BA0">
              <w:rPr>
                <w:color w:val="000000"/>
                <w:sz w:val="24"/>
                <w:szCs w:val="24"/>
              </w:rPr>
              <w:tab/>
              <w:t>stable hover</w:t>
            </w:r>
            <w:r>
              <w:rPr>
                <w:color w:val="000000"/>
                <w:sz w:val="24"/>
                <w:szCs w:val="24"/>
              </w:rPr>
              <w:t>;</w:t>
            </w:r>
          </w:p>
          <w:p w14:paraId="14B2BE68" w14:textId="77777777" w:rsidR="00144B02" w:rsidRPr="00196BA0" w:rsidRDefault="00144B02" w:rsidP="00547E53">
            <w:pPr>
              <w:pStyle w:val="TableText0"/>
              <w:tabs>
                <w:tab w:val="left" w:pos="394"/>
              </w:tabs>
              <w:spacing w:after="60"/>
              <w:ind w:left="394" w:hanging="394"/>
              <w:rPr>
                <w:szCs w:val="24"/>
              </w:rPr>
            </w:pPr>
            <w:r>
              <w:rPr>
                <w:color w:val="000000"/>
                <w:sz w:val="24"/>
                <w:szCs w:val="24"/>
              </w:rPr>
              <w:t>(c)</w:t>
            </w:r>
            <w:r>
              <w:rPr>
                <w:color w:val="000000"/>
                <w:sz w:val="24"/>
                <w:szCs w:val="24"/>
              </w:rPr>
              <w:tab/>
              <w:t>the aircraft lands accurately</w:t>
            </w:r>
            <w:r w:rsidRPr="00196BA0">
              <w:rPr>
                <w:color w:val="000000"/>
                <w:sz w:val="24"/>
                <w:szCs w:val="24"/>
              </w:rPr>
              <w:t>.</w:t>
            </w:r>
          </w:p>
        </w:tc>
      </w:tr>
      <w:tr w:rsidR="00144B02" w:rsidRPr="00196BA0" w14:paraId="03A7DE28" w14:textId="77777777" w:rsidTr="00144B02">
        <w:trPr>
          <w:cantSplit/>
          <w:trHeight w:val="190"/>
        </w:trPr>
        <w:tc>
          <w:tcPr>
            <w:tcW w:w="825" w:type="dxa"/>
            <w:vMerge/>
          </w:tcPr>
          <w:p w14:paraId="77D8FD61" w14:textId="77777777" w:rsidR="00144B02" w:rsidRPr="00196BA0" w:rsidRDefault="00144B02" w:rsidP="00547E53">
            <w:pPr>
              <w:spacing w:before="60" w:after="60" w:line="240" w:lineRule="auto"/>
              <w:rPr>
                <w:szCs w:val="24"/>
              </w:rPr>
            </w:pPr>
          </w:p>
        </w:tc>
        <w:tc>
          <w:tcPr>
            <w:tcW w:w="1438" w:type="dxa"/>
            <w:vMerge/>
            <w:vAlign w:val="center"/>
          </w:tcPr>
          <w:p w14:paraId="20886060" w14:textId="56C5A85E" w:rsidR="00144B02" w:rsidRPr="00196BA0" w:rsidRDefault="00144B02" w:rsidP="00547E53">
            <w:pPr>
              <w:spacing w:before="60" w:after="60" w:line="240" w:lineRule="auto"/>
              <w:rPr>
                <w:szCs w:val="24"/>
              </w:rPr>
            </w:pPr>
          </w:p>
        </w:tc>
        <w:tc>
          <w:tcPr>
            <w:tcW w:w="2867" w:type="dxa"/>
            <w:vMerge/>
            <w:tcMar>
              <w:top w:w="28" w:type="dxa"/>
              <w:left w:w="57" w:type="dxa"/>
              <w:bottom w:w="28" w:type="dxa"/>
              <w:right w:w="57" w:type="dxa"/>
            </w:tcMar>
            <w:vAlign w:val="center"/>
          </w:tcPr>
          <w:p w14:paraId="2AE5FAB3" w14:textId="77777777" w:rsidR="00144B02" w:rsidRPr="00196BA0" w:rsidRDefault="00144B02" w:rsidP="00547E53">
            <w:pPr>
              <w:spacing w:before="60" w:after="60" w:line="240" w:lineRule="auto"/>
              <w:rPr>
                <w:szCs w:val="24"/>
              </w:rPr>
            </w:pPr>
          </w:p>
        </w:tc>
        <w:tc>
          <w:tcPr>
            <w:tcW w:w="2520" w:type="dxa"/>
          </w:tcPr>
          <w:p w14:paraId="53CF64DE" w14:textId="77777777" w:rsidR="00144B02" w:rsidRPr="00196BA0" w:rsidRDefault="00144B02" w:rsidP="00547E53">
            <w:pPr>
              <w:spacing w:before="60" w:after="60" w:line="240" w:lineRule="auto"/>
              <w:rPr>
                <w:b/>
                <w:i/>
                <w:color w:val="000000"/>
                <w:szCs w:val="24"/>
              </w:rPr>
            </w:pPr>
            <w:r w:rsidRPr="00196BA0">
              <w:rPr>
                <w:b/>
                <w:i/>
                <w:color w:val="000000"/>
                <w:szCs w:val="24"/>
              </w:rPr>
              <w:t>Without GPS hold</w:t>
            </w:r>
          </w:p>
          <w:p w14:paraId="565D6932" w14:textId="77777777" w:rsidR="00144B02" w:rsidRPr="00196BA0" w:rsidRDefault="00144B02" w:rsidP="00547E53">
            <w:pPr>
              <w:pStyle w:val="TableText0"/>
              <w:tabs>
                <w:tab w:val="left" w:pos="394"/>
              </w:tabs>
              <w:spacing w:after="60"/>
              <w:ind w:left="394" w:hanging="394"/>
              <w:rPr>
                <w:color w:val="000000"/>
                <w:sz w:val="24"/>
                <w:szCs w:val="24"/>
              </w:rPr>
            </w:pPr>
            <w:r w:rsidRPr="00196BA0">
              <w:rPr>
                <w:color w:val="000000"/>
                <w:sz w:val="24"/>
                <w:szCs w:val="24"/>
              </w:rPr>
              <w:t>(a)</w:t>
            </w:r>
            <w:r w:rsidRPr="00196BA0">
              <w:rPr>
                <w:color w:val="000000"/>
                <w:sz w:val="24"/>
                <w:szCs w:val="24"/>
              </w:rPr>
              <w:tab/>
              <w:t>lift-off to height of 2</w:t>
            </w:r>
            <w:r>
              <w:rPr>
                <w:color w:val="000000"/>
                <w:sz w:val="24"/>
                <w:szCs w:val="24"/>
              </w:rPr>
              <w:t> m</w:t>
            </w:r>
            <w:r w:rsidRPr="00196BA0">
              <w:rPr>
                <w:color w:val="000000"/>
                <w:sz w:val="24"/>
                <w:szCs w:val="24"/>
              </w:rPr>
              <w:t xml:space="preserve"> and establish stable hover;</w:t>
            </w:r>
          </w:p>
          <w:p w14:paraId="5899871E" w14:textId="77777777" w:rsidR="00144B02" w:rsidRDefault="00144B02" w:rsidP="00547E53">
            <w:pPr>
              <w:pStyle w:val="TableText0"/>
              <w:tabs>
                <w:tab w:val="left" w:pos="394"/>
              </w:tabs>
              <w:spacing w:after="60"/>
              <w:ind w:left="394" w:hanging="394"/>
              <w:rPr>
                <w:color w:val="000000"/>
                <w:sz w:val="24"/>
                <w:szCs w:val="24"/>
              </w:rPr>
            </w:pPr>
            <w:r w:rsidRPr="00196BA0">
              <w:rPr>
                <w:color w:val="000000"/>
                <w:sz w:val="24"/>
                <w:szCs w:val="24"/>
              </w:rPr>
              <w:t>(b)</w:t>
            </w:r>
            <w:r w:rsidRPr="00196BA0">
              <w:rPr>
                <w:color w:val="000000"/>
                <w:sz w:val="24"/>
                <w:szCs w:val="24"/>
              </w:rPr>
              <w:tab/>
              <w:t>fly straight out for 10</w:t>
            </w:r>
            <w:r>
              <w:rPr>
                <w:color w:val="000000"/>
                <w:sz w:val="24"/>
                <w:szCs w:val="24"/>
              </w:rPr>
              <w:t> </w:t>
            </w:r>
            <w:r w:rsidRPr="00196BA0">
              <w:rPr>
                <w:color w:val="000000"/>
                <w:sz w:val="24"/>
                <w:szCs w:val="24"/>
              </w:rPr>
              <w:t>m (over cone);</w:t>
            </w:r>
          </w:p>
          <w:p w14:paraId="14E16F94" w14:textId="77777777" w:rsidR="00144B02" w:rsidRPr="00196BA0" w:rsidRDefault="00144B02" w:rsidP="00547E53">
            <w:pPr>
              <w:pStyle w:val="TableText0"/>
              <w:tabs>
                <w:tab w:val="left" w:pos="394"/>
              </w:tabs>
              <w:spacing w:after="60"/>
              <w:ind w:left="394" w:hanging="394"/>
              <w:rPr>
                <w:color w:val="000000"/>
                <w:sz w:val="24"/>
                <w:szCs w:val="24"/>
              </w:rPr>
            </w:pPr>
            <w:r w:rsidRPr="00196BA0">
              <w:rPr>
                <w:color w:val="000000"/>
                <w:sz w:val="24"/>
                <w:szCs w:val="24"/>
              </w:rPr>
              <w:t>(c)</w:t>
            </w:r>
            <w:r>
              <w:rPr>
                <w:color w:val="000000"/>
                <w:sz w:val="24"/>
                <w:szCs w:val="24"/>
              </w:rPr>
              <w:tab/>
            </w:r>
            <w:r w:rsidRPr="00196BA0">
              <w:rPr>
                <w:color w:val="000000"/>
                <w:sz w:val="24"/>
                <w:szCs w:val="24"/>
              </w:rPr>
              <w:t>re-establish hover, return tail first;</w:t>
            </w:r>
          </w:p>
          <w:p w14:paraId="278246E6" w14:textId="77777777" w:rsidR="00144B02" w:rsidRPr="00196BA0" w:rsidRDefault="00144B02" w:rsidP="00547E53">
            <w:pPr>
              <w:pStyle w:val="TableText0"/>
              <w:tabs>
                <w:tab w:val="left" w:pos="394"/>
              </w:tabs>
              <w:spacing w:after="60"/>
              <w:ind w:left="394" w:hanging="394"/>
              <w:rPr>
                <w:color w:val="000000"/>
                <w:sz w:val="24"/>
                <w:szCs w:val="24"/>
              </w:rPr>
            </w:pPr>
            <w:r w:rsidRPr="00196BA0">
              <w:rPr>
                <w:color w:val="000000"/>
                <w:sz w:val="24"/>
                <w:szCs w:val="24"/>
              </w:rPr>
              <w:t>(d)</w:t>
            </w:r>
            <w:r w:rsidRPr="00196BA0">
              <w:rPr>
                <w:color w:val="000000"/>
                <w:sz w:val="24"/>
                <w:szCs w:val="24"/>
              </w:rPr>
              <w:tab/>
              <w:t>re-establish hover and land on lift-off spot;</w:t>
            </w:r>
          </w:p>
          <w:p w14:paraId="4BE6BFFE" w14:textId="77777777" w:rsidR="00144B02" w:rsidRPr="00196BA0" w:rsidRDefault="00144B02" w:rsidP="00547E53">
            <w:pPr>
              <w:pStyle w:val="TableText0"/>
              <w:tabs>
                <w:tab w:val="left" w:pos="394"/>
              </w:tabs>
              <w:spacing w:after="60"/>
              <w:ind w:left="394" w:hanging="394"/>
              <w:rPr>
                <w:color w:val="000000"/>
                <w:sz w:val="24"/>
                <w:szCs w:val="24"/>
              </w:rPr>
            </w:pPr>
            <w:r w:rsidRPr="00196BA0">
              <w:rPr>
                <w:color w:val="000000"/>
                <w:sz w:val="24"/>
                <w:szCs w:val="24"/>
              </w:rPr>
              <w:t>(e)</w:t>
            </w:r>
            <w:r w:rsidRPr="00196BA0">
              <w:rPr>
                <w:color w:val="000000"/>
                <w:sz w:val="24"/>
                <w:szCs w:val="24"/>
              </w:rPr>
              <w:tab/>
            </w:r>
            <w:r>
              <w:rPr>
                <w:color w:val="000000"/>
                <w:sz w:val="24"/>
                <w:szCs w:val="24"/>
              </w:rPr>
              <w:t>r</w:t>
            </w:r>
            <w:r w:rsidRPr="00196BA0">
              <w:rPr>
                <w:color w:val="000000"/>
                <w:sz w:val="24"/>
                <w:szCs w:val="24"/>
              </w:rPr>
              <w:t xml:space="preserve">epeat above with </w:t>
            </w:r>
            <w:r>
              <w:rPr>
                <w:color w:val="000000"/>
                <w:sz w:val="24"/>
                <w:szCs w:val="24"/>
              </w:rPr>
              <w:t>“</w:t>
            </w:r>
            <w:r w:rsidRPr="00196BA0">
              <w:rPr>
                <w:color w:val="000000"/>
                <w:sz w:val="24"/>
                <w:szCs w:val="24"/>
              </w:rPr>
              <w:t>GPS hold</w:t>
            </w:r>
            <w:r>
              <w:rPr>
                <w:color w:val="000000"/>
                <w:sz w:val="24"/>
                <w:szCs w:val="24"/>
              </w:rPr>
              <w:t>”</w:t>
            </w:r>
            <w:r w:rsidRPr="00196BA0">
              <w:rPr>
                <w:color w:val="000000"/>
                <w:sz w:val="24"/>
                <w:szCs w:val="24"/>
              </w:rPr>
              <w:t xml:space="preserve"> on.</w:t>
            </w:r>
          </w:p>
        </w:tc>
        <w:tc>
          <w:tcPr>
            <w:tcW w:w="2556" w:type="dxa"/>
          </w:tcPr>
          <w:p w14:paraId="6E605653" w14:textId="77777777" w:rsidR="00144B02" w:rsidRPr="00196BA0" w:rsidRDefault="00144B02" w:rsidP="00547E53">
            <w:pPr>
              <w:pStyle w:val="TableText0"/>
              <w:tabs>
                <w:tab w:val="left" w:pos="394"/>
              </w:tabs>
              <w:spacing w:after="60"/>
              <w:ind w:left="394" w:hanging="394"/>
              <w:rPr>
                <w:color w:val="000000"/>
                <w:sz w:val="24"/>
                <w:szCs w:val="24"/>
              </w:rPr>
            </w:pPr>
            <w:r w:rsidRPr="00196BA0">
              <w:rPr>
                <w:color w:val="000000"/>
                <w:sz w:val="24"/>
                <w:szCs w:val="24"/>
              </w:rPr>
              <w:t>(a)</w:t>
            </w:r>
            <w:r w:rsidRPr="00196BA0">
              <w:rPr>
                <w:color w:val="000000"/>
                <w:sz w:val="24"/>
                <w:szCs w:val="24"/>
              </w:rPr>
              <w:tab/>
            </w:r>
            <w:r>
              <w:rPr>
                <w:color w:val="000000"/>
                <w:sz w:val="24"/>
                <w:szCs w:val="24"/>
              </w:rPr>
              <w:t>c</w:t>
            </w:r>
            <w:r w:rsidRPr="00196BA0">
              <w:rPr>
                <w:color w:val="000000"/>
                <w:sz w:val="24"/>
                <w:szCs w:val="24"/>
              </w:rPr>
              <w:t>ontrolled ascent and descent with minimal drift (including height) throughout;</w:t>
            </w:r>
          </w:p>
          <w:p w14:paraId="00DCB34E" w14:textId="77777777" w:rsidR="00144B02" w:rsidRPr="00196BA0" w:rsidRDefault="00144B02" w:rsidP="00547E53">
            <w:pPr>
              <w:pStyle w:val="TableText0"/>
              <w:tabs>
                <w:tab w:val="left" w:pos="394"/>
              </w:tabs>
              <w:spacing w:after="60"/>
              <w:ind w:left="394" w:hanging="394"/>
              <w:rPr>
                <w:color w:val="000000"/>
                <w:sz w:val="24"/>
                <w:szCs w:val="24"/>
              </w:rPr>
            </w:pPr>
            <w:r w:rsidRPr="00196BA0">
              <w:rPr>
                <w:color w:val="000000"/>
                <w:sz w:val="24"/>
                <w:szCs w:val="24"/>
              </w:rPr>
              <w:t>(b)</w:t>
            </w:r>
            <w:r w:rsidRPr="00196BA0">
              <w:rPr>
                <w:color w:val="000000"/>
                <w:sz w:val="24"/>
                <w:szCs w:val="24"/>
              </w:rPr>
              <w:tab/>
              <w:t>stable hover;</w:t>
            </w:r>
          </w:p>
          <w:p w14:paraId="2DD76245" w14:textId="77777777" w:rsidR="00144B02" w:rsidRPr="00196BA0" w:rsidRDefault="00144B02" w:rsidP="00547E53">
            <w:pPr>
              <w:pStyle w:val="TableText0"/>
              <w:tabs>
                <w:tab w:val="left" w:pos="394"/>
              </w:tabs>
              <w:spacing w:after="60"/>
              <w:ind w:left="394" w:hanging="394"/>
              <w:rPr>
                <w:color w:val="000000"/>
                <w:sz w:val="24"/>
                <w:szCs w:val="24"/>
              </w:rPr>
            </w:pPr>
            <w:r w:rsidRPr="00196BA0">
              <w:rPr>
                <w:color w:val="000000"/>
                <w:sz w:val="24"/>
                <w:szCs w:val="24"/>
              </w:rPr>
              <w:t>(c)</w:t>
            </w:r>
            <w:r w:rsidRPr="00196BA0">
              <w:rPr>
                <w:color w:val="000000"/>
                <w:sz w:val="24"/>
                <w:szCs w:val="24"/>
              </w:rPr>
              <w:tab/>
              <w:t>straight line out and back;</w:t>
            </w:r>
          </w:p>
          <w:p w14:paraId="3AE1CDFB" w14:textId="77777777" w:rsidR="00144B02" w:rsidRPr="00196BA0" w:rsidRDefault="00144B02" w:rsidP="00547E53">
            <w:pPr>
              <w:pStyle w:val="TableText0"/>
              <w:tabs>
                <w:tab w:val="left" w:pos="394"/>
              </w:tabs>
              <w:spacing w:after="60"/>
              <w:ind w:left="394" w:hanging="394"/>
              <w:rPr>
                <w:color w:val="000000"/>
                <w:sz w:val="24"/>
                <w:szCs w:val="24"/>
              </w:rPr>
            </w:pPr>
            <w:r w:rsidRPr="00196BA0">
              <w:rPr>
                <w:color w:val="000000"/>
                <w:sz w:val="24"/>
                <w:szCs w:val="24"/>
              </w:rPr>
              <w:t>(d)</w:t>
            </w:r>
            <w:r w:rsidRPr="00196BA0">
              <w:rPr>
                <w:color w:val="000000"/>
                <w:sz w:val="24"/>
                <w:szCs w:val="24"/>
              </w:rPr>
              <w:tab/>
              <w:t>land accurately in take-off spot.</w:t>
            </w:r>
          </w:p>
        </w:tc>
      </w:tr>
      <w:tr w:rsidR="00144B02" w:rsidRPr="00196BA0" w14:paraId="4C3F87E0" w14:textId="77777777" w:rsidTr="00144B02">
        <w:trPr>
          <w:cantSplit/>
          <w:trHeight w:val="1055"/>
        </w:trPr>
        <w:tc>
          <w:tcPr>
            <w:tcW w:w="825" w:type="dxa"/>
            <w:vMerge w:val="restart"/>
          </w:tcPr>
          <w:p w14:paraId="18D5D3CC" w14:textId="2DB38C51" w:rsidR="00144B02" w:rsidRPr="00196BA0" w:rsidRDefault="00144B02" w:rsidP="00547E53">
            <w:pPr>
              <w:spacing w:before="60" w:after="60" w:line="240" w:lineRule="auto"/>
              <w:rPr>
                <w:szCs w:val="24"/>
              </w:rPr>
            </w:pPr>
            <w:r>
              <w:rPr>
                <w:szCs w:val="24"/>
              </w:rPr>
              <w:lastRenderedPageBreak/>
              <w:t>7</w:t>
            </w:r>
          </w:p>
        </w:tc>
        <w:tc>
          <w:tcPr>
            <w:tcW w:w="1438" w:type="dxa"/>
            <w:vMerge w:val="restart"/>
          </w:tcPr>
          <w:p w14:paraId="5A0256BB" w14:textId="5A7D6D45" w:rsidR="00144B02" w:rsidRPr="00196BA0" w:rsidRDefault="00144B02" w:rsidP="00547E53">
            <w:pPr>
              <w:spacing w:before="60" w:after="60" w:line="240" w:lineRule="auto"/>
              <w:rPr>
                <w:szCs w:val="24"/>
              </w:rPr>
            </w:pPr>
            <w:r w:rsidRPr="00196BA0">
              <w:rPr>
                <w:szCs w:val="24"/>
              </w:rPr>
              <w:t>RP2</w:t>
            </w:r>
          </w:p>
        </w:tc>
        <w:tc>
          <w:tcPr>
            <w:tcW w:w="2867" w:type="dxa"/>
            <w:vMerge w:val="restart"/>
            <w:tcMar>
              <w:top w:w="28" w:type="dxa"/>
              <w:left w:w="57" w:type="dxa"/>
              <w:bottom w:w="28" w:type="dxa"/>
              <w:right w:w="57" w:type="dxa"/>
            </w:tcMar>
          </w:tcPr>
          <w:p w14:paraId="26C63899" w14:textId="77777777" w:rsidR="00144B02" w:rsidRPr="00196BA0" w:rsidRDefault="00144B02" w:rsidP="00547E53">
            <w:pPr>
              <w:spacing w:before="60" w:after="60" w:line="240" w:lineRule="auto"/>
              <w:rPr>
                <w:szCs w:val="24"/>
              </w:rPr>
            </w:pPr>
            <w:r w:rsidRPr="00196BA0">
              <w:rPr>
                <w:szCs w:val="24"/>
              </w:rPr>
              <w:t>Transition to and from vertical flight</w:t>
            </w:r>
          </w:p>
        </w:tc>
        <w:tc>
          <w:tcPr>
            <w:tcW w:w="2520" w:type="dxa"/>
          </w:tcPr>
          <w:p w14:paraId="1D76184E" w14:textId="77777777" w:rsidR="00144B02" w:rsidRPr="00196BA0" w:rsidRDefault="00144B02" w:rsidP="00547E53">
            <w:pPr>
              <w:spacing w:before="60" w:after="60" w:line="240" w:lineRule="auto"/>
              <w:rPr>
                <w:b/>
                <w:szCs w:val="24"/>
              </w:rPr>
            </w:pPr>
            <w:r w:rsidRPr="00196BA0">
              <w:rPr>
                <w:b/>
                <w:i/>
                <w:szCs w:val="24"/>
              </w:rPr>
              <w:t>Manual transitional flight</w:t>
            </w:r>
            <w:r>
              <w:rPr>
                <w:b/>
                <w:i/>
                <w:szCs w:val="24"/>
              </w:rPr>
              <w:t xml:space="preserve"> (if relevant to the kind of RPA)</w:t>
            </w:r>
          </w:p>
          <w:p w14:paraId="568F3031" w14:textId="77777777" w:rsidR="00144B02" w:rsidRPr="00196BA0" w:rsidRDefault="00144B02" w:rsidP="00547E53">
            <w:pPr>
              <w:pStyle w:val="TableText0"/>
              <w:tabs>
                <w:tab w:val="left" w:pos="394"/>
              </w:tabs>
              <w:spacing w:after="60"/>
              <w:ind w:left="394" w:hanging="394"/>
              <w:rPr>
                <w:color w:val="000000"/>
                <w:sz w:val="24"/>
                <w:szCs w:val="24"/>
              </w:rPr>
            </w:pPr>
            <w:r w:rsidRPr="00196BA0">
              <w:rPr>
                <w:color w:val="000000"/>
                <w:sz w:val="24"/>
                <w:szCs w:val="24"/>
              </w:rPr>
              <w:t>(a)</w:t>
            </w:r>
            <w:r w:rsidRPr="00196BA0">
              <w:rPr>
                <w:color w:val="000000"/>
                <w:sz w:val="24"/>
                <w:szCs w:val="24"/>
              </w:rPr>
              <w:tab/>
              <w:t>accurately and safely transition the RPA from vertical flight to horizontal flight;</w:t>
            </w:r>
          </w:p>
          <w:p w14:paraId="4E38A90F" w14:textId="77777777" w:rsidR="00144B02" w:rsidRPr="00196BA0" w:rsidRDefault="00144B02" w:rsidP="00547E53">
            <w:pPr>
              <w:pStyle w:val="TableText0"/>
              <w:tabs>
                <w:tab w:val="left" w:pos="394"/>
              </w:tabs>
              <w:spacing w:after="60"/>
              <w:ind w:left="394" w:hanging="394"/>
              <w:rPr>
                <w:sz w:val="24"/>
                <w:szCs w:val="24"/>
              </w:rPr>
            </w:pPr>
            <w:r w:rsidRPr="00196BA0">
              <w:rPr>
                <w:color w:val="000000"/>
                <w:sz w:val="24"/>
                <w:szCs w:val="24"/>
              </w:rPr>
              <w:t>(b)</w:t>
            </w:r>
            <w:r w:rsidRPr="00196BA0">
              <w:rPr>
                <w:color w:val="000000"/>
                <w:sz w:val="24"/>
                <w:szCs w:val="24"/>
              </w:rPr>
              <w:tab/>
              <w:t>accurately and safely transition the RPA from horizontal flight to vertical flight.</w:t>
            </w:r>
          </w:p>
        </w:tc>
        <w:tc>
          <w:tcPr>
            <w:tcW w:w="2556" w:type="dxa"/>
          </w:tcPr>
          <w:p w14:paraId="6EBA7572" w14:textId="77777777" w:rsidR="00144B02" w:rsidRPr="00196BA0" w:rsidRDefault="00144B02" w:rsidP="00547E53">
            <w:pPr>
              <w:pStyle w:val="TableText0"/>
              <w:tabs>
                <w:tab w:val="left" w:pos="394"/>
              </w:tabs>
              <w:spacing w:after="60"/>
              <w:ind w:left="394" w:hanging="394"/>
              <w:rPr>
                <w:color w:val="000000"/>
                <w:sz w:val="24"/>
                <w:szCs w:val="24"/>
              </w:rPr>
            </w:pPr>
            <w:r w:rsidRPr="00196BA0">
              <w:rPr>
                <w:sz w:val="24"/>
                <w:szCs w:val="24"/>
              </w:rPr>
              <w:t>(</w:t>
            </w:r>
            <w:r w:rsidRPr="00196BA0">
              <w:rPr>
                <w:color w:val="000000"/>
                <w:sz w:val="24"/>
                <w:szCs w:val="24"/>
              </w:rPr>
              <w:t>a)</w:t>
            </w:r>
            <w:r w:rsidRPr="00196BA0">
              <w:rPr>
                <w:color w:val="000000"/>
                <w:sz w:val="24"/>
                <w:szCs w:val="24"/>
              </w:rPr>
              <w:tab/>
            </w:r>
            <w:r>
              <w:rPr>
                <w:color w:val="000000"/>
                <w:sz w:val="24"/>
                <w:szCs w:val="24"/>
              </w:rPr>
              <w:t xml:space="preserve">the </w:t>
            </w:r>
            <w:r w:rsidRPr="00196BA0">
              <w:rPr>
                <w:color w:val="000000"/>
                <w:sz w:val="24"/>
                <w:szCs w:val="24"/>
              </w:rPr>
              <w:t>RPA remains at a safe distance from people and obstacles during all manoeuvres;</w:t>
            </w:r>
          </w:p>
          <w:p w14:paraId="02387DD2" w14:textId="77777777" w:rsidR="00144B02" w:rsidRPr="00BB01F9" w:rsidRDefault="00144B02" w:rsidP="00547E53">
            <w:pPr>
              <w:pStyle w:val="TableText0"/>
              <w:tabs>
                <w:tab w:val="left" w:pos="394"/>
              </w:tabs>
              <w:spacing w:after="60"/>
              <w:ind w:left="394" w:hanging="394"/>
            </w:pPr>
            <w:r w:rsidRPr="00196BA0">
              <w:rPr>
                <w:color w:val="000000"/>
                <w:sz w:val="24"/>
                <w:szCs w:val="24"/>
              </w:rPr>
              <w:t>(b)</w:t>
            </w:r>
            <w:r w:rsidRPr="00196BA0">
              <w:rPr>
                <w:color w:val="000000"/>
                <w:sz w:val="24"/>
                <w:szCs w:val="24"/>
              </w:rPr>
              <w:tab/>
              <w:t>airspeeds maintained within manufacturer’s limits for the transitions where applicable.</w:t>
            </w:r>
          </w:p>
        </w:tc>
      </w:tr>
      <w:tr w:rsidR="00144B02" w:rsidRPr="00196BA0" w14:paraId="6429EAFC" w14:textId="77777777" w:rsidTr="00144B02">
        <w:trPr>
          <w:cantSplit/>
          <w:trHeight w:val="1055"/>
        </w:trPr>
        <w:tc>
          <w:tcPr>
            <w:tcW w:w="825" w:type="dxa"/>
            <w:vMerge/>
          </w:tcPr>
          <w:p w14:paraId="3426F599" w14:textId="77777777" w:rsidR="00144B02" w:rsidRPr="00196BA0" w:rsidRDefault="00144B02" w:rsidP="00547E53">
            <w:pPr>
              <w:spacing w:before="60" w:after="60" w:line="240" w:lineRule="auto"/>
              <w:rPr>
                <w:szCs w:val="24"/>
              </w:rPr>
            </w:pPr>
          </w:p>
        </w:tc>
        <w:tc>
          <w:tcPr>
            <w:tcW w:w="1438" w:type="dxa"/>
            <w:vMerge/>
            <w:vAlign w:val="center"/>
          </w:tcPr>
          <w:p w14:paraId="3C4C8B1F" w14:textId="5E2B09E1" w:rsidR="00144B02" w:rsidRPr="00196BA0" w:rsidRDefault="00144B02" w:rsidP="00547E53">
            <w:pPr>
              <w:spacing w:before="60" w:after="60" w:line="240" w:lineRule="auto"/>
              <w:rPr>
                <w:szCs w:val="24"/>
              </w:rPr>
            </w:pPr>
          </w:p>
        </w:tc>
        <w:tc>
          <w:tcPr>
            <w:tcW w:w="2867" w:type="dxa"/>
            <w:vMerge/>
            <w:tcMar>
              <w:top w:w="28" w:type="dxa"/>
              <w:left w:w="57" w:type="dxa"/>
              <w:bottom w:w="28" w:type="dxa"/>
              <w:right w:w="57" w:type="dxa"/>
            </w:tcMar>
            <w:vAlign w:val="center"/>
          </w:tcPr>
          <w:p w14:paraId="5F820092" w14:textId="77777777" w:rsidR="00144B02" w:rsidRPr="00196BA0" w:rsidRDefault="00144B02" w:rsidP="00547E53">
            <w:pPr>
              <w:spacing w:before="60" w:after="60" w:line="240" w:lineRule="auto"/>
              <w:rPr>
                <w:szCs w:val="24"/>
              </w:rPr>
            </w:pPr>
          </w:p>
        </w:tc>
        <w:tc>
          <w:tcPr>
            <w:tcW w:w="2520" w:type="dxa"/>
          </w:tcPr>
          <w:p w14:paraId="195CD8DA" w14:textId="77777777" w:rsidR="00144B02" w:rsidRPr="00196BA0" w:rsidRDefault="00144B02" w:rsidP="00547E53">
            <w:pPr>
              <w:spacing w:before="60" w:after="60" w:line="240" w:lineRule="auto"/>
              <w:rPr>
                <w:b/>
                <w:szCs w:val="24"/>
              </w:rPr>
            </w:pPr>
            <w:r w:rsidRPr="00196BA0">
              <w:rPr>
                <w:b/>
                <w:i/>
                <w:szCs w:val="24"/>
              </w:rPr>
              <w:t>Automated transitional flight</w:t>
            </w:r>
          </w:p>
          <w:p w14:paraId="19F7E7AF" w14:textId="77777777" w:rsidR="00144B02" w:rsidRPr="00196BA0" w:rsidRDefault="00144B02" w:rsidP="00547E53">
            <w:pPr>
              <w:pStyle w:val="TableText0"/>
              <w:tabs>
                <w:tab w:val="left" w:pos="394"/>
              </w:tabs>
              <w:spacing w:after="60"/>
              <w:rPr>
                <w:sz w:val="24"/>
                <w:szCs w:val="24"/>
              </w:rPr>
            </w:pPr>
            <w:r>
              <w:rPr>
                <w:bCs/>
                <w:spacing w:val="-1"/>
                <w:sz w:val="24"/>
                <w:szCs w:val="24"/>
              </w:rPr>
              <w:t>D</w:t>
            </w:r>
            <w:r w:rsidRPr="00DD718B">
              <w:rPr>
                <w:bCs/>
                <w:spacing w:val="-1"/>
                <w:sz w:val="24"/>
                <w:szCs w:val="24"/>
              </w:rPr>
              <w:t>emonstrate automated transitions to and from vertical flight.</w:t>
            </w:r>
          </w:p>
        </w:tc>
        <w:tc>
          <w:tcPr>
            <w:tcW w:w="2556" w:type="dxa"/>
          </w:tcPr>
          <w:p w14:paraId="567FD8CC" w14:textId="77777777" w:rsidR="00144B02" w:rsidRPr="00196BA0" w:rsidRDefault="00144B02" w:rsidP="00547E53">
            <w:pPr>
              <w:pStyle w:val="TableText0"/>
              <w:tabs>
                <w:tab w:val="left" w:pos="394"/>
              </w:tabs>
              <w:spacing w:after="60"/>
              <w:ind w:left="394" w:hanging="394"/>
              <w:rPr>
                <w:color w:val="000000"/>
                <w:sz w:val="24"/>
                <w:szCs w:val="24"/>
              </w:rPr>
            </w:pPr>
            <w:r w:rsidRPr="00196BA0">
              <w:rPr>
                <w:color w:val="000000"/>
                <w:sz w:val="24"/>
                <w:szCs w:val="24"/>
              </w:rPr>
              <w:t>(a)</w:t>
            </w:r>
            <w:r w:rsidRPr="00196BA0">
              <w:rPr>
                <w:color w:val="000000"/>
                <w:sz w:val="24"/>
                <w:szCs w:val="24"/>
              </w:rPr>
              <w:tab/>
            </w:r>
            <w:r>
              <w:rPr>
                <w:color w:val="000000"/>
                <w:sz w:val="24"/>
                <w:szCs w:val="24"/>
              </w:rPr>
              <w:t xml:space="preserve">the </w:t>
            </w:r>
            <w:r w:rsidRPr="00196BA0">
              <w:rPr>
                <w:color w:val="000000"/>
                <w:sz w:val="24"/>
                <w:szCs w:val="24"/>
              </w:rPr>
              <w:t>RPA remains at a safe distance from people and obstacles during all manoeuvres;</w:t>
            </w:r>
          </w:p>
          <w:p w14:paraId="01ACFB1B" w14:textId="77777777" w:rsidR="00144B02" w:rsidRPr="00196BA0" w:rsidRDefault="00144B02" w:rsidP="00547E53">
            <w:pPr>
              <w:pStyle w:val="TableText0"/>
              <w:tabs>
                <w:tab w:val="left" w:pos="394"/>
              </w:tabs>
              <w:spacing w:after="60"/>
              <w:ind w:left="394" w:hanging="394"/>
              <w:rPr>
                <w:sz w:val="24"/>
                <w:szCs w:val="24"/>
              </w:rPr>
            </w:pPr>
            <w:r w:rsidRPr="00196BA0">
              <w:rPr>
                <w:color w:val="000000"/>
                <w:sz w:val="24"/>
                <w:szCs w:val="24"/>
              </w:rPr>
              <w:t>(b)</w:t>
            </w:r>
            <w:r w:rsidRPr="00196BA0">
              <w:rPr>
                <w:color w:val="000000"/>
                <w:sz w:val="24"/>
                <w:szCs w:val="24"/>
              </w:rPr>
              <w:tab/>
              <w:t>airspeeds maintained within manufacturer’s limits for the transitions where applicable.</w:t>
            </w:r>
          </w:p>
        </w:tc>
      </w:tr>
      <w:tr w:rsidR="00144B02" w:rsidRPr="00196BA0" w14:paraId="48C4DCDC" w14:textId="77777777" w:rsidTr="00144B02">
        <w:trPr>
          <w:cantSplit/>
          <w:trHeight w:val="765"/>
        </w:trPr>
        <w:tc>
          <w:tcPr>
            <w:tcW w:w="825" w:type="dxa"/>
            <w:vMerge w:val="restart"/>
          </w:tcPr>
          <w:p w14:paraId="470989D0" w14:textId="5C1ACB07" w:rsidR="00144B02" w:rsidRPr="00196BA0" w:rsidRDefault="00144B02" w:rsidP="00547E53">
            <w:pPr>
              <w:spacing w:before="60" w:after="60" w:line="240" w:lineRule="auto"/>
              <w:rPr>
                <w:szCs w:val="24"/>
              </w:rPr>
            </w:pPr>
            <w:r>
              <w:rPr>
                <w:szCs w:val="24"/>
              </w:rPr>
              <w:t>8</w:t>
            </w:r>
          </w:p>
        </w:tc>
        <w:tc>
          <w:tcPr>
            <w:tcW w:w="1438" w:type="dxa"/>
            <w:vMerge w:val="restart"/>
          </w:tcPr>
          <w:p w14:paraId="3728BDE3" w14:textId="55A8C7E5" w:rsidR="00144B02" w:rsidRPr="00196BA0" w:rsidRDefault="00144B02" w:rsidP="00547E53">
            <w:pPr>
              <w:spacing w:before="60" w:after="60" w:line="240" w:lineRule="auto"/>
              <w:rPr>
                <w:szCs w:val="24"/>
              </w:rPr>
            </w:pPr>
            <w:r w:rsidRPr="00196BA0">
              <w:rPr>
                <w:szCs w:val="24"/>
              </w:rPr>
              <w:t>RP3</w:t>
            </w:r>
          </w:p>
        </w:tc>
        <w:tc>
          <w:tcPr>
            <w:tcW w:w="2867" w:type="dxa"/>
            <w:vMerge w:val="restart"/>
            <w:tcMar>
              <w:top w:w="28" w:type="dxa"/>
              <w:left w:w="57" w:type="dxa"/>
              <w:bottom w:w="28" w:type="dxa"/>
              <w:right w:w="57" w:type="dxa"/>
            </w:tcMar>
          </w:tcPr>
          <w:p w14:paraId="31096D01" w14:textId="77777777" w:rsidR="00144B02" w:rsidRPr="00196BA0" w:rsidRDefault="00144B02" w:rsidP="00547E53">
            <w:pPr>
              <w:spacing w:before="60" w:after="60" w:line="240" w:lineRule="auto"/>
              <w:rPr>
                <w:szCs w:val="24"/>
              </w:rPr>
            </w:pPr>
            <w:r w:rsidRPr="00196BA0">
              <w:rPr>
                <w:szCs w:val="24"/>
              </w:rPr>
              <w:t>Climb, cruise &amp; descent</w:t>
            </w:r>
          </w:p>
        </w:tc>
        <w:tc>
          <w:tcPr>
            <w:tcW w:w="2520" w:type="dxa"/>
          </w:tcPr>
          <w:p w14:paraId="51A79A67" w14:textId="77777777" w:rsidR="00144B02" w:rsidRPr="00196BA0" w:rsidRDefault="00144B02" w:rsidP="00547E53">
            <w:pPr>
              <w:pStyle w:val="TableText0"/>
              <w:tabs>
                <w:tab w:val="left" w:pos="394"/>
              </w:tabs>
              <w:spacing w:after="60"/>
              <w:rPr>
                <w:color w:val="000000"/>
                <w:sz w:val="24"/>
                <w:szCs w:val="24"/>
              </w:rPr>
            </w:pPr>
            <w:r w:rsidRPr="00196BA0">
              <w:rPr>
                <w:color w:val="000000"/>
                <w:sz w:val="24"/>
                <w:szCs w:val="24"/>
              </w:rPr>
              <w:t>Climb the aircraft at best rate or angle climb speed, level off, fly horizontal to a distance of 300 m, fly back towards starting point and descend to nominated height.</w:t>
            </w:r>
          </w:p>
        </w:tc>
        <w:tc>
          <w:tcPr>
            <w:tcW w:w="2556" w:type="dxa"/>
          </w:tcPr>
          <w:p w14:paraId="25DB2F7F" w14:textId="77777777" w:rsidR="00144B02" w:rsidRPr="00196BA0" w:rsidRDefault="00144B02" w:rsidP="00547E53">
            <w:pPr>
              <w:pStyle w:val="TableText0"/>
              <w:tabs>
                <w:tab w:val="left" w:pos="394"/>
              </w:tabs>
              <w:spacing w:after="60"/>
              <w:ind w:left="394" w:hanging="394"/>
              <w:rPr>
                <w:color w:val="000000"/>
                <w:sz w:val="24"/>
                <w:szCs w:val="24"/>
              </w:rPr>
            </w:pPr>
            <w:r w:rsidRPr="00196BA0">
              <w:rPr>
                <w:color w:val="000000"/>
                <w:sz w:val="24"/>
                <w:szCs w:val="24"/>
              </w:rPr>
              <w:t>(a)</w:t>
            </w:r>
            <w:r w:rsidRPr="00196BA0">
              <w:rPr>
                <w:color w:val="000000"/>
                <w:sz w:val="24"/>
                <w:szCs w:val="24"/>
              </w:rPr>
              <w:tab/>
            </w:r>
            <w:r>
              <w:rPr>
                <w:color w:val="000000"/>
                <w:sz w:val="24"/>
                <w:szCs w:val="24"/>
              </w:rPr>
              <w:t>m</w:t>
            </w:r>
            <w:r w:rsidRPr="00196BA0">
              <w:rPr>
                <w:color w:val="000000"/>
                <w:sz w:val="24"/>
                <w:szCs w:val="24"/>
              </w:rPr>
              <w:t>aintains correct airspeeds and tracks accurately</w:t>
            </w:r>
            <w:r>
              <w:rPr>
                <w:color w:val="000000"/>
                <w:sz w:val="24"/>
                <w:szCs w:val="24"/>
              </w:rPr>
              <w:t>;</w:t>
            </w:r>
          </w:p>
          <w:p w14:paraId="64B9D8F3" w14:textId="77777777" w:rsidR="00144B02" w:rsidRPr="00196BA0" w:rsidRDefault="00144B02" w:rsidP="00547E53">
            <w:pPr>
              <w:pStyle w:val="TableText0"/>
              <w:tabs>
                <w:tab w:val="left" w:pos="394"/>
              </w:tabs>
              <w:spacing w:after="60"/>
              <w:ind w:left="394" w:hanging="394"/>
              <w:rPr>
                <w:color w:val="000000"/>
                <w:sz w:val="24"/>
                <w:szCs w:val="24"/>
              </w:rPr>
            </w:pPr>
            <w:r w:rsidRPr="00196BA0">
              <w:rPr>
                <w:color w:val="000000"/>
                <w:sz w:val="24"/>
                <w:szCs w:val="24"/>
              </w:rPr>
              <w:t>(b)</w:t>
            </w:r>
            <w:r w:rsidRPr="00196BA0">
              <w:rPr>
                <w:color w:val="000000"/>
                <w:sz w:val="24"/>
                <w:szCs w:val="24"/>
              </w:rPr>
              <w:tab/>
              <w:t>accurately orientates the aircraft at a distance for return flight.</w:t>
            </w:r>
          </w:p>
        </w:tc>
      </w:tr>
      <w:tr w:rsidR="00144B02" w:rsidRPr="00196BA0" w14:paraId="5DE3CAAC" w14:textId="77777777" w:rsidTr="00144B02">
        <w:trPr>
          <w:cantSplit/>
          <w:trHeight w:val="765"/>
        </w:trPr>
        <w:tc>
          <w:tcPr>
            <w:tcW w:w="825" w:type="dxa"/>
            <w:vMerge/>
          </w:tcPr>
          <w:p w14:paraId="08FB544B" w14:textId="77777777" w:rsidR="00144B02" w:rsidRPr="00196BA0" w:rsidRDefault="00144B02" w:rsidP="00547E53">
            <w:pPr>
              <w:spacing w:before="60" w:after="60" w:line="240" w:lineRule="auto"/>
              <w:rPr>
                <w:szCs w:val="24"/>
              </w:rPr>
            </w:pPr>
          </w:p>
        </w:tc>
        <w:tc>
          <w:tcPr>
            <w:tcW w:w="1438" w:type="dxa"/>
            <w:vMerge/>
          </w:tcPr>
          <w:p w14:paraId="4359C40E" w14:textId="53F8C06F" w:rsidR="00144B02" w:rsidRPr="00196BA0" w:rsidRDefault="00144B02" w:rsidP="00547E53">
            <w:pPr>
              <w:spacing w:before="60" w:after="60" w:line="240" w:lineRule="auto"/>
              <w:rPr>
                <w:szCs w:val="24"/>
              </w:rPr>
            </w:pPr>
          </w:p>
        </w:tc>
        <w:tc>
          <w:tcPr>
            <w:tcW w:w="2867" w:type="dxa"/>
            <w:vMerge/>
            <w:tcMar>
              <w:top w:w="28" w:type="dxa"/>
              <w:left w:w="57" w:type="dxa"/>
              <w:bottom w:w="28" w:type="dxa"/>
              <w:right w:w="57" w:type="dxa"/>
            </w:tcMar>
          </w:tcPr>
          <w:p w14:paraId="65C328A5" w14:textId="77777777" w:rsidR="00144B02" w:rsidRPr="00196BA0" w:rsidRDefault="00144B02" w:rsidP="00547E53">
            <w:pPr>
              <w:spacing w:before="60" w:after="60" w:line="240" w:lineRule="auto"/>
              <w:rPr>
                <w:szCs w:val="24"/>
              </w:rPr>
            </w:pPr>
          </w:p>
        </w:tc>
        <w:tc>
          <w:tcPr>
            <w:tcW w:w="2520" w:type="dxa"/>
          </w:tcPr>
          <w:p w14:paraId="0AFB40CC" w14:textId="69071B30" w:rsidR="00144B02" w:rsidRPr="00196BA0" w:rsidRDefault="00144B02" w:rsidP="00547E53">
            <w:pPr>
              <w:pStyle w:val="TableText0"/>
              <w:tabs>
                <w:tab w:val="left" w:pos="394"/>
              </w:tabs>
              <w:spacing w:after="60"/>
              <w:rPr>
                <w:color w:val="000000"/>
                <w:sz w:val="24"/>
                <w:szCs w:val="24"/>
              </w:rPr>
            </w:pPr>
            <w:r w:rsidRPr="00196BA0">
              <w:rPr>
                <w:color w:val="000000"/>
                <w:sz w:val="24"/>
                <w:szCs w:val="24"/>
              </w:rPr>
              <w:t xml:space="preserve">Complete </w:t>
            </w:r>
            <w:r>
              <w:rPr>
                <w:color w:val="000000"/>
                <w:sz w:val="24"/>
                <w:szCs w:val="24"/>
              </w:rPr>
              <w:t xml:space="preserve">standard </w:t>
            </w:r>
            <w:r w:rsidRPr="00196BA0">
              <w:rPr>
                <w:color w:val="000000"/>
                <w:sz w:val="24"/>
                <w:szCs w:val="24"/>
              </w:rPr>
              <w:t>turns both left and right.</w:t>
            </w:r>
          </w:p>
        </w:tc>
        <w:tc>
          <w:tcPr>
            <w:tcW w:w="2556" w:type="dxa"/>
          </w:tcPr>
          <w:p w14:paraId="63F19970" w14:textId="77777777" w:rsidR="00144B02" w:rsidRPr="00196BA0" w:rsidRDefault="00144B02" w:rsidP="00547E53">
            <w:pPr>
              <w:pStyle w:val="TableText0"/>
              <w:tabs>
                <w:tab w:val="left" w:pos="394"/>
              </w:tabs>
              <w:spacing w:after="60"/>
              <w:ind w:left="394" w:hanging="394"/>
              <w:rPr>
                <w:color w:val="000000"/>
                <w:sz w:val="24"/>
                <w:szCs w:val="24"/>
              </w:rPr>
            </w:pPr>
            <w:r w:rsidRPr="00196BA0">
              <w:rPr>
                <w:color w:val="000000"/>
                <w:sz w:val="24"/>
                <w:szCs w:val="24"/>
              </w:rPr>
              <w:t>(a)</w:t>
            </w:r>
            <w:r w:rsidRPr="00196BA0">
              <w:rPr>
                <w:color w:val="000000"/>
                <w:sz w:val="24"/>
                <w:szCs w:val="24"/>
              </w:rPr>
              <w:tab/>
            </w:r>
            <w:r>
              <w:rPr>
                <w:color w:val="000000"/>
                <w:sz w:val="24"/>
                <w:szCs w:val="24"/>
              </w:rPr>
              <w:t>t</w:t>
            </w:r>
            <w:r w:rsidRPr="00196BA0">
              <w:rPr>
                <w:color w:val="000000"/>
                <w:sz w:val="24"/>
                <w:szCs w:val="24"/>
              </w:rPr>
              <w:t>urns should be straight and level with minimal variation in height;</w:t>
            </w:r>
          </w:p>
          <w:p w14:paraId="46985AE5" w14:textId="77777777" w:rsidR="00144B02" w:rsidRPr="00196BA0" w:rsidRDefault="00144B02" w:rsidP="00547E53">
            <w:pPr>
              <w:pStyle w:val="TableText0"/>
              <w:tabs>
                <w:tab w:val="left" w:pos="394"/>
              </w:tabs>
              <w:spacing w:after="60"/>
              <w:ind w:left="394" w:hanging="394"/>
              <w:rPr>
                <w:color w:val="000000"/>
                <w:sz w:val="24"/>
                <w:szCs w:val="24"/>
              </w:rPr>
            </w:pPr>
            <w:r w:rsidRPr="00196BA0">
              <w:rPr>
                <w:color w:val="000000"/>
                <w:sz w:val="24"/>
                <w:szCs w:val="24"/>
              </w:rPr>
              <w:t>(b)</w:t>
            </w:r>
            <w:r w:rsidRPr="00196BA0">
              <w:rPr>
                <w:color w:val="000000"/>
                <w:sz w:val="24"/>
                <w:szCs w:val="24"/>
              </w:rPr>
              <w:tab/>
              <w:t>turns should be of an equal radius, independent of wind direction.</w:t>
            </w:r>
          </w:p>
        </w:tc>
      </w:tr>
      <w:tr w:rsidR="00144B02" w:rsidRPr="00196BA0" w14:paraId="64F6382F" w14:textId="77777777" w:rsidTr="00144B02">
        <w:trPr>
          <w:cantSplit/>
          <w:trHeight w:val="765"/>
        </w:trPr>
        <w:tc>
          <w:tcPr>
            <w:tcW w:w="825" w:type="dxa"/>
            <w:vMerge/>
          </w:tcPr>
          <w:p w14:paraId="4868FCA5" w14:textId="77777777" w:rsidR="00144B02" w:rsidRPr="00196BA0" w:rsidRDefault="00144B02" w:rsidP="00547E53">
            <w:pPr>
              <w:spacing w:before="60" w:after="60" w:line="240" w:lineRule="auto"/>
              <w:rPr>
                <w:szCs w:val="24"/>
              </w:rPr>
            </w:pPr>
          </w:p>
        </w:tc>
        <w:tc>
          <w:tcPr>
            <w:tcW w:w="1438" w:type="dxa"/>
            <w:vMerge/>
          </w:tcPr>
          <w:p w14:paraId="06E30D44" w14:textId="2CDD7F4A" w:rsidR="00144B02" w:rsidRPr="00196BA0" w:rsidRDefault="00144B02" w:rsidP="00547E53">
            <w:pPr>
              <w:spacing w:before="60" w:after="60" w:line="240" w:lineRule="auto"/>
              <w:rPr>
                <w:szCs w:val="24"/>
              </w:rPr>
            </w:pPr>
          </w:p>
        </w:tc>
        <w:tc>
          <w:tcPr>
            <w:tcW w:w="2867" w:type="dxa"/>
            <w:vMerge/>
            <w:tcMar>
              <w:top w:w="28" w:type="dxa"/>
              <w:left w:w="57" w:type="dxa"/>
              <w:bottom w:w="28" w:type="dxa"/>
              <w:right w:w="57" w:type="dxa"/>
            </w:tcMar>
            <w:vAlign w:val="center"/>
          </w:tcPr>
          <w:p w14:paraId="4F80A8F1" w14:textId="77777777" w:rsidR="00144B02" w:rsidRPr="00196BA0" w:rsidRDefault="00144B02" w:rsidP="00547E53">
            <w:pPr>
              <w:spacing w:before="60" w:after="60" w:line="240" w:lineRule="auto"/>
              <w:rPr>
                <w:szCs w:val="24"/>
              </w:rPr>
            </w:pPr>
          </w:p>
        </w:tc>
        <w:tc>
          <w:tcPr>
            <w:tcW w:w="2520" w:type="dxa"/>
          </w:tcPr>
          <w:p w14:paraId="15DE0B15" w14:textId="77777777" w:rsidR="00144B02" w:rsidRPr="00196BA0" w:rsidRDefault="00144B02" w:rsidP="00547E53">
            <w:pPr>
              <w:pStyle w:val="TableText0"/>
              <w:tabs>
                <w:tab w:val="left" w:pos="394"/>
              </w:tabs>
              <w:spacing w:after="60"/>
              <w:rPr>
                <w:color w:val="000000"/>
                <w:sz w:val="24"/>
                <w:szCs w:val="24"/>
              </w:rPr>
            </w:pPr>
            <w:r w:rsidRPr="00196BA0">
              <w:rPr>
                <w:color w:val="000000"/>
                <w:sz w:val="24"/>
                <w:szCs w:val="24"/>
              </w:rPr>
              <w:t>Complete steep turns in different directions.</w:t>
            </w:r>
          </w:p>
        </w:tc>
        <w:tc>
          <w:tcPr>
            <w:tcW w:w="2556" w:type="dxa"/>
          </w:tcPr>
          <w:p w14:paraId="025BDCD4" w14:textId="77777777" w:rsidR="00144B02" w:rsidRPr="00196BA0" w:rsidRDefault="00144B02" w:rsidP="00547E53">
            <w:pPr>
              <w:pStyle w:val="TableText0"/>
              <w:tabs>
                <w:tab w:val="left" w:pos="394"/>
              </w:tabs>
              <w:spacing w:after="60"/>
              <w:ind w:left="394" w:hanging="394"/>
              <w:rPr>
                <w:color w:val="000000"/>
                <w:sz w:val="24"/>
                <w:szCs w:val="24"/>
              </w:rPr>
            </w:pPr>
            <w:r w:rsidRPr="00196BA0">
              <w:rPr>
                <w:color w:val="000000"/>
                <w:sz w:val="24"/>
                <w:szCs w:val="24"/>
              </w:rPr>
              <w:t>(a)</w:t>
            </w:r>
            <w:r w:rsidRPr="00196BA0">
              <w:rPr>
                <w:color w:val="000000"/>
                <w:sz w:val="24"/>
                <w:szCs w:val="24"/>
              </w:rPr>
              <w:tab/>
            </w:r>
            <w:r>
              <w:rPr>
                <w:color w:val="000000"/>
                <w:sz w:val="24"/>
                <w:szCs w:val="24"/>
              </w:rPr>
              <w:t>t</w:t>
            </w:r>
            <w:r w:rsidRPr="00196BA0">
              <w:rPr>
                <w:color w:val="000000"/>
                <w:sz w:val="24"/>
                <w:szCs w:val="24"/>
              </w:rPr>
              <w:t>urns should be straight and level with minimal variation in height;</w:t>
            </w:r>
          </w:p>
          <w:p w14:paraId="19336D56" w14:textId="77777777" w:rsidR="00144B02" w:rsidRPr="00196BA0" w:rsidRDefault="00144B02" w:rsidP="00547E53">
            <w:pPr>
              <w:pStyle w:val="TableText0"/>
              <w:tabs>
                <w:tab w:val="left" w:pos="394"/>
              </w:tabs>
              <w:spacing w:after="60"/>
              <w:ind w:left="394" w:hanging="394"/>
              <w:rPr>
                <w:color w:val="000000"/>
                <w:sz w:val="24"/>
                <w:szCs w:val="24"/>
              </w:rPr>
            </w:pPr>
            <w:r w:rsidRPr="00196BA0">
              <w:rPr>
                <w:color w:val="000000"/>
                <w:sz w:val="24"/>
                <w:szCs w:val="24"/>
              </w:rPr>
              <w:t>(b)</w:t>
            </w:r>
            <w:r w:rsidRPr="00196BA0">
              <w:rPr>
                <w:color w:val="000000"/>
                <w:sz w:val="24"/>
                <w:szCs w:val="24"/>
              </w:rPr>
              <w:tab/>
              <w:t>turns should be of a constant radius, independent of wind direction.</w:t>
            </w:r>
          </w:p>
        </w:tc>
      </w:tr>
      <w:tr w:rsidR="00144B02" w:rsidRPr="00196BA0" w14:paraId="2AA9A33B" w14:textId="77777777" w:rsidTr="00144B02">
        <w:trPr>
          <w:cantSplit/>
          <w:trHeight w:val="1855"/>
        </w:trPr>
        <w:tc>
          <w:tcPr>
            <w:tcW w:w="825" w:type="dxa"/>
            <w:vMerge w:val="restart"/>
          </w:tcPr>
          <w:p w14:paraId="6B3437CD" w14:textId="0AEBAFF3" w:rsidR="00144B02" w:rsidRPr="00196BA0" w:rsidRDefault="00144B02" w:rsidP="00547E53">
            <w:pPr>
              <w:spacing w:before="60" w:after="60" w:line="240" w:lineRule="auto"/>
              <w:rPr>
                <w:szCs w:val="24"/>
              </w:rPr>
            </w:pPr>
            <w:r>
              <w:rPr>
                <w:szCs w:val="24"/>
              </w:rPr>
              <w:t>9</w:t>
            </w:r>
          </w:p>
        </w:tc>
        <w:tc>
          <w:tcPr>
            <w:tcW w:w="1438" w:type="dxa"/>
            <w:vMerge w:val="restart"/>
          </w:tcPr>
          <w:p w14:paraId="54D65FE7" w14:textId="7EB119B5" w:rsidR="00144B02" w:rsidRPr="00196BA0" w:rsidRDefault="00144B02" w:rsidP="00547E53">
            <w:pPr>
              <w:spacing w:before="60" w:after="60" w:line="240" w:lineRule="auto"/>
              <w:rPr>
                <w:szCs w:val="24"/>
              </w:rPr>
            </w:pPr>
            <w:r w:rsidRPr="00196BA0">
              <w:rPr>
                <w:szCs w:val="24"/>
              </w:rPr>
              <w:t>RP4</w:t>
            </w:r>
          </w:p>
        </w:tc>
        <w:tc>
          <w:tcPr>
            <w:tcW w:w="2867" w:type="dxa"/>
            <w:vMerge w:val="restart"/>
            <w:tcMar>
              <w:top w:w="28" w:type="dxa"/>
              <w:left w:w="57" w:type="dxa"/>
              <w:bottom w:w="28" w:type="dxa"/>
              <w:right w:w="57" w:type="dxa"/>
            </w:tcMar>
          </w:tcPr>
          <w:p w14:paraId="3F2A1249" w14:textId="77777777" w:rsidR="00144B02" w:rsidRPr="00196BA0" w:rsidRDefault="00144B02" w:rsidP="00547E53">
            <w:pPr>
              <w:spacing w:before="60" w:after="60" w:line="240" w:lineRule="auto"/>
              <w:rPr>
                <w:szCs w:val="24"/>
              </w:rPr>
            </w:pPr>
            <w:r w:rsidRPr="00196BA0">
              <w:rPr>
                <w:szCs w:val="24"/>
              </w:rPr>
              <w:t>Advanced manoeuvres</w:t>
            </w:r>
          </w:p>
        </w:tc>
        <w:tc>
          <w:tcPr>
            <w:tcW w:w="2520" w:type="dxa"/>
          </w:tcPr>
          <w:p w14:paraId="4C0C4D8A" w14:textId="77777777" w:rsidR="00144B02" w:rsidRPr="00196BA0" w:rsidRDefault="00144B02" w:rsidP="00547E53">
            <w:pPr>
              <w:spacing w:before="60" w:after="60" w:line="240" w:lineRule="auto"/>
              <w:rPr>
                <w:b/>
                <w:szCs w:val="24"/>
              </w:rPr>
            </w:pPr>
            <w:r w:rsidRPr="00196BA0">
              <w:rPr>
                <w:b/>
                <w:i/>
                <w:szCs w:val="24"/>
              </w:rPr>
              <w:t xml:space="preserve">Inward and outward figure of </w:t>
            </w:r>
            <w:r>
              <w:rPr>
                <w:b/>
                <w:i/>
                <w:szCs w:val="24"/>
              </w:rPr>
              <w:t>8</w:t>
            </w:r>
          </w:p>
          <w:p w14:paraId="0F078ADE" w14:textId="50AAF5D9" w:rsidR="00144B02" w:rsidRPr="00196BA0" w:rsidRDefault="00144B02" w:rsidP="00547E53">
            <w:pPr>
              <w:pStyle w:val="TableText0"/>
              <w:tabs>
                <w:tab w:val="left" w:pos="394"/>
              </w:tabs>
              <w:spacing w:after="60"/>
              <w:rPr>
                <w:color w:val="000000"/>
                <w:sz w:val="24"/>
                <w:szCs w:val="24"/>
              </w:rPr>
            </w:pPr>
            <w:r w:rsidRPr="00196BA0">
              <w:rPr>
                <w:color w:val="000000"/>
                <w:sz w:val="24"/>
                <w:szCs w:val="24"/>
              </w:rPr>
              <w:t>Fly at nominated height away from pilot and turn left or right 90 degrees, then fly 30</w:t>
            </w:r>
            <w:r>
              <w:rPr>
                <w:color w:val="000000"/>
                <w:sz w:val="24"/>
                <w:szCs w:val="24"/>
              </w:rPr>
              <w:t> </w:t>
            </w:r>
            <w:r w:rsidRPr="00196BA0">
              <w:rPr>
                <w:color w:val="000000"/>
                <w:sz w:val="24"/>
                <w:szCs w:val="24"/>
              </w:rPr>
              <w:t>m at a constant height and turn left or right</w:t>
            </w:r>
            <w:r>
              <w:rPr>
                <w:color w:val="000000"/>
                <w:sz w:val="24"/>
                <w:szCs w:val="24"/>
              </w:rPr>
              <w:t xml:space="preserve"> </w:t>
            </w:r>
            <w:r w:rsidRPr="00196BA0">
              <w:rPr>
                <w:color w:val="000000"/>
                <w:sz w:val="24"/>
                <w:szCs w:val="24"/>
              </w:rPr>
              <w:t>180 degrees, and fly back past pilot for a further 30</w:t>
            </w:r>
            <w:r>
              <w:rPr>
                <w:color w:val="000000"/>
                <w:sz w:val="24"/>
                <w:szCs w:val="24"/>
              </w:rPr>
              <w:t> </w:t>
            </w:r>
            <w:r w:rsidRPr="00196BA0">
              <w:rPr>
                <w:color w:val="000000"/>
                <w:sz w:val="24"/>
                <w:szCs w:val="24"/>
              </w:rPr>
              <w:t>m, then turn in the opposite direction and fly back to centre point opposite pilot and repeat.</w:t>
            </w:r>
          </w:p>
        </w:tc>
        <w:tc>
          <w:tcPr>
            <w:tcW w:w="2556" w:type="dxa"/>
          </w:tcPr>
          <w:p w14:paraId="2F67110F" w14:textId="77777777" w:rsidR="00144B02" w:rsidRPr="00196BA0" w:rsidRDefault="00144B02" w:rsidP="00547E53">
            <w:pPr>
              <w:pStyle w:val="TableText0"/>
              <w:tabs>
                <w:tab w:val="left" w:pos="394"/>
              </w:tabs>
              <w:spacing w:after="60"/>
              <w:ind w:left="394" w:hanging="394"/>
              <w:rPr>
                <w:sz w:val="24"/>
                <w:szCs w:val="24"/>
              </w:rPr>
            </w:pPr>
            <w:r w:rsidRPr="00196BA0">
              <w:rPr>
                <w:sz w:val="24"/>
                <w:szCs w:val="24"/>
              </w:rPr>
              <w:t>(a)</w:t>
            </w:r>
            <w:r w:rsidRPr="00196BA0">
              <w:rPr>
                <w:color w:val="000000"/>
                <w:sz w:val="24"/>
                <w:szCs w:val="24"/>
              </w:rPr>
              <w:tab/>
            </w:r>
            <w:r>
              <w:rPr>
                <w:color w:val="000000"/>
                <w:sz w:val="24"/>
                <w:szCs w:val="24"/>
              </w:rPr>
              <w:t>a</w:t>
            </w:r>
            <w:r w:rsidRPr="00196BA0">
              <w:rPr>
                <w:sz w:val="24"/>
                <w:szCs w:val="24"/>
              </w:rPr>
              <w:t xml:space="preserve">ccurate altitude </w:t>
            </w:r>
            <w:r w:rsidRPr="00196BA0">
              <w:rPr>
                <w:color w:val="000000"/>
                <w:sz w:val="24"/>
                <w:szCs w:val="24"/>
              </w:rPr>
              <w:t>control</w:t>
            </w:r>
            <w:r w:rsidRPr="00196BA0">
              <w:rPr>
                <w:sz w:val="24"/>
                <w:szCs w:val="24"/>
              </w:rPr>
              <w:t>;</w:t>
            </w:r>
          </w:p>
          <w:p w14:paraId="20063EF3" w14:textId="77777777" w:rsidR="00144B02" w:rsidRPr="00196BA0" w:rsidRDefault="00144B02" w:rsidP="00547E53">
            <w:pPr>
              <w:pStyle w:val="TableText0"/>
              <w:tabs>
                <w:tab w:val="left" w:pos="394"/>
              </w:tabs>
              <w:spacing w:after="60"/>
              <w:ind w:left="394" w:hanging="394"/>
              <w:rPr>
                <w:color w:val="000000"/>
                <w:sz w:val="24"/>
                <w:szCs w:val="24"/>
              </w:rPr>
            </w:pPr>
            <w:r w:rsidRPr="00196BA0">
              <w:rPr>
                <w:sz w:val="24"/>
                <w:szCs w:val="24"/>
              </w:rPr>
              <w:t>(b)</w:t>
            </w:r>
            <w:r w:rsidRPr="00196BA0">
              <w:rPr>
                <w:color w:val="000000"/>
                <w:sz w:val="24"/>
                <w:szCs w:val="24"/>
              </w:rPr>
              <w:tab/>
            </w:r>
            <w:r w:rsidRPr="00196BA0">
              <w:rPr>
                <w:sz w:val="24"/>
                <w:szCs w:val="24"/>
              </w:rPr>
              <w:t>equal circle size and crossover point directly in front of pilot.</w:t>
            </w:r>
          </w:p>
        </w:tc>
      </w:tr>
      <w:tr w:rsidR="00144B02" w:rsidRPr="00196BA0" w14:paraId="440C81D6" w14:textId="77777777" w:rsidTr="00144B02">
        <w:trPr>
          <w:cantSplit/>
          <w:trHeight w:val="775"/>
        </w:trPr>
        <w:tc>
          <w:tcPr>
            <w:tcW w:w="825" w:type="dxa"/>
            <w:vMerge/>
          </w:tcPr>
          <w:p w14:paraId="372C9A07" w14:textId="77777777" w:rsidR="00144B02" w:rsidRPr="00196BA0" w:rsidRDefault="00144B02" w:rsidP="00547E53">
            <w:pPr>
              <w:spacing w:before="60" w:after="60" w:line="240" w:lineRule="auto"/>
              <w:rPr>
                <w:szCs w:val="24"/>
              </w:rPr>
            </w:pPr>
          </w:p>
        </w:tc>
        <w:tc>
          <w:tcPr>
            <w:tcW w:w="1438" w:type="dxa"/>
            <w:vMerge/>
          </w:tcPr>
          <w:p w14:paraId="48E7D5B1" w14:textId="4D4DA7D6" w:rsidR="00144B02" w:rsidRPr="00196BA0" w:rsidRDefault="00144B02" w:rsidP="00547E53">
            <w:pPr>
              <w:spacing w:before="60" w:after="60" w:line="240" w:lineRule="auto"/>
              <w:rPr>
                <w:szCs w:val="24"/>
              </w:rPr>
            </w:pPr>
          </w:p>
        </w:tc>
        <w:tc>
          <w:tcPr>
            <w:tcW w:w="2867" w:type="dxa"/>
            <w:vMerge/>
            <w:tcMar>
              <w:top w:w="28" w:type="dxa"/>
              <w:left w:w="57" w:type="dxa"/>
              <w:bottom w:w="28" w:type="dxa"/>
              <w:right w:w="57" w:type="dxa"/>
            </w:tcMar>
          </w:tcPr>
          <w:p w14:paraId="00FDB72E" w14:textId="77777777" w:rsidR="00144B02" w:rsidRPr="00196BA0" w:rsidRDefault="00144B02" w:rsidP="00547E53">
            <w:pPr>
              <w:spacing w:before="60" w:after="60" w:line="240" w:lineRule="auto"/>
              <w:rPr>
                <w:szCs w:val="24"/>
              </w:rPr>
            </w:pPr>
          </w:p>
        </w:tc>
        <w:tc>
          <w:tcPr>
            <w:tcW w:w="2520" w:type="dxa"/>
          </w:tcPr>
          <w:p w14:paraId="206904F4" w14:textId="77777777" w:rsidR="00144B02" w:rsidRPr="00196BA0" w:rsidRDefault="00144B02" w:rsidP="00547E53">
            <w:pPr>
              <w:pStyle w:val="TableText0"/>
              <w:tabs>
                <w:tab w:val="left" w:pos="394"/>
              </w:tabs>
              <w:spacing w:after="60"/>
              <w:rPr>
                <w:sz w:val="24"/>
                <w:szCs w:val="24"/>
              </w:rPr>
            </w:pPr>
            <w:r w:rsidRPr="00196BA0">
              <w:rPr>
                <w:sz w:val="24"/>
                <w:szCs w:val="24"/>
              </w:rPr>
              <w:t xml:space="preserve">Demonstrate the use of all </w:t>
            </w:r>
            <w:r w:rsidRPr="00196BA0">
              <w:rPr>
                <w:color w:val="000000"/>
                <w:sz w:val="24"/>
                <w:szCs w:val="24"/>
              </w:rPr>
              <w:t>available</w:t>
            </w:r>
            <w:r w:rsidRPr="00196BA0">
              <w:rPr>
                <w:sz w:val="24"/>
                <w:szCs w:val="24"/>
              </w:rPr>
              <w:t xml:space="preserve"> flight modes.</w:t>
            </w:r>
          </w:p>
        </w:tc>
        <w:tc>
          <w:tcPr>
            <w:tcW w:w="2556" w:type="dxa"/>
          </w:tcPr>
          <w:p w14:paraId="77EFC2AE" w14:textId="77777777" w:rsidR="00144B02" w:rsidRPr="00196BA0" w:rsidRDefault="00144B02" w:rsidP="00547E53">
            <w:pPr>
              <w:pStyle w:val="TableText0"/>
              <w:tabs>
                <w:tab w:val="left" w:pos="394"/>
              </w:tabs>
              <w:spacing w:after="60"/>
              <w:rPr>
                <w:sz w:val="24"/>
                <w:szCs w:val="24"/>
              </w:rPr>
            </w:pPr>
            <w:r w:rsidRPr="00196BA0">
              <w:rPr>
                <w:sz w:val="24"/>
                <w:szCs w:val="24"/>
              </w:rPr>
              <w:t xml:space="preserve">Familiar with all modes and </w:t>
            </w:r>
            <w:r w:rsidRPr="00196BA0">
              <w:rPr>
                <w:color w:val="000000"/>
                <w:sz w:val="24"/>
                <w:szCs w:val="24"/>
              </w:rPr>
              <w:t>demonstrates</w:t>
            </w:r>
            <w:r w:rsidRPr="00196BA0">
              <w:rPr>
                <w:sz w:val="24"/>
                <w:szCs w:val="24"/>
              </w:rPr>
              <w:t xml:space="preserve"> competent ability to use them.</w:t>
            </w:r>
          </w:p>
        </w:tc>
      </w:tr>
      <w:tr w:rsidR="00144B02" w:rsidRPr="00196BA0" w14:paraId="4DA7B773" w14:textId="77777777" w:rsidTr="00144B02">
        <w:trPr>
          <w:cantSplit/>
          <w:trHeight w:val="775"/>
        </w:trPr>
        <w:tc>
          <w:tcPr>
            <w:tcW w:w="825" w:type="dxa"/>
            <w:vMerge/>
          </w:tcPr>
          <w:p w14:paraId="25D4CFD6" w14:textId="77777777" w:rsidR="00144B02" w:rsidRPr="00196BA0" w:rsidRDefault="00144B02" w:rsidP="00547E53">
            <w:pPr>
              <w:spacing w:before="60" w:after="60" w:line="240" w:lineRule="auto"/>
              <w:rPr>
                <w:szCs w:val="24"/>
              </w:rPr>
            </w:pPr>
          </w:p>
        </w:tc>
        <w:tc>
          <w:tcPr>
            <w:tcW w:w="1438" w:type="dxa"/>
            <w:vMerge/>
          </w:tcPr>
          <w:p w14:paraId="2EDDD146" w14:textId="451DDDDA" w:rsidR="00144B02" w:rsidRPr="00196BA0" w:rsidRDefault="00144B02" w:rsidP="00547E53">
            <w:pPr>
              <w:spacing w:before="60" w:after="60" w:line="240" w:lineRule="auto"/>
              <w:rPr>
                <w:szCs w:val="24"/>
              </w:rPr>
            </w:pPr>
          </w:p>
        </w:tc>
        <w:tc>
          <w:tcPr>
            <w:tcW w:w="2867" w:type="dxa"/>
            <w:vMerge/>
            <w:tcMar>
              <w:top w:w="28" w:type="dxa"/>
              <w:left w:w="57" w:type="dxa"/>
              <w:bottom w:w="28" w:type="dxa"/>
              <w:right w:w="57" w:type="dxa"/>
            </w:tcMar>
          </w:tcPr>
          <w:p w14:paraId="0EB23ECD" w14:textId="77777777" w:rsidR="00144B02" w:rsidRPr="00196BA0" w:rsidRDefault="00144B02" w:rsidP="00547E53">
            <w:pPr>
              <w:spacing w:before="60" w:after="60" w:line="240" w:lineRule="auto"/>
              <w:rPr>
                <w:szCs w:val="24"/>
              </w:rPr>
            </w:pPr>
          </w:p>
        </w:tc>
        <w:tc>
          <w:tcPr>
            <w:tcW w:w="2520" w:type="dxa"/>
          </w:tcPr>
          <w:p w14:paraId="6720062D" w14:textId="12519163" w:rsidR="00144B02" w:rsidRPr="00196BA0" w:rsidRDefault="00144B02" w:rsidP="00547E53">
            <w:pPr>
              <w:pStyle w:val="TableText0"/>
              <w:tabs>
                <w:tab w:val="left" w:pos="394"/>
              </w:tabs>
              <w:spacing w:after="60"/>
              <w:rPr>
                <w:color w:val="000000"/>
                <w:sz w:val="24"/>
                <w:szCs w:val="24"/>
              </w:rPr>
            </w:pPr>
            <w:r w:rsidRPr="00196BA0">
              <w:rPr>
                <w:color w:val="000000"/>
                <w:sz w:val="24"/>
                <w:szCs w:val="24"/>
              </w:rPr>
              <w:t xml:space="preserve">Simulate a typical complex task the applicant will be performing when qualified, using </w:t>
            </w:r>
            <w:r>
              <w:rPr>
                <w:color w:val="000000"/>
                <w:sz w:val="24"/>
                <w:szCs w:val="24"/>
              </w:rPr>
              <w:t xml:space="preserve">appropriate </w:t>
            </w:r>
            <w:r w:rsidRPr="00196BA0">
              <w:rPr>
                <w:color w:val="000000"/>
                <w:sz w:val="24"/>
                <w:szCs w:val="24"/>
              </w:rPr>
              <w:t>control method/s and radio procedures, where applicable.</w:t>
            </w:r>
          </w:p>
          <w:p w14:paraId="5299E608" w14:textId="77777777" w:rsidR="00144B02" w:rsidRPr="00196BA0" w:rsidRDefault="00144B02" w:rsidP="00547E53">
            <w:pPr>
              <w:pStyle w:val="TableText0"/>
              <w:spacing w:after="60"/>
              <w:rPr>
                <w:color w:val="000000"/>
                <w:sz w:val="24"/>
                <w:szCs w:val="24"/>
              </w:rPr>
            </w:pPr>
            <w:r>
              <w:rPr>
                <w:color w:val="000000"/>
                <w:sz w:val="24"/>
                <w:szCs w:val="24"/>
              </w:rPr>
              <w:t>[</w:t>
            </w:r>
            <w:r w:rsidRPr="00196BA0">
              <w:rPr>
                <w:color w:val="000000"/>
                <w:sz w:val="24"/>
                <w:szCs w:val="24"/>
              </w:rPr>
              <w:t>Assume full crew/team availab</w:t>
            </w:r>
            <w:r>
              <w:rPr>
                <w:color w:val="000000"/>
                <w:sz w:val="24"/>
                <w:szCs w:val="24"/>
              </w:rPr>
              <w:t>i</w:t>
            </w:r>
            <w:r w:rsidRPr="00196BA0">
              <w:rPr>
                <w:color w:val="000000"/>
                <w:sz w:val="24"/>
                <w:szCs w:val="24"/>
              </w:rPr>
              <w:t>l</w:t>
            </w:r>
            <w:r>
              <w:rPr>
                <w:color w:val="000000"/>
                <w:sz w:val="24"/>
                <w:szCs w:val="24"/>
              </w:rPr>
              <w:t>ity</w:t>
            </w:r>
            <w:r w:rsidRPr="00196BA0">
              <w:rPr>
                <w:color w:val="000000"/>
                <w:sz w:val="24"/>
                <w:szCs w:val="24"/>
              </w:rPr>
              <w:t xml:space="preserve"> and </w:t>
            </w:r>
            <w:r>
              <w:rPr>
                <w:color w:val="000000"/>
                <w:sz w:val="24"/>
                <w:szCs w:val="24"/>
              </w:rPr>
              <w:t xml:space="preserve">that the </w:t>
            </w:r>
            <w:r w:rsidRPr="00196BA0">
              <w:rPr>
                <w:color w:val="000000"/>
                <w:sz w:val="24"/>
                <w:szCs w:val="24"/>
              </w:rPr>
              <w:t>examiner is an informed participant requiring briefing if applicable.</w:t>
            </w:r>
            <w:r>
              <w:rPr>
                <w:color w:val="000000"/>
                <w:sz w:val="24"/>
                <w:szCs w:val="24"/>
              </w:rPr>
              <w:t>]</w:t>
            </w:r>
          </w:p>
        </w:tc>
        <w:tc>
          <w:tcPr>
            <w:tcW w:w="2556" w:type="dxa"/>
          </w:tcPr>
          <w:p w14:paraId="751A9A25" w14:textId="77777777" w:rsidR="00144B02" w:rsidRPr="00196BA0" w:rsidRDefault="00144B02" w:rsidP="00547E53">
            <w:pPr>
              <w:pStyle w:val="TableText0"/>
              <w:tabs>
                <w:tab w:val="left" w:pos="394"/>
              </w:tabs>
              <w:spacing w:after="60"/>
              <w:ind w:left="394" w:hanging="394"/>
              <w:rPr>
                <w:color w:val="000000"/>
                <w:sz w:val="24"/>
                <w:szCs w:val="24"/>
              </w:rPr>
            </w:pPr>
            <w:r w:rsidRPr="00196BA0">
              <w:rPr>
                <w:color w:val="000000"/>
                <w:sz w:val="24"/>
                <w:szCs w:val="24"/>
              </w:rPr>
              <w:t>(a)</w:t>
            </w:r>
            <w:r w:rsidRPr="00196BA0">
              <w:rPr>
                <w:color w:val="000000"/>
                <w:sz w:val="24"/>
                <w:szCs w:val="24"/>
              </w:rPr>
              <w:tab/>
            </w:r>
            <w:r>
              <w:rPr>
                <w:color w:val="000000"/>
                <w:sz w:val="24"/>
                <w:szCs w:val="24"/>
              </w:rPr>
              <w:t>m</w:t>
            </w:r>
            <w:r w:rsidRPr="00196BA0">
              <w:rPr>
                <w:color w:val="000000"/>
                <w:sz w:val="24"/>
                <w:szCs w:val="24"/>
              </w:rPr>
              <w:t>aintains safe distance from obstacles;</w:t>
            </w:r>
          </w:p>
          <w:p w14:paraId="18986419" w14:textId="77777777" w:rsidR="00144B02" w:rsidRPr="00196BA0" w:rsidRDefault="00144B02" w:rsidP="00547E53">
            <w:pPr>
              <w:pStyle w:val="TableText0"/>
              <w:tabs>
                <w:tab w:val="left" w:pos="394"/>
              </w:tabs>
              <w:spacing w:after="60"/>
              <w:ind w:left="394" w:hanging="394"/>
              <w:rPr>
                <w:color w:val="000000"/>
                <w:sz w:val="24"/>
                <w:szCs w:val="24"/>
              </w:rPr>
            </w:pPr>
            <w:r w:rsidRPr="00196BA0">
              <w:rPr>
                <w:color w:val="000000"/>
                <w:sz w:val="24"/>
                <w:szCs w:val="24"/>
              </w:rPr>
              <w:t>(b)</w:t>
            </w:r>
            <w:r w:rsidRPr="00196BA0">
              <w:rPr>
                <w:color w:val="000000"/>
                <w:sz w:val="24"/>
                <w:szCs w:val="24"/>
              </w:rPr>
              <w:tab/>
              <w:t>other relevant tolerances at examiner’s discretion;</w:t>
            </w:r>
          </w:p>
          <w:p w14:paraId="2944C0DD" w14:textId="77777777" w:rsidR="00144B02" w:rsidRPr="00196BA0" w:rsidRDefault="00144B02" w:rsidP="00547E53">
            <w:pPr>
              <w:pStyle w:val="TableText0"/>
              <w:tabs>
                <w:tab w:val="left" w:pos="394"/>
              </w:tabs>
              <w:spacing w:after="60"/>
              <w:ind w:left="394" w:hanging="394"/>
              <w:rPr>
                <w:color w:val="000000"/>
                <w:sz w:val="24"/>
                <w:szCs w:val="24"/>
              </w:rPr>
            </w:pPr>
            <w:r w:rsidRPr="00196BA0">
              <w:rPr>
                <w:color w:val="000000"/>
                <w:sz w:val="24"/>
                <w:szCs w:val="24"/>
              </w:rPr>
              <w:t>(c)</w:t>
            </w:r>
            <w:r w:rsidRPr="00196BA0">
              <w:rPr>
                <w:color w:val="000000"/>
                <w:sz w:val="24"/>
                <w:szCs w:val="24"/>
              </w:rPr>
              <w:tab/>
              <w:t>conducts suitable team briefing, including intent of operation, emergency plans, any other specific relevant tasking for team members.</w:t>
            </w:r>
          </w:p>
        </w:tc>
      </w:tr>
      <w:tr w:rsidR="00144B02" w:rsidRPr="00196BA0" w14:paraId="5BB341FB" w14:textId="77777777" w:rsidTr="00144B02">
        <w:trPr>
          <w:cantSplit/>
          <w:trHeight w:val="765"/>
        </w:trPr>
        <w:tc>
          <w:tcPr>
            <w:tcW w:w="825" w:type="dxa"/>
            <w:vMerge w:val="restart"/>
          </w:tcPr>
          <w:p w14:paraId="6257E450" w14:textId="6CD91366" w:rsidR="00144B02" w:rsidRPr="00196BA0" w:rsidRDefault="00144B02" w:rsidP="00547E53">
            <w:pPr>
              <w:spacing w:before="60" w:after="60" w:line="240" w:lineRule="auto"/>
              <w:rPr>
                <w:szCs w:val="24"/>
              </w:rPr>
            </w:pPr>
            <w:r>
              <w:rPr>
                <w:szCs w:val="24"/>
              </w:rPr>
              <w:lastRenderedPageBreak/>
              <w:t>10</w:t>
            </w:r>
          </w:p>
        </w:tc>
        <w:tc>
          <w:tcPr>
            <w:tcW w:w="1438" w:type="dxa"/>
            <w:vMerge w:val="restart"/>
          </w:tcPr>
          <w:p w14:paraId="36359676" w14:textId="7035FDD6" w:rsidR="00144B02" w:rsidRPr="00196BA0" w:rsidRDefault="00144B02" w:rsidP="00547E53">
            <w:pPr>
              <w:spacing w:before="60" w:after="60" w:line="240" w:lineRule="auto"/>
              <w:rPr>
                <w:szCs w:val="24"/>
              </w:rPr>
            </w:pPr>
            <w:r w:rsidRPr="00196BA0">
              <w:rPr>
                <w:szCs w:val="24"/>
              </w:rPr>
              <w:t>RP5</w:t>
            </w:r>
          </w:p>
        </w:tc>
        <w:tc>
          <w:tcPr>
            <w:tcW w:w="2867" w:type="dxa"/>
            <w:vMerge w:val="restart"/>
            <w:tcMar>
              <w:top w:w="28" w:type="dxa"/>
              <w:left w:w="57" w:type="dxa"/>
              <w:bottom w:w="28" w:type="dxa"/>
              <w:right w:w="57" w:type="dxa"/>
            </w:tcMar>
          </w:tcPr>
          <w:p w14:paraId="40DA04FC" w14:textId="77777777" w:rsidR="00144B02" w:rsidRPr="00196BA0" w:rsidRDefault="00144B02" w:rsidP="00547E53">
            <w:pPr>
              <w:spacing w:before="60" w:after="60" w:line="240" w:lineRule="auto"/>
              <w:rPr>
                <w:szCs w:val="24"/>
              </w:rPr>
            </w:pPr>
            <w:r w:rsidRPr="00196BA0">
              <w:rPr>
                <w:szCs w:val="24"/>
              </w:rPr>
              <w:t>Manage abnormal situations at altitude and near the ground</w:t>
            </w:r>
          </w:p>
        </w:tc>
        <w:tc>
          <w:tcPr>
            <w:tcW w:w="2520" w:type="dxa"/>
          </w:tcPr>
          <w:p w14:paraId="06FE0267" w14:textId="77777777" w:rsidR="00144B02" w:rsidRPr="00196BA0" w:rsidRDefault="00144B02" w:rsidP="00547E53">
            <w:pPr>
              <w:pStyle w:val="TableParagraph"/>
              <w:spacing w:before="60" w:after="60" w:line="240" w:lineRule="auto"/>
              <w:ind w:left="102"/>
              <w:rPr>
                <w:sz w:val="24"/>
                <w:szCs w:val="24"/>
              </w:rPr>
            </w:pPr>
            <w:r w:rsidRPr="00DD718B">
              <w:rPr>
                <w:rFonts w:ascii="Times New Roman" w:eastAsia="Times New Roman" w:hAnsi="Times New Roman"/>
                <w:bCs/>
                <w:spacing w:val="-1"/>
                <w:sz w:val="24"/>
                <w:szCs w:val="24"/>
                <w:lang w:val="en-AU"/>
              </w:rPr>
              <w:t>Demonstrate/</w:t>
            </w:r>
            <w:r w:rsidRPr="00DD718B">
              <w:rPr>
                <w:rFonts w:ascii="Times New Roman" w:eastAsia="Times New Roman" w:hAnsi="Times New Roman"/>
                <w:bCs/>
                <w:spacing w:val="-1"/>
                <w:sz w:val="24"/>
                <w:szCs w:val="24"/>
                <w:lang w:val="en-AU"/>
              </w:rPr>
              <w:br/>
              <w:t>simulate the use of all available fail-safe equipment and modes.</w:t>
            </w:r>
          </w:p>
        </w:tc>
        <w:tc>
          <w:tcPr>
            <w:tcW w:w="2556" w:type="dxa"/>
          </w:tcPr>
          <w:p w14:paraId="59AEEE80" w14:textId="77777777" w:rsidR="00144B02" w:rsidRPr="00196BA0" w:rsidRDefault="00144B02" w:rsidP="00547E53">
            <w:pPr>
              <w:pStyle w:val="TableText0"/>
              <w:tabs>
                <w:tab w:val="left" w:pos="394"/>
              </w:tabs>
              <w:spacing w:after="60"/>
              <w:ind w:left="394" w:hanging="394"/>
              <w:rPr>
                <w:sz w:val="24"/>
                <w:szCs w:val="24"/>
              </w:rPr>
            </w:pPr>
            <w:r w:rsidRPr="00196BA0">
              <w:rPr>
                <w:sz w:val="24"/>
                <w:szCs w:val="24"/>
              </w:rPr>
              <w:t>(a)</w:t>
            </w:r>
            <w:r w:rsidRPr="00196BA0">
              <w:rPr>
                <w:color w:val="000000"/>
                <w:sz w:val="24"/>
                <w:szCs w:val="24"/>
              </w:rPr>
              <w:tab/>
            </w:r>
            <w:r>
              <w:rPr>
                <w:color w:val="000000"/>
                <w:sz w:val="24"/>
                <w:szCs w:val="24"/>
              </w:rPr>
              <w:t>f</w:t>
            </w:r>
            <w:r w:rsidRPr="00196BA0">
              <w:rPr>
                <w:sz w:val="24"/>
                <w:szCs w:val="24"/>
              </w:rPr>
              <w:t>amiliar with fail-safe features and how to use them effectively in flight;</w:t>
            </w:r>
          </w:p>
          <w:p w14:paraId="27009079" w14:textId="77777777" w:rsidR="00144B02" w:rsidRPr="00196BA0" w:rsidRDefault="00144B02" w:rsidP="00547E53">
            <w:pPr>
              <w:pStyle w:val="TableText0"/>
              <w:tabs>
                <w:tab w:val="left" w:pos="394"/>
              </w:tabs>
              <w:spacing w:after="60"/>
              <w:ind w:left="394" w:hanging="394"/>
              <w:rPr>
                <w:sz w:val="24"/>
                <w:szCs w:val="24"/>
              </w:rPr>
            </w:pPr>
            <w:r w:rsidRPr="00196BA0">
              <w:rPr>
                <w:sz w:val="24"/>
                <w:szCs w:val="24"/>
              </w:rPr>
              <w:t>(b)</w:t>
            </w:r>
            <w:r w:rsidRPr="00196BA0">
              <w:rPr>
                <w:color w:val="000000"/>
                <w:sz w:val="24"/>
                <w:szCs w:val="24"/>
              </w:rPr>
              <w:tab/>
            </w:r>
            <w:r w:rsidRPr="00196BA0">
              <w:rPr>
                <w:sz w:val="24"/>
                <w:szCs w:val="24"/>
              </w:rPr>
              <w:t xml:space="preserve">ensures safe </w:t>
            </w:r>
            <w:r w:rsidRPr="00196BA0">
              <w:rPr>
                <w:color w:val="000000"/>
                <w:sz w:val="24"/>
                <w:szCs w:val="24"/>
              </w:rPr>
              <w:t>outcome</w:t>
            </w:r>
            <w:r w:rsidRPr="00196BA0">
              <w:rPr>
                <w:sz w:val="24"/>
                <w:szCs w:val="24"/>
              </w:rPr>
              <w:t xml:space="preserve"> from abnormal/</w:t>
            </w:r>
            <w:r>
              <w:rPr>
                <w:sz w:val="24"/>
                <w:szCs w:val="24"/>
              </w:rPr>
              <w:br/>
            </w:r>
            <w:r w:rsidRPr="00196BA0">
              <w:rPr>
                <w:sz w:val="24"/>
                <w:szCs w:val="24"/>
              </w:rPr>
              <w:t>emergency scenarios.</w:t>
            </w:r>
          </w:p>
        </w:tc>
      </w:tr>
      <w:tr w:rsidR="00144B02" w:rsidRPr="00196BA0" w14:paraId="4348DAEF" w14:textId="77777777" w:rsidTr="00144B02">
        <w:trPr>
          <w:cantSplit/>
          <w:trHeight w:val="385"/>
        </w:trPr>
        <w:tc>
          <w:tcPr>
            <w:tcW w:w="825" w:type="dxa"/>
            <w:vMerge/>
          </w:tcPr>
          <w:p w14:paraId="5EAD33C5" w14:textId="77777777" w:rsidR="00144B02" w:rsidRPr="00196BA0" w:rsidRDefault="00144B02" w:rsidP="00547E53">
            <w:pPr>
              <w:spacing w:before="60" w:after="60" w:line="240" w:lineRule="auto"/>
              <w:rPr>
                <w:szCs w:val="24"/>
              </w:rPr>
            </w:pPr>
          </w:p>
        </w:tc>
        <w:tc>
          <w:tcPr>
            <w:tcW w:w="1438" w:type="dxa"/>
            <w:vMerge/>
            <w:vAlign w:val="center"/>
          </w:tcPr>
          <w:p w14:paraId="06F713BA" w14:textId="60DECEB7" w:rsidR="00144B02" w:rsidRPr="00196BA0" w:rsidRDefault="00144B02" w:rsidP="00547E53">
            <w:pPr>
              <w:spacing w:before="60" w:after="60" w:line="240" w:lineRule="auto"/>
              <w:rPr>
                <w:szCs w:val="24"/>
              </w:rPr>
            </w:pPr>
          </w:p>
        </w:tc>
        <w:tc>
          <w:tcPr>
            <w:tcW w:w="2867" w:type="dxa"/>
            <w:vMerge/>
            <w:tcMar>
              <w:top w:w="28" w:type="dxa"/>
              <w:left w:w="57" w:type="dxa"/>
              <w:bottom w:w="28" w:type="dxa"/>
              <w:right w:w="57" w:type="dxa"/>
            </w:tcMar>
            <w:vAlign w:val="center"/>
          </w:tcPr>
          <w:p w14:paraId="4FBC7C5E" w14:textId="77777777" w:rsidR="00144B02" w:rsidRPr="00196BA0" w:rsidRDefault="00144B02" w:rsidP="00547E53">
            <w:pPr>
              <w:spacing w:before="60" w:after="60" w:line="240" w:lineRule="auto"/>
              <w:rPr>
                <w:szCs w:val="24"/>
              </w:rPr>
            </w:pPr>
          </w:p>
        </w:tc>
        <w:tc>
          <w:tcPr>
            <w:tcW w:w="2520" w:type="dxa"/>
          </w:tcPr>
          <w:p w14:paraId="0CFC0C07" w14:textId="77777777" w:rsidR="00144B02" w:rsidRPr="00196BA0" w:rsidRDefault="00144B02" w:rsidP="00547E53">
            <w:pPr>
              <w:pStyle w:val="TableText0"/>
              <w:tabs>
                <w:tab w:val="left" w:pos="394"/>
              </w:tabs>
              <w:spacing w:after="60"/>
              <w:rPr>
                <w:sz w:val="24"/>
                <w:szCs w:val="24"/>
              </w:rPr>
            </w:pPr>
            <w:r w:rsidRPr="00196BA0">
              <w:rPr>
                <w:sz w:val="24"/>
                <w:szCs w:val="24"/>
              </w:rPr>
              <w:t xml:space="preserve">Recover from aerodynamic stall in </w:t>
            </w:r>
            <w:r w:rsidRPr="00196BA0">
              <w:rPr>
                <w:color w:val="000000"/>
                <w:sz w:val="24"/>
                <w:szCs w:val="24"/>
              </w:rPr>
              <w:t>different</w:t>
            </w:r>
            <w:r w:rsidRPr="00196BA0">
              <w:rPr>
                <w:sz w:val="24"/>
                <w:szCs w:val="24"/>
              </w:rPr>
              <w:t xml:space="preserve"> configurations.</w:t>
            </w:r>
          </w:p>
        </w:tc>
        <w:tc>
          <w:tcPr>
            <w:tcW w:w="2556" w:type="dxa"/>
          </w:tcPr>
          <w:p w14:paraId="3C660EE8" w14:textId="77777777" w:rsidR="00144B02" w:rsidRPr="00196BA0" w:rsidRDefault="00144B02" w:rsidP="00547E53">
            <w:pPr>
              <w:pStyle w:val="TableText0"/>
              <w:tabs>
                <w:tab w:val="left" w:pos="394"/>
              </w:tabs>
              <w:spacing w:after="60"/>
              <w:ind w:left="394" w:hanging="394"/>
              <w:rPr>
                <w:sz w:val="24"/>
                <w:szCs w:val="24"/>
              </w:rPr>
            </w:pPr>
            <w:r w:rsidRPr="00196BA0">
              <w:rPr>
                <w:sz w:val="24"/>
                <w:szCs w:val="24"/>
              </w:rPr>
              <w:t>(a)</w:t>
            </w:r>
            <w:r w:rsidRPr="00196BA0">
              <w:rPr>
                <w:color w:val="000000"/>
                <w:sz w:val="24"/>
                <w:szCs w:val="24"/>
              </w:rPr>
              <w:tab/>
            </w:r>
            <w:r>
              <w:rPr>
                <w:color w:val="000000"/>
                <w:sz w:val="24"/>
                <w:szCs w:val="24"/>
              </w:rPr>
              <w:t>co</w:t>
            </w:r>
            <w:r w:rsidRPr="00196BA0">
              <w:rPr>
                <w:sz w:val="24"/>
                <w:szCs w:val="24"/>
              </w:rPr>
              <w:t>rrect recovery technique used;</w:t>
            </w:r>
          </w:p>
          <w:p w14:paraId="3256B41F" w14:textId="77777777" w:rsidR="00144B02" w:rsidRPr="00196BA0" w:rsidRDefault="00144B02" w:rsidP="00547E53">
            <w:pPr>
              <w:pStyle w:val="TableText0"/>
              <w:tabs>
                <w:tab w:val="left" w:pos="394"/>
              </w:tabs>
              <w:spacing w:after="60"/>
              <w:ind w:left="394" w:hanging="394"/>
              <w:rPr>
                <w:sz w:val="24"/>
                <w:szCs w:val="24"/>
              </w:rPr>
            </w:pPr>
            <w:r w:rsidRPr="00196BA0">
              <w:rPr>
                <w:sz w:val="24"/>
                <w:szCs w:val="24"/>
              </w:rPr>
              <w:t>(b)</w:t>
            </w:r>
            <w:r w:rsidRPr="00196BA0">
              <w:rPr>
                <w:color w:val="000000"/>
                <w:sz w:val="24"/>
                <w:szCs w:val="24"/>
              </w:rPr>
              <w:tab/>
              <w:t>returns</w:t>
            </w:r>
            <w:r w:rsidRPr="00196BA0">
              <w:rPr>
                <w:sz w:val="24"/>
                <w:szCs w:val="24"/>
              </w:rPr>
              <w:t xml:space="preserve"> to safe level flight.</w:t>
            </w:r>
          </w:p>
        </w:tc>
      </w:tr>
      <w:tr w:rsidR="00144B02" w:rsidRPr="00196BA0" w14:paraId="5C295AF6" w14:textId="77777777" w:rsidTr="00144B02">
        <w:trPr>
          <w:cantSplit/>
          <w:trHeight w:val="1226"/>
        </w:trPr>
        <w:tc>
          <w:tcPr>
            <w:tcW w:w="825" w:type="dxa"/>
            <w:vMerge/>
          </w:tcPr>
          <w:p w14:paraId="08EDCB0A" w14:textId="77777777" w:rsidR="00144B02" w:rsidRPr="00196BA0" w:rsidRDefault="00144B02" w:rsidP="00547E53">
            <w:pPr>
              <w:spacing w:before="60" w:after="60" w:line="240" w:lineRule="auto"/>
              <w:rPr>
                <w:szCs w:val="24"/>
              </w:rPr>
            </w:pPr>
          </w:p>
        </w:tc>
        <w:tc>
          <w:tcPr>
            <w:tcW w:w="1438" w:type="dxa"/>
            <w:vMerge/>
            <w:vAlign w:val="center"/>
          </w:tcPr>
          <w:p w14:paraId="5D03DC36" w14:textId="35A7FEFC" w:rsidR="00144B02" w:rsidRPr="00196BA0" w:rsidRDefault="00144B02" w:rsidP="00547E53">
            <w:pPr>
              <w:spacing w:before="60" w:after="60" w:line="240" w:lineRule="auto"/>
              <w:rPr>
                <w:szCs w:val="24"/>
              </w:rPr>
            </w:pPr>
          </w:p>
        </w:tc>
        <w:tc>
          <w:tcPr>
            <w:tcW w:w="2867" w:type="dxa"/>
            <w:vMerge/>
            <w:tcMar>
              <w:top w:w="28" w:type="dxa"/>
              <w:left w:w="57" w:type="dxa"/>
              <w:bottom w:w="28" w:type="dxa"/>
              <w:right w:w="57" w:type="dxa"/>
            </w:tcMar>
            <w:vAlign w:val="center"/>
          </w:tcPr>
          <w:p w14:paraId="7823F834" w14:textId="77777777" w:rsidR="00144B02" w:rsidRPr="00196BA0" w:rsidRDefault="00144B02" w:rsidP="00547E53">
            <w:pPr>
              <w:spacing w:before="60" w:after="60" w:line="240" w:lineRule="auto"/>
              <w:rPr>
                <w:szCs w:val="24"/>
              </w:rPr>
            </w:pPr>
          </w:p>
        </w:tc>
        <w:tc>
          <w:tcPr>
            <w:tcW w:w="2520" w:type="dxa"/>
          </w:tcPr>
          <w:p w14:paraId="16F5D502" w14:textId="77777777" w:rsidR="00144B02" w:rsidRPr="00196BA0" w:rsidRDefault="00144B02" w:rsidP="00547E53">
            <w:pPr>
              <w:pStyle w:val="TableText0"/>
              <w:tabs>
                <w:tab w:val="left" w:pos="394"/>
              </w:tabs>
              <w:spacing w:after="60"/>
              <w:ind w:left="394" w:hanging="394"/>
              <w:rPr>
                <w:sz w:val="24"/>
                <w:szCs w:val="24"/>
              </w:rPr>
            </w:pPr>
            <w:r w:rsidRPr="00196BA0">
              <w:rPr>
                <w:sz w:val="24"/>
                <w:szCs w:val="24"/>
              </w:rPr>
              <w:t>(a)</w:t>
            </w:r>
            <w:r w:rsidRPr="00196BA0">
              <w:rPr>
                <w:color w:val="000000"/>
                <w:sz w:val="24"/>
                <w:szCs w:val="24"/>
              </w:rPr>
              <w:tab/>
            </w:r>
            <w:r>
              <w:rPr>
                <w:color w:val="000000"/>
                <w:sz w:val="24"/>
                <w:szCs w:val="24"/>
              </w:rPr>
              <w:t>r</w:t>
            </w:r>
            <w:r w:rsidRPr="00196BA0">
              <w:rPr>
                <w:sz w:val="24"/>
                <w:szCs w:val="24"/>
              </w:rPr>
              <w:t xml:space="preserve">ecover </w:t>
            </w:r>
            <w:r>
              <w:rPr>
                <w:sz w:val="24"/>
                <w:szCs w:val="24"/>
              </w:rPr>
              <w:t xml:space="preserve">the </w:t>
            </w:r>
            <w:r w:rsidRPr="00196BA0">
              <w:rPr>
                <w:sz w:val="24"/>
                <w:szCs w:val="24"/>
              </w:rPr>
              <w:t xml:space="preserve">RPA from abnormal transition to horizontal and </w:t>
            </w:r>
            <w:r w:rsidRPr="00196BA0">
              <w:rPr>
                <w:color w:val="000000"/>
                <w:sz w:val="24"/>
                <w:szCs w:val="24"/>
              </w:rPr>
              <w:t>vertical</w:t>
            </w:r>
            <w:r w:rsidRPr="00196BA0">
              <w:rPr>
                <w:sz w:val="24"/>
                <w:szCs w:val="24"/>
              </w:rPr>
              <w:t xml:space="preserve"> flight manually;</w:t>
            </w:r>
          </w:p>
          <w:p w14:paraId="6FF979C7" w14:textId="77777777" w:rsidR="00144B02" w:rsidRPr="00196BA0" w:rsidRDefault="00144B02" w:rsidP="00547E53">
            <w:pPr>
              <w:pStyle w:val="TableText0"/>
              <w:tabs>
                <w:tab w:val="left" w:pos="394"/>
              </w:tabs>
              <w:spacing w:after="60"/>
              <w:ind w:left="394" w:hanging="394"/>
              <w:rPr>
                <w:sz w:val="24"/>
                <w:szCs w:val="24"/>
              </w:rPr>
            </w:pPr>
            <w:r w:rsidRPr="00196BA0">
              <w:rPr>
                <w:sz w:val="24"/>
                <w:szCs w:val="24"/>
              </w:rPr>
              <w:t>(b)</w:t>
            </w:r>
            <w:r w:rsidRPr="00196BA0">
              <w:rPr>
                <w:color w:val="000000"/>
                <w:sz w:val="24"/>
                <w:szCs w:val="24"/>
              </w:rPr>
              <w:tab/>
            </w:r>
            <w:r w:rsidRPr="00196BA0">
              <w:rPr>
                <w:sz w:val="24"/>
                <w:szCs w:val="24"/>
              </w:rPr>
              <w:t xml:space="preserve">recover </w:t>
            </w:r>
            <w:r>
              <w:rPr>
                <w:sz w:val="24"/>
                <w:szCs w:val="24"/>
              </w:rPr>
              <w:t xml:space="preserve">the </w:t>
            </w:r>
            <w:r w:rsidRPr="00196BA0">
              <w:rPr>
                <w:sz w:val="24"/>
                <w:szCs w:val="24"/>
              </w:rPr>
              <w:t xml:space="preserve">RPA from abnormal </w:t>
            </w:r>
            <w:r w:rsidRPr="00196BA0">
              <w:rPr>
                <w:color w:val="000000"/>
                <w:sz w:val="24"/>
                <w:szCs w:val="24"/>
              </w:rPr>
              <w:t>transition</w:t>
            </w:r>
            <w:r w:rsidRPr="00196BA0">
              <w:rPr>
                <w:sz w:val="24"/>
                <w:szCs w:val="24"/>
              </w:rPr>
              <w:t xml:space="preserve"> to horizontal and vertical flight in automated mode.</w:t>
            </w:r>
          </w:p>
        </w:tc>
        <w:tc>
          <w:tcPr>
            <w:tcW w:w="2556" w:type="dxa"/>
          </w:tcPr>
          <w:p w14:paraId="50C1AF25" w14:textId="77777777" w:rsidR="00144B02" w:rsidRPr="00196BA0" w:rsidRDefault="00144B02" w:rsidP="00547E53">
            <w:pPr>
              <w:pStyle w:val="TableText0"/>
              <w:tabs>
                <w:tab w:val="left" w:pos="394"/>
              </w:tabs>
              <w:spacing w:after="60"/>
              <w:ind w:left="394" w:hanging="394"/>
              <w:rPr>
                <w:color w:val="000000"/>
                <w:sz w:val="24"/>
                <w:szCs w:val="24"/>
              </w:rPr>
            </w:pPr>
            <w:r w:rsidRPr="00196BA0">
              <w:rPr>
                <w:color w:val="000000"/>
                <w:sz w:val="24"/>
                <w:szCs w:val="24"/>
              </w:rPr>
              <w:t>(a)</w:t>
            </w:r>
            <w:r w:rsidRPr="00196BA0">
              <w:rPr>
                <w:color w:val="000000"/>
                <w:sz w:val="24"/>
                <w:szCs w:val="24"/>
              </w:rPr>
              <w:tab/>
            </w:r>
            <w:r>
              <w:rPr>
                <w:color w:val="000000"/>
                <w:sz w:val="24"/>
                <w:szCs w:val="24"/>
              </w:rPr>
              <w:t>i</w:t>
            </w:r>
            <w:r w:rsidRPr="00196BA0">
              <w:rPr>
                <w:color w:val="000000"/>
                <w:sz w:val="24"/>
                <w:szCs w:val="24"/>
              </w:rPr>
              <w:t>mplements recovery plan in a timely way;</w:t>
            </w:r>
          </w:p>
          <w:p w14:paraId="3168EEFE" w14:textId="77777777" w:rsidR="00144B02" w:rsidRPr="00196BA0" w:rsidRDefault="00144B02" w:rsidP="00547E53">
            <w:pPr>
              <w:pStyle w:val="TableText0"/>
              <w:tabs>
                <w:tab w:val="left" w:pos="394"/>
              </w:tabs>
              <w:spacing w:after="60"/>
              <w:ind w:left="394" w:hanging="394"/>
              <w:rPr>
                <w:color w:val="000000"/>
                <w:sz w:val="24"/>
                <w:szCs w:val="24"/>
              </w:rPr>
            </w:pPr>
            <w:r w:rsidRPr="00196BA0">
              <w:rPr>
                <w:color w:val="000000"/>
                <w:sz w:val="24"/>
                <w:szCs w:val="24"/>
              </w:rPr>
              <w:t>(b)</w:t>
            </w:r>
            <w:r w:rsidRPr="00196BA0">
              <w:rPr>
                <w:color w:val="000000"/>
                <w:sz w:val="24"/>
                <w:szCs w:val="24"/>
              </w:rPr>
              <w:tab/>
              <w:t>demonstrates dexterity in controlling the aircraft;</w:t>
            </w:r>
          </w:p>
          <w:p w14:paraId="21A543DE" w14:textId="77777777" w:rsidR="00144B02" w:rsidRPr="00196BA0" w:rsidRDefault="00144B02" w:rsidP="00547E53">
            <w:pPr>
              <w:pStyle w:val="TableText0"/>
              <w:tabs>
                <w:tab w:val="left" w:pos="394"/>
              </w:tabs>
              <w:spacing w:after="60"/>
              <w:ind w:left="394" w:hanging="394"/>
              <w:rPr>
                <w:color w:val="000000"/>
                <w:sz w:val="24"/>
                <w:szCs w:val="24"/>
              </w:rPr>
            </w:pPr>
            <w:r w:rsidRPr="00196BA0">
              <w:rPr>
                <w:color w:val="000000"/>
                <w:sz w:val="24"/>
                <w:szCs w:val="24"/>
              </w:rPr>
              <w:t>(c)</w:t>
            </w:r>
            <w:r w:rsidRPr="00196BA0">
              <w:rPr>
                <w:color w:val="000000"/>
                <w:sz w:val="24"/>
                <w:szCs w:val="24"/>
              </w:rPr>
              <w:tab/>
              <w:t>where available, initiates and completes recovery action through fail-safe procedures.</w:t>
            </w:r>
          </w:p>
        </w:tc>
      </w:tr>
      <w:tr w:rsidR="00144B02" w:rsidRPr="00196BA0" w14:paraId="2460FF2A" w14:textId="77777777" w:rsidTr="00144B02">
        <w:trPr>
          <w:cantSplit/>
          <w:trHeight w:val="2797"/>
        </w:trPr>
        <w:tc>
          <w:tcPr>
            <w:tcW w:w="825" w:type="dxa"/>
            <w:vMerge/>
          </w:tcPr>
          <w:p w14:paraId="0FF4BE24" w14:textId="77777777" w:rsidR="00144B02" w:rsidRPr="00196BA0" w:rsidRDefault="00144B02" w:rsidP="00547E53">
            <w:pPr>
              <w:spacing w:before="60" w:after="60" w:line="240" w:lineRule="auto"/>
              <w:rPr>
                <w:szCs w:val="24"/>
              </w:rPr>
            </w:pPr>
          </w:p>
        </w:tc>
        <w:tc>
          <w:tcPr>
            <w:tcW w:w="1438" w:type="dxa"/>
            <w:vMerge/>
            <w:vAlign w:val="center"/>
          </w:tcPr>
          <w:p w14:paraId="39937BDD" w14:textId="2592E8AB" w:rsidR="00144B02" w:rsidRPr="00196BA0" w:rsidRDefault="00144B02" w:rsidP="00547E53">
            <w:pPr>
              <w:spacing w:before="60" w:after="60" w:line="240" w:lineRule="auto"/>
              <w:rPr>
                <w:szCs w:val="24"/>
              </w:rPr>
            </w:pPr>
          </w:p>
        </w:tc>
        <w:tc>
          <w:tcPr>
            <w:tcW w:w="2867" w:type="dxa"/>
            <w:vMerge/>
            <w:tcMar>
              <w:top w:w="28" w:type="dxa"/>
              <w:left w:w="57" w:type="dxa"/>
              <w:bottom w:w="28" w:type="dxa"/>
              <w:right w:w="57" w:type="dxa"/>
            </w:tcMar>
            <w:vAlign w:val="center"/>
          </w:tcPr>
          <w:p w14:paraId="6A03A7B9" w14:textId="77777777" w:rsidR="00144B02" w:rsidRPr="00196BA0" w:rsidRDefault="00144B02" w:rsidP="00547E53">
            <w:pPr>
              <w:spacing w:before="60" w:after="60" w:line="240" w:lineRule="auto"/>
              <w:rPr>
                <w:szCs w:val="24"/>
              </w:rPr>
            </w:pPr>
          </w:p>
        </w:tc>
        <w:tc>
          <w:tcPr>
            <w:tcW w:w="2520" w:type="dxa"/>
          </w:tcPr>
          <w:p w14:paraId="27988669" w14:textId="77777777" w:rsidR="00144B02" w:rsidRPr="005C7593" w:rsidRDefault="00144B02" w:rsidP="00987A48">
            <w:pPr>
              <w:pStyle w:val="TableText0"/>
              <w:tabs>
                <w:tab w:val="left" w:pos="394"/>
              </w:tabs>
              <w:spacing w:after="60"/>
              <w:ind w:left="102"/>
              <w:rPr>
                <w:rFonts w:cs="Times New Roman"/>
                <w:b/>
                <w:sz w:val="24"/>
                <w:szCs w:val="24"/>
              </w:rPr>
            </w:pPr>
            <w:r w:rsidRPr="005C7593">
              <w:rPr>
                <w:rFonts w:cs="Times New Roman"/>
                <w:b/>
                <w:i/>
                <w:sz w:val="24"/>
                <w:szCs w:val="24"/>
              </w:rPr>
              <w:t>Glide approach/simulated “dead stick”</w:t>
            </w:r>
          </w:p>
          <w:p w14:paraId="21692484" w14:textId="77777777" w:rsidR="00144B02" w:rsidRPr="005C7593" w:rsidRDefault="00144B02" w:rsidP="00987A48">
            <w:pPr>
              <w:pStyle w:val="TableParagraph"/>
              <w:spacing w:before="60" w:after="60" w:line="240" w:lineRule="auto"/>
              <w:ind w:left="102"/>
              <w:rPr>
                <w:rFonts w:ascii="Times New Roman" w:hAnsi="Times New Roman" w:cs="Times New Roman"/>
                <w:color w:val="000000"/>
                <w:sz w:val="24"/>
                <w:szCs w:val="24"/>
              </w:rPr>
            </w:pPr>
            <w:r w:rsidRPr="005C7593">
              <w:rPr>
                <w:rFonts w:ascii="Times New Roman" w:hAnsi="Times New Roman" w:cs="Times New Roman"/>
                <w:sz w:val="24"/>
                <w:szCs w:val="24"/>
              </w:rPr>
              <w:t xml:space="preserve">The </w:t>
            </w:r>
            <w:proofErr w:type="spellStart"/>
            <w:r w:rsidRPr="005C7593">
              <w:rPr>
                <w:rFonts w:ascii="Times New Roman" w:hAnsi="Times New Roman" w:cs="Times New Roman"/>
                <w:color w:val="000000"/>
                <w:sz w:val="24"/>
                <w:szCs w:val="24"/>
              </w:rPr>
              <w:t>manoeuvre</w:t>
            </w:r>
            <w:proofErr w:type="spellEnd"/>
            <w:r w:rsidRPr="005C7593">
              <w:rPr>
                <w:rFonts w:ascii="Times New Roman" w:hAnsi="Times New Roman" w:cs="Times New Roman"/>
                <w:color w:val="000000"/>
                <w:sz w:val="24"/>
                <w:szCs w:val="24"/>
              </w:rPr>
              <w:t xml:space="preserve"> must:</w:t>
            </w:r>
          </w:p>
          <w:p w14:paraId="59AAA289" w14:textId="6B77F09D" w:rsidR="00144B02" w:rsidRDefault="00144B02" w:rsidP="00987A48">
            <w:pPr>
              <w:pStyle w:val="TableText0"/>
              <w:tabs>
                <w:tab w:val="left" w:pos="505"/>
              </w:tabs>
              <w:spacing w:after="60"/>
              <w:ind w:left="505" w:hanging="403"/>
              <w:rPr>
                <w:color w:val="000000"/>
                <w:sz w:val="24"/>
                <w:szCs w:val="24"/>
              </w:rPr>
            </w:pPr>
            <w:r w:rsidRPr="00196BA0">
              <w:rPr>
                <w:color w:val="000000"/>
                <w:sz w:val="24"/>
                <w:szCs w:val="24"/>
              </w:rPr>
              <w:t>(a)</w:t>
            </w:r>
            <w:r w:rsidRPr="00196BA0">
              <w:rPr>
                <w:color w:val="000000"/>
                <w:sz w:val="24"/>
                <w:szCs w:val="24"/>
              </w:rPr>
              <w:tab/>
              <w:t>simulate zero power landing by bringing throttle to idle on command;</w:t>
            </w:r>
          </w:p>
          <w:p w14:paraId="4E945AC6" w14:textId="5831FB99" w:rsidR="00144B02" w:rsidRPr="00DD718B" w:rsidRDefault="00144B02" w:rsidP="00987A48">
            <w:pPr>
              <w:pStyle w:val="TableText0"/>
              <w:tabs>
                <w:tab w:val="left" w:pos="505"/>
              </w:tabs>
              <w:spacing w:after="60"/>
              <w:ind w:left="505" w:hanging="403"/>
              <w:rPr>
                <w:bCs/>
                <w:spacing w:val="-1"/>
                <w:sz w:val="24"/>
                <w:szCs w:val="24"/>
              </w:rPr>
            </w:pPr>
            <w:r w:rsidRPr="00987A48">
              <w:rPr>
                <w:sz w:val="24"/>
                <w:szCs w:val="24"/>
              </w:rPr>
              <w:t>(b)</w:t>
            </w:r>
            <w:r w:rsidRPr="00987A48">
              <w:rPr>
                <w:sz w:val="24"/>
                <w:szCs w:val="24"/>
              </w:rPr>
              <w:tab/>
            </w:r>
            <w:r w:rsidRPr="00987A48">
              <w:rPr>
                <w:color w:val="000000"/>
                <w:sz w:val="24"/>
                <w:szCs w:val="24"/>
              </w:rPr>
              <w:t>land/recover the aircraft without using engine/motor power from circuit height at a position over the landing area</w:t>
            </w:r>
            <w:r>
              <w:rPr>
                <w:color w:val="000000"/>
                <w:sz w:val="24"/>
                <w:szCs w:val="24"/>
              </w:rPr>
              <w:t>.</w:t>
            </w:r>
          </w:p>
        </w:tc>
        <w:tc>
          <w:tcPr>
            <w:tcW w:w="2556" w:type="dxa"/>
          </w:tcPr>
          <w:p w14:paraId="2C6B44E2" w14:textId="77777777" w:rsidR="00144B02" w:rsidRPr="00196BA0" w:rsidRDefault="00144B02" w:rsidP="00547E53">
            <w:pPr>
              <w:pStyle w:val="TableText0"/>
              <w:tabs>
                <w:tab w:val="left" w:pos="394"/>
              </w:tabs>
              <w:spacing w:after="60"/>
              <w:ind w:left="394" w:hanging="394"/>
              <w:rPr>
                <w:sz w:val="24"/>
                <w:szCs w:val="24"/>
              </w:rPr>
            </w:pPr>
            <w:r w:rsidRPr="00196BA0">
              <w:rPr>
                <w:sz w:val="24"/>
                <w:szCs w:val="24"/>
              </w:rPr>
              <w:t>(a)</w:t>
            </w:r>
            <w:r w:rsidRPr="00196BA0">
              <w:rPr>
                <w:color w:val="000000"/>
                <w:sz w:val="24"/>
                <w:szCs w:val="24"/>
              </w:rPr>
              <w:tab/>
            </w:r>
            <w:r>
              <w:rPr>
                <w:color w:val="000000"/>
                <w:sz w:val="24"/>
                <w:szCs w:val="24"/>
              </w:rPr>
              <w:t>u</w:t>
            </w:r>
            <w:r w:rsidRPr="00196BA0">
              <w:rPr>
                <w:sz w:val="24"/>
                <w:szCs w:val="24"/>
              </w:rPr>
              <w:t xml:space="preserve">ses elevators to </w:t>
            </w:r>
            <w:r w:rsidRPr="00196BA0">
              <w:rPr>
                <w:color w:val="000000"/>
                <w:sz w:val="24"/>
                <w:szCs w:val="24"/>
              </w:rPr>
              <w:t>maintain</w:t>
            </w:r>
            <w:r w:rsidRPr="00196BA0">
              <w:rPr>
                <w:sz w:val="24"/>
                <w:szCs w:val="24"/>
              </w:rPr>
              <w:t xml:space="preserve"> slight nose</w:t>
            </w:r>
            <w:r>
              <w:rPr>
                <w:sz w:val="24"/>
                <w:szCs w:val="24"/>
              </w:rPr>
              <w:t>-</w:t>
            </w:r>
            <w:r w:rsidRPr="00196BA0">
              <w:rPr>
                <w:sz w:val="24"/>
                <w:szCs w:val="24"/>
              </w:rPr>
              <w:t>down attitude;</w:t>
            </w:r>
          </w:p>
          <w:p w14:paraId="2A3E5B9C" w14:textId="77777777" w:rsidR="00144B02" w:rsidRPr="00196BA0" w:rsidRDefault="00144B02" w:rsidP="00547E53">
            <w:pPr>
              <w:pStyle w:val="TableText0"/>
              <w:tabs>
                <w:tab w:val="left" w:pos="394"/>
              </w:tabs>
              <w:spacing w:after="60"/>
              <w:ind w:left="394" w:hanging="394"/>
              <w:rPr>
                <w:sz w:val="24"/>
                <w:szCs w:val="24"/>
              </w:rPr>
            </w:pPr>
            <w:r w:rsidRPr="00196BA0">
              <w:rPr>
                <w:sz w:val="24"/>
                <w:szCs w:val="24"/>
              </w:rPr>
              <w:t>(b)</w:t>
            </w:r>
            <w:r w:rsidRPr="00196BA0">
              <w:rPr>
                <w:color w:val="000000"/>
                <w:sz w:val="24"/>
                <w:szCs w:val="24"/>
              </w:rPr>
              <w:tab/>
            </w:r>
            <w:r w:rsidRPr="00196BA0">
              <w:rPr>
                <w:sz w:val="24"/>
                <w:szCs w:val="24"/>
              </w:rPr>
              <w:t>manoeuvres the aircraft to a suitable position to land in the landing/</w:t>
            </w:r>
            <w:r w:rsidRPr="00196BA0">
              <w:rPr>
                <w:sz w:val="24"/>
                <w:szCs w:val="24"/>
              </w:rPr>
              <w:br/>
              <w:t>recovery area;</w:t>
            </w:r>
          </w:p>
          <w:p w14:paraId="354D2A6B" w14:textId="77777777" w:rsidR="00144B02" w:rsidRPr="00196BA0" w:rsidRDefault="00144B02" w:rsidP="00547E53">
            <w:pPr>
              <w:pStyle w:val="TableText0"/>
              <w:tabs>
                <w:tab w:val="left" w:pos="394"/>
              </w:tabs>
              <w:spacing w:after="60"/>
              <w:ind w:left="394" w:hanging="394"/>
              <w:rPr>
                <w:sz w:val="24"/>
                <w:szCs w:val="24"/>
              </w:rPr>
            </w:pPr>
            <w:r w:rsidRPr="00196BA0">
              <w:rPr>
                <w:sz w:val="24"/>
                <w:szCs w:val="24"/>
              </w:rPr>
              <w:t>(c)</w:t>
            </w:r>
            <w:r w:rsidRPr="00196BA0">
              <w:rPr>
                <w:color w:val="000000"/>
                <w:sz w:val="24"/>
                <w:szCs w:val="24"/>
              </w:rPr>
              <w:tab/>
            </w:r>
            <w:r w:rsidRPr="00196BA0">
              <w:rPr>
                <w:sz w:val="24"/>
                <w:szCs w:val="24"/>
              </w:rPr>
              <w:t>maintains safe control of the aircraft;</w:t>
            </w:r>
          </w:p>
          <w:p w14:paraId="6C610DEE" w14:textId="77777777" w:rsidR="00144B02" w:rsidRDefault="00144B02" w:rsidP="00547E53">
            <w:pPr>
              <w:pStyle w:val="TableText0"/>
              <w:tabs>
                <w:tab w:val="left" w:pos="394"/>
              </w:tabs>
              <w:spacing w:after="60"/>
              <w:ind w:left="394" w:hanging="394"/>
              <w:rPr>
                <w:color w:val="000000"/>
                <w:sz w:val="24"/>
                <w:szCs w:val="24"/>
              </w:rPr>
            </w:pPr>
            <w:r w:rsidRPr="00196BA0">
              <w:rPr>
                <w:sz w:val="24"/>
                <w:szCs w:val="24"/>
              </w:rPr>
              <w:t>(d)</w:t>
            </w:r>
            <w:r w:rsidRPr="00196BA0">
              <w:rPr>
                <w:color w:val="000000"/>
                <w:sz w:val="24"/>
                <w:szCs w:val="24"/>
              </w:rPr>
              <w:tab/>
              <w:t>completes pre-landing/recovery checks</w:t>
            </w:r>
            <w:r>
              <w:rPr>
                <w:color w:val="000000"/>
                <w:sz w:val="24"/>
                <w:szCs w:val="24"/>
              </w:rPr>
              <w:t>;</w:t>
            </w:r>
          </w:p>
          <w:p w14:paraId="6260531A" w14:textId="0649ADAF" w:rsidR="00144B02" w:rsidRPr="00196BA0" w:rsidRDefault="00144B02" w:rsidP="00547E53">
            <w:pPr>
              <w:pStyle w:val="TableText0"/>
              <w:tabs>
                <w:tab w:val="left" w:pos="394"/>
              </w:tabs>
              <w:spacing w:after="60"/>
              <w:ind w:left="394" w:hanging="394"/>
              <w:rPr>
                <w:sz w:val="24"/>
                <w:szCs w:val="24"/>
              </w:rPr>
            </w:pPr>
            <w:r>
              <w:rPr>
                <w:color w:val="000000"/>
                <w:sz w:val="24"/>
                <w:szCs w:val="24"/>
              </w:rPr>
              <w:t>(e)</w:t>
            </w:r>
            <w:r>
              <w:rPr>
                <w:color w:val="000000"/>
                <w:sz w:val="24"/>
                <w:szCs w:val="24"/>
              </w:rPr>
              <w:tab/>
              <w:t>lands safely and without damage to the aircraft.</w:t>
            </w:r>
          </w:p>
        </w:tc>
      </w:tr>
    </w:tbl>
    <w:p w14:paraId="3829A542" w14:textId="77777777" w:rsidR="001B2618" w:rsidRPr="00196BA0" w:rsidRDefault="001B2618" w:rsidP="00CA6E18">
      <w:pPr>
        <w:pStyle w:val="LDScheduleheadingcontinued"/>
      </w:pPr>
      <w:bookmarkStart w:id="491" w:name="_Toc418864439"/>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Pr="00196BA0">
        <w:lastRenderedPageBreak/>
        <w:t>Schedule 6</w:t>
      </w:r>
      <w:r w:rsidRPr="00196BA0">
        <w:tab/>
        <w:t>Flight Test Standards</w:t>
      </w:r>
    </w:p>
    <w:p w14:paraId="30B594E4" w14:textId="77777777" w:rsidR="001B2618" w:rsidRPr="00196BA0" w:rsidRDefault="001B2618" w:rsidP="00CA6E18">
      <w:pPr>
        <w:pStyle w:val="LDAppendixHeading3"/>
      </w:pPr>
      <w:r>
        <w:tab/>
      </w:r>
      <w:r>
        <w:tab/>
      </w:r>
      <w:r w:rsidRPr="00196BA0">
        <w:t>Remote pilot licence — (</w:t>
      </w:r>
      <w:proofErr w:type="spellStart"/>
      <w:r w:rsidRPr="00196BA0">
        <w:t>RePL</w:t>
      </w:r>
      <w:proofErr w:type="spellEnd"/>
      <w:r w:rsidRPr="00196BA0">
        <w:t>)</w:t>
      </w:r>
    </w:p>
    <w:p w14:paraId="411DC658" w14:textId="77777777" w:rsidR="001B2618" w:rsidRPr="00196BA0" w:rsidRDefault="001B2618" w:rsidP="00547E53">
      <w:pPr>
        <w:pStyle w:val="LDAppendixHeading"/>
        <w:tabs>
          <w:tab w:val="clear" w:pos="737"/>
        </w:tabs>
        <w:spacing w:after="120"/>
      </w:pPr>
      <w:bookmarkStart w:id="492" w:name="_Toc520282046"/>
      <w:bookmarkStart w:id="493" w:name="_Toc31625823"/>
      <w:r w:rsidRPr="00196BA0">
        <w:t>Appendix 5</w:t>
      </w:r>
      <w:r w:rsidRPr="00196BA0">
        <w:tab/>
      </w:r>
      <w:proofErr w:type="spellStart"/>
      <w:r w:rsidRPr="00196BA0">
        <w:t>RePL</w:t>
      </w:r>
      <w:proofErr w:type="spellEnd"/>
      <w:r w:rsidRPr="00196BA0">
        <w:t xml:space="preserve"> upgrades</w:t>
      </w:r>
      <w:bookmarkEnd w:id="492"/>
      <w:bookmarkEnd w:id="493"/>
    </w:p>
    <w:p w14:paraId="2E4EFDCE" w14:textId="08092DE1" w:rsidR="001B2618" w:rsidRPr="00196BA0" w:rsidRDefault="001B2618" w:rsidP="00547E53">
      <w:pPr>
        <w:pStyle w:val="LDAppendixHeading"/>
        <w:tabs>
          <w:tab w:val="clear" w:pos="737"/>
          <w:tab w:val="left" w:pos="1843"/>
        </w:tabs>
        <w:spacing w:before="120"/>
      </w:pPr>
      <w:r w:rsidRPr="000216D1">
        <w:tab/>
      </w:r>
      <w:bookmarkStart w:id="494" w:name="_Toc31625824"/>
      <w:r w:rsidRPr="00196BA0">
        <w:t xml:space="preserve">Liquid-fuel system </w:t>
      </w:r>
      <w:bookmarkEnd w:id="491"/>
      <w:r w:rsidRPr="00196BA0">
        <w:t>flight test</w:t>
      </w:r>
      <w:bookmarkEnd w:id="494"/>
    </w:p>
    <w:p w14:paraId="276B8787" w14:textId="77777777" w:rsidR="001B2618" w:rsidRPr="00196BA0" w:rsidRDefault="001B2618" w:rsidP="001B2618">
      <w:pPr>
        <w:pStyle w:val="LDClauseHeading2"/>
        <w:numPr>
          <w:ilvl w:val="1"/>
          <w:numId w:val="21"/>
        </w:numPr>
      </w:pPr>
      <w:r w:rsidRPr="00196BA0">
        <w:t>Flight test requirements</w:t>
      </w:r>
    </w:p>
    <w:p w14:paraId="10243538" w14:textId="52000D55" w:rsidR="001B2618" w:rsidRPr="00196BA0" w:rsidRDefault="001B2618" w:rsidP="00176704">
      <w:pPr>
        <w:pStyle w:val="LDClause"/>
        <w:numPr>
          <w:ilvl w:val="2"/>
          <w:numId w:val="21"/>
        </w:numPr>
        <w:tabs>
          <w:tab w:val="clear" w:pos="454"/>
          <w:tab w:val="left" w:pos="1418"/>
        </w:tabs>
        <w:spacing w:before="180" w:line="256" w:lineRule="auto"/>
        <w:ind w:left="720" w:hanging="720"/>
        <w:rPr>
          <w:color w:val="000000"/>
        </w:rPr>
      </w:pPr>
      <w:r w:rsidRPr="00196BA0">
        <w:t xml:space="preserve">An applicant for </w:t>
      </w:r>
      <w:r w:rsidR="008E7B8C">
        <w:t xml:space="preserve">a </w:t>
      </w:r>
      <w:proofErr w:type="spellStart"/>
      <w:r w:rsidR="008E7B8C">
        <w:t>RePL</w:t>
      </w:r>
      <w:proofErr w:type="spellEnd"/>
      <w:r w:rsidRPr="00196BA0">
        <w:t xml:space="preserve"> with liquid-fuel system privileges must demonstrate </w:t>
      </w:r>
      <w:r w:rsidRPr="00196BA0">
        <w:rPr>
          <w:color w:val="000000"/>
        </w:rPr>
        <w:t>all of the competencies in the units of competency mentioned in clause 3, by operating an RPA in the category he or she wishes to operate.</w:t>
      </w:r>
    </w:p>
    <w:p w14:paraId="581A4C3B" w14:textId="63B0ABFF" w:rsidR="001B2618" w:rsidRPr="00196BA0" w:rsidRDefault="001B2618" w:rsidP="001B2618">
      <w:pPr>
        <w:pStyle w:val="LDClause"/>
        <w:numPr>
          <w:ilvl w:val="2"/>
          <w:numId w:val="21"/>
        </w:numPr>
        <w:tabs>
          <w:tab w:val="clear" w:pos="454"/>
          <w:tab w:val="clear" w:pos="737"/>
          <w:tab w:val="left" w:pos="720"/>
          <w:tab w:val="left" w:pos="1418"/>
        </w:tabs>
        <w:spacing w:line="256" w:lineRule="auto"/>
        <w:ind w:left="720" w:hanging="720"/>
        <w:rPr>
          <w:color w:val="000000"/>
        </w:rPr>
      </w:pPr>
      <w:r w:rsidRPr="00196BA0">
        <w:rPr>
          <w:color w:val="000000"/>
        </w:rPr>
        <w:t xml:space="preserve">For subclause 1.1, an examiner must pass the applicant only if the applicant demonstrates accurately, correctly and in a timely way, </w:t>
      </w:r>
      <w:r w:rsidR="00176704">
        <w:rPr>
          <w:color w:val="000000"/>
        </w:rPr>
        <w:t xml:space="preserve">the practical competencies and responds to any </w:t>
      </w:r>
      <w:r w:rsidRPr="00196BA0">
        <w:rPr>
          <w:color w:val="000000"/>
        </w:rPr>
        <w:t xml:space="preserve">knowledge </w:t>
      </w:r>
      <w:r w:rsidR="00176704">
        <w:rPr>
          <w:color w:val="000000"/>
        </w:rPr>
        <w:t xml:space="preserve">questions to </w:t>
      </w:r>
      <w:r w:rsidRPr="00196BA0">
        <w:rPr>
          <w:color w:val="000000"/>
        </w:rPr>
        <w:t>the examiner’s satisfaction.</w:t>
      </w:r>
    </w:p>
    <w:p w14:paraId="03EB57B1" w14:textId="60CDBB52" w:rsidR="001B2618" w:rsidRPr="00196BA0" w:rsidRDefault="001B2618" w:rsidP="001B2618">
      <w:pPr>
        <w:pStyle w:val="LDClause"/>
        <w:numPr>
          <w:ilvl w:val="2"/>
          <w:numId w:val="21"/>
        </w:numPr>
        <w:tabs>
          <w:tab w:val="clear" w:pos="454"/>
          <w:tab w:val="left" w:pos="1418"/>
        </w:tabs>
        <w:spacing w:line="256" w:lineRule="auto"/>
        <w:ind w:left="720" w:hanging="720"/>
        <w:rPr>
          <w:color w:val="000000"/>
        </w:rPr>
      </w:pPr>
      <w:r w:rsidRPr="00196BA0">
        <w:rPr>
          <w:color w:val="000000"/>
        </w:rPr>
        <w:t xml:space="preserve">The flight test for liquid-fuel systems may be combined into a flight test for </w:t>
      </w:r>
      <w:r w:rsidR="008E7B8C">
        <w:rPr>
          <w:color w:val="000000"/>
        </w:rPr>
        <w:t xml:space="preserve">a </w:t>
      </w:r>
      <w:proofErr w:type="spellStart"/>
      <w:r w:rsidR="008E7B8C">
        <w:rPr>
          <w:color w:val="000000"/>
        </w:rPr>
        <w:t>RePL</w:t>
      </w:r>
      <w:proofErr w:type="spellEnd"/>
      <w:r w:rsidRPr="00196BA0">
        <w:rPr>
          <w:color w:val="000000"/>
        </w:rPr>
        <w:t xml:space="preserve"> in any category of RPA.</w:t>
      </w:r>
    </w:p>
    <w:p w14:paraId="768FD61F" w14:textId="77777777" w:rsidR="001B2618" w:rsidRPr="00196BA0" w:rsidRDefault="001B2618" w:rsidP="001B2618">
      <w:pPr>
        <w:pStyle w:val="LDClauseHeading2"/>
        <w:numPr>
          <w:ilvl w:val="1"/>
          <w:numId w:val="21"/>
        </w:numPr>
      </w:pPr>
      <w:r w:rsidRPr="00196BA0">
        <w:t>Knowledge requirements</w:t>
      </w:r>
    </w:p>
    <w:p w14:paraId="071665A4" w14:textId="64F1429C" w:rsidR="001B2618" w:rsidRPr="00196BA0" w:rsidRDefault="001B2618" w:rsidP="00547E53">
      <w:pPr>
        <w:pStyle w:val="LDClause"/>
        <w:tabs>
          <w:tab w:val="clear" w:pos="454"/>
          <w:tab w:val="clear" w:pos="737"/>
          <w:tab w:val="left" w:pos="720"/>
          <w:tab w:val="left" w:pos="1418"/>
        </w:tabs>
        <w:spacing w:before="180" w:line="256" w:lineRule="auto"/>
        <w:ind w:left="720" w:hanging="720"/>
      </w:pPr>
      <w:r>
        <w:tab/>
      </w:r>
      <w:r w:rsidRPr="00196BA0">
        <w:t xml:space="preserve">The applicant </w:t>
      </w:r>
      <w:r>
        <w:t>may be</w:t>
      </w:r>
      <w:r w:rsidRPr="00196BA0">
        <w:t xml:space="preserve"> required to demonstrate his or her knowledge</w:t>
      </w:r>
      <w:r>
        <w:t xml:space="preserve"> to the examiner</w:t>
      </w:r>
      <w:r w:rsidRPr="00196BA0">
        <w:t xml:space="preserve"> of the privileges and limitations of the endorsement and of the following topics:</w:t>
      </w:r>
    </w:p>
    <w:p w14:paraId="0145FA28" w14:textId="77777777" w:rsidR="001B2618" w:rsidRPr="00196BA0" w:rsidRDefault="001B2618" w:rsidP="001B2618">
      <w:pPr>
        <w:pStyle w:val="LDP1a"/>
        <w:numPr>
          <w:ilvl w:val="3"/>
          <w:numId w:val="22"/>
        </w:numPr>
        <w:tabs>
          <w:tab w:val="clear" w:pos="1191"/>
        </w:tabs>
        <w:spacing w:before="0" w:after="80" w:line="259" w:lineRule="auto"/>
        <w:outlineLvl w:val="3"/>
        <w:rPr>
          <w:color w:val="000000"/>
        </w:rPr>
      </w:pPr>
      <w:r w:rsidRPr="00196BA0">
        <w:rPr>
          <w:color w:val="000000"/>
        </w:rPr>
        <w:t>the components of a liquid-fuel system fitted to the RPA;</w:t>
      </w:r>
    </w:p>
    <w:p w14:paraId="749A7F22" w14:textId="77777777" w:rsidR="001B2618" w:rsidRPr="00196BA0" w:rsidRDefault="001B2618" w:rsidP="001B2618">
      <w:pPr>
        <w:pStyle w:val="LDP1a"/>
        <w:numPr>
          <w:ilvl w:val="3"/>
          <w:numId w:val="22"/>
        </w:numPr>
        <w:tabs>
          <w:tab w:val="clear" w:pos="1191"/>
        </w:tabs>
        <w:spacing w:before="0" w:after="80" w:line="259" w:lineRule="auto"/>
        <w:outlineLvl w:val="3"/>
        <w:rPr>
          <w:color w:val="000000"/>
        </w:rPr>
      </w:pPr>
      <w:r w:rsidRPr="00196BA0">
        <w:rPr>
          <w:color w:val="000000"/>
        </w:rPr>
        <w:t>the way the type of liquid-fuel system fitted to the flight test RPA works;</w:t>
      </w:r>
    </w:p>
    <w:p w14:paraId="660C3ACE" w14:textId="77777777" w:rsidR="001B2618" w:rsidRPr="00196BA0" w:rsidRDefault="001B2618" w:rsidP="001B2618">
      <w:pPr>
        <w:pStyle w:val="LDP1a"/>
        <w:numPr>
          <w:ilvl w:val="3"/>
          <w:numId w:val="22"/>
        </w:numPr>
        <w:tabs>
          <w:tab w:val="clear" w:pos="1191"/>
        </w:tabs>
        <w:spacing w:before="0" w:after="80" w:line="259" w:lineRule="auto"/>
        <w:outlineLvl w:val="3"/>
        <w:rPr>
          <w:color w:val="000000"/>
        </w:rPr>
      </w:pPr>
      <w:r w:rsidRPr="00196BA0">
        <w:rPr>
          <w:color w:val="000000"/>
        </w:rPr>
        <w:t>the operation of systems associated with the type of liquid-fuel system fitted to the flight test RPA;</w:t>
      </w:r>
    </w:p>
    <w:p w14:paraId="7E38D529" w14:textId="77777777" w:rsidR="001B2618" w:rsidRPr="00196BA0" w:rsidRDefault="001B2618" w:rsidP="001B2618">
      <w:pPr>
        <w:pStyle w:val="LDP1a"/>
        <w:numPr>
          <w:ilvl w:val="3"/>
          <w:numId w:val="22"/>
        </w:numPr>
        <w:tabs>
          <w:tab w:val="clear" w:pos="1191"/>
        </w:tabs>
        <w:spacing w:before="0" w:after="80" w:line="259" w:lineRule="auto"/>
        <w:outlineLvl w:val="3"/>
        <w:rPr>
          <w:color w:val="000000"/>
        </w:rPr>
      </w:pPr>
      <w:r w:rsidRPr="00196BA0">
        <w:rPr>
          <w:color w:val="000000"/>
        </w:rPr>
        <w:t xml:space="preserve">the differences between </w:t>
      </w:r>
      <w:r>
        <w:rPr>
          <w:color w:val="000000"/>
        </w:rPr>
        <w:t>2</w:t>
      </w:r>
      <w:r w:rsidRPr="00196BA0">
        <w:rPr>
          <w:color w:val="000000"/>
        </w:rPr>
        <w:t xml:space="preserve"> and </w:t>
      </w:r>
      <w:r>
        <w:rPr>
          <w:color w:val="000000"/>
        </w:rPr>
        <w:t>4</w:t>
      </w:r>
      <w:r w:rsidRPr="00196BA0">
        <w:rPr>
          <w:color w:val="000000"/>
        </w:rPr>
        <w:t>-stroke piston engines (where applicable);</w:t>
      </w:r>
    </w:p>
    <w:p w14:paraId="65568E69" w14:textId="77777777" w:rsidR="001B2618" w:rsidRPr="00196BA0" w:rsidRDefault="001B2618" w:rsidP="001B2618">
      <w:pPr>
        <w:pStyle w:val="LDP1a"/>
        <w:numPr>
          <w:ilvl w:val="3"/>
          <w:numId w:val="22"/>
        </w:numPr>
        <w:tabs>
          <w:tab w:val="clear" w:pos="1191"/>
        </w:tabs>
        <w:spacing w:before="0" w:after="80" w:line="259" w:lineRule="auto"/>
        <w:outlineLvl w:val="3"/>
        <w:rPr>
          <w:color w:val="000000"/>
        </w:rPr>
      </w:pPr>
      <w:r w:rsidRPr="00196BA0">
        <w:t>the effect of increasing altitude and temperature on engine performance;</w:t>
      </w:r>
    </w:p>
    <w:p w14:paraId="44A2508C" w14:textId="77777777" w:rsidR="001B2618" w:rsidRPr="00196BA0" w:rsidRDefault="001B2618" w:rsidP="001B2618">
      <w:pPr>
        <w:pStyle w:val="LDP1a"/>
        <w:numPr>
          <w:ilvl w:val="3"/>
          <w:numId w:val="22"/>
        </w:numPr>
        <w:tabs>
          <w:tab w:val="clear" w:pos="1191"/>
        </w:tabs>
        <w:spacing w:before="0" w:after="80" w:line="259" w:lineRule="auto"/>
        <w:outlineLvl w:val="3"/>
        <w:rPr>
          <w:color w:val="000000"/>
        </w:rPr>
      </w:pPr>
      <w:r w:rsidRPr="00196BA0">
        <w:rPr>
          <w:color w:val="000000"/>
        </w:rPr>
        <w:t>mixture leaning procedures and effects (where applicable);</w:t>
      </w:r>
    </w:p>
    <w:p w14:paraId="21F8F51C" w14:textId="77777777" w:rsidR="001B2618" w:rsidRPr="00196BA0" w:rsidRDefault="001B2618" w:rsidP="001B2618">
      <w:pPr>
        <w:pStyle w:val="LDP1a"/>
        <w:numPr>
          <w:ilvl w:val="3"/>
          <w:numId w:val="22"/>
        </w:numPr>
        <w:tabs>
          <w:tab w:val="clear" w:pos="1191"/>
        </w:tabs>
        <w:spacing w:before="0" w:after="80" w:line="259" w:lineRule="auto"/>
        <w:outlineLvl w:val="3"/>
        <w:rPr>
          <w:color w:val="000000"/>
        </w:rPr>
      </w:pPr>
      <w:r w:rsidRPr="00196BA0">
        <w:rPr>
          <w:color w:val="000000"/>
        </w:rPr>
        <w:t>abnormal and emergency procedures (</w:t>
      </w:r>
      <w:r>
        <w:rPr>
          <w:color w:val="000000"/>
        </w:rPr>
        <w:t>for example,</w:t>
      </w:r>
      <w:r w:rsidRPr="00196BA0">
        <w:rPr>
          <w:color w:val="000000"/>
        </w:rPr>
        <w:t xml:space="preserve"> partial o</w:t>
      </w:r>
      <w:r>
        <w:rPr>
          <w:color w:val="000000"/>
        </w:rPr>
        <w:t>r</w:t>
      </w:r>
      <w:r w:rsidRPr="00196BA0">
        <w:rPr>
          <w:color w:val="000000"/>
        </w:rPr>
        <w:t xml:space="preserve"> complete loss of power);</w:t>
      </w:r>
    </w:p>
    <w:p w14:paraId="66DFFC60" w14:textId="77777777" w:rsidR="001B2618" w:rsidRPr="00196BA0" w:rsidRDefault="001B2618" w:rsidP="001B2618">
      <w:pPr>
        <w:pStyle w:val="LDP1a"/>
        <w:numPr>
          <w:ilvl w:val="3"/>
          <w:numId w:val="22"/>
        </w:numPr>
        <w:tabs>
          <w:tab w:val="clear" w:pos="1191"/>
        </w:tabs>
        <w:spacing w:before="0" w:after="80" w:line="259" w:lineRule="auto"/>
        <w:outlineLvl w:val="3"/>
        <w:rPr>
          <w:color w:val="000000"/>
        </w:rPr>
      </w:pPr>
      <w:r w:rsidRPr="00196BA0">
        <w:rPr>
          <w:color w:val="000000"/>
        </w:rPr>
        <w:t>the effects and limitations of turbo- and super-charging of piston engines (where applicable);</w:t>
      </w:r>
    </w:p>
    <w:p w14:paraId="39E1DA79" w14:textId="77777777" w:rsidR="001B2618" w:rsidRPr="00196BA0" w:rsidRDefault="001B2618" w:rsidP="001B2618">
      <w:pPr>
        <w:pStyle w:val="LDP1a"/>
        <w:numPr>
          <w:ilvl w:val="3"/>
          <w:numId w:val="22"/>
        </w:numPr>
        <w:tabs>
          <w:tab w:val="clear" w:pos="1191"/>
        </w:tabs>
        <w:spacing w:before="0" w:after="80" w:line="259" w:lineRule="auto"/>
        <w:outlineLvl w:val="3"/>
        <w:rPr>
          <w:color w:val="000000"/>
        </w:rPr>
      </w:pPr>
      <w:r w:rsidRPr="00196BA0">
        <w:rPr>
          <w:color w:val="000000"/>
        </w:rPr>
        <w:t>the effects of fuel burn on weight and balance;</w:t>
      </w:r>
    </w:p>
    <w:p w14:paraId="28872781" w14:textId="77777777" w:rsidR="001B2618" w:rsidRPr="00196BA0" w:rsidRDefault="001B2618" w:rsidP="001B2618">
      <w:pPr>
        <w:pStyle w:val="LDP1a"/>
        <w:numPr>
          <w:ilvl w:val="3"/>
          <w:numId w:val="22"/>
        </w:numPr>
        <w:tabs>
          <w:tab w:val="clear" w:pos="1191"/>
        </w:tabs>
        <w:spacing w:before="0" w:after="80" w:line="259" w:lineRule="auto"/>
        <w:outlineLvl w:val="3"/>
        <w:rPr>
          <w:color w:val="000000"/>
        </w:rPr>
      </w:pPr>
      <w:r w:rsidRPr="00196BA0">
        <w:rPr>
          <w:color w:val="000000"/>
        </w:rPr>
        <w:t>general engine handling applicable to the type of liquid-fuel system fitted to the flight test RPA.</w:t>
      </w:r>
    </w:p>
    <w:p w14:paraId="640347A5" w14:textId="77777777" w:rsidR="001B2618" w:rsidRPr="00196BA0" w:rsidRDefault="001B2618" w:rsidP="001B2618">
      <w:pPr>
        <w:pStyle w:val="LDClauseHeading2"/>
        <w:numPr>
          <w:ilvl w:val="1"/>
          <w:numId w:val="21"/>
        </w:numPr>
      </w:pPr>
      <w:r w:rsidRPr="00196BA0">
        <w:t>Practical flight standards</w:t>
      </w:r>
    </w:p>
    <w:p w14:paraId="6CE05F3A" w14:textId="77777777" w:rsidR="001B2618" w:rsidRPr="00196BA0" w:rsidRDefault="001B2618" w:rsidP="00CA6E18">
      <w:pPr>
        <w:pStyle w:val="LDP1a"/>
        <w:ind w:left="1134"/>
        <w:rPr>
          <w:color w:val="000000"/>
        </w:rPr>
      </w:pPr>
      <w:r w:rsidRPr="00196BA0">
        <w:t>The applicant is required to demonstrate the following actions or procedures:</w:t>
      </w:r>
    </w:p>
    <w:p w14:paraId="76B22F8D" w14:textId="77777777" w:rsidR="001B2618" w:rsidRPr="00196BA0" w:rsidRDefault="001B2618" w:rsidP="001B2618">
      <w:pPr>
        <w:pStyle w:val="LDP1a"/>
        <w:numPr>
          <w:ilvl w:val="3"/>
          <w:numId w:val="22"/>
        </w:numPr>
        <w:tabs>
          <w:tab w:val="clear" w:pos="1191"/>
        </w:tabs>
        <w:spacing w:before="0" w:after="80" w:line="259" w:lineRule="auto"/>
        <w:outlineLvl w:val="3"/>
        <w:rPr>
          <w:color w:val="000000"/>
        </w:rPr>
      </w:pPr>
      <w:r w:rsidRPr="00196BA0">
        <w:rPr>
          <w:color w:val="000000"/>
        </w:rPr>
        <w:t xml:space="preserve">conducts all relevant fuel checks </w:t>
      </w:r>
      <w:r>
        <w:rPr>
          <w:color w:val="000000"/>
        </w:rPr>
        <w:t xml:space="preserve">before </w:t>
      </w:r>
      <w:r w:rsidRPr="00196BA0">
        <w:rPr>
          <w:color w:val="000000"/>
        </w:rPr>
        <w:t>flight;</w:t>
      </w:r>
    </w:p>
    <w:p w14:paraId="2CD71B40" w14:textId="77777777" w:rsidR="001B2618" w:rsidRPr="00196BA0" w:rsidRDefault="001B2618" w:rsidP="001B2618">
      <w:pPr>
        <w:pStyle w:val="LDP1a"/>
        <w:numPr>
          <w:ilvl w:val="3"/>
          <w:numId w:val="22"/>
        </w:numPr>
        <w:tabs>
          <w:tab w:val="clear" w:pos="1191"/>
        </w:tabs>
        <w:spacing w:before="0" w:after="80" w:line="259" w:lineRule="auto"/>
        <w:outlineLvl w:val="3"/>
        <w:rPr>
          <w:color w:val="000000"/>
        </w:rPr>
      </w:pPr>
      <w:r w:rsidRPr="00196BA0">
        <w:rPr>
          <w:color w:val="000000"/>
        </w:rPr>
        <w:t>confirms required amount of fuel is on board to complete the flight safely with a reasonable reserve;</w:t>
      </w:r>
    </w:p>
    <w:p w14:paraId="533D36CC" w14:textId="77777777" w:rsidR="001B2618" w:rsidRPr="00196BA0" w:rsidRDefault="001B2618" w:rsidP="001B2618">
      <w:pPr>
        <w:pStyle w:val="LDP1a"/>
        <w:numPr>
          <w:ilvl w:val="3"/>
          <w:numId w:val="22"/>
        </w:numPr>
        <w:tabs>
          <w:tab w:val="clear" w:pos="1191"/>
        </w:tabs>
        <w:spacing w:before="0" w:after="80" w:line="259" w:lineRule="auto"/>
        <w:outlineLvl w:val="3"/>
        <w:rPr>
          <w:color w:val="000000"/>
        </w:rPr>
      </w:pPr>
      <w:r w:rsidRPr="00196BA0">
        <w:rPr>
          <w:color w:val="000000"/>
        </w:rPr>
        <w:t>manages engine handling, temperatures and oil pressures while on ground and in flight;</w:t>
      </w:r>
    </w:p>
    <w:p w14:paraId="6E6C1410" w14:textId="77777777" w:rsidR="001B2618" w:rsidRPr="00196BA0" w:rsidRDefault="001B2618" w:rsidP="001B2618">
      <w:pPr>
        <w:pStyle w:val="LDP1a"/>
        <w:numPr>
          <w:ilvl w:val="3"/>
          <w:numId w:val="22"/>
        </w:numPr>
        <w:tabs>
          <w:tab w:val="clear" w:pos="1191"/>
        </w:tabs>
        <w:spacing w:before="0" w:after="80" w:line="259" w:lineRule="auto"/>
        <w:outlineLvl w:val="3"/>
        <w:rPr>
          <w:color w:val="000000"/>
        </w:rPr>
      </w:pPr>
      <w:r w:rsidRPr="00196BA0">
        <w:rPr>
          <w:color w:val="000000"/>
        </w:rPr>
        <w:t>manages fuel competently while in flight;</w:t>
      </w:r>
    </w:p>
    <w:p w14:paraId="434A8F7E" w14:textId="77777777" w:rsidR="001B2618" w:rsidRPr="00196BA0" w:rsidRDefault="001B2618" w:rsidP="001B2618">
      <w:pPr>
        <w:pStyle w:val="LDP1a"/>
        <w:numPr>
          <w:ilvl w:val="3"/>
          <w:numId w:val="22"/>
        </w:numPr>
        <w:tabs>
          <w:tab w:val="clear" w:pos="1191"/>
        </w:tabs>
        <w:spacing w:before="0" w:after="80" w:line="259" w:lineRule="auto"/>
        <w:outlineLvl w:val="3"/>
        <w:rPr>
          <w:color w:val="000000"/>
        </w:rPr>
      </w:pPr>
      <w:r w:rsidRPr="00196BA0">
        <w:rPr>
          <w:color w:val="000000"/>
        </w:rPr>
        <w:lastRenderedPageBreak/>
        <w:t>adjusts mixture in flight to achieve stated fuel burn rates or optimal engine performance;</w:t>
      </w:r>
    </w:p>
    <w:p w14:paraId="1E6F9AFC" w14:textId="77777777" w:rsidR="001B2618" w:rsidRPr="00196BA0" w:rsidRDefault="001B2618" w:rsidP="001B2618">
      <w:pPr>
        <w:pStyle w:val="LDP1a"/>
        <w:numPr>
          <w:ilvl w:val="3"/>
          <w:numId w:val="22"/>
        </w:numPr>
        <w:tabs>
          <w:tab w:val="clear" w:pos="1191"/>
        </w:tabs>
        <w:spacing w:before="0" w:after="80" w:line="259" w:lineRule="auto"/>
        <w:outlineLvl w:val="3"/>
        <w:rPr>
          <w:color w:val="000000"/>
        </w:rPr>
      </w:pPr>
      <w:r w:rsidRPr="00196BA0">
        <w:rPr>
          <w:color w:val="000000"/>
        </w:rPr>
        <w:t>refuels aircraft safely and does relevant post-fuelling checks;</w:t>
      </w:r>
    </w:p>
    <w:p w14:paraId="3A997097" w14:textId="77777777" w:rsidR="001B2618" w:rsidRPr="00196BA0" w:rsidRDefault="001B2618" w:rsidP="001B2618">
      <w:pPr>
        <w:pStyle w:val="LDP1a"/>
        <w:numPr>
          <w:ilvl w:val="3"/>
          <w:numId w:val="22"/>
        </w:numPr>
        <w:tabs>
          <w:tab w:val="clear" w:pos="1191"/>
        </w:tabs>
        <w:spacing w:before="0" w:after="80" w:line="259" w:lineRule="auto"/>
        <w:outlineLvl w:val="3"/>
        <w:rPr>
          <w:color w:val="000000"/>
        </w:rPr>
      </w:pPr>
      <w:r w:rsidRPr="00196BA0">
        <w:rPr>
          <w:color w:val="000000"/>
        </w:rPr>
        <w:t>completes flight technical log accurately;</w:t>
      </w:r>
    </w:p>
    <w:p w14:paraId="2B812FCB" w14:textId="77777777" w:rsidR="001B2618" w:rsidRPr="00196BA0" w:rsidRDefault="001B2618" w:rsidP="001B2618">
      <w:pPr>
        <w:pStyle w:val="LDP1a"/>
        <w:numPr>
          <w:ilvl w:val="3"/>
          <w:numId w:val="22"/>
        </w:numPr>
        <w:tabs>
          <w:tab w:val="clear" w:pos="1191"/>
        </w:tabs>
        <w:spacing w:before="0" w:after="80" w:line="259" w:lineRule="auto"/>
        <w:outlineLvl w:val="3"/>
        <w:rPr>
          <w:color w:val="000000"/>
        </w:rPr>
      </w:pPr>
      <w:r w:rsidRPr="00196BA0">
        <w:rPr>
          <w:color w:val="000000"/>
        </w:rPr>
        <w:t>takes timely, appropriate action to remedy actual or simulated engine problems;</w:t>
      </w:r>
    </w:p>
    <w:p w14:paraId="1613378B" w14:textId="607BD398" w:rsidR="001B2618" w:rsidRDefault="001B2618" w:rsidP="001B2618">
      <w:pPr>
        <w:pStyle w:val="LDP1a"/>
        <w:numPr>
          <w:ilvl w:val="3"/>
          <w:numId w:val="22"/>
        </w:numPr>
        <w:tabs>
          <w:tab w:val="clear" w:pos="1191"/>
        </w:tabs>
        <w:spacing w:before="0" w:after="80" w:line="259" w:lineRule="auto"/>
        <w:outlineLvl w:val="3"/>
        <w:rPr>
          <w:color w:val="000000"/>
        </w:rPr>
      </w:pPr>
      <w:r w:rsidRPr="00823CDE">
        <w:rPr>
          <w:color w:val="000000"/>
        </w:rPr>
        <w:t>competently, and within a reasonable time, makes required fuel calculations to complete an amendment to the original planned flight.</w:t>
      </w:r>
    </w:p>
    <w:p w14:paraId="060240FC" w14:textId="5B3B66A6" w:rsidR="00B36CCB" w:rsidRPr="00364D95" w:rsidRDefault="00B36CCB" w:rsidP="00B36CCB">
      <w:pPr>
        <w:pStyle w:val="LDDescription"/>
        <w:pageBreakBefore/>
        <w:numPr>
          <w:ilvl w:val="0"/>
          <w:numId w:val="22"/>
        </w:numPr>
        <w:pBdr>
          <w:bottom w:val="none" w:sz="0" w:space="0" w:color="auto"/>
        </w:pBdr>
        <w:spacing w:before="0"/>
      </w:pPr>
      <w:bookmarkStart w:id="495" w:name="_Toc461618479"/>
      <w:bookmarkStart w:id="496" w:name="_Toc514676307"/>
      <w:r w:rsidRPr="00364D95">
        <w:lastRenderedPageBreak/>
        <w:t xml:space="preserve">Note to </w:t>
      </w:r>
      <w:bookmarkEnd w:id="495"/>
      <w:bookmarkEnd w:id="496"/>
      <w:r w:rsidRPr="00B36CCB">
        <w:t>Part 101 (Unmanned Aircraft and Rockets) Manual of Standards 2019</w:t>
      </w:r>
    </w:p>
    <w:p w14:paraId="1F83B29B" w14:textId="0014604A" w:rsidR="00B36CCB" w:rsidRPr="00364D95" w:rsidRDefault="00B36CCB" w:rsidP="00B36CCB">
      <w:pPr>
        <w:pStyle w:val="EndNote"/>
        <w:numPr>
          <w:ilvl w:val="0"/>
          <w:numId w:val="22"/>
        </w:numPr>
        <w:rPr>
          <w:rFonts w:ascii="Arial" w:hAnsi="Arial" w:cs="Arial"/>
          <w:color w:val="000000"/>
          <w:sz w:val="20"/>
        </w:rPr>
      </w:pPr>
      <w:r w:rsidRPr="00364D95">
        <w:rPr>
          <w:rFonts w:ascii="Arial" w:hAnsi="Arial" w:cs="Arial"/>
          <w:color w:val="000000"/>
          <w:sz w:val="20"/>
        </w:rPr>
        <w:t xml:space="preserve">The </w:t>
      </w:r>
      <w:r w:rsidRPr="00B36CCB">
        <w:rPr>
          <w:rFonts w:ascii="Arial" w:hAnsi="Arial" w:cs="Arial"/>
          <w:i/>
          <w:iCs/>
          <w:color w:val="000000"/>
          <w:sz w:val="20"/>
        </w:rPr>
        <w:t>Part 101 (Unmanned Aircraft and Rockets) Manual of Standards 2019</w:t>
      </w:r>
      <w:r w:rsidRPr="00364D95">
        <w:rPr>
          <w:rFonts w:ascii="Arial" w:hAnsi="Arial" w:cs="Arial"/>
          <w:color w:val="000000"/>
          <w:sz w:val="20"/>
        </w:rPr>
        <w:t xml:space="preserve"> (MOS) (in force under the </w:t>
      </w:r>
      <w:r w:rsidRPr="00B36CCB">
        <w:rPr>
          <w:rFonts w:ascii="Arial" w:hAnsi="Arial" w:cs="Arial"/>
          <w:i/>
          <w:iCs/>
          <w:color w:val="000000"/>
          <w:sz w:val="20"/>
        </w:rPr>
        <w:t>Civil Aviation Safety Regulations 1998</w:t>
      </w:r>
      <w:r w:rsidRPr="00364D95">
        <w:rPr>
          <w:rFonts w:ascii="Arial" w:hAnsi="Arial" w:cs="Arial"/>
          <w:color w:val="000000"/>
          <w:sz w:val="20"/>
        </w:rPr>
        <w:t>) as shown in this compilation comprises Part</w:t>
      </w:r>
      <w:r w:rsidR="0072086F">
        <w:rPr>
          <w:rFonts w:ascii="Arial" w:hAnsi="Arial" w:cs="Arial"/>
          <w:color w:val="000000"/>
          <w:sz w:val="20"/>
        </w:rPr>
        <w:t xml:space="preserve"> </w:t>
      </w:r>
      <w:r>
        <w:rPr>
          <w:rFonts w:ascii="Arial" w:hAnsi="Arial" w:cs="Arial"/>
          <w:color w:val="000000"/>
          <w:sz w:val="20"/>
        </w:rPr>
        <w:t>101</w:t>
      </w:r>
      <w:r w:rsidRPr="00364D95">
        <w:rPr>
          <w:rFonts w:ascii="Arial" w:hAnsi="Arial" w:cs="Arial"/>
          <w:color w:val="000000"/>
          <w:sz w:val="20"/>
        </w:rPr>
        <w:t xml:space="preserve"> Manual of Standards amended as indicated in the Tables below.</w:t>
      </w:r>
    </w:p>
    <w:p w14:paraId="1A679A7C" w14:textId="77777777" w:rsidR="00B36CCB" w:rsidRPr="00364D95" w:rsidRDefault="00B36CCB" w:rsidP="00B36CCB">
      <w:pPr>
        <w:pStyle w:val="TableENotesHeading"/>
        <w:numPr>
          <w:ilvl w:val="0"/>
          <w:numId w:val="22"/>
        </w:numPr>
        <w:rPr>
          <w:rStyle w:val="CharENotesHeading"/>
          <w:color w:val="000000"/>
          <w:sz w:val="20"/>
        </w:rPr>
      </w:pPr>
      <w:r w:rsidRPr="00364D95">
        <w:rPr>
          <w:rStyle w:val="CharENotesHeading"/>
          <w:color w:val="000000"/>
          <w:sz w:val="20"/>
        </w:rPr>
        <w:t>Table of Manual of Standards and Amendments</w:t>
      </w:r>
    </w:p>
    <w:tbl>
      <w:tblPr>
        <w:tblW w:w="5000" w:type="pct"/>
        <w:tblLayout w:type="fixed"/>
        <w:tblLook w:val="0000" w:firstRow="0" w:lastRow="0" w:firstColumn="0" w:lastColumn="0" w:noHBand="0" w:noVBand="0"/>
      </w:tblPr>
      <w:tblGrid>
        <w:gridCol w:w="2259"/>
        <w:gridCol w:w="2167"/>
        <w:gridCol w:w="2665"/>
        <w:gridCol w:w="1817"/>
      </w:tblGrid>
      <w:tr w:rsidR="00B36CCB" w:rsidRPr="00364D95" w14:paraId="44BA7EB8" w14:textId="77777777" w:rsidTr="007A39A4">
        <w:trPr>
          <w:cantSplit/>
        </w:trPr>
        <w:tc>
          <w:tcPr>
            <w:tcW w:w="2256" w:type="dxa"/>
            <w:tcBorders>
              <w:bottom w:val="single" w:sz="4" w:space="0" w:color="auto"/>
            </w:tcBorders>
          </w:tcPr>
          <w:p w14:paraId="139E470A" w14:textId="77777777" w:rsidR="00B36CCB" w:rsidRPr="00364D95" w:rsidRDefault="00B36CCB" w:rsidP="00B36CCB">
            <w:pPr>
              <w:pStyle w:val="TableColHead"/>
              <w:rPr>
                <w:rFonts w:cs="Arial"/>
                <w:sz w:val="20"/>
              </w:rPr>
            </w:pPr>
            <w:r w:rsidRPr="00364D95">
              <w:rPr>
                <w:rFonts w:cs="Arial"/>
                <w:sz w:val="20"/>
              </w:rPr>
              <w:t>Year and</w:t>
            </w:r>
            <w:r w:rsidRPr="00364D95">
              <w:rPr>
                <w:rFonts w:cs="Arial"/>
                <w:sz w:val="20"/>
              </w:rPr>
              <w:br/>
              <w:t>number</w:t>
            </w:r>
          </w:p>
        </w:tc>
        <w:tc>
          <w:tcPr>
            <w:tcW w:w="2165" w:type="dxa"/>
            <w:tcBorders>
              <w:bottom w:val="single" w:sz="4" w:space="0" w:color="auto"/>
            </w:tcBorders>
          </w:tcPr>
          <w:p w14:paraId="3A1802C1" w14:textId="77777777" w:rsidR="00B36CCB" w:rsidRPr="00364D95" w:rsidRDefault="00B36CCB" w:rsidP="00B36CCB">
            <w:pPr>
              <w:pStyle w:val="TableColHead"/>
              <w:rPr>
                <w:rFonts w:cs="Arial"/>
                <w:i/>
                <w:sz w:val="20"/>
              </w:rPr>
            </w:pPr>
            <w:r w:rsidRPr="00364D95">
              <w:rPr>
                <w:rFonts w:cs="Arial"/>
                <w:sz w:val="20"/>
              </w:rPr>
              <w:t>Date of registration on FRLI</w:t>
            </w:r>
          </w:p>
        </w:tc>
        <w:tc>
          <w:tcPr>
            <w:tcW w:w="2662" w:type="dxa"/>
            <w:tcBorders>
              <w:bottom w:val="single" w:sz="4" w:space="0" w:color="auto"/>
            </w:tcBorders>
          </w:tcPr>
          <w:p w14:paraId="462E81D3" w14:textId="77777777" w:rsidR="00B36CCB" w:rsidRPr="00364D95" w:rsidRDefault="00B36CCB" w:rsidP="00B36CCB">
            <w:pPr>
              <w:pStyle w:val="TableColHead"/>
              <w:rPr>
                <w:rFonts w:cs="Arial"/>
                <w:sz w:val="20"/>
              </w:rPr>
            </w:pPr>
            <w:r w:rsidRPr="00364D95">
              <w:rPr>
                <w:rFonts w:cs="Arial"/>
                <w:sz w:val="20"/>
              </w:rPr>
              <w:t>Date of</w:t>
            </w:r>
            <w:r w:rsidRPr="00364D95">
              <w:rPr>
                <w:rFonts w:cs="Arial"/>
                <w:sz w:val="20"/>
              </w:rPr>
              <w:br/>
              <w:t>commencement</w:t>
            </w:r>
          </w:p>
        </w:tc>
        <w:tc>
          <w:tcPr>
            <w:tcW w:w="1815" w:type="dxa"/>
            <w:tcBorders>
              <w:bottom w:val="single" w:sz="4" w:space="0" w:color="auto"/>
            </w:tcBorders>
          </w:tcPr>
          <w:p w14:paraId="01376215" w14:textId="77777777" w:rsidR="00B36CCB" w:rsidRPr="00364D95" w:rsidRDefault="00B36CCB" w:rsidP="00B36CCB">
            <w:pPr>
              <w:pStyle w:val="TableColHead"/>
              <w:rPr>
                <w:rFonts w:cs="Arial"/>
                <w:sz w:val="20"/>
              </w:rPr>
            </w:pPr>
            <w:r w:rsidRPr="00364D95">
              <w:rPr>
                <w:rFonts w:cs="Arial"/>
                <w:sz w:val="20"/>
              </w:rPr>
              <w:t>Application, saving or</w:t>
            </w:r>
            <w:r w:rsidRPr="00364D95">
              <w:rPr>
                <w:rFonts w:cs="Arial"/>
                <w:sz w:val="20"/>
              </w:rPr>
              <w:br/>
              <w:t>transitional provisions</w:t>
            </w:r>
          </w:p>
        </w:tc>
      </w:tr>
      <w:tr w:rsidR="00B36CCB" w:rsidRPr="00364D95" w14:paraId="5060CA99" w14:textId="77777777" w:rsidTr="007A39A4">
        <w:trPr>
          <w:cantSplit/>
        </w:trPr>
        <w:tc>
          <w:tcPr>
            <w:tcW w:w="2256" w:type="dxa"/>
            <w:tcBorders>
              <w:top w:val="single" w:sz="4" w:space="0" w:color="auto"/>
            </w:tcBorders>
          </w:tcPr>
          <w:p w14:paraId="419C3070" w14:textId="34CB5AA7" w:rsidR="00B36CCB" w:rsidRPr="00364D95" w:rsidRDefault="00C135F9" w:rsidP="007A39A4">
            <w:pPr>
              <w:pStyle w:val="TableOfStatRules"/>
              <w:spacing w:after="60" w:line="240" w:lineRule="auto"/>
              <w:rPr>
                <w:rFonts w:cs="Arial"/>
                <w:color w:val="000000"/>
                <w:szCs w:val="18"/>
              </w:rPr>
            </w:pPr>
            <w:r>
              <w:rPr>
                <w:rFonts w:cs="Arial"/>
                <w:color w:val="000000"/>
                <w:szCs w:val="18"/>
              </w:rPr>
              <w:t xml:space="preserve">Part </w:t>
            </w:r>
            <w:r w:rsidR="00B36CCB">
              <w:rPr>
                <w:rFonts w:cs="Arial"/>
                <w:color w:val="000000"/>
                <w:szCs w:val="18"/>
              </w:rPr>
              <w:t>101</w:t>
            </w:r>
            <w:r>
              <w:rPr>
                <w:rFonts w:cs="Arial"/>
                <w:color w:val="000000"/>
                <w:szCs w:val="18"/>
              </w:rPr>
              <w:t xml:space="preserve"> </w:t>
            </w:r>
            <w:r w:rsidRPr="00364D95">
              <w:rPr>
                <w:rFonts w:cs="Arial"/>
                <w:color w:val="000000"/>
                <w:szCs w:val="18"/>
              </w:rPr>
              <w:t>MOS</w:t>
            </w:r>
          </w:p>
        </w:tc>
        <w:tc>
          <w:tcPr>
            <w:tcW w:w="2165" w:type="dxa"/>
            <w:tcBorders>
              <w:top w:val="single" w:sz="4" w:space="0" w:color="auto"/>
            </w:tcBorders>
          </w:tcPr>
          <w:p w14:paraId="1FFB0498" w14:textId="244CD4AE" w:rsidR="00B36CCB" w:rsidRPr="00364D95" w:rsidRDefault="00C135F9" w:rsidP="007A39A4">
            <w:pPr>
              <w:pStyle w:val="TableOfStatRules"/>
              <w:spacing w:after="60" w:line="240" w:lineRule="auto"/>
              <w:rPr>
                <w:rFonts w:cs="Arial"/>
                <w:color w:val="000000"/>
                <w:szCs w:val="18"/>
              </w:rPr>
            </w:pPr>
            <w:r>
              <w:rPr>
                <w:rFonts w:cs="Arial"/>
                <w:color w:val="000000"/>
                <w:szCs w:val="18"/>
              </w:rPr>
              <w:t>9 April 2019</w:t>
            </w:r>
            <w:r w:rsidR="00B36CCB" w:rsidRPr="00364D95">
              <w:rPr>
                <w:rFonts w:cs="Arial"/>
                <w:color w:val="000000"/>
                <w:szCs w:val="18"/>
              </w:rPr>
              <w:t xml:space="preserve"> (</w:t>
            </w:r>
            <w:r w:rsidR="00B36CCB" w:rsidRPr="00364D95">
              <w:rPr>
                <w:rFonts w:cs="Arial"/>
                <w:i/>
                <w:color w:val="000000"/>
                <w:szCs w:val="18"/>
              </w:rPr>
              <w:t>see</w:t>
            </w:r>
            <w:r w:rsidR="00B36CCB" w:rsidRPr="00364D95">
              <w:rPr>
                <w:rFonts w:cs="Arial"/>
                <w:color w:val="000000"/>
                <w:szCs w:val="18"/>
              </w:rPr>
              <w:t xml:space="preserve"> </w:t>
            </w:r>
            <w:r w:rsidRPr="00C135F9">
              <w:rPr>
                <w:rFonts w:cs="Arial"/>
                <w:color w:val="000000"/>
                <w:szCs w:val="18"/>
              </w:rPr>
              <w:t>F2019L00593</w:t>
            </w:r>
            <w:r w:rsidR="00B36CCB" w:rsidRPr="00C135F9">
              <w:rPr>
                <w:rFonts w:cs="Arial"/>
                <w:color w:val="000000"/>
                <w:szCs w:val="18"/>
              </w:rPr>
              <w:t>)</w:t>
            </w:r>
          </w:p>
        </w:tc>
        <w:tc>
          <w:tcPr>
            <w:tcW w:w="2662" w:type="dxa"/>
            <w:tcBorders>
              <w:top w:val="single" w:sz="4" w:space="0" w:color="auto"/>
            </w:tcBorders>
          </w:tcPr>
          <w:p w14:paraId="5AAF7CDE" w14:textId="6C1F44FD" w:rsidR="00B73792" w:rsidRDefault="00634584" w:rsidP="007A39A4">
            <w:pPr>
              <w:pStyle w:val="TableOfStatRules"/>
              <w:spacing w:after="60" w:line="240" w:lineRule="auto"/>
              <w:rPr>
                <w:rFonts w:cs="Arial"/>
                <w:color w:val="000000"/>
                <w:szCs w:val="18"/>
              </w:rPr>
            </w:pPr>
            <w:r w:rsidRPr="00865DC4">
              <w:rPr>
                <w:rFonts w:cs="Arial"/>
                <w:color w:val="000000"/>
                <w:szCs w:val="18"/>
              </w:rPr>
              <w:t>9 April 2019</w:t>
            </w:r>
            <w:r w:rsidR="00B73792" w:rsidRPr="00865DC4">
              <w:rPr>
                <w:rFonts w:cs="Arial"/>
                <w:color w:val="000000"/>
                <w:szCs w:val="18"/>
              </w:rPr>
              <w:t xml:space="preserve"> </w:t>
            </w:r>
            <w:r w:rsidR="00622C5B" w:rsidRPr="00865DC4">
              <w:rPr>
                <w:rFonts w:cs="Arial"/>
                <w:color w:val="000000"/>
                <w:szCs w:val="18"/>
              </w:rPr>
              <w:t>(</w:t>
            </w:r>
            <w:r w:rsidR="00622C5B" w:rsidRPr="00622C5B">
              <w:rPr>
                <w:rFonts w:cs="Arial"/>
                <w:i/>
                <w:iCs/>
                <w:color w:val="000000"/>
                <w:szCs w:val="18"/>
              </w:rPr>
              <w:t xml:space="preserve">see </w:t>
            </w:r>
            <w:r w:rsidR="00622C5B" w:rsidRPr="00865DC4">
              <w:rPr>
                <w:rFonts w:cs="Arial"/>
                <w:color w:val="000000"/>
                <w:szCs w:val="18"/>
              </w:rPr>
              <w:t>s.1.02)</w:t>
            </w:r>
          </w:p>
          <w:p w14:paraId="68392236" w14:textId="387A4C79" w:rsidR="00865DC4" w:rsidRPr="00865DC4" w:rsidRDefault="00865DC4" w:rsidP="007A39A4">
            <w:pPr>
              <w:pStyle w:val="TableOfStatRules"/>
              <w:spacing w:after="60" w:line="240" w:lineRule="auto"/>
              <w:rPr>
                <w:rFonts w:cs="Arial"/>
                <w:color w:val="000000"/>
                <w:szCs w:val="18"/>
              </w:rPr>
            </w:pPr>
            <w:r w:rsidRPr="00865DC4">
              <w:rPr>
                <w:rFonts w:cs="Arial"/>
                <w:color w:val="000000"/>
                <w:szCs w:val="18"/>
              </w:rPr>
              <w:t>Chapters 1 and 5, Division 9.2 of Chapter 9, Divisions 10.1 and 10.4 of Chapter 10, and Chapter 11 take effect on commence</w:t>
            </w:r>
            <w:r w:rsidR="007D43A3">
              <w:rPr>
                <w:rFonts w:cs="Arial"/>
                <w:color w:val="000000"/>
                <w:szCs w:val="18"/>
              </w:rPr>
              <w:t>-</w:t>
            </w:r>
            <w:r w:rsidRPr="00865DC4">
              <w:rPr>
                <w:rFonts w:cs="Arial"/>
                <w:color w:val="000000"/>
                <w:szCs w:val="18"/>
              </w:rPr>
              <w:t>ment</w:t>
            </w:r>
            <w:r w:rsidR="00622C5B">
              <w:rPr>
                <w:rFonts w:cs="Arial"/>
                <w:color w:val="000000"/>
                <w:szCs w:val="18"/>
              </w:rPr>
              <w:t xml:space="preserve"> </w:t>
            </w:r>
            <w:r w:rsidR="00622C5B" w:rsidRPr="00622C5B">
              <w:rPr>
                <w:rFonts w:cs="Arial"/>
                <w:color w:val="000000"/>
                <w:szCs w:val="18"/>
              </w:rPr>
              <w:t>(</w:t>
            </w:r>
            <w:r w:rsidR="00622C5B" w:rsidRPr="00622C5B">
              <w:rPr>
                <w:rFonts w:cs="Arial"/>
                <w:i/>
                <w:iCs/>
                <w:color w:val="000000"/>
                <w:szCs w:val="18"/>
              </w:rPr>
              <w:t>see</w:t>
            </w:r>
            <w:r w:rsidR="00622C5B" w:rsidRPr="00622C5B">
              <w:rPr>
                <w:rFonts w:cs="Arial"/>
                <w:color w:val="000000"/>
                <w:szCs w:val="18"/>
              </w:rPr>
              <w:t xml:space="preserve"> s.1.03)</w:t>
            </w:r>
            <w:r w:rsidRPr="00865DC4">
              <w:rPr>
                <w:rFonts w:cs="Arial"/>
                <w:color w:val="000000"/>
                <w:szCs w:val="18"/>
              </w:rPr>
              <w:t>.</w:t>
            </w:r>
          </w:p>
          <w:p w14:paraId="2A92287E" w14:textId="2ED6960F" w:rsidR="007D43A3" w:rsidRDefault="00865DC4" w:rsidP="007A39A4">
            <w:pPr>
              <w:spacing w:before="60" w:after="60" w:line="240" w:lineRule="auto"/>
              <w:rPr>
                <w:rFonts w:ascii="Arial" w:eastAsia="Times New Roman" w:hAnsi="Arial" w:cs="Arial"/>
                <w:noProof/>
                <w:color w:val="000000"/>
                <w:sz w:val="18"/>
                <w:szCs w:val="18"/>
                <w:lang w:eastAsia="en-AU"/>
              </w:rPr>
            </w:pPr>
            <w:r w:rsidRPr="00865DC4">
              <w:rPr>
                <w:rFonts w:ascii="Arial" w:eastAsia="Times New Roman" w:hAnsi="Arial" w:cs="Arial"/>
                <w:noProof/>
                <w:color w:val="000000"/>
                <w:sz w:val="18"/>
                <w:szCs w:val="18"/>
                <w:lang w:eastAsia="en-AU"/>
              </w:rPr>
              <w:t>Chapter</w:t>
            </w:r>
            <w:r w:rsidR="00D026AB">
              <w:rPr>
                <w:rFonts w:ascii="Arial" w:eastAsia="Times New Roman" w:hAnsi="Arial" w:cs="Arial"/>
                <w:noProof/>
                <w:color w:val="000000"/>
                <w:sz w:val="18"/>
                <w:szCs w:val="18"/>
                <w:lang w:eastAsia="en-AU"/>
              </w:rPr>
              <w:t>s</w:t>
            </w:r>
            <w:r w:rsidRPr="00865DC4">
              <w:rPr>
                <w:rFonts w:ascii="Arial" w:eastAsia="Times New Roman" w:hAnsi="Arial" w:cs="Arial"/>
                <w:noProof/>
                <w:color w:val="000000"/>
                <w:sz w:val="18"/>
                <w:szCs w:val="18"/>
                <w:lang w:eastAsia="en-AU"/>
              </w:rPr>
              <w:t xml:space="preserve"> 2 (except Division 2.7), 4, 9 (except Division 9.2)</w:t>
            </w:r>
            <w:r w:rsidR="00D026AB">
              <w:rPr>
                <w:rFonts w:ascii="Arial" w:eastAsia="Times New Roman" w:hAnsi="Arial" w:cs="Arial"/>
                <w:noProof/>
                <w:color w:val="000000"/>
                <w:sz w:val="18"/>
                <w:szCs w:val="18"/>
                <w:lang w:eastAsia="en-AU"/>
              </w:rPr>
              <w:t xml:space="preserve"> and</w:t>
            </w:r>
            <w:r w:rsidRPr="00865DC4">
              <w:rPr>
                <w:rFonts w:ascii="Arial" w:eastAsia="Times New Roman" w:hAnsi="Arial" w:cs="Arial"/>
                <w:noProof/>
                <w:color w:val="000000"/>
                <w:sz w:val="18"/>
                <w:szCs w:val="18"/>
                <w:lang w:eastAsia="en-AU"/>
              </w:rPr>
              <w:t xml:space="preserve"> 10 (except Divisions 10.1 and 10. 4)</w:t>
            </w:r>
            <w:r w:rsidR="00D026AB">
              <w:rPr>
                <w:rFonts w:ascii="Arial" w:eastAsia="Times New Roman" w:hAnsi="Arial" w:cs="Arial"/>
                <w:noProof/>
                <w:color w:val="000000"/>
                <w:sz w:val="18"/>
                <w:szCs w:val="18"/>
                <w:lang w:eastAsia="en-AU"/>
              </w:rPr>
              <w:t xml:space="preserve"> take effect </w:t>
            </w:r>
            <w:r w:rsidRPr="00865DC4">
              <w:rPr>
                <w:rFonts w:ascii="Arial" w:eastAsia="Times New Roman" w:hAnsi="Arial" w:cs="Arial"/>
                <w:noProof/>
                <w:color w:val="000000"/>
                <w:sz w:val="18"/>
                <w:szCs w:val="18"/>
                <w:lang w:eastAsia="en-AU"/>
              </w:rPr>
              <w:t>12</w:t>
            </w:r>
            <w:r w:rsidR="007D43A3">
              <w:rPr>
                <w:rFonts w:ascii="Arial" w:eastAsia="Times New Roman" w:hAnsi="Arial" w:cs="Arial"/>
                <w:noProof/>
                <w:color w:val="000000"/>
                <w:sz w:val="18"/>
                <w:szCs w:val="18"/>
                <w:lang w:eastAsia="en-AU"/>
              </w:rPr>
              <w:t> </w:t>
            </w:r>
            <w:r w:rsidRPr="00865DC4">
              <w:rPr>
                <w:rFonts w:ascii="Arial" w:eastAsia="Times New Roman" w:hAnsi="Arial" w:cs="Arial"/>
                <w:noProof/>
                <w:color w:val="000000"/>
                <w:sz w:val="18"/>
                <w:szCs w:val="18"/>
                <w:lang w:eastAsia="en-AU"/>
              </w:rPr>
              <w:t>months after commencement</w:t>
            </w:r>
            <w:r w:rsidR="00622C5B">
              <w:rPr>
                <w:rFonts w:ascii="Arial" w:eastAsia="Times New Roman" w:hAnsi="Arial" w:cs="Arial"/>
                <w:noProof/>
                <w:color w:val="000000"/>
                <w:sz w:val="18"/>
                <w:szCs w:val="18"/>
                <w:lang w:eastAsia="en-AU"/>
              </w:rPr>
              <w:t xml:space="preserve"> </w:t>
            </w:r>
            <w:r w:rsidR="00622C5B" w:rsidRPr="00622C5B">
              <w:rPr>
                <w:rFonts w:ascii="Arial" w:eastAsia="Times New Roman" w:hAnsi="Arial" w:cs="Arial"/>
                <w:noProof/>
                <w:color w:val="000000"/>
                <w:sz w:val="18"/>
                <w:szCs w:val="18"/>
                <w:lang w:eastAsia="en-AU"/>
              </w:rPr>
              <w:t>(</w:t>
            </w:r>
            <w:r w:rsidR="00622C5B" w:rsidRPr="00622C5B">
              <w:rPr>
                <w:rFonts w:ascii="Arial" w:eastAsia="Times New Roman" w:hAnsi="Arial" w:cs="Arial"/>
                <w:i/>
                <w:iCs/>
                <w:noProof/>
                <w:color w:val="000000"/>
                <w:sz w:val="18"/>
                <w:szCs w:val="18"/>
                <w:lang w:eastAsia="en-AU"/>
              </w:rPr>
              <w:t xml:space="preserve">see </w:t>
            </w:r>
            <w:r w:rsidR="00622C5B" w:rsidRPr="00622C5B">
              <w:rPr>
                <w:rFonts w:ascii="Arial" w:eastAsia="Times New Roman" w:hAnsi="Arial" w:cs="Arial"/>
                <w:noProof/>
                <w:color w:val="000000"/>
                <w:sz w:val="18"/>
                <w:szCs w:val="18"/>
                <w:lang w:eastAsia="en-AU"/>
              </w:rPr>
              <w:t>s.1.03)</w:t>
            </w:r>
            <w:r w:rsidR="00622C5B">
              <w:rPr>
                <w:rFonts w:ascii="Arial" w:eastAsia="Times New Roman" w:hAnsi="Arial" w:cs="Arial"/>
                <w:noProof/>
                <w:color w:val="000000"/>
                <w:sz w:val="18"/>
                <w:szCs w:val="18"/>
                <w:lang w:eastAsia="en-AU"/>
              </w:rPr>
              <w:t>.</w:t>
            </w:r>
          </w:p>
          <w:p w14:paraId="7BEBEEC4" w14:textId="5B6344F4" w:rsidR="006F0791" w:rsidRPr="00865DC4" w:rsidRDefault="00865DC4" w:rsidP="007A39A4">
            <w:pPr>
              <w:spacing w:before="60" w:after="60" w:line="240" w:lineRule="auto"/>
              <w:rPr>
                <w:rFonts w:ascii="Arial" w:eastAsia="Times New Roman" w:hAnsi="Arial" w:cs="Arial"/>
                <w:noProof/>
                <w:color w:val="000000"/>
                <w:sz w:val="18"/>
                <w:szCs w:val="18"/>
                <w:lang w:eastAsia="en-AU"/>
              </w:rPr>
            </w:pPr>
            <w:r w:rsidRPr="00865DC4">
              <w:rPr>
                <w:rFonts w:ascii="Arial" w:eastAsia="Times New Roman" w:hAnsi="Arial" w:cs="Arial"/>
                <w:noProof/>
                <w:color w:val="000000"/>
                <w:sz w:val="18"/>
                <w:szCs w:val="18"/>
                <w:lang w:eastAsia="en-AU"/>
              </w:rPr>
              <w:t xml:space="preserve">Chapter 2, Division 2.7, </w:t>
            </w:r>
            <w:r w:rsidR="00D026AB">
              <w:rPr>
                <w:rFonts w:ascii="Arial" w:eastAsia="Times New Roman" w:hAnsi="Arial" w:cs="Arial"/>
                <w:noProof/>
                <w:color w:val="000000"/>
                <w:sz w:val="18"/>
                <w:szCs w:val="18"/>
                <w:lang w:eastAsia="en-AU"/>
              </w:rPr>
              <w:t xml:space="preserve">takes effect </w:t>
            </w:r>
            <w:r w:rsidRPr="00865DC4">
              <w:rPr>
                <w:rFonts w:ascii="Arial" w:eastAsia="Times New Roman" w:hAnsi="Arial" w:cs="Arial"/>
                <w:noProof/>
                <w:color w:val="000000"/>
                <w:sz w:val="18"/>
                <w:szCs w:val="18"/>
                <w:lang w:eastAsia="en-AU"/>
              </w:rPr>
              <w:t>18</w:t>
            </w:r>
            <w:r w:rsidR="00D026AB">
              <w:rPr>
                <w:rFonts w:ascii="Arial" w:eastAsia="Times New Roman" w:hAnsi="Arial" w:cs="Arial"/>
                <w:noProof/>
                <w:color w:val="000000"/>
                <w:sz w:val="18"/>
                <w:szCs w:val="18"/>
                <w:lang w:eastAsia="en-AU"/>
              </w:rPr>
              <w:t> </w:t>
            </w:r>
            <w:r w:rsidRPr="00865DC4">
              <w:rPr>
                <w:rFonts w:ascii="Arial" w:eastAsia="Times New Roman" w:hAnsi="Arial" w:cs="Arial"/>
                <w:noProof/>
                <w:color w:val="000000"/>
                <w:sz w:val="18"/>
                <w:szCs w:val="18"/>
                <w:lang w:eastAsia="en-AU"/>
              </w:rPr>
              <w:t>months after commencement</w:t>
            </w:r>
            <w:r w:rsidR="00622C5B">
              <w:rPr>
                <w:rFonts w:ascii="Arial" w:eastAsia="Times New Roman" w:hAnsi="Arial" w:cs="Arial"/>
                <w:noProof/>
                <w:color w:val="000000"/>
                <w:sz w:val="18"/>
                <w:szCs w:val="18"/>
                <w:lang w:eastAsia="en-AU"/>
              </w:rPr>
              <w:t xml:space="preserve"> </w:t>
            </w:r>
            <w:r w:rsidR="00622C5B" w:rsidRPr="00622C5B">
              <w:rPr>
                <w:rFonts w:ascii="Arial" w:eastAsia="Times New Roman" w:hAnsi="Arial" w:cs="Arial"/>
                <w:noProof/>
                <w:color w:val="000000"/>
                <w:sz w:val="18"/>
                <w:szCs w:val="18"/>
                <w:lang w:eastAsia="en-AU"/>
              </w:rPr>
              <w:t>(</w:t>
            </w:r>
            <w:r w:rsidR="00622C5B" w:rsidRPr="00622C5B">
              <w:rPr>
                <w:rFonts w:ascii="Arial" w:eastAsia="Times New Roman" w:hAnsi="Arial" w:cs="Arial"/>
                <w:i/>
                <w:iCs/>
                <w:noProof/>
                <w:color w:val="000000"/>
                <w:sz w:val="18"/>
                <w:szCs w:val="18"/>
                <w:lang w:eastAsia="en-AU"/>
              </w:rPr>
              <w:t xml:space="preserve">see </w:t>
            </w:r>
            <w:r w:rsidR="00622C5B" w:rsidRPr="00622C5B">
              <w:rPr>
                <w:rFonts w:ascii="Arial" w:eastAsia="Times New Roman" w:hAnsi="Arial" w:cs="Arial"/>
                <w:noProof/>
                <w:color w:val="000000"/>
                <w:sz w:val="18"/>
                <w:szCs w:val="18"/>
                <w:lang w:eastAsia="en-AU"/>
              </w:rPr>
              <w:t>s.1.03)</w:t>
            </w:r>
            <w:r w:rsidRPr="00865DC4">
              <w:rPr>
                <w:rFonts w:ascii="Arial" w:eastAsia="Times New Roman" w:hAnsi="Arial" w:cs="Arial"/>
                <w:noProof/>
                <w:color w:val="000000"/>
                <w:sz w:val="18"/>
                <w:szCs w:val="18"/>
                <w:lang w:eastAsia="en-AU"/>
              </w:rPr>
              <w:t>.</w:t>
            </w:r>
          </w:p>
        </w:tc>
        <w:tc>
          <w:tcPr>
            <w:tcW w:w="1815" w:type="dxa"/>
            <w:tcBorders>
              <w:top w:val="single" w:sz="4" w:space="0" w:color="auto"/>
            </w:tcBorders>
          </w:tcPr>
          <w:p w14:paraId="2533D435" w14:textId="6A9254A2" w:rsidR="00B36CCB" w:rsidRPr="00364D95" w:rsidRDefault="007D43A3" w:rsidP="007A39A4">
            <w:pPr>
              <w:pStyle w:val="TableOfStatRules"/>
              <w:spacing w:after="60" w:line="240" w:lineRule="auto"/>
              <w:rPr>
                <w:rFonts w:cs="Arial"/>
                <w:color w:val="000000"/>
                <w:szCs w:val="18"/>
              </w:rPr>
            </w:pPr>
            <w:r w:rsidRPr="00364D95">
              <w:rPr>
                <w:rFonts w:cs="Arial"/>
                <w:color w:val="000000"/>
                <w:szCs w:val="18"/>
              </w:rPr>
              <w:t>—</w:t>
            </w:r>
          </w:p>
        </w:tc>
      </w:tr>
      <w:tr w:rsidR="00B36CCB" w:rsidRPr="00364D95" w14:paraId="41699FD6" w14:textId="77777777" w:rsidTr="007A39A4">
        <w:trPr>
          <w:cantSplit/>
        </w:trPr>
        <w:tc>
          <w:tcPr>
            <w:tcW w:w="2256" w:type="dxa"/>
          </w:tcPr>
          <w:p w14:paraId="2C492527" w14:textId="36912A48" w:rsidR="00B36CCB" w:rsidRPr="00364D95" w:rsidRDefault="007A39A4" w:rsidP="007A39A4">
            <w:pPr>
              <w:pStyle w:val="TableOfStatRules"/>
              <w:spacing w:after="60" w:line="240" w:lineRule="auto"/>
              <w:rPr>
                <w:rFonts w:cs="Arial"/>
                <w:color w:val="000000"/>
                <w:szCs w:val="18"/>
              </w:rPr>
            </w:pPr>
            <w:r w:rsidRPr="001F7AA0">
              <w:rPr>
                <w:rFonts w:cs="Arial"/>
                <w:color w:val="000000"/>
                <w:szCs w:val="18"/>
              </w:rPr>
              <w:t>Part 101 MOS</w:t>
            </w:r>
            <w:r>
              <w:rPr>
                <w:rFonts w:cs="Arial"/>
                <w:color w:val="000000"/>
                <w:szCs w:val="18"/>
              </w:rPr>
              <w:t xml:space="preserve"> </w:t>
            </w:r>
            <w:r w:rsidRPr="001F7AA0">
              <w:rPr>
                <w:rFonts w:cs="Arial"/>
                <w:color w:val="000000"/>
                <w:szCs w:val="18"/>
              </w:rPr>
              <w:t>(Miscellaneous Amdts)</w:t>
            </w:r>
            <w:r>
              <w:rPr>
                <w:rFonts w:cs="Arial"/>
                <w:color w:val="000000"/>
                <w:szCs w:val="18"/>
              </w:rPr>
              <w:br/>
            </w:r>
            <w:r w:rsidRPr="001F7AA0">
              <w:rPr>
                <w:rFonts w:cs="Arial"/>
                <w:color w:val="000000"/>
                <w:szCs w:val="18"/>
              </w:rPr>
              <w:t>Instrument 2019 (No. 1)</w:t>
            </w:r>
          </w:p>
        </w:tc>
        <w:tc>
          <w:tcPr>
            <w:tcW w:w="2165" w:type="dxa"/>
          </w:tcPr>
          <w:p w14:paraId="0D230D48" w14:textId="6720C1E6" w:rsidR="00B36CCB" w:rsidRPr="00364D95" w:rsidRDefault="00B36CCB" w:rsidP="007A39A4">
            <w:pPr>
              <w:pStyle w:val="TableOfStatRules"/>
              <w:spacing w:after="60" w:line="240" w:lineRule="auto"/>
              <w:rPr>
                <w:rFonts w:cs="Arial"/>
                <w:color w:val="000000"/>
                <w:szCs w:val="18"/>
              </w:rPr>
            </w:pPr>
            <w:r w:rsidRPr="00364D95">
              <w:rPr>
                <w:rFonts w:cs="Arial"/>
                <w:color w:val="000000"/>
                <w:szCs w:val="18"/>
              </w:rPr>
              <w:t>2</w:t>
            </w:r>
            <w:r w:rsidR="00C135F9">
              <w:rPr>
                <w:rFonts w:cs="Arial"/>
                <w:color w:val="000000"/>
                <w:szCs w:val="18"/>
              </w:rPr>
              <w:t>0 December 2019</w:t>
            </w:r>
            <w:r w:rsidRPr="00364D95">
              <w:rPr>
                <w:rFonts w:cs="Arial"/>
                <w:color w:val="000000"/>
                <w:szCs w:val="18"/>
              </w:rPr>
              <w:t xml:space="preserve"> (</w:t>
            </w:r>
            <w:r w:rsidRPr="00364D95">
              <w:rPr>
                <w:rFonts w:cs="Arial"/>
                <w:i/>
                <w:color w:val="000000"/>
                <w:szCs w:val="18"/>
              </w:rPr>
              <w:t>see</w:t>
            </w:r>
            <w:r w:rsidRPr="00364D95">
              <w:rPr>
                <w:rFonts w:cs="Arial"/>
                <w:color w:val="000000"/>
                <w:szCs w:val="18"/>
              </w:rPr>
              <w:t xml:space="preserve"> </w:t>
            </w:r>
            <w:r w:rsidR="00C135F9" w:rsidRPr="00C135F9">
              <w:rPr>
                <w:rFonts w:cs="Arial"/>
                <w:color w:val="000000"/>
                <w:szCs w:val="18"/>
              </w:rPr>
              <w:t>F2019L01686</w:t>
            </w:r>
            <w:r w:rsidRPr="00C135F9">
              <w:rPr>
                <w:rFonts w:cs="Arial"/>
                <w:color w:val="000000"/>
                <w:szCs w:val="18"/>
              </w:rPr>
              <w:t>)</w:t>
            </w:r>
          </w:p>
        </w:tc>
        <w:tc>
          <w:tcPr>
            <w:tcW w:w="2662" w:type="dxa"/>
          </w:tcPr>
          <w:p w14:paraId="14C13AE8" w14:textId="64C184F4" w:rsidR="00B36CCB" w:rsidRPr="00364D95" w:rsidRDefault="00C135F9" w:rsidP="007A39A4">
            <w:pPr>
              <w:pStyle w:val="TableOfStatRules"/>
              <w:spacing w:after="60" w:line="240" w:lineRule="auto"/>
              <w:rPr>
                <w:rFonts w:cs="Arial"/>
                <w:color w:val="000000"/>
                <w:szCs w:val="18"/>
              </w:rPr>
            </w:pPr>
            <w:r>
              <w:rPr>
                <w:rFonts w:cs="Arial"/>
                <w:color w:val="000000"/>
                <w:szCs w:val="18"/>
              </w:rPr>
              <w:t xml:space="preserve">20 December </w:t>
            </w:r>
            <w:r w:rsidR="00B36CCB" w:rsidRPr="00364D95">
              <w:rPr>
                <w:rFonts w:cs="Arial"/>
                <w:color w:val="000000"/>
                <w:szCs w:val="18"/>
              </w:rPr>
              <w:t>201</w:t>
            </w:r>
            <w:r>
              <w:rPr>
                <w:rFonts w:cs="Arial"/>
                <w:color w:val="000000"/>
                <w:szCs w:val="18"/>
              </w:rPr>
              <w:t>9</w:t>
            </w:r>
            <w:r w:rsidR="00D616B8">
              <w:rPr>
                <w:rFonts w:cs="Arial"/>
                <w:color w:val="000000"/>
                <w:szCs w:val="18"/>
              </w:rPr>
              <w:t xml:space="preserve"> (</w:t>
            </w:r>
            <w:r w:rsidR="00D616B8" w:rsidRPr="00B73792">
              <w:rPr>
                <w:rFonts w:cs="Arial"/>
                <w:i/>
                <w:iCs/>
                <w:color w:val="000000"/>
                <w:szCs w:val="18"/>
              </w:rPr>
              <w:t xml:space="preserve">see </w:t>
            </w:r>
            <w:r w:rsidR="00D616B8">
              <w:rPr>
                <w:rFonts w:cs="Arial"/>
                <w:color w:val="000000"/>
                <w:szCs w:val="18"/>
              </w:rPr>
              <w:t>s. 2)</w:t>
            </w:r>
          </w:p>
        </w:tc>
        <w:tc>
          <w:tcPr>
            <w:tcW w:w="1815" w:type="dxa"/>
          </w:tcPr>
          <w:p w14:paraId="53FD8F27" w14:textId="29097320" w:rsidR="00B36CCB" w:rsidRPr="00364D95" w:rsidRDefault="007D43A3" w:rsidP="007A39A4">
            <w:pPr>
              <w:pStyle w:val="TableOfStatRules"/>
              <w:spacing w:after="60" w:line="240" w:lineRule="auto"/>
              <w:rPr>
                <w:rFonts w:cs="Arial"/>
                <w:color w:val="000000"/>
                <w:szCs w:val="18"/>
              </w:rPr>
            </w:pPr>
            <w:r w:rsidRPr="00364D95">
              <w:rPr>
                <w:rFonts w:cs="Arial"/>
                <w:color w:val="000000"/>
                <w:szCs w:val="18"/>
              </w:rPr>
              <w:t>—</w:t>
            </w:r>
          </w:p>
        </w:tc>
      </w:tr>
      <w:tr w:rsidR="001F7AA0" w:rsidRPr="007A39A4" w14:paraId="1339D27A" w14:textId="77777777" w:rsidTr="007A39A4">
        <w:trPr>
          <w:cantSplit/>
        </w:trPr>
        <w:tc>
          <w:tcPr>
            <w:tcW w:w="2256" w:type="dxa"/>
            <w:tcBorders>
              <w:bottom w:val="single" w:sz="4" w:space="0" w:color="auto"/>
            </w:tcBorders>
          </w:tcPr>
          <w:p w14:paraId="3CF73E6B" w14:textId="4A0FC5EC" w:rsidR="001F7AA0" w:rsidRPr="00364D95" w:rsidRDefault="007A39A4" w:rsidP="007A39A4">
            <w:pPr>
              <w:pStyle w:val="TableOfStatRules"/>
              <w:spacing w:after="60" w:line="240" w:lineRule="auto"/>
              <w:rPr>
                <w:rFonts w:cs="Arial"/>
                <w:color w:val="000000"/>
                <w:szCs w:val="18"/>
              </w:rPr>
            </w:pPr>
            <w:r w:rsidRPr="007A39A4">
              <w:rPr>
                <w:rFonts w:cs="Arial"/>
                <w:color w:val="000000"/>
                <w:szCs w:val="18"/>
              </w:rPr>
              <w:t>Part 101 MOS (Exten-sions of Time Due to COVID-19) Amdt Instrument 2020 (No. 1)</w:t>
            </w:r>
          </w:p>
        </w:tc>
        <w:tc>
          <w:tcPr>
            <w:tcW w:w="2165" w:type="dxa"/>
            <w:tcBorders>
              <w:bottom w:val="single" w:sz="4" w:space="0" w:color="auto"/>
            </w:tcBorders>
          </w:tcPr>
          <w:p w14:paraId="742272E6" w14:textId="2ADE9372" w:rsidR="001F7AA0" w:rsidRPr="00364D95" w:rsidRDefault="007A39A4" w:rsidP="007A39A4">
            <w:pPr>
              <w:pStyle w:val="TableOfStatRules"/>
              <w:spacing w:after="60" w:line="240" w:lineRule="auto"/>
              <w:rPr>
                <w:rFonts w:cs="Arial"/>
                <w:color w:val="000000"/>
                <w:szCs w:val="18"/>
              </w:rPr>
            </w:pPr>
            <w:r>
              <w:rPr>
                <w:rFonts w:cs="Arial"/>
                <w:color w:val="000000"/>
                <w:szCs w:val="18"/>
              </w:rPr>
              <w:t>3 April 2020  (</w:t>
            </w:r>
            <w:r w:rsidRPr="007A39A4">
              <w:rPr>
                <w:rFonts w:cs="Arial"/>
                <w:i/>
                <w:iCs/>
                <w:color w:val="000000"/>
                <w:szCs w:val="18"/>
              </w:rPr>
              <w:t>see</w:t>
            </w:r>
            <w:r w:rsidR="002F00C3">
              <w:rPr>
                <w:rFonts w:cs="Arial"/>
                <w:color w:val="000000"/>
                <w:szCs w:val="18"/>
              </w:rPr>
              <w:t xml:space="preserve"> </w:t>
            </w:r>
            <w:r w:rsidR="002F00C3">
              <w:rPr>
                <w:rFonts w:cs="Arial"/>
                <w:color w:val="000000"/>
                <w:szCs w:val="18"/>
              </w:rPr>
              <w:t>F2020L00394</w:t>
            </w:r>
            <w:r>
              <w:rPr>
                <w:rFonts w:cs="Arial"/>
                <w:color w:val="000000"/>
                <w:szCs w:val="18"/>
              </w:rPr>
              <w:t>)</w:t>
            </w:r>
          </w:p>
        </w:tc>
        <w:tc>
          <w:tcPr>
            <w:tcW w:w="2662" w:type="dxa"/>
            <w:tcBorders>
              <w:bottom w:val="single" w:sz="4" w:space="0" w:color="auto"/>
            </w:tcBorders>
          </w:tcPr>
          <w:p w14:paraId="689ECE33" w14:textId="31416571" w:rsidR="001F7AA0" w:rsidRDefault="007A39A4" w:rsidP="007A39A4">
            <w:pPr>
              <w:pStyle w:val="TableOfStatRules"/>
              <w:spacing w:after="60" w:line="240" w:lineRule="auto"/>
              <w:rPr>
                <w:rFonts w:cs="Arial"/>
                <w:color w:val="000000"/>
                <w:szCs w:val="18"/>
              </w:rPr>
            </w:pPr>
            <w:r>
              <w:rPr>
                <w:rFonts w:cs="Arial"/>
                <w:color w:val="000000"/>
                <w:szCs w:val="18"/>
              </w:rPr>
              <w:t>3 April 2020</w:t>
            </w:r>
          </w:p>
        </w:tc>
        <w:tc>
          <w:tcPr>
            <w:tcW w:w="1815" w:type="dxa"/>
            <w:tcBorders>
              <w:bottom w:val="single" w:sz="4" w:space="0" w:color="auto"/>
            </w:tcBorders>
          </w:tcPr>
          <w:p w14:paraId="2F59630E" w14:textId="34DD74A5" w:rsidR="001F7AA0" w:rsidRPr="00364D95" w:rsidRDefault="007A39A4" w:rsidP="007A39A4">
            <w:pPr>
              <w:pStyle w:val="TableOfStatRules"/>
              <w:spacing w:after="60" w:line="240" w:lineRule="auto"/>
              <w:rPr>
                <w:rFonts w:cs="Arial"/>
                <w:color w:val="000000"/>
                <w:szCs w:val="18"/>
              </w:rPr>
            </w:pPr>
            <w:r>
              <w:rPr>
                <w:rFonts w:cs="Arial"/>
                <w:color w:val="000000"/>
                <w:szCs w:val="18"/>
              </w:rPr>
              <w:t>—</w:t>
            </w:r>
          </w:p>
        </w:tc>
      </w:tr>
    </w:tbl>
    <w:p w14:paraId="09715A45" w14:textId="0121D3EB" w:rsidR="00144B02" w:rsidRDefault="00144B02" w:rsidP="00144B02">
      <w:pPr>
        <w:pStyle w:val="LDP1a"/>
        <w:tabs>
          <w:tab w:val="clear" w:pos="1191"/>
        </w:tabs>
        <w:spacing w:before="0" w:after="80" w:line="259" w:lineRule="auto"/>
        <w:ind w:left="0" w:firstLine="0"/>
        <w:outlineLvl w:val="3"/>
        <w:rPr>
          <w:color w:val="000000"/>
        </w:rPr>
      </w:pPr>
    </w:p>
    <w:p w14:paraId="733BDE00" w14:textId="5DFB9E75" w:rsidR="001F7AA0" w:rsidRPr="001F7AA0" w:rsidRDefault="001F7AA0" w:rsidP="001F7AA0">
      <w:pPr>
        <w:pStyle w:val="TableOfStatRules"/>
        <w:rPr>
          <w:rFonts w:cs="Arial"/>
          <w:color w:val="000000"/>
          <w:szCs w:val="18"/>
        </w:rPr>
      </w:pPr>
    </w:p>
    <w:tbl>
      <w:tblPr>
        <w:tblW w:w="7847" w:type="dxa"/>
        <w:tblLayout w:type="fixed"/>
        <w:tblLook w:val="0000" w:firstRow="0" w:lastRow="0" w:firstColumn="0" w:lastColumn="0" w:noHBand="0" w:noVBand="0"/>
      </w:tblPr>
      <w:tblGrid>
        <w:gridCol w:w="2643"/>
        <w:gridCol w:w="5204"/>
      </w:tblGrid>
      <w:tr w:rsidR="00B37F9D" w:rsidRPr="004D4B37" w14:paraId="62CAC782" w14:textId="77777777" w:rsidTr="00B776EE">
        <w:trPr>
          <w:cantSplit/>
          <w:tblHeader/>
        </w:trPr>
        <w:tc>
          <w:tcPr>
            <w:tcW w:w="7847" w:type="dxa"/>
            <w:gridSpan w:val="2"/>
          </w:tcPr>
          <w:p w14:paraId="66C4FA97" w14:textId="77777777" w:rsidR="00B37F9D" w:rsidRPr="006B01B5" w:rsidRDefault="00B37F9D" w:rsidP="00B37F9D">
            <w:pPr>
              <w:pStyle w:val="TableOfAmendHead"/>
              <w:rPr>
                <w:rStyle w:val="CharENotesHeading"/>
                <w:rFonts w:cs="Arial"/>
                <w:b/>
                <w:bCs/>
                <w:sz w:val="20"/>
              </w:rPr>
            </w:pPr>
            <w:r>
              <w:br w:type="page"/>
            </w:r>
            <w:r w:rsidRPr="006B01B5">
              <w:rPr>
                <w:rStyle w:val="CharENotesHeading"/>
                <w:rFonts w:cs="Arial"/>
                <w:b/>
                <w:bCs/>
                <w:sz w:val="20"/>
              </w:rPr>
              <w:t>Table of Amendments</w:t>
            </w:r>
          </w:p>
          <w:p w14:paraId="2DCE6A25" w14:textId="77777777" w:rsidR="00B37F9D" w:rsidRPr="004D4B37" w:rsidRDefault="00B37F9D" w:rsidP="00B37F9D">
            <w:pPr>
              <w:pStyle w:val="TableOfAmendHead"/>
            </w:pPr>
            <w:r w:rsidRPr="004D4B37">
              <w:t>ad. = added or inserted</w:t>
            </w:r>
            <w:r>
              <w:t xml:space="preserve">     </w:t>
            </w:r>
            <w:r w:rsidRPr="004D4B37">
              <w:t>am. = amended</w:t>
            </w:r>
            <w:r>
              <w:t xml:space="preserve">     </w:t>
            </w:r>
            <w:r w:rsidRPr="004D4B37">
              <w:t>rep. = repealed</w:t>
            </w:r>
            <w:r>
              <w:t xml:space="preserve">     </w:t>
            </w:r>
            <w:r w:rsidRPr="004D4B37">
              <w:t>rs. = repealed and substituted</w:t>
            </w:r>
          </w:p>
        </w:tc>
      </w:tr>
      <w:tr w:rsidR="00B37F9D" w:rsidRPr="004D4B37" w14:paraId="52C72A08" w14:textId="77777777" w:rsidTr="00B776EE">
        <w:trPr>
          <w:cantSplit/>
          <w:tblHeader/>
        </w:trPr>
        <w:tc>
          <w:tcPr>
            <w:tcW w:w="2643" w:type="dxa"/>
            <w:tcBorders>
              <w:top w:val="single" w:sz="6" w:space="0" w:color="auto"/>
              <w:bottom w:val="single" w:sz="6" w:space="0" w:color="auto"/>
            </w:tcBorders>
          </w:tcPr>
          <w:p w14:paraId="1854BDAA" w14:textId="77777777" w:rsidR="00B37F9D" w:rsidRPr="004D4B37" w:rsidRDefault="00B37F9D" w:rsidP="00B37F9D">
            <w:pPr>
              <w:pStyle w:val="TableOfAmend"/>
              <w:spacing w:after="60"/>
            </w:pPr>
            <w:r w:rsidRPr="004D4B37">
              <w:t>Provision affected</w:t>
            </w:r>
          </w:p>
        </w:tc>
        <w:tc>
          <w:tcPr>
            <w:tcW w:w="5204" w:type="dxa"/>
            <w:tcBorders>
              <w:top w:val="single" w:sz="6" w:space="0" w:color="auto"/>
              <w:bottom w:val="single" w:sz="6" w:space="0" w:color="auto"/>
            </w:tcBorders>
          </w:tcPr>
          <w:p w14:paraId="05FCEAC5" w14:textId="77777777" w:rsidR="00B37F9D" w:rsidRPr="004D4B37" w:rsidRDefault="00B37F9D" w:rsidP="00B37F9D">
            <w:pPr>
              <w:pStyle w:val="TableOfAmend"/>
            </w:pPr>
            <w:r w:rsidRPr="004D4B37">
              <w:t>How affected</w:t>
            </w:r>
          </w:p>
        </w:tc>
      </w:tr>
      <w:tr w:rsidR="007A39A4" w:rsidRPr="00C1683D" w14:paraId="64EAF1A1" w14:textId="77777777" w:rsidTr="00B776EE">
        <w:trPr>
          <w:cantSplit/>
        </w:trPr>
        <w:tc>
          <w:tcPr>
            <w:tcW w:w="2643" w:type="dxa"/>
          </w:tcPr>
          <w:p w14:paraId="25C8CEDD" w14:textId="1E2F0C33" w:rsidR="007A39A4" w:rsidRPr="00C1683D" w:rsidRDefault="007A39A4" w:rsidP="00B37F9D">
            <w:pPr>
              <w:pStyle w:val="TableOfAmend"/>
              <w:spacing w:after="60"/>
              <w:rPr>
                <w:szCs w:val="18"/>
              </w:rPr>
            </w:pPr>
            <w:r>
              <w:rPr>
                <w:szCs w:val="18"/>
              </w:rPr>
              <w:t>s. 1.03</w:t>
            </w:r>
          </w:p>
        </w:tc>
        <w:tc>
          <w:tcPr>
            <w:tcW w:w="5204" w:type="dxa"/>
          </w:tcPr>
          <w:p w14:paraId="23B4AA03" w14:textId="37CB3D4E" w:rsidR="007A39A4" w:rsidRPr="00C1683D" w:rsidRDefault="002F00C3" w:rsidP="00B37F9D">
            <w:pPr>
              <w:pStyle w:val="TableOfAmend"/>
              <w:spacing w:after="60"/>
              <w:rPr>
                <w:szCs w:val="18"/>
              </w:rPr>
            </w:pPr>
            <w:r>
              <w:rPr>
                <w:szCs w:val="18"/>
              </w:rPr>
              <w:t xml:space="preserve">rs. </w:t>
            </w:r>
            <w:r>
              <w:rPr>
                <w:rFonts w:cs="Arial"/>
                <w:color w:val="000000"/>
                <w:szCs w:val="18"/>
              </w:rPr>
              <w:t>F2020L00394</w:t>
            </w:r>
          </w:p>
        </w:tc>
      </w:tr>
      <w:tr w:rsidR="00B37F9D" w:rsidRPr="00C1683D" w14:paraId="5B97DCC9" w14:textId="77777777" w:rsidTr="00B776EE">
        <w:trPr>
          <w:cantSplit/>
        </w:trPr>
        <w:tc>
          <w:tcPr>
            <w:tcW w:w="2643" w:type="dxa"/>
          </w:tcPr>
          <w:p w14:paraId="3DA46406" w14:textId="14844538" w:rsidR="00B37F9D" w:rsidRPr="00C1683D" w:rsidRDefault="00B37F9D" w:rsidP="00B37F9D">
            <w:pPr>
              <w:pStyle w:val="TableOfAmend"/>
              <w:spacing w:after="60"/>
              <w:rPr>
                <w:szCs w:val="18"/>
              </w:rPr>
            </w:pPr>
            <w:r w:rsidRPr="00C1683D">
              <w:rPr>
                <w:szCs w:val="18"/>
              </w:rPr>
              <w:t>s</w:t>
            </w:r>
            <w:r>
              <w:rPr>
                <w:szCs w:val="18"/>
              </w:rPr>
              <w:t>.</w:t>
            </w:r>
            <w:r w:rsidRPr="00C1683D">
              <w:rPr>
                <w:szCs w:val="18"/>
              </w:rPr>
              <w:t xml:space="preserve"> </w:t>
            </w:r>
            <w:r>
              <w:rPr>
                <w:szCs w:val="18"/>
              </w:rPr>
              <w:t>1</w:t>
            </w:r>
            <w:r w:rsidR="003979E4">
              <w:rPr>
                <w:szCs w:val="18"/>
              </w:rPr>
              <w:t>.04</w:t>
            </w:r>
          </w:p>
        </w:tc>
        <w:tc>
          <w:tcPr>
            <w:tcW w:w="5204" w:type="dxa"/>
          </w:tcPr>
          <w:p w14:paraId="669E2254" w14:textId="4481DD03" w:rsidR="00B37F9D" w:rsidRPr="00C1683D" w:rsidRDefault="00B776EE" w:rsidP="00B37F9D">
            <w:pPr>
              <w:pStyle w:val="TableOfAmend"/>
              <w:spacing w:after="60"/>
              <w:rPr>
                <w:szCs w:val="18"/>
              </w:rPr>
            </w:pPr>
            <w:r w:rsidRPr="00C1683D">
              <w:rPr>
                <w:szCs w:val="18"/>
              </w:rPr>
              <w:t xml:space="preserve">am. </w:t>
            </w:r>
            <w:r w:rsidRPr="00C135F9">
              <w:rPr>
                <w:rFonts w:cs="Arial"/>
                <w:color w:val="000000"/>
                <w:szCs w:val="18"/>
              </w:rPr>
              <w:t>F2019L01686</w:t>
            </w:r>
          </w:p>
        </w:tc>
      </w:tr>
      <w:tr w:rsidR="00B776EE" w:rsidRPr="00C1683D" w14:paraId="50BAC459" w14:textId="77777777" w:rsidTr="00B776EE">
        <w:trPr>
          <w:cantSplit/>
        </w:trPr>
        <w:tc>
          <w:tcPr>
            <w:tcW w:w="2643" w:type="dxa"/>
          </w:tcPr>
          <w:p w14:paraId="38015D5E" w14:textId="220AC6B0" w:rsidR="00B776EE" w:rsidRPr="00C1683D" w:rsidRDefault="00B776EE" w:rsidP="00B776EE">
            <w:pPr>
              <w:pStyle w:val="TableOfAmend"/>
              <w:spacing w:after="60"/>
              <w:rPr>
                <w:szCs w:val="18"/>
              </w:rPr>
            </w:pPr>
            <w:r>
              <w:rPr>
                <w:szCs w:val="18"/>
              </w:rPr>
              <w:t>s. 2.</w:t>
            </w:r>
            <w:r w:rsidR="00D91913">
              <w:rPr>
                <w:szCs w:val="18"/>
              </w:rPr>
              <w:t>05</w:t>
            </w:r>
          </w:p>
        </w:tc>
        <w:tc>
          <w:tcPr>
            <w:tcW w:w="5204" w:type="dxa"/>
          </w:tcPr>
          <w:p w14:paraId="2767B5EB" w14:textId="450888D1" w:rsidR="00B776EE" w:rsidRPr="00C1683D" w:rsidRDefault="00B776EE" w:rsidP="00B776EE">
            <w:pPr>
              <w:pStyle w:val="TableOfAmend"/>
              <w:spacing w:after="60"/>
              <w:rPr>
                <w:szCs w:val="18"/>
              </w:rPr>
            </w:pPr>
            <w:r w:rsidRPr="00C1683D">
              <w:rPr>
                <w:szCs w:val="18"/>
              </w:rPr>
              <w:t xml:space="preserve">am. </w:t>
            </w:r>
            <w:r w:rsidRPr="00C135F9">
              <w:rPr>
                <w:rFonts w:cs="Arial"/>
                <w:color w:val="000000"/>
                <w:szCs w:val="18"/>
              </w:rPr>
              <w:t>F2019L01686</w:t>
            </w:r>
          </w:p>
        </w:tc>
      </w:tr>
      <w:tr w:rsidR="00B776EE" w:rsidRPr="00C1683D" w14:paraId="46699125" w14:textId="77777777" w:rsidTr="00B776EE">
        <w:trPr>
          <w:cantSplit/>
        </w:trPr>
        <w:tc>
          <w:tcPr>
            <w:tcW w:w="2643" w:type="dxa"/>
          </w:tcPr>
          <w:p w14:paraId="280B6B37" w14:textId="12751B1E" w:rsidR="00B776EE" w:rsidRPr="00C1683D" w:rsidRDefault="00B776EE" w:rsidP="00B776EE">
            <w:pPr>
              <w:pStyle w:val="TableOfAmend"/>
              <w:spacing w:after="60"/>
              <w:rPr>
                <w:szCs w:val="18"/>
              </w:rPr>
            </w:pPr>
            <w:r>
              <w:rPr>
                <w:szCs w:val="18"/>
              </w:rPr>
              <w:t>s. 2.</w:t>
            </w:r>
            <w:r w:rsidR="00D91913">
              <w:rPr>
                <w:szCs w:val="18"/>
              </w:rPr>
              <w:t>0</w:t>
            </w:r>
            <w:r>
              <w:rPr>
                <w:szCs w:val="18"/>
              </w:rPr>
              <w:t>6</w:t>
            </w:r>
          </w:p>
        </w:tc>
        <w:tc>
          <w:tcPr>
            <w:tcW w:w="5204" w:type="dxa"/>
          </w:tcPr>
          <w:p w14:paraId="591CF180" w14:textId="737593C3" w:rsidR="00B776EE" w:rsidRPr="00C1683D" w:rsidRDefault="00B776EE" w:rsidP="00B776EE">
            <w:pPr>
              <w:pStyle w:val="TableOfAmend"/>
              <w:spacing w:after="60"/>
              <w:rPr>
                <w:szCs w:val="18"/>
              </w:rPr>
            </w:pPr>
            <w:r w:rsidRPr="00C1683D">
              <w:rPr>
                <w:szCs w:val="18"/>
              </w:rPr>
              <w:t xml:space="preserve">am. </w:t>
            </w:r>
            <w:r w:rsidRPr="00C135F9">
              <w:rPr>
                <w:rFonts w:cs="Arial"/>
                <w:color w:val="000000"/>
                <w:szCs w:val="18"/>
              </w:rPr>
              <w:t>F2019L01686</w:t>
            </w:r>
          </w:p>
        </w:tc>
      </w:tr>
      <w:tr w:rsidR="00B776EE" w:rsidRPr="00C1683D" w14:paraId="24EC92F2" w14:textId="77777777" w:rsidTr="00B776EE">
        <w:trPr>
          <w:cantSplit/>
        </w:trPr>
        <w:tc>
          <w:tcPr>
            <w:tcW w:w="2643" w:type="dxa"/>
          </w:tcPr>
          <w:p w14:paraId="5AF20385" w14:textId="319E04D2" w:rsidR="00B776EE" w:rsidRPr="00C1683D" w:rsidRDefault="00B776EE" w:rsidP="00B776EE">
            <w:pPr>
              <w:pStyle w:val="TableOfAmend"/>
              <w:spacing w:after="60"/>
              <w:rPr>
                <w:szCs w:val="18"/>
              </w:rPr>
            </w:pPr>
            <w:r>
              <w:rPr>
                <w:szCs w:val="18"/>
              </w:rPr>
              <w:t>s. 2.</w:t>
            </w:r>
            <w:r w:rsidR="00D91913">
              <w:rPr>
                <w:szCs w:val="18"/>
              </w:rPr>
              <w:t>0</w:t>
            </w:r>
            <w:r>
              <w:rPr>
                <w:szCs w:val="18"/>
              </w:rPr>
              <w:t>7</w:t>
            </w:r>
          </w:p>
        </w:tc>
        <w:tc>
          <w:tcPr>
            <w:tcW w:w="5204" w:type="dxa"/>
          </w:tcPr>
          <w:p w14:paraId="117DDF4F" w14:textId="00B297E1" w:rsidR="00B776EE" w:rsidRPr="00C1683D" w:rsidRDefault="00B776EE" w:rsidP="00B776EE">
            <w:pPr>
              <w:pStyle w:val="TableOfAmend"/>
              <w:spacing w:after="60"/>
              <w:rPr>
                <w:szCs w:val="18"/>
              </w:rPr>
            </w:pPr>
            <w:r w:rsidRPr="00C1683D">
              <w:rPr>
                <w:szCs w:val="18"/>
              </w:rPr>
              <w:t xml:space="preserve">am. </w:t>
            </w:r>
            <w:r w:rsidRPr="00C135F9">
              <w:rPr>
                <w:rFonts w:cs="Arial"/>
                <w:color w:val="000000"/>
                <w:szCs w:val="18"/>
              </w:rPr>
              <w:t>F2019L01686</w:t>
            </w:r>
          </w:p>
        </w:tc>
      </w:tr>
      <w:tr w:rsidR="00B776EE" w:rsidRPr="00C1683D" w14:paraId="53224517" w14:textId="77777777" w:rsidTr="00B776EE">
        <w:trPr>
          <w:cantSplit/>
        </w:trPr>
        <w:tc>
          <w:tcPr>
            <w:tcW w:w="2643" w:type="dxa"/>
          </w:tcPr>
          <w:p w14:paraId="22CE1F10" w14:textId="344F4EA4" w:rsidR="00B776EE" w:rsidRPr="00C1683D" w:rsidRDefault="00B776EE" w:rsidP="00B776EE">
            <w:pPr>
              <w:pStyle w:val="TableOfAmend"/>
              <w:spacing w:after="60"/>
              <w:rPr>
                <w:szCs w:val="18"/>
              </w:rPr>
            </w:pPr>
            <w:r>
              <w:rPr>
                <w:szCs w:val="18"/>
              </w:rPr>
              <w:t>s. 2.10</w:t>
            </w:r>
          </w:p>
        </w:tc>
        <w:tc>
          <w:tcPr>
            <w:tcW w:w="5204" w:type="dxa"/>
          </w:tcPr>
          <w:p w14:paraId="588A77C9" w14:textId="5E7945EA" w:rsidR="00B776EE" w:rsidRPr="00C1683D" w:rsidRDefault="00B776EE" w:rsidP="00B776EE">
            <w:pPr>
              <w:pStyle w:val="TableOfAmend"/>
              <w:spacing w:after="60"/>
              <w:rPr>
                <w:szCs w:val="18"/>
              </w:rPr>
            </w:pPr>
            <w:r w:rsidRPr="00C1683D">
              <w:rPr>
                <w:szCs w:val="18"/>
              </w:rPr>
              <w:t xml:space="preserve">am. </w:t>
            </w:r>
            <w:r w:rsidRPr="00C135F9">
              <w:rPr>
                <w:rFonts w:cs="Arial"/>
                <w:color w:val="000000"/>
                <w:szCs w:val="18"/>
              </w:rPr>
              <w:t>F2019L01686</w:t>
            </w:r>
          </w:p>
        </w:tc>
      </w:tr>
      <w:tr w:rsidR="00B776EE" w:rsidRPr="00C1683D" w14:paraId="33402D89" w14:textId="77777777" w:rsidTr="00B776EE">
        <w:trPr>
          <w:cantSplit/>
        </w:trPr>
        <w:tc>
          <w:tcPr>
            <w:tcW w:w="2643" w:type="dxa"/>
          </w:tcPr>
          <w:p w14:paraId="64C172D9" w14:textId="2B340D91" w:rsidR="00B776EE" w:rsidRPr="00C1683D" w:rsidRDefault="00B776EE" w:rsidP="00B776EE">
            <w:pPr>
              <w:pStyle w:val="TableOfAmend"/>
              <w:spacing w:after="60"/>
              <w:rPr>
                <w:szCs w:val="18"/>
              </w:rPr>
            </w:pPr>
            <w:r>
              <w:rPr>
                <w:szCs w:val="18"/>
              </w:rPr>
              <w:t>s. 2.15</w:t>
            </w:r>
          </w:p>
        </w:tc>
        <w:tc>
          <w:tcPr>
            <w:tcW w:w="5204" w:type="dxa"/>
          </w:tcPr>
          <w:p w14:paraId="6C5FD375" w14:textId="6D7BFE2B" w:rsidR="00B776EE" w:rsidRPr="00C1683D" w:rsidRDefault="00B776EE" w:rsidP="00B776EE">
            <w:pPr>
              <w:pStyle w:val="TableOfAmend"/>
              <w:spacing w:after="60"/>
              <w:rPr>
                <w:szCs w:val="18"/>
              </w:rPr>
            </w:pPr>
            <w:r w:rsidRPr="00C1683D">
              <w:rPr>
                <w:szCs w:val="18"/>
              </w:rPr>
              <w:t xml:space="preserve">am. </w:t>
            </w:r>
            <w:r w:rsidRPr="00C135F9">
              <w:rPr>
                <w:rFonts w:cs="Arial"/>
                <w:color w:val="000000"/>
                <w:szCs w:val="18"/>
              </w:rPr>
              <w:t>F2019L01686</w:t>
            </w:r>
          </w:p>
        </w:tc>
      </w:tr>
      <w:tr w:rsidR="00B776EE" w:rsidRPr="00C1683D" w14:paraId="46CA5009" w14:textId="77777777" w:rsidTr="00B776EE">
        <w:trPr>
          <w:cantSplit/>
        </w:trPr>
        <w:tc>
          <w:tcPr>
            <w:tcW w:w="2643" w:type="dxa"/>
          </w:tcPr>
          <w:p w14:paraId="401FA854" w14:textId="14BDADE5" w:rsidR="00B776EE" w:rsidRPr="00C1683D" w:rsidRDefault="00B776EE" w:rsidP="00B776EE">
            <w:pPr>
              <w:pStyle w:val="TableOfAmend"/>
              <w:spacing w:after="60"/>
              <w:rPr>
                <w:szCs w:val="18"/>
              </w:rPr>
            </w:pPr>
            <w:r>
              <w:rPr>
                <w:szCs w:val="18"/>
              </w:rPr>
              <w:t>s. 2.17</w:t>
            </w:r>
          </w:p>
        </w:tc>
        <w:tc>
          <w:tcPr>
            <w:tcW w:w="5204" w:type="dxa"/>
          </w:tcPr>
          <w:p w14:paraId="198963E7" w14:textId="48D2ACF5" w:rsidR="00B776EE" w:rsidRPr="00C1683D" w:rsidRDefault="00B776EE" w:rsidP="00B776EE">
            <w:pPr>
              <w:pStyle w:val="TableOfAmend"/>
              <w:spacing w:after="60"/>
              <w:rPr>
                <w:szCs w:val="18"/>
              </w:rPr>
            </w:pPr>
            <w:r w:rsidRPr="00C1683D">
              <w:rPr>
                <w:szCs w:val="18"/>
              </w:rPr>
              <w:t xml:space="preserve">am. </w:t>
            </w:r>
            <w:r w:rsidRPr="00C135F9">
              <w:rPr>
                <w:rFonts w:cs="Arial"/>
                <w:color w:val="000000"/>
                <w:szCs w:val="18"/>
              </w:rPr>
              <w:t>F2019L01686</w:t>
            </w:r>
          </w:p>
        </w:tc>
      </w:tr>
      <w:tr w:rsidR="00B776EE" w:rsidRPr="00C1683D" w14:paraId="78568240" w14:textId="77777777" w:rsidTr="00B776EE">
        <w:trPr>
          <w:cantSplit/>
        </w:trPr>
        <w:tc>
          <w:tcPr>
            <w:tcW w:w="2643" w:type="dxa"/>
          </w:tcPr>
          <w:p w14:paraId="5A6D4F2C" w14:textId="5697EC0C" w:rsidR="00B776EE" w:rsidRPr="00C1683D" w:rsidRDefault="00B776EE" w:rsidP="00B776EE">
            <w:pPr>
              <w:pStyle w:val="TableOfAmend"/>
              <w:spacing w:after="60"/>
              <w:rPr>
                <w:szCs w:val="18"/>
              </w:rPr>
            </w:pPr>
            <w:r>
              <w:rPr>
                <w:szCs w:val="18"/>
              </w:rPr>
              <w:t>s. 2.18</w:t>
            </w:r>
          </w:p>
        </w:tc>
        <w:tc>
          <w:tcPr>
            <w:tcW w:w="5204" w:type="dxa"/>
          </w:tcPr>
          <w:p w14:paraId="2E832606" w14:textId="55421E3A" w:rsidR="00B776EE" w:rsidRPr="00C1683D" w:rsidRDefault="00B776EE" w:rsidP="00B776EE">
            <w:pPr>
              <w:pStyle w:val="TableOfAmend"/>
              <w:spacing w:after="60"/>
              <w:rPr>
                <w:szCs w:val="18"/>
              </w:rPr>
            </w:pPr>
            <w:r w:rsidRPr="00C1683D">
              <w:rPr>
                <w:szCs w:val="18"/>
              </w:rPr>
              <w:t xml:space="preserve">am. </w:t>
            </w:r>
            <w:r w:rsidRPr="00C135F9">
              <w:rPr>
                <w:rFonts w:cs="Arial"/>
                <w:color w:val="000000"/>
                <w:szCs w:val="18"/>
              </w:rPr>
              <w:t>F2019L01686</w:t>
            </w:r>
          </w:p>
        </w:tc>
      </w:tr>
      <w:tr w:rsidR="00B776EE" w:rsidRPr="00C1683D" w14:paraId="132699BD" w14:textId="77777777" w:rsidTr="00B776EE">
        <w:trPr>
          <w:cantSplit/>
        </w:trPr>
        <w:tc>
          <w:tcPr>
            <w:tcW w:w="2643" w:type="dxa"/>
          </w:tcPr>
          <w:p w14:paraId="29CFDBCB" w14:textId="007158D3" w:rsidR="00B776EE" w:rsidRPr="00C1683D" w:rsidRDefault="00B776EE" w:rsidP="00B776EE">
            <w:pPr>
              <w:pStyle w:val="TableOfAmend"/>
              <w:spacing w:after="60"/>
              <w:rPr>
                <w:szCs w:val="18"/>
              </w:rPr>
            </w:pPr>
            <w:r>
              <w:rPr>
                <w:szCs w:val="18"/>
              </w:rPr>
              <w:t>s. 2.19AA</w:t>
            </w:r>
          </w:p>
        </w:tc>
        <w:tc>
          <w:tcPr>
            <w:tcW w:w="5204" w:type="dxa"/>
          </w:tcPr>
          <w:p w14:paraId="262FCF0B" w14:textId="3EF152C8" w:rsidR="00B776EE" w:rsidRPr="00C1683D" w:rsidRDefault="00B776EE" w:rsidP="00B776EE">
            <w:pPr>
              <w:pStyle w:val="TableOfAmend"/>
              <w:spacing w:after="60"/>
              <w:rPr>
                <w:szCs w:val="18"/>
              </w:rPr>
            </w:pPr>
            <w:r w:rsidRPr="00C1683D">
              <w:rPr>
                <w:szCs w:val="18"/>
              </w:rPr>
              <w:t>a</w:t>
            </w:r>
            <w:r>
              <w:rPr>
                <w:szCs w:val="18"/>
              </w:rPr>
              <w:t>d</w:t>
            </w:r>
            <w:r w:rsidRPr="00C1683D">
              <w:rPr>
                <w:szCs w:val="18"/>
              </w:rPr>
              <w:t xml:space="preserve">. </w:t>
            </w:r>
            <w:r w:rsidRPr="00C135F9">
              <w:rPr>
                <w:rFonts w:cs="Arial"/>
                <w:color w:val="000000"/>
                <w:szCs w:val="18"/>
              </w:rPr>
              <w:t>F2019L01686</w:t>
            </w:r>
          </w:p>
        </w:tc>
      </w:tr>
      <w:tr w:rsidR="00B776EE" w:rsidRPr="00C1683D" w14:paraId="0F2AF5DB" w14:textId="77777777" w:rsidTr="00B776EE">
        <w:trPr>
          <w:cantSplit/>
        </w:trPr>
        <w:tc>
          <w:tcPr>
            <w:tcW w:w="2643" w:type="dxa"/>
          </w:tcPr>
          <w:p w14:paraId="4AE498BD" w14:textId="6DB1DCAA" w:rsidR="00B776EE" w:rsidRPr="00C1683D" w:rsidRDefault="00B776EE" w:rsidP="00B776EE">
            <w:pPr>
              <w:pStyle w:val="TableOfAmend"/>
              <w:spacing w:after="60"/>
              <w:rPr>
                <w:szCs w:val="18"/>
              </w:rPr>
            </w:pPr>
            <w:r>
              <w:rPr>
                <w:szCs w:val="18"/>
              </w:rPr>
              <w:t>s. 2.20</w:t>
            </w:r>
          </w:p>
        </w:tc>
        <w:tc>
          <w:tcPr>
            <w:tcW w:w="5204" w:type="dxa"/>
          </w:tcPr>
          <w:p w14:paraId="3EC46387" w14:textId="4724111A" w:rsidR="00B776EE" w:rsidRPr="00C1683D" w:rsidRDefault="00B776EE" w:rsidP="00B776EE">
            <w:pPr>
              <w:pStyle w:val="TableOfAmend"/>
              <w:spacing w:after="60"/>
              <w:rPr>
                <w:szCs w:val="18"/>
              </w:rPr>
            </w:pPr>
            <w:r w:rsidRPr="00C1683D">
              <w:rPr>
                <w:szCs w:val="18"/>
              </w:rPr>
              <w:t xml:space="preserve">am. </w:t>
            </w:r>
            <w:r w:rsidRPr="00C135F9">
              <w:rPr>
                <w:rFonts w:cs="Arial"/>
                <w:color w:val="000000"/>
                <w:szCs w:val="18"/>
              </w:rPr>
              <w:t>F2019L01686</w:t>
            </w:r>
          </w:p>
        </w:tc>
      </w:tr>
      <w:tr w:rsidR="00B776EE" w:rsidRPr="00C1683D" w14:paraId="5CEEEB79" w14:textId="77777777" w:rsidTr="00B776EE">
        <w:trPr>
          <w:cantSplit/>
        </w:trPr>
        <w:tc>
          <w:tcPr>
            <w:tcW w:w="2643" w:type="dxa"/>
          </w:tcPr>
          <w:p w14:paraId="7E2694CB" w14:textId="588599B5" w:rsidR="00B776EE" w:rsidRPr="00C1683D" w:rsidRDefault="00B776EE" w:rsidP="00B776EE">
            <w:pPr>
              <w:pStyle w:val="TableOfAmend"/>
              <w:spacing w:after="60"/>
              <w:rPr>
                <w:szCs w:val="18"/>
              </w:rPr>
            </w:pPr>
            <w:r>
              <w:rPr>
                <w:szCs w:val="18"/>
              </w:rPr>
              <w:t>s. 2.21</w:t>
            </w:r>
          </w:p>
        </w:tc>
        <w:tc>
          <w:tcPr>
            <w:tcW w:w="5204" w:type="dxa"/>
          </w:tcPr>
          <w:p w14:paraId="29271F77" w14:textId="4DB0EADC" w:rsidR="00B776EE" w:rsidRPr="00C1683D" w:rsidRDefault="00B776EE" w:rsidP="00B776EE">
            <w:pPr>
              <w:pStyle w:val="TableOfAmend"/>
              <w:spacing w:after="60"/>
              <w:rPr>
                <w:szCs w:val="18"/>
              </w:rPr>
            </w:pPr>
            <w:r w:rsidRPr="00C1683D">
              <w:rPr>
                <w:szCs w:val="18"/>
              </w:rPr>
              <w:t xml:space="preserve">am. </w:t>
            </w:r>
            <w:r w:rsidRPr="00C135F9">
              <w:rPr>
                <w:rFonts w:cs="Arial"/>
                <w:color w:val="000000"/>
                <w:szCs w:val="18"/>
              </w:rPr>
              <w:t>F2019L01686</w:t>
            </w:r>
          </w:p>
        </w:tc>
      </w:tr>
      <w:tr w:rsidR="00B776EE" w:rsidRPr="00C1683D" w14:paraId="0E90741D" w14:textId="77777777" w:rsidTr="00B776EE">
        <w:trPr>
          <w:cantSplit/>
        </w:trPr>
        <w:tc>
          <w:tcPr>
            <w:tcW w:w="2643" w:type="dxa"/>
          </w:tcPr>
          <w:p w14:paraId="54CC7997" w14:textId="5F4C68B2" w:rsidR="00B776EE" w:rsidRPr="00C1683D" w:rsidRDefault="00B776EE" w:rsidP="00B776EE">
            <w:pPr>
              <w:pStyle w:val="TableOfAmend"/>
              <w:spacing w:after="60"/>
              <w:rPr>
                <w:szCs w:val="18"/>
              </w:rPr>
            </w:pPr>
            <w:r>
              <w:rPr>
                <w:szCs w:val="18"/>
              </w:rPr>
              <w:t>s. 2.23</w:t>
            </w:r>
          </w:p>
        </w:tc>
        <w:tc>
          <w:tcPr>
            <w:tcW w:w="5204" w:type="dxa"/>
          </w:tcPr>
          <w:p w14:paraId="436180A1" w14:textId="172EE0A7" w:rsidR="00B776EE" w:rsidRPr="00C1683D" w:rsidRDefault="00B776EE" w:rsidP="00B776EE">
            <w:pPr>
              <w:pStyle w:val="TableOfAmend"/>
              <w:spacing w:after="60"/>
              <w:rPr>
                <w:szCs w:val="18"/>
              </w:rPr>
            </w:pPr>
            <w:r w:rsidRPr="00C1683D">
              <w:rPr>
                <w:szCs w:val="18"/>
              </w:rPr>
              <w:t xml:space="preserve">am. </w:t>
            </w:r>
            <w:r w:rsidRPr="00C135F9">
              <w:rPr>
                <w:rFonts w:cs="Arial"/>
                <w:color w:val="000000"/>
                <w:szCs w:val="18"/>
              </w:rPr>
              <w:t>F2019L01686</w:t>
            </w:r>
          </w:p>
        </w:tc>
      </w:tr>
      <w:tr w:rsidR="00B776EE" w:rsidRPr="00C1683D" w14:paraId="300F3E6A" w14:textId="77777777" w:rsidTr="00B776EE">
        <w:trPr>
          <w:cantSplit/>
        </w:trPr>
        <w:tc>
          <w:tcPr>
            <w:tcW w:w="2643" w:type="dxa"/>
          </w:tcPr>
          <w:p w14:paraId="56C324EC" w14:textId="24302877" w:rsidR="00B776EE" w:rsidRPr="00C1683D" w:rsidRDefault="00B776EE" w:rsidP="00B776EE">
            <w:pPr>
              <w:pStyle w:val="TableOfAmend"/>
              <w:spacing w:after="60"/>
              <w:rPr>
                <w:szCs w:val="18"/>
              </w:rPr>
            </w:pPr>
            <w:r>
              <w:rPr>
                <w:szCs w:val="18"/>
              </w:rPr>
              <w:t>s. 2.25</w:t>
            </w:r>
          </w:p>
        </w:tc>
        <w:tc>
          <w:tcPr>
            <w:tcW w:w="5204" w:type="dxa"/>
          </w:tcPr>
          <w:p w14:paraId="176C47E8" w14:textId="7C6D1B44" w:rsidR="00B776EE" w:rsidRPr="00C1683D" w:rsidRDefault="00B776EE" w:rsidP="00B776EE">
            <w:pPr>
              <w:pStyle w:val="TableOfAmend"/>
              <w:spacing w:after="60"/>
              <w:rPr>
                <w:szCs w:val="18"/>
              </w:rPr>
            </w:pPr>
            <w:r w:rsidRPr="00C1683D">
              <w:rPr>
                <w:szCs w:val="18"/>
              </w:rPr>
              <w:t xml:space="preserve">am. </w:t>
            </w:r>
            <w:r w:rsidRPr="00C135F9">
              <w:rPr>
                <w:rFonts w:cs="Arial"/>
                <w:color w:val="000000"/>
                <w:szCs w:val="18"/>
              </w:rPr>
              <w:t>F2019L01686</w:t>
            </w:r>
          </w:p>
        </w:tc>
      </w:tr>
      <w:tr w:rsidR="00B776EE" w:rsidRPr="00C1683D" w14:paraId="113CEDA2" w14:textId="77777777" w:rsidTr="00B776EE">
        <w:trPr>
          <w:cantSplit/>
        </w:trPr>
        <w:tc>
          <w:tcPr>
            <w:tcW w:w="2643" w:type="dxa"/>
          </w:tcPr>
          <w:p w14:paraId="53DA25A6" w14:textId="7BAD0F6E" w:rsidR="00B776EE" w:rsidRPr="00C1683D" w:rsidRDefault="00B776EE" w:rsidP="00B776EE">
            <w:pPr>
              <w:pStyle w:val="TableOfAmend"/>
              <w:spacing w:after="60"/>
              <w:rPr>
                <w:szCs w:val="18"/>
              </w:rPr>
            </w:pPr>
            <w:r>
              <w:rPr>
                <w:szCs w:val="18"/>
              </w:rPr>
              <w:lastRenderedPageBreak/>
              <w:t>s. 2.30</w:t>
            </w:r>
          </w:p>
        </w:tc>
        <w:tc>
          <w:tcPr>
            <w:tcW w:w="5204" w:type="dxa"/>
          </w:tcPr>
          <w:p w14:paraId="72E33388" w14:textId="75E10B8F" w:rsidR="00B776EE" w:rsidRPr="00C1683D" w:rsidRDefault="008C1677" w:rsidP="00B776EE">
            <w:pPr>
              <w:pStyle w:val="TableOfAmend"/>
              <w:spacing w:after="60"/>
              <w:rPr>
                <w:szCs w:val="18"/>
              </w:rPr>
            </w:pPr>
            <w:r w:rsidRPr="00C1683D">
              <w:rPr>
                <w:szCs w:val="18"/>
              </w:rPr>
              <w:t xml:space="preserve">am. </w:t>
            </w:r>
            <w:r w:rsidRPr="00C135F9">
              <w:rPr>
                <w:rFonts w:cs="Arial"/>
                <w:color w:val="000000"/>
                <w:szCs w:val="18"/>
              </w:rPr>
              <w:t>F2019L01686</w:t>
            </w:r>
          </w:p>
        </w:tc>
      </w:tr>
      <w:tr w:rsidR="00B776EE" w:rsidRPr="00C1683D" w14:paraId="04317805" w14:textId="77777777" w:rsidTr="00B776EE">
        <w:trPr>
          <w:cantSplit/>
        </w:trPr>
        <w:tc>
          <w:tcPr>
            <w:tcW w:w="2643" w:type="dxa"/>
          </w:tcPr>
          <w:p w14:paraId="697511D4" w14:textId="2983C971" w:rsidR="00B776EE" w:rsidRPr="00C1683D" w:rsidRDefault="00B776EE" w:rsidP="00B776EE">
            <w:pPr>
              <w:pStyle w:val="TableOfAmend"/>
              <w:spacing w:after="60"/>
              <w:rPr>
                <w:szCs w:val="18"/>
              </w:rPr>
            </w:pPr>
            <w:r>
              <w:rPr>
                <w:szCs w:val="18"/>
              </w:rPr>
              <w:t>s. 4.02</w:t>
            </w:r>
          </w:p>
        </w:tc>
        <w:tc>
          <w:tcPr>
            <w:tcW w:w="5204" w:type="dxa"/>
          </w:tcPr>
          <w:p w14:paraId="4B39D1C6" w14:textId="6B410988" w:rsidR="00B776EE" w:rsidRPr="00C1683D" w:rsidRDefault="00B776EE" w:rsidP="00B776EE">
            <w:pPr>
              <w:pStyle w:val="TableOfAmend"/>
              <w:spacing w:after="60"/>
              <w:rPr>
                <w:szCs w:val="18"/>
              </w:rPr>
            </w:pPr>
            <w:r>
              <w:rPr>
                <w:szCs w:val="18"/>
              </w:rPr>
              <w:t>rs</w:t>
            </w:r>
            <w:r w:rsidRPr="00C1683D">
              <w:rPr>
                <w:szCs w:val="18"/>
              </w:rPr>
              <w:t xml:space="preserve">. </w:t>
            </w:r>
            <w:r w:rsidRPr="00C135F9">
              <w:rPr>
                <w:rFonts w:cs="Arial"/>
                <w:color w:val="000000"/>
                <w:szCs w:val="18"/>
              </w:rPr>
              <w:t>F2019L01686</w:t>
            </w:r>
          </w:p>
        </w:tc>
      </w:tr>
      <w:tr w:rsidR="00B776EE" w:rsidRPr="00C1683D" w14:paraId="480B4FB7" w14:textId="77777777" w:rsidTr="00B776EE">
        <w:trPr>
          <w:cantSplit/>
        </w:trPr>
        <w:tc>
          <w:tcPr>
            <w:tcW w:w="2643" w:type="dxa"/>
          </w:tcPr>
          <w:p w14:paraId="78D5F82F" w14:textId="56573344" w:rsidR="00B776EE" w:rsidRPr="00C1683D" w:rsidRDefault="00B776EE" w:rsidP="00B776EE">
            <w:pPr>
              <w:pStyle w:val="TableOfAmend"/>
              <w:spacing w:after="60"/>
              <w:rPr>
                <w:szCs w:val="18"/>
              </w:rPr>
            </w:pPr>
            <w:r>
              <w:rPr>
                <w:szCs w:val="18"/>
              </w:rPr>
              <w:t>s. 4.03</w:t>
            </w:r>
          </w:p>
        </w:tc>
        <w:tc>
          <w:tcPr>
            <w:tcW w:w="5204" w:type="dxa"/>
          </w:tcPr>
          <w:p w14:paraId="439F0EE5" w14:textId="6E4185A6" w:rsidR="00B776EE" w:rsidRPr="00C1683D" w:rsidRDefault="00B776EE" w:rsidP="00B776EE">
            <w:pPr>
              <w:pStyle w:val="TableOfAmend"/>
              <w:spacing w:after="60"/>
              <w:rPr>
                <w:szCs w:val="18"/>
              </w:rPr>
            </w:pPr>
            <w:r>
              <w:rPr>
                <w:szCs w:val="18"/>
              </w:rPr>
              <w:t>rs</w:t>
            </w:r>
            <w:r w:rsidRPr="00C1683D">
              <w:rPr>
                <w:szCs w:val="18"/>
              </w:rPr>
              <w:t xml:space="preserve">. </w:t>
            </w:r>
            <w:r w:rsidRPr="00C135F9">
              <w:rPr>
                <w:rFonts w:cs="Arial"/>
                <w:color w:val="000000"/>
                <w:szCs w:val="18"/>
              </w:rPr>
              <w:t>F2019L01686</w:t>
            </w:r>
          </w:p>
        </w:tc>
      </w:tr>
      <w:tr w:rsidR="00B776EE" w:rsidRPr="00C1683D" w14:paraId="09392894" w14:textId="77777777" w:rsidTr="00B776EE">
        <w:trPr>
          <w:cantSplit/>
        </w:trPr>
        <w:tc>
          <w:tcPr>
            <w:tcW w:w="2643" w:type="dxa"/>
          </w:tcPr>
          <w:p w14:paraId="74FE083A" w14:textId="46AFC9ED" w:rsidR="00B776EE" w:rsidRPr="00C1683D" w:rsidRDefault="00B776EE" w:rsidP="00B776EE">
            <w:pPr>
              <w:pStyle w:val="TableOfAmend"/>
              <w:spacing w:after="60"/>
              <w:rPr>
                <w:szCs w:val="18"/>
              </w:rPr>
            </w:pPr>
            <w:r>
              <w:rPr>
                <w:szCs w:val="18"/>
              </w:rPr>
              <w:t>s. 5.01</w:t>
            </w:r>
          </w:p>
        </w:tc>
        <w:tc>
          <w:tcPr>
            <w:tcW w:w="5204" w:type="dxa"/>
          </w:tcPr>
          <w:p w14:paraId="508E96B9" w14:textId="2C185616" w:rsidR="00B776EE" w:rsidRPr="00C1683D" w:rsidRDefault="00B776EE" w:rsidP="00B776EE">
            <w:pPr>
              <w:pStyle w:val="TableOfAmend"/>
              <w:spacing w:after="60"/>
              <w:rPr>
                <w:szCs w:val="18"/>
              </w:rPr>
            </w:pPr>
            <w:r>
              <w:rPr>
                <w:szCs w:val="18"/>
              </w:rPr>
              <w:t>rs</w:t>
            </w:r>
            <w:r w:rsidRPr="00C1683D">
              <w:rPr>
                <w:szCs w:val="18"/>
              </w:rPr>
              <w:t xml:space="preserve">. </w:t>
            </w:r>
            <w:r w:rsidRPr="00C135F9">
              <w:rPr>
                <w:rFonts w:cs="Arial"/>
                <w:color w:val="000000"/>
                <w:szCs w:val="18"/>
              </w:rPr>
              <w:t>F2019L01686</w:t>
            </w:r>
          </w:p>
        </w:tc>
      </w:tr>
      <w:tr w:rsidR="00B776EE" w:rsidRPr="00C1683D" w14:paraId="421A5094" w14:textId="77777777" w:rsidTr="00B776EE">
        <w:trPr>
          <w:cantSplit/>
        </w:trPr>
        <w:tc>
          <w:tcPr>
            <w:tcW w:w="2643" w:type="dxa"/>
          </w:tcPr>
          <w:p w14:paraId="70D6626C" w14:textId="261FAC37" w:rsidR="00B776EE" w:rsidRPr="00C1683D" w:rsidRDefault="00B776EE" w:rsidP="00B776EE">
            <w:pPr>
              <w:pStyle w:val="TableOfAmend"/>
              <w:spacing w:after="60"/>
              <w:rPr>
                <w:szCs w:val="18"/>
              </w:rPr>
            </w:pPr>
            <w:r>
              <w:rPr>
                <w:szCs w:val="18"/>
              </w:rPr>
              <w:t>s. 5.02</w:t>
            </w:r>
          </w:p>
        </w:tc>
        <w:tc>
          <w:tcPr>
            <w:tcW w:w="5204" w:type="dxa"/>
          </w:tcPr>
          <w:p w14:paraId="6B8AACF6" w14:textId="5A377A5B" w:rsidR="00B776EE" w:rsidRPr="00C1683D" w:rsidRDefault="00B776EE" w:rsidP="00B776EE">
            <w:pPr>
              <w:pStyle w:val="TableOfAmend"/>
              <w:spacing w:after="60"/>
              <w:rPr>
                <w:szCs w:val="18"/>
              </w:rPr>
            </w:pPr>
            <w:r>
              <w:rPr>
                <w:szCs w:val="18"/>
              </w:rPr>
              <w:t>rs</w:t>
            </w:r>
            <w:r w:rsidRPr="00C1683D">
              <w:rPr>
                <w:szCs w:val="18"/>
              </w:rPr>
              <w:t xml:space="preserve">. </w:t>
            </w:r>
            <w:r w:rsidRPr="00C135F9">
              <w:rPr>
                <w:rFonts w:cs="Arial"/>
                <w:color w:val="000000"/>
                <w:szCs w:val="18"/>
              </w:rPr>
              <w:t>F2019L01686</w:t>
            </w:r>
          </w:p>
        </w:tc>
      </w:tr>
      <w:tr w:rsidR="00B776EE" w:rsidRPr="00C1683D" w14:paraId="2D816B6A" w14:textId="77777777" w:rsidTr="00B776EE">
        <w:trPr>
          <w:cantSplit/>
        </w:trPr>
        <w:tc>
          <w:tcPr>
            <w:tcW w:w="2643" w:type="dxa"/>
          </w:tcPr>
          <w:p w14:paraId="2298F358" w14:textId="4C9DCE00" w:rsidR="00B776EE" w:rsidRDefault="00B776EE" w:rsidP="00B776EE">
            <w:pPr>
              <w:pStyle w:val="TableOfAmend"/>
              <w:spacing w:after="60"/>
              <w:rPr>
                <w:szCs w:val="18"/>
              </w:rPr>
            </w:pPr>
            <w:r>
              <w:rPr>
                <w:szCs w:val="18"/>
              </w:rPr>
              <w:t>s. 5.06</w:t>
            </w:r>
          </w:p>
        </w:tc>
        <w:tc>
          <w:tcPr>
            <w:tcW w:w="5204" w:type="dxa"/>
          </w:tcPr>
          <w:p w14:paraId="60BC2918" w14:textId="49AB93CC" w:rsidR="00B776EE" w:rsidRPr="00C1683D" w:rsidRDefault="00CE7493" w:rsidP="00B776EE">
            <w:pPr>
              <w:pStyle w:val="TableOfAmend"/>
              <w:spacing w:after="60"/>
              <w:rPr>
                <w:szCs w:val="18"/>
              </w:rPr>
            </w:pPr>
            <w:r>
              <w:rPr>
                <w:szCs w:val="18"/>
              </w:rPr>
              <w:t>am</w:t>
            </w:r>
            <w:r w:rsidR="00B776EE" w:rsidRPr="00C1683D">
              <w:rPr>
                <w:szCs w:val="18"/>
              </w:rPr>
              <w:t xml:space="preserve">. </w:t>
            </w:r>
            <w:r w:rsidR="00B776EE" w:rsidRPr="00C135F9">
              <w:rPr>
                <w:rFonts w:cs="Arial"/>
                <w:color w:val="000000"/>
                <w:szCs w:val="18"/>
              </w:rPr>
              <w:t>F2019L01686</w:t>
            </w:r>
          </w:p>
        </w:tc>
      </w:tr>
      <w:tr w:rsidR="00B776EE" w:rsidRPr="00C1683D" w14:paraId="0EF7AF21" w14:textId="77777777" w:rsidTr="00B776EE">
        <w:trPr>
          <w:cantSplit/>
        </w:trPr>
        <w:tc>
          <w:tcPr>
            <w:tcW w:w="2643" w:type="dxa"/>
          </w:tcPr>
          <w:p w14:paraId="59029859" w14:textId="4B187414" w:rsidR="00B776EE" w:rsidRDefault="00B776EE" w:rsidP="00B776EE">
            <w:pPr>
              <w:pStyle w:val="TableOfAmend"/>
              <w:spacing w:after="60"/>
              <w:rPr>
                <w:szCs w:val="18"/>
              </w:rPr>
            </w:pPr>
            <w:r>
              <w:rPr>
                <w:szCs w:val="18"/>
              </w:rPr>
              <w:t>s. 5.</w:t>
            </w:r>
            <w:r w:rsidR="008C1677">
              <w:rPr>
                <w:szCs w:val="18"/>
              </w:rPr>
              <w:t>15</w:t>
            </w:r>
          </w:p>
        </w:tc>
        <w:tc>
          <w:tcPr>
            <w:tcW w:w="5204" w:type="dxa"/>
          </w:tcPr>
          <w:p w14:paraId="539B7C2D" w14:textId="27D71A35" w:rsidR="00B776EE" w:rsidRPr="00C1683D" w:rsidRDefault="008C1677" w:rsidP="00B776EE">
            <w:pPr>
              <w:pStyle w:val="TableOfAmend"/>
              <w:spacing w:after="60"/>
              <w:rPr>
                <w:szCs w:val="18"/>
              </w:rPr>
            </w:pPr>
            <w:r w:rsidRPr="00C1683D">
              <w:rPr>
                <w:szCs w:val="18"/>
              </w:rPr>
              <w:t xml:space="preserve">am. </w:t>
            </w:r>
            <w:r w:rsidRPr="00C135F9">
              <w:rPr>
                <w:rFonts w:cs="Arial"/>
                <w:color w:val="000000"/>
                <w:szCs w:val="18"/>
              </w:rPr>
              <w:t>F2019L01686</w:t>
            </w:r>
          </w:p>
        </w:tc>
      </w:tr>
      <w:tr w:rsidR="00B776EE" w:rsidRPr="00C1683D" w14:paraId="0E5EAE25" w14:textId="77777777" w:rsidTr="00B776EE">
        <w:trPr>
          <w:cantSplit/>
        </w:trPr>
        <w:tc>
          <w:tcPr>
            <w:tcW w:w="2643" w:type="dxa"/>
          </w:tcPr>
          <w:p w14:paraId="4F06443A" w14:textId="5F8FF46B" w:rsidR="00B776EE" w:rsidRDefault="00B776EE" w:rsidP="00B776EE">
            <w:pPr>
              <w:pStyle w:val="TableOfAmend"/>
              <w:spacing w:after="60"/>
              <w:rPr>
                <w:szCs w:val="18"/>
              </w:rPr>
            </w:pPr>
            <w:r>
              <w:rPr>
                <w:szCs w:val="18"/>
              </w:rPr>
              <w:t xml:space="preserve">s. </w:t>
            </w:r>
            <w:r w:rsidR="008C1677">
              <w:rPr>
                <w:szCs w:val="18"/>
              </w:rPr>
              <w:t>9.03</w:t>
            </w:r>
          </w:p>
        </w:tc>
        <w:tc>
          <w:tcPr>
            <w:tcW w:w="5204" w:type="dxa"/>
          </w:tcPr>
          <w:p w14:paraId="3E744A99" w14:textId="02153382" w:rsidR="00B776EE" w:rsidRPr="00C1683D" w:rsidRDefault="008C1677" w:rsidP="00B776EE">
            <w:pPr>
              <w:pStyle w:val="TableOfAmend"/>
              <w:spacing w:after="60"/>
              <w:rPr>
                <w:szCs w:val="18"/>
              </w:rPr>
            </w:pPr>
            <w:r w:rsidRPr="00C1683D">
              <w:rPr>
                <w:szCs w:val="18"/>
              </w:rPr>
              <w:t xml:space="preserve">am. </w:t>
            </w:r>
            <w:r w:rsidRPr="00C135F9">
              <w:rPr>
                <w:rFonts w:cs="Arial"/>
                <w:color w:val="000000"/>
                <w:szCs w:val="18"/>
              </w:rPr>
              <w:t>F2019L01686</w:t>
            </w:r>
          </w:p>
        </w:tc>
      </w:tr>
      <w:tr w:rsidR="00B776EE" w:rsidRPr="00C1683D" w14:paraId="162EA77D" w14:textId="77777777" w:rsidTr="00B776EE">
        <w:trPr>
          <w:cantSplit/>
        </w:trPr>
        <w:tc>
          <w:tcPr>
            <w:tcW w:w="2643" w:type="dxa"/>
          </w:tcPr>
          <w:p w14:paraId="614B7DC2" w14:textId="3971778C" w:rsidR="00B776EE" w:rsidRDefault="00B776EE" w:rsidP="00B776EE">
            <w:pPr>
              <w:pStyle w:val="TableOfAmend"/>
              <w:spacing w:after="60"/>
              <w:rPr>
                <w:szCs w:val="18"/>
              </w:rPr>
            </w:pPr>
            <w:r>
              <w:rPr>
                <w:szCs w:val="18"/>
              </w:rPr>
              <w:t xml:space="preserve">s. </w:t>
            </w:r>
            <w:r w:rsidR="008C1677">
              <w:rPr>
                <w:szCs w:val="18"/>
              </w:rPr>
              <w:t>10.07</w:t>
            </w:r>
          </w:p>
        </w:tc>
        <w:tc>
          <w:tcPr>
            <w:tcW w:w="5204" w:type="dxa"/>
          </w:tcPr>
          <w:p w14:paraId="28245DC9" w14:textId="0265A3F3" w:rsidR="00B776EE" w:rsidRPr="00C1683D" w:rsidRDefault="008C1677" w:rsidP="00B776EE">
            <w:pPr>
              <w:pStyle w:val="TableOfAmend"/>
              <w:spacing w:after="60"/>
              <w:rPr>
                <w:szCs w:val="18"/>
              </w:rPr>
            </w:pPr>
            <w:r w:rsidRPr="00C1683D">
              <w:rPr>
                <w:szCs w:val="18"/>
              </w:rPr>
              <w:t xml:space="preserve">am. </w:t>
            </w:r>
            <w:r w:rsidRPr="00C135F9">
              <w:rPr>
                <w:rFonts w:cs="Arial"/>
                <w:color w:val="000000"/>
                <w:szCs w:val="18"/>
              </w:rPr>
              <w:t>F2019L01686</w:t>
            </w:r>
          </w:p>
        </w:tc>
      </w:tr>
      <w:tr w:rsidR="002B41C7" w:rsidRPr="00C1683D" w14:paraId="285595CA" w14:textId="77777777" w:rsidTr="00B776EE">
        <w:trPr>
          <w:cantSplit/>
        </w:trPr>
        <w:tc>
          <w:tcPr>
            <w:tcW w:w="2643" w:type="dxa"/>
          </w:tcPr>
          <w:p w14:paraId="296A66A3" w14:textId="7384D7F6" w:rsidR="002B41C7" w:rsidRDefault="002B41C7" w:rsidP="002B41C7">
            <w:pPr>
              <w:pStyle w:val="TableOfAmend"/>
              <w:spacing w:after="60"/>
              <w:rPr>
                <w:szCs w:val="18"/>
              </w:rPr>
            </w:pPr>
            <w:r>
              <w:rPr>
                <w:szCs w:val="18"/>
              </w:rPr>
              <w:t>s. 10.12</w:t>
            </w:r>
          </w:p>
        </w:tc>
        <w:tc>
          <w:tcPr>
            <w:tcW w:w="5204" w:type="dxa"/>
          </w:tcPr>
          <w:p w14:paraId="71F03CB3" w14:textId="3E8498BD" w:rsidR="002B41C7" w:rsidRPr="00C1683D" w:rsidRDefault="002B41C7" w:rsidP="002B41C7">
            <w:pPr>
              <w:pStyle w:val="TableOfAmend"/>
              <w:spacing w:after="60"/>
              <w:rPr>
                <w:szCs w:val="18"/>
              </w:rPr>
            </w:pPr>
            <w:r w:rsidRPr="00C1683D">
              <w:rPr>
                <w:szCs w:val="18"/>
              </w:rPr>
              <w:t xml:space="preserve">am. </w:t>
            </w:r>
            <w:r w:rsidRPr="00C135F9">
              <w:rPr>
                <w:rFonts w:cs="Arial"/>
                <w:color w:val="000000"/>
                <w:szCs w:val="18"/>
              </w:rPr>
              <w:t>F2019L01686</w:t>
            </w:r>
          </w:p>
        </w:tc>
      </w:tr>
      <w:tr w:rsidR="002B41C7" w:rsidRPr="00C1683D" w14:paraId="1EAA805D" w14:textId="77777777" w:rsidTr="00B776EE">
        <w:trPr>
          <w:cantSplit/>
        </w:trPr>
        <w:tc>
          <w:tcPr>
            <w:tcW w:w="2643" w:type="dxa"/>
          </w:tcPr>
          <w:p w14:paraId="38D7F56C" w14:textId="57D93A7F" w:rsidR="002B41C7" w:rsidRDefault="002B41C7" w:rsidP="002B41C7">
            <w:pPr>
              <w:pStyle w:val="TableOfAmend"/>
              <w:spacing w:after="60"/>
              <w:rPr>
                <w:szCs w:val="18"/>
              </w:rPr>
            </w:pPr>
            <w:r>
              <w:rPr>
                <w:szCs w:val="18"/>
              </w:rPr>
              <w:t>s. 11.01</w:t>
            </w:r>
          </w:p>
        </w:tc>
        <w:tc>
          <w:tcPr>
            <w:tcW w:w="5204" w:type="dxa"/>
          </w:tcPr>
          <w:p w14:paraId="4FEEFE9C" w14:textId="624C8D57" w:rsidR="002B41C7" w:rsidRPr="00C1683D" w:rsidRDefault="002B41C7" w:rsidP="002B41C7">
            <w:pPr>
              <w:pStyle w:val="TableOfAmend"/>
              <w:spacing w:after="60"/>
              <w:rPr>
                <w:szCs w:val="18"/>
              </w:rPr>
            </w:pPr>
            <w:r>
              <w:rPr>
                <w:szCs w:val="18"/>
              </w:rPr>
              <w:t>rs</w:t>
            </w:r>
            <w:r w:rsidRPr="00C1683D">
              <w:rPr>
                <w:szCs w:val="18"/>
              </w:rPr>
              <w:t xml:space="preserve">. </w:t>
            </w:r>
            <w:r w:rsidRPr="00C135F9">
              <w:rPr>
                <w:rFonts w:cs="Arial"/>
                <w:color w:val="000000"/>
                <w:szCs w:val="18"/>
              </w:rPr>
              <w:t>F2019L01686</w:t>
            </w:r>
          </w:p>
        </w:tc>
      </w:tr>
      <w:tr w:rsidR="002B41C7" w:rsidRPr="00C1683D" w14:paraId="2D4875C1" w14:textId="77777777" w:rsidTr="00B776EE">
        <w:trPr>
          <w:cantSplit/>
        </w:trPr>
        <w:tc>
          <w:tcPr>
            <w:tcW w:w="2643" w:type="dxa"/>
          </w:tcPr>
          <w:p w14:paraId="0E0B3386" w14:textId="0A8B1778" w:rsidR="002B41C7" w:rsidRDefault="002B41C7" w:rsidP="002B41C7">
            <w:pPr>
              <w:pStyle w:val="TableOfAmend"/>
              <w:spacing w:after="60"/>
              <w:rPr>
                <w:szCs w:val="18"/>
              </w:rPr>
            </w:pPr>
            <w:r>
              <w:rPr>
                <w:szCs w:val="18"/>
              </w:rPr>
              <w:t>s. 11.02</w:t>
            </w:r>
          </w:p>
        </w:tc>
        <w:tc>
          <w:tcPr>
            <w:tcW w:w="5204" w:type="dxa"/>
          </w:tcPr>
          <w:p w14:paraId="5EC456F2" w14:textId="112D881E" w:rsidR="002B41C7" w:rsidRPr="00C1683D" w:rsidRDefault="002B41C7" w:rsidP="002B41C7">
            <w:pPr>
              <w:pStyle w:val="TableOfAmend"/>
              <w:spacing w:after="60"/>
              <w:rPr>
                <w:szCs w:val="18"/>
              </w:rPr>
            </w:pPr>
            <w:r>
              <w:rPr>
                <w:szCs w:val="18"/>
              </w:rPr>
              <w:t>rs</w:t>
            </w:r>
            <w:r w:rsidRPr="00C1683D">
              <w:rPr>
                <w:szCs w:val="18"/>
              </w:rPr>
              <w:t xml:space="preserve">. </w:t>
            </w:r>
            <w:r w:rsidRPr="00C135F9">
              <w:rPr>
                <w:rFonts w:cs="Arial"/>
                <w:color w:val="000000"/>
                <w:szCs w:val="18"/>
              </w:rPr>
              <w:t>F2019L01686</w:t>
            </w:r>
          </w:p>
        </w:tc>
      </w:tr>
      <w:tr w:rsidR="002B41C7" w:rsidRPr="00C1683D" w14:paraId="64C984BA" w14:textId="77777777" w:rsidTr="008C1677">
        <w:trPr>
          <w:cantSplit/>
        </w:trPr>
        <w:tc>
          <w:tcPr>
            <w:tcW w:w="2643" w:type="dxa"/>
          </w:tcPr>
          <w:p w14:paraId="4FDA3FE9" w14:textId="4542DA09" w:rsidR="002B41C7" w:rsidRDefault="002B41C7" w:rsidP="002B41C7">
            <w:pPr>
              <w:pStyle w:val="TableOfAmend"/>
              <w:spacing w:after="60"/>
              <w:rPr>
                <w:szCs w:val="18"/>
              </w:rPr>
            </w:pPr>
            <w:r>
              <w:rPr>
                <w:szCs w:val="18"/>
              </w:rPr>
              <w:t>Schedule 4, Appendix 1</w:t>
            </w:r>
          </w:p>
        </w:tc>
        <w:tc>
          <w:tcPr>
            <w:tcW w:w="5204" w:type="dxa"/>
          </w:tcPr>
          <w:p w14:paraId="02D29C79" w14:textId="30B36E53" w:rsidR="002B41C7" w:rsidRPr="00C1683D" w:rsidRDefault="002B41C7" w:rsidP="002B41C7">
            <w:pPr>
              <w:pStyle w:val="TableOfAmend"/>
              <w:spacing w:after="60"/>
              <w:rPr>
                <w:szCs w:val="18"/>
              </w:rPr>
            </w:pPr>
            <w:r w:rsidRPr="00C1683D">
              <w:rPr>
                <w:szCs w:val="18"/>
              </w:rPr>
              <w:t xml:space="preserve">am. </w:t>
            </w:r>
            <w:r w:rsidRPr="00C135F9">
              <w:rPr>
                <w:rFonts w:cs="Arial"/>
                <w:color w:val="000000"/>
                <w:szCs w:val="18"/>
              </w:rPr>
              <w:t>F2019L01686</w:t>
            </w:r>
          </w:p>
        </w:tc>
      </w:tr>
      <w:tr w:rsidR="002B41C7" w:rsidRPr="00C1683D" w14:paraId="18AF7680" w14:textId="77777777" w:rsidTr="008C1677">
        <w:trPr>
          <w:cantSplit/>
        </w:trPr>
        <w:tc>
          <w:tcPr>
            <w:tcW w:w="2643" w:type="dxa"/>
          </w:tcPr>
          <w:p w14:paraId="777C83A7" w14:textId="7A6049CF" w:rsidR="002B41C7" w:rsidRDefault="002B41C7" w:rsidP="002B41C7">
            <w:pPr>
              <w:pStyle w:val="TableOfAmend"/>
              <w:spacing w:after="60"/>
              <w:rPr>
                <w:szCs w:val="18"/>
              </w:rPr>
            </w:pPr>
            <w:r>
              <w:rPr>
                <w:szCs w:val="18"/>
              </w:rPr>
              <w:t xml:space="preserve">Schedule 4, Appendix </w:t>
            </w:r>
            <w:r w:rsidR="00202DB5">
              <w:rPr>
                <w:szCs w:val="18"/>
              </w:rPr>
              <w:t>5</w:t>
            </w:r>
          </w:p>
        </w:tc>
        <w:tc>
          <w:tcPr>
            <w:tcW w:w="5204" w:type="dxa"/>
          </w:tcPr>
          <w:p w14:paraId="7ED3A6B5" w14:textId="184964DF" w:rsidR="002B41C7" w:rsidRPr="00C1683D" w:rsidRDefault="002B41C7" w:rsidP="002B41C7">
            <w:pPr>
              <w:pStyle w:val="TableOfAmend"/>
              <w:spacing w:after="60"/>
              <w:rPr>
                <w:szCs w:val="18"/>
              </w:rPr>
            </w:pPr>
            <w:r w:rsidRPr="00C1683D">
              <w:rPr>
                <w:szCs w:val="18"/>
              </w:rPr>
              <w:t xml:space="preserve">am. </w:t>
            </w:r>
            <w:r w:rsidRPr="00C135F9">
              <w:rPr>
                <w:rFonts w:cs="Arial"/>
                <w:color w:val="000000"/>
                <w:szCs w:val="18"/>
              </w:rPr>
              <w:t>F2019L01686</w:t>
            </w:r>
          </w:p>
        </w:tc>
      </w:tr>
      <w:tr w:rsidR="002B41C7" w:rsidRPr="00C1683D" w14:paraId="7778CC31" w14:textId="77777777" w:rsidTr="002B41C7">
        <w:trPr>
          <w:cantSplit/>
        </w:trPr>
        <w:tc>
          <w:tcPr>
            <w:tcW w:w="2643" w:type="dxa"/>
          </w:tcPr>
          <w:p w14:paraId="0F803BD5" w14:textId="218D1C6D" w:rsidR="002B41C7" w:rsidRDefault="002B41C7" w:rsidP="002B41C7">
            <w:pPr>
              <w:pStyle w:val="TableOfAmend"/>
              <w:spacing w:after="60"/>
              <w:rPr>
                <w:szCs w:val="18"/>
              </w:rPr>
            </w:pPr>
            <w:r>
              <w:rPr>
                <w:szCs w:val="18"/>
              </w:rPr>
              <w:t>Schedule 6, Appendix 1</w:t>
            </w:r>
          </w:p>
        </w:tc>
        <w:tc>
          <w:tcPr>
            <w:tcW w:w="5204" w:type="dxa"/>
          </w:tcPr>
          <w:p w14:paraId="45841725" w14:textId="3D883812" w:rsidR="002B41C7" w:rsidRPr="00C1683D" w:rsidRDefault="002B41C7" w:rsidP="002B41C7">
            <w:pPr>
              <w:pStyle w:val="TableOfAmend"/>
              <w:spacing w:after="60"/>
              <w:rPr>
                <w:szCs w:val="18"/>
              </w:rPr>
            </w:pPr>
            <w:r w:rsidRPr="00C1683D">
              <w:rPr>
                <w:szCs w:val="18"/>
              </w:rPr>
              <w:t xml:space="preserve">am. </w:t>
            </w:r>
            <w:r w:rsidRPr="00C135F9">
              <w:rPr>
                <w:rFonts w:cs="Arial"/>
                <w:color w:val="000000"/>
                <w:szCs w:val="18"/>
              </w:rPr>
              <w:t>F2019L01686</w:t>
            </w:r>
          </w:p>
        </w:tc>
      </w:tr>
      <w:tr w:rsidR="002B41C7" w:rsidRPr="00C1683D" w14:paraId="671E8183" w14:textId="77777777" w:rsidTr="002B41C7">
        <w:trPr>
          <w:cantSplit/>
        </w:trPr>
        <w:tc>
          <w:tcPr>
            <w:tcW w:w="2643" w:type="dxa"/>
          </w:tcPr>
          <w:p w14:paraId="3DFA11CD" w14:textId="7E35B980" w:rsidR="002B41C7" w:rsidRDefault="002B41C7" w:rsidP="002B41C7">
            <w:pPr>
              <w:pStyle w:val="TableOfAmend"/>
              <w:spacing w:after="60"/>
              <w:rPr>
                <w:szCs w:val="18"/>
              </w:rPr>
            </w:pPr>
            <w:r>
              <w:rPr>
                <w:szCs w:val="18"/>
              </w:rPr>
              <w:t>Schedule 6, Appendix 2</w:t>
            </w:r>
          </w:p>
        </w:tc>
        <w:tc>
          <w:tcPr>
            <w:tcW w:w="5204" w:type="dxa"/>
          </w:tcPr>
          <w:p w14:paraId="3D89B62C" w14:textId="1719D20E" w:rsidR="002B41C7" w:rsidRPr="00C1683D" w:rsidRDefault="002B41C7" w:rsidP="002B41C7">
            <w:pPr>
              <w:pStyle w:val="TableOfAmend"/>
              <w:spacing w:after="60"/>
              <w:rPr>
                <w:szCs w:val="18"/>
              </w:rPr>
            </w:pPr>
            <w:r w:rsidRPr="00C1683D">
              <w:rPr>
                <w:szCs w:val="18"/>
              </w:rPr>
              <w:t xml:space="preserve">am. </w:t>
            </w:r>
            <w:r w:rsidRPr="00C135F9">
              <w:rPr>
                <w:rFonts w:cs="Arial"/>
                <w:color w:val="000000"/>
                <w:szCs w:val="18"/>
              </w:rPr>
              <w:t>F2019L01686</w:t>
            </w:r>
          </w:p>
        </w:tc>
      </w:tr>
      <w:tr w:rsidR="002B41C7" w:rsidRPr="00C1683D" w14:paraId="331C0BFE" w14:textId="77777777" w:rsidTr="002B41C7">
        <w:trPr>
          <w:cantSplit/>
        </w:trPr>
        <w:tc>
          <w:tcPr>
            <w:tcW w:w="2643" w:type="dxa"/>
          </w:tcPr>
          <w:p w14:paraId="185B5C07" w14:textId="01F4AA3C" w:rsidR="002B41C7" w:rsidRDefault="002B41C7" w:rsidP="002B41C7">
            <w:pPr>
              <w:pStyle w:val="TableOfAmend"/>
              <w:spacing w:after="60"/>
              <w:rPr>
                <w:szCs w:val="18"/>
              </w:rPr>
            </w:pPr>
            <w:r>
              <w:rPr>
                <w:szCs w:val="18"/>
              </w:rPr>
              <w:t>Schedule 6, Appendix 3</w:t>
            </w:r>
          </w:p>
        </w:tc>
        <w:tc>
          <w:tcPr>
            <w:tcW w:w="5204" w:type="dxa"/>
          </w:tcPr>
          <w:p w14:paraId="03E63F6E" w14:textId="62ABD824" w:rsidR="002B41C7" w:rsidRPr="00C1683D" w:rsidRDefault="002B41C7" w:rsidP="002B41C7">
            <w:pPr>
              <w:pStyle w:val="TableOfAmend"/>
              <w:spacing w:after="60"/>
              <w:rPr>
                <w:szCs w:val="18"/>
              </w:rPr>
            </w:pPr>
            <w:r w:rsidRPr="00C1683D">
              <w:rPr>
                <w:szCs w:val="18"/>
              </w:rPr>
              <w:t xml:space="preserve">am. </w:t>
            </w:r>
            <w:r w:rsidRPr="00C135F9">
              <w:rPr>
                <w:rFonts w:cs="Arial"/>
                <w:color w:val="000000"/>
                <w:szCs w:val="18"/>
              </w:rPr>
              <w:t>F2019L01686</w:t>
            </w:r>
          </w:p>
        </w:tc>
      </w:tr>
      <w:tr w:rsidR="002B41C7" w:rsidRPr="00C1683D" w14:paraId="1ACE265A" w14:textId="77777777" w:rsidTr="002B41C7">
        <w:trPr>
          <w:cantSplit/>
        </w:trPr>
        <w:tc>
          <w:tcPr>
            <w:tcW w:w="2643" w:type="dxa"/>
            <w:tcBorders>
              <w:bottom w:val="single" w:sz="4" w:space="0" w:color="auto"/>
            </w:tcBorders>
          </w:tcPr>
          <w:p w14:paraId="5604EF7B" w14:textId="27D1F906" w:rsidR="002B41C7" w:rsidRDefault="002B41C7" w:rsidP="002B41C7">
            <w:pPr>
              <w:pStyle w:val="TableOfAmend"/>
              <w:spacing w:after="60"/>
              <w:rPr>
                <w:szCs w:val="18"/>
              </w:rPr>
            </w:pPr>
            <w:r>
              <w:rPr>
                <w:szCs w:val="18"/>
              </w:rPr>
              <w:t>Schedule 6, Appendix 4</w:t>
            </w:r>
          </w:p>
        </w:tc>
        <w:tc>
          <w:tcPr>
            <w:tcW w:w="5204" w:type="dxa"/>
            <w:tcBorders>
              <w:bottom w:val="single" w:sz="4" w:space="0" w:color="auto"/>
            </w:tcBorders>
          </w:tcPr>
          <w:p w14:paraId="16642438" w14:textId="1625DD83" w:rsidR="002B41C7" w:rsidRPr="00C1683D" w:rsidRDefault="002B41C7" w:rsidP="002B41C7">
            <w:pPr>
              <w:pStyle w:val="TableOfAmend"/>
              <w:spacing w:after="60"/>
              <w:rPr>
                <w:szCs w:val="18"/>
              </w:rPr>
            </w:pPr>
            <w:r w:rsidRPr="00C1683D">
              <w:rPr>
                <w:szCs w:val="18"/>
              </w:rPr>
              <w:t xml:space="preserve">am. </w:t>
            </w:r>
            <w:r w:rsidRPr="00C135F9">
              <w:rPr>
                <w:rFonts w:cs="Arial"/>
                <w:color w:val="000000"/>
                <w:szCs w:val="18"/>
              </w:rPr>
              <w:t>F2019L01686</w:t>
            </w:r>
          </w:p>
        </w:tc>
      </w:tr>
    </w:tbl>
    <w:p w14:paraId="591CF4A2" w14:textId="77777777" w:rsidR="00B37F9D" w:rsidRPr="008C1677" w:rsidRDefault="00B37F9D" w:rsidP="008C1677">
      <w:pPr>
        <w:spacing w:after="0" w:line="240" w:lineRule="auto"/>
        <w:rPr>
          <w:sz w:val="8"/>
          <w:szCs w:val="8"/>
        </w:rPr>
      </w:pPr>
    </w:p>
    <w:sectPr w:rsidR="00B37F9D" w:rsidRPr="008C1677" w:rsidSect="001B2618">
      <w:headerReference w:type="even" r:id="rId23"/>
      <w:headerReference w:type="default" r:id="rId24"/>
      <w:footerReference w:type="even" r:id="rId25"/>
      <w:footerReference w:type="default" r:id="rId26"/>
      <w:headerReference w:type="first" r:id="rId27"/>
      <w:footerReference w:type="first" r:id="rId28"/>
      <w:pgSz w:w="11907" w:h="16840" w:code="9"/>
      <w:pgMar w:top="1418" w:right="1678" w:bottom="1202" w:left="132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8E7A83" w14:textId="77777777" w:rsidR="007A39A4" w:rsidRDefault="007A39A4">
      <w:r>
        <w:separator/>
      </w:r>
    </w:p>
  </w:endnote>
  <w:endnote w:type="continuationSeparator" w:id="0">
    <w:p w14:paraId="40597FFF" w14:textId="77777777" w:rsidR="007A39A4" w:rsidRDefault="007A3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W1)">
    <w:altName w:val="Times New Roman"/>
    <w:charset w:val="00"/>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3318773"/>
      <w:docPartObj>
        <w:docPartGallery w:val="Page Numbers (Bottom of Page)"/>
        <w:docPartUnique/>
      </w:docPartObj>
    </w:sdtPr>
    <w:sdtEndPr>
      <w:rPr>
        <w:noProof/>
      </w:rPr>
    </w:sdtEndPr>
    <w:sdtContent>
      <w:p w14:paraId="39680D8B" w14:textId="413201E3" w:rsidR="007A39A4" w:rsidRDefault="007A39A4" w:rsidP="00802A9A">
        <w:pPr>
          <w:pStyle w:val="Footer"/>
          <w:jc w:val="right"/>
        </w:pPr>
        <w:r w:rsidRPr="0044393E">
          <w:t xml:space="preserve">Page </w:t>
        </w:r>
        <w:r w:rsidRPr="0044393E">
          <w:rPr>
            <w:rStyle w:val="PageNumber"/>
          </w:rPr>
          <w:fldChar w:fldCharType="begin"/>
        </w:r>
        <w:r w:rsidRPr="0044393E">
          <w:rPr>
            <w:rStyle w:val="PageNumber"/>
          </w:rPr>
          <w:instrText xml:space="preserve"> PAGE </w:instrText>
        </w:r>
        <w:r w:rsidRPr="0044393E">
          <w:rPr>
            <w:rStyle w:val="PageNumber"/>
          </w:rPr>
          <w:fldChar w:fldCharType="separate"/>
        </w:r>
        <w:r>
          <w:rPr>
            <w:rStyle w:val="PageNumber"/>
          </w:rPr>
          <w:t>9</w:t>
        </w:r>
        <w:r w:rsidRPr="0044393E">
          <w:rPr>
            <w:rStyle w:val="PageNumber"/>
          </w:rPr>
          <w:fldChar w:fldCharType="end"/>
        </w:r>
        <w:r w:rsidRPr="0044393E">
          <w:rPr>
            <w:rStyle w:val="PageNumber"/>
          </w:rPr>
          <w:t xml:space="preserve"> of </w:t>
        </w:r>
        <w:r w:rsidRPr="0044393E">
          <w:rPr>
            <w:rStyle w:val="PageNumber"/>
          </w:rPr>
          <w:fldChar w:fldCharType="begin"/>
        </w:r>
        <w:r w:rsidRPr="0044393E">
          <w:rPr>
            <w:rStyle w:val="PageNumber"/>
          </w:rPr>
          <w:instrText xml:space="preserve"> NUMPAGES   \* MERGEFORMAT </w:instrText>
        </w:r>
        <w:r w:rsidRPr="0044393E">
          <w:rPr>
            <w:rStyle w:val="PageNumber"/>
          </w:rPr>
          <w:fldChar w:fldCharType="separate"/>
        </w:r>
        <w:r>
          <w:rPr>
            <w:rStyle w:val="PageNumber"/>
          </w:rPr>
          <w:t>188</w:t>
        </w:r>
        <w:r w:rsidRPr="0044393E">
          <w:rPr>
            <w:rStyle w:val="PageNumber"/>
          </w:rPr>
          <w:fldChar w:fldCharType="end"/>
        </w:r>
        <w:r w:rsidRPr="0044393E">
          <w:rPr>
            <w:rStyle w:val="PageNumber"/>
          </w:rPr>
          <w:t xml:space="preserve"> page</w:t>
        </w:r>
        <w:r>
          <w:rPr>
            <w:rStyle w:val="PageNumber"/>
          </w:rPr>
          <w:t>s</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5884249"/>
      <w:docPartObj>
        <w:docPartGallery w:val="Page Numbers (Bottom of Page)"/>
        <w:docPartUnique/>
      </w:docPartObj>
    </w:sdtPr>
    <w:sdtEndPr>
      <w:rPr>
        <w:noProof/>
      </w:rPr>
    </w:sdtEndPr>
    <w:sdtContent>
      <w:p w14:paraId="5F99F53E" w14:textId="77777777" w:rsidR="007A39A4" w:rsidRDefault="007A39A4" w:rsidP="00802A9A">
        <w:pPr>
          <w:pStyle w:val="Footer"/>
          <w:jc w:val="right"/>
        </w:pPr>
        <w:r w:rsidRPr="0044393E">
          <w:t xml:space="preserve">Page </w:t>
        </w:r>
        <w:r w:rsidRPr="0044393E">
          <w:rPr>
            <w:rStyle w:val="PageNumber"/>
          </w:rPr>
          <w:fldChar w:fldCharType="begin"/>
        </w:r>
        <w:r w:rsidRPr="0044393E">
          <w:rPr>
            <w:rStyle w:val="PageNumber"/>
          </w:rPr>
          <w:instrText xml:space="preserve"> PAGE </w:instrText>
        </w:r>
        <w:r w:rsidRPr="0044393E">
          <w:rPr>
            <w:rStyle w:val="PageNumber"/>
          </w:rPr>
          <w:fldChar w:fldCharType="separate"/>
        </w:r>
        <w:r>
          <w:rPr>
            <w:rStyle w:val="PageNumber"/>
          </w:rPr>
          <w:t>9</w:t>
        </w:r>
        <w:r w:rsidRPr="0044393E">
          <w:rPr>
            <w:rStyle w:val="PageNumber"/>
          </w:rPr>
          <w:fldChar w:fldCharType="end"/>
        </w:r>
        <w:r w:rsidRPr="0044393E">
          <w:rPr>
            <w:rStyle w:val="PageNumber"/>
          </w:rPr>
          <w:t xml:space="preserve"> of </w:t>
        </w:r>
        <w:r w:rsidRPr="0044393E">
          <w:rPr>
            <w:rStyle w:val="PageNumber"/>
          </w:rPr>
          <w:fldChar w:fldCharType="begin"/>
        </w:r>
        <w:r w:rsidRPr="0044393E">
          <w:rPr>
            <w:rStyle w:val="PageNumber"/>
          </w:rPr>
          <w:instrText xml:space="preserve"> NUMPAGES   \* MERGEFORMAT </w:instrText>
        </w:r>
        <w:r w:rsidRPr="0044393E">
          <w:rPr>
            <w:rStyle w:val="PageNumber"/>
          </w:rPr>
          <w:fldChar w:fldCharType="separate"/>
        </w:r>
        <w:r>
          <w:rPr>
            <w:rStyle w:val="PageNumber"/>
          </w:rPr>
          <w:t>188</w:t>
        </w:r>
        <w:r w:rsidRPr="0044393E">
          <w:rPr>
            <w:rStyle w:val="PageNumber"/>
          </w:rPr>
          <w:fldChar w:fldCharType="end"/>
        </w:r>
        <w:r w:rsidRPr="0044393E">
          <w:rPr>
            <w:rStyle w:val="PageNumber"/>
          </w:rPr>
          <w:t xml:space="preserve"> pages</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0973838"/>
      <w:docPartObj>
        <w:docPartGallery w:val="Page Numbers (Bottom of Page)"/>
        <w:docPartUnique/>
      </w:docPartObj>
    </w:sdtPr>
    <w:sdtEndPr>
      <w:rPr>
        <w:noProof/>
      </w:rPr>
    </w:sdtEndPr>
    <w:sdtContent>
      <w:sdt>
        <w:sdtPr>
          <w:id w:val="1497457731"/>
          <w:docPartObj>
            <w:docPartGallery w:val="Page Numbers (Bottom of Page)"/>
            <w:docPartUnique/>
          </w:docPartObj>
        </w:sdtPr>
        <w:sdtEndPr>
          <w:rPr>
            <w:noProof/>
          </w:rPr>
        </w:sdtEndPr>
        <w:sdtContent>
          <w:p w14:paraId="2F678064" w14:textId="77777777" w:rsidR="007A39A4" w:rsidRDefault="007A39A4" w:rsidP="00BD70A7">
            <w:pPr>
              <w:pStyle w:val="Footer"/>
              <w:jc w:val="right"/>
            </w:pPr>
            <w:r w:rsidRPr="0044393E">
              <w:t xml:space="preserve">Page </w:t>
            </w:r>
            <w:r w:rsidRPr="0044393E">
              <w:rPr>
                <w:rStyle w:val="PageNumber"/>
              </w:rPr>
              <w:fldChar w:fldCharType="begin"/>
            </w:r>
            <w:r w:rsidRPr="0044393E">
              <w:rPr>
                <w:rStyle w:val="PageNumber"/>
              </w:rPr>
              <w:instrText xml:space="preserve"> PAGE </w:instrText>
            </w:r>
            <w:r w:rsidRPr="0044393E">
              <w:rPr>
                <w:rStyle w:val="PageNumber"/>
              </w:rPr>
              <w:fldChar w:fldCharType="separate"/>
            </w:r>
            <w:r>
              <w:rPr>
                <w:rStyle w:val="PageNumber"/>
              </w:rPr>
              <w:t>9</w:t>
            </w:r>
            <w:r w:rsidRPr="0044393E">
              <w:rPr>
                <w:rStyle w:val="PageNumber"/>
              </w:rPr>
              <w:fldChar w:fldCharType="end"/>
            </w:r>
            <w:r w:rsidRPr="0044393E">
              <w:rPr>
                <w:rStyle w:val="PageNumber"/>
              </w:rPr>
              <w:t xml:space="preserve"> of </w:t>
            </w:r>
            <w:r w:rsidRPr="0044393E">
              <w:rPr>
                <w:rStyle w:val="PageNumber"/>
              </w:rPr>
              <w:fldChar w:fldCharType="begin"/>
            </w:r>
            <w:r w:rsidRPr="0044393E">
              <w:rPr>
                <w:rStyle w:val="PageNumber"/>
              </w:rPr>
              <w:instrText xml:space="preserve"> NUMPAGES   \* MERGEFORMAT </w:instrText>
            </w:r>
            <w:r w:rsidRPr="0044393E">
              <w:rPr>
                <w:rStyle w:val="PageNumber"/>
              </w:rPr>
              <w:fldChar w:fldCharType="separate"/>
            </w:r>
            <w:r>
              <w:rPr>
                <w:rStyle w:val="PageNumber"/>
              </w:rPr>
              <w:t>196</w:t>
            </w:r>
            <w:r w:rsidRPr="0044393E">
              <w:rPr>
                <w:rStyle w:val="PageNumber"/>
              </w:rPr>
              <w:fldChar w:fldCharType="end"/>
            </w:r>
            <w:r w:rsidRPr="0044393E">
              <w:rPr>
                <w:rStyle w:val="PageNumber"/>
              </w:rPr>
              <w:t xml:space="preserve"> pages</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8738279"/>
      <w:docPartObj>
        <w:docPartGallery w:val="Page Numbers (Bottom of Page)"/>
        <w:docPartUnique/>
      </w:docPartObj>
    </w:sdtPr>
    <w:sdtEndPr>
      <w:rPr>
        <w:noProof/>
      </w:rPr>
    </w:sdtEndPr>
    <w:sdtContent>
      <w:p w14:paraId="34BAE3B2" w14:textId="77777777" w:rsidR="007A39A4" w:rsidRDefault="007A39A4" w:rsidP="00BD70A7">
        <w:pPr>
          <w:pStyle w:val="Footer"/>
          <w:jc w:val="right"/>
        </w:pPr>
        <w:r w:rsidRPr="0044393E">
          <w:t xml:space="preserve">Page </w:t>
        </w:r>
        <w:r w:rsidRPr="0044393E">
          <w:rPr>
            <w:rStyle w:val="PageNumber"/>
          </w:rPr>
          <w:fldChar w:fldCharType="begin"/>
        </w:r>
        <w:r w:rsidRPr="0044393E">
          <w:rPr>
            <w:rStyle w:val="PageNumber"/>
          </w:rPr>
          <w:instrText xml:space="preserve"> PAGE </w:instrText>
        </w:r>
        <w:r w:rsidRPr="0044393E">
          <w:rPr>
            <w:rStyle w:val="PageNumber"/>
          </w:rPr>
          <w:fldChar w:fldCharType="separate"/>
        </w:r>
        <w:r>
          <w:rPr>
            <w:rStyle w:val="PageNumber"/>
          </w:rPr>
          <w:t>6</w:t>
        </w:r>
        <w:r w:rsidRPr="0044393E">
          <w:rPr>
            <w:rStyle w:val="PageNumber"/>
          </w:rPr>
          <w:fldChar w:fldCharType="end"/>
        </w:r>
        <w:r w:rsidRPr="0044393E">
          <w:rPr>
            <w:rStyle w:val="PageNumber"/>
          </w:rPr>
          <w:t xml:space="preserve"> of </w:t>
        </w:r>
        <w:r w:rsidRPr="0044393E">
          <w:rPr>
            <w:rStyle w:val="PageNumber"/>
          </w:rPr>
          <w:fldChar w:fldCharType="begin"/>
        </w:r>
        <w:r w:rsidRPr="0044393E">
          <w:rPr>
            <w:rStyle w:val="PageNumber"/>
          </w:rPr>
          <w:instrText xml:space="preserve"> NUMPAGES   \* MERGEFORMAT </w:instrText>
        </w:r>
        <w:r w:rsidRPr="0044393E">
          <w:rPr>
            <w:rStyle w:val="PageNumber"/>
          </w:rPr>
          <w:fldChar w:fldCharType="separate"/>
        </w:r>
        <w:r>
          <w:rPr>
            <w:rStyle w:val="PageNumber"/>
          </w:rPr>
          <w:t>196</w:t>
        </w:r>
        <w:r w:rsidRPr="0044393E">
          <w:rPr>
            <w:rStyle w:val="PageNumber"/>
          </w:rPr>
          <w:fldChar w:fldCharType="end"/>
        </w:r>
        <w:r w:rsidRPr="0044393E">
          <w:rPr>
            <w:rStyle w:val="PageNumber"/>
          </w:rPr>
          <w:t xml:space="preserve"> pages</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2D4B28" w14:textId="77777777" w:rsidR="007A39A4" w:rsidRDefault="007A39A4" w:rsidP="003765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A92FB9" w14:textId="77777777" w:rsidR="007A39A4" w:rsidRDefault="007A39A4" w:rsidP="00376553">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2737258"/>
      <w:docPartObj>
        <w:docPartGallery w:val="Page Numbers (Bottom of Page)"/>
        <w:docPartUnique/>
      </w:docPartObj>
    </w:sdtPr>
    <w:sdtEndPr>
      <w:rPr>
        <w:noProof/>
      </w:rPr>
    </w:sdtEndPr>
    <w:sdtContent>
      <w:sdt>
        <w:sdtPr>
          <w:id w:val="454375167"/>
          <w:docPartObj>
            <w:docPartGallery w:val="Page Numbers (Bottom of Page)"/>
            <w:docPartUnique/>
          </w:docPartObj>
        </w:sdtPr>
        <w:sdtEndPr>
          <w:rPr>
            <w:noProof/>
          </w:rPr>
        </w:sdtEndPr>
        <w:sdtContent>
          <w:p w14:paraId="141E77EF" w14:textId="1DB107D4" w:rsidR="007A39A4" w:rsidRDefault="007A39A4" w:rsidP="002C3F47">
            <w:pPr>
              <w:pStyle w:val="Footer"/>
              <w:jc w:val="right"/>
            </w:pPr>
            <w:r w:rsidRPr="0044393E">
              <w:t xml:space="preserve">Page </w:t>
            </w:r>
            <w:r w:rsidRPr="0044393E">
              <w:rPr>
                <w:rStyle w:val="PageNumber"/>
              </w:rPr>
              <w:fldChar w:fldCharType="begin"/>
            </w:r>
            <w:r w:rsidRPr="0044393E">
              <w:rPr>
                <w:rStyle w:val="PageNumber"/>
              </w:rPr>
              <w:instrText xml:space="preserve"> PAGE </w:instrText>
            </w:r>
            <w:r w:rsidRPr="0044393E">
              <w:rPr>
                <w:rStyle w:val="PageNumber"/>
              </w:rPr>
              <w:fldChar w:fldCharType="separate"/>
            </w:r>
            <w:r>
              <w:rPr>
                <w:rStyle w:val="PageNumber"/>
              </w:rPr>
              <w:t>166</w:t>
            </w:r>
            <w:r w:rsidRPr="0044393E">
              <w:rPr>
                <w:rStyle w:val="PageNumber"/>
              </w:rPr>
              <w:fldChar w:fldCharType="end"/>
            </w:r>
            <w:r w:rsidRPr="0044393E">
              <w:rPr>
                <w:rStyle w:val="PageNumber"/>
              </w:rPr>
              <w:t xml:space="preserve"> of </w:t>
            </w:r>
            <w:r w:rsidRPr="0044393E">
              <w:rPr>
                <w:rStyle w:val="PageNumber"/>
              </w:rPr>
              <w:fldChar w:fldCharType="begin"/>
            </w:r>
            <w:r w:rsidRPr="0044393E">
              <w:rPr>
                <w:rStyle w:val="PageNumber"/>
              </w:rPr>
              <w:instrText xml:space="preserve"> NUMPAGES   \* MERGEFORMAT </w:instrText>
            </w:r>
            <w:r w:rsidRPr="0044393E">
              <w:rPr>
                <w:rStyle w:val="PageNumber"/>
              </w:rPr>
              <w:fldChar w:fldCharType="separate"/>
            </w:r>
            <w:r>
              <w:rPr>
                <w:rStyle w:val="PageNumber"/>
              </w:rPr>
              <w:t>195</w:t>
            </w:r>
            <w:r w:rsidRPr="0044393E">
              <w:rPr>
                <w:rStyle w:val="PageNumber"/>
              </w:rPr>
              <w:fldChar w:fldCharType="end"/>
            </w:r>
            <w:r w:rsidRPr="0044393E">
              <w:rPr>
                <w:rStyle w:val="PageNumber"/>
              </w:rPr>
              <w:t xml:space="preserve"> pages</w:t>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672B9" w14:textId="77777777" w:rsidR="007A39A4" w:rsidRDefault="007A39A4" w:rsidP="00376553">
    <w:pPr>
      <w:pStyle w:val="LD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79</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bookmarkStart w:id="497" w:name="_Toc440360067"/>
    <w:bookmarkStart w:id="498" w:name="_Toc442523069"/>
    <w:bookmarkStart w:id="499" w:name="_Toc61926141"/>
    <w:r>
      <w:rPr>
        <w:rStyle w:val="PageNumber"/>
      </w:rPr>
      <w:t xml:space="preserve"> pages</w:t>
    </w:r>
    <w:bookmarkEnd w:id="497"/>
    <w:bookmarkEnd w:id="498"/>
    <w:bookmarkEnd w:id="49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6EEB93" w14:textId="77777777" w:rsidR="007A39A4" w:rsidRDefault="007A39A4">
      <w:r>
        <w:separator/>
      </w:r>
    </w:p>
  </w:footnote>
  <w:footnote w:type="continuationSeparator" w:id="0">
    <w:p w14:paraId="1A11667D" w14:textId="77777777" w:rsidR="007A39A4" w:rsidRDefault="007A3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7E7B9" w14:textId="5178613C" w:rsidR="007A39A4" w:rsidRDefault="007A39A4" w:rsidP="00972287">
    <w:pPr>
      <w:pStyle w:val="Header"/>
      <w:spacing w:after="0" w:line="240" w:lineRule="auto"/>
      <w:ind w:left="-851"/>
    </w:pPr>
    <w:r w:rsidRPr="00BD35B3">
      <w:rPr>
        <w:noProof/>
        <w:lang w:eastAsia="en-AU"/>
      </w:rPr>
      <w:drawing>
        <wp:inline distT="0" distB="0" distL="0" distR="0" wp14:anchorId="12370F3F" wp14:editId="65508C32">
          <wp:extent cx="4888230" cy="1083310"/>
          <wp:effectExtent l="0" t="0" r="0" b="0"/>
          <wp:docPr id="4" name="Picture 19" descr="CASA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SA_inline"/>
                  <pic:cNvPicPr>
                    <a:picLocks noChangeAspect="1" noChangeArrowheads="1"/>
                  </pic:cNvPicPr>
                </pic:nvPicPr>
                <pic:blipFill>
                  <a:blip r:embed="rId1">
                    <a:extLst>
                      <a:ext uri="{28A0092B-C50C-407E-A947-70E740481C1C}">
                        <a14:useLocalDpi xmlns:a14="http://schemas.microsoft.com/office/drawing/2010/main" val="0"/>
                      </a:ext>
                    </a:extLst>
                  </a:blip>
                  <a:srcRect l="2451" t="10715" b="8035"/>
                  <a:stretch>
                    <a:fillRect/>
                  </a:stretch>
                </pic:blipFill>
                <pic:spPr bwMode="auto">
                  <a:xfrm>
                    <a:off x="0" y="0"/>
                    <a:ext cx="4888230" cy="108331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5D1EA" w14:textId="74390F57" w:rsidR="007A39A4" w:rsidRDefault="007A39A4" w:rsidP="00972287">
    <w:pPr>
      <w:pStyle w:val="Header"/>
      <w:spacing w:after="0" w:line="240" w:lineRule="auto"/>
      <w:ind w:left="-85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CAA545" w14:textId="2DD13C30" w:rsidR="007A39A4" w:rsidRDefault="007A39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558DBA" w14:textId="4EFEB6D5" w:rsidR="007A39A4" w:rsidRDefault="007A39A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9072E" w14:textId="48FD05B8" w:rsidR="007A39A4" w:rsidRDefault="007A39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2546CAC"/>
    <w:lvl w:ilvl="0">
      <w:start w:val="1"/>
      <w:numFmt w:val="decimal"/>
      <w:pStyle w:val="ListNumber5"/>
      <w:lvlText w:val="%1."/>
      <w:lvlJc w:val="left"/>
      <w:pPr>
        <w:tabs>
          <w:tab w:val="num" w:pos="-237"/>
        </w:tabs>
        <w:ind w:left="-237"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F26FD"/>
    <w:multiLevelType w:val="multilevel"/>
    <w:tmpl w:val="7AB01438"/>
    <w:lvl w:ilvl="0">
      <w:start w:val="1"/>
      <w:numFmt w:val="none"/>
      <w:lvlText w:val="%1"/>
      <w:lvlJc w:val="left"/>
      <w:pPr>
        <w:tabs>
          <w:tab w:val="num" w:pos="0"/>
        </w:tabs>
        <w:ind w:left="0" w:firstLine="0"/>
      </w:pPr>
    </w:lvl>
    <w:lvl w:ilvl="1">
      <w:start w:val="1"/>
      <w:numFmt w:val="decimal"/>
      <w:pStyle w:val="LDClauseHeading2"/>
      <w:lvlText w:val="%2."/>
      <w:lvlJc w:val="left"/>
      <w:pPr>
        <w:ind w:left="680" w:hanging="680"/>
      </w:pPr>
    </w:lvl>
    <w:lvl w:ilvl="2">
      <w:start w:val="1"/>
      <w:numFmt w:val="decimal"/>
      <w:lvlText w:val="%2.%3"/>
      <w:lvlJc w:val="left"/>
      <w:pPr>
        <w:ind w:left="680" w:hanging="680"/>
      </w:pPr>
    </w:lvl>
    <w:lvl w:ilvl="3">
      <w:start w:val="1"/>
      <w:numFmt w:val="lowerLetter"/>
      <w:lvlText w:val="(%4)"/>
      <w:lvlJc w:val="left"/>
      <w:pPr>
        <w:ind w:left="1134" w:hanging="454"/>
      </w:pPr>
    </w:lvl>
    <w:lvl w:ilvl="4">
      <w:start w:val="1"/>
      <w:numFmt w:val="lowerRoman"/>
      <w:lvlText w:val="(%5)"/>
      <w:lvlJc w:val="left"/>
      <w:pPr>
        <w:ind w:left="1588" w:hanging="454"/>
      </w:pPr>
    </w:lvl>
    <w:lvl w:ilvl="5">
      <w:start w:val="1"/>
      <w:numFmt w:val="upperLetter"/>
      <w:lvlText w:val="(%6)"/>
      <w:lvlJc w:val="left"/>
      <w:pPr>
        <w:ind w:left="2041" w:hanging="453"/>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6D008E"/>
    <w:multiLevelType w:val="hybridMultilevel"/>
    <w:tmpl w:val="B838BCF2"/>
    <w:lvl w:ilvl="0" w:tplc="8278D06E">
      <w:start w:val="1"/>
      <w:numFmt w:val="lowerRoman"/>
      <w:pStyle w:val="TableTexti"/>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2" w15:restartNumberingAfterBreak="0">
    <w:nsid w:val="13C64EAF"/>
    <w:multiLevelType w:val="multilevel"/>
    <w:tmpl w:val="FA4A941A"/>
    <w:styleLink w:val="StyleNumbered"/>
    <w:lvl w:ilvl="0">
      <w:start w:val="1"/>
      <w:numFmt w:val="decimal"/>
      <w:lvlText w:val="%1."/>
      <w:lvlJc w:val="left"/>
      <w:pPr>
        <w:tabs>
          <w:tab w:val="num" w:pos="4176"/>
        </w:tabs>
        <w:ind w:left="4248" w:hanging="432"/>
      </w:pPr>
      <w:rPr>
        <w:rFonts w:cs="Times New Roman" w:hint="default"/>
        <w:sz w:val="22"/>
      </w:rPr>
    </w:lvl>
    <w:lvl w:ilvl="1">
      <w:start w:val="1"/>
      <w:numFmt w:val="none"/>
      <w:lvlText w:val="(a)"/>
      <w:lvlJc w:val="left"/>
      <w:pPr>
        <w:tabs>
          <w:tab w:val="num" w:pos="4896"/>
        </w:tabs>
        <w:ind w:left="5040" w:hanging="576"/>
      </w:pPr>
      <w:rPr>
        <w:rFonts w:cs="Times New Roman" w:hint="default"/>
      </w:rPr>
    </w:lvl>
    <w:lvl w:ilvl="2">
      <w:start w:val="1"/>
      <w:numFmt w:val="lowerRoman"/>
      <w:lvlText w:val="%3."/>
      <w:lvlJc w:val="right"/>
      <w:pPr>
        <w:tabs>
          <w:tab w:val="num" w:pos="5616"/>
        </w:tabs>
        <w:ind w:left="5616" w:hanging="180"/>
      </w:pPr>
      <w:rPr>
        <w:rFonts w:cs="Times New Roman" w:hint="default"/>
      </w:rPr>
    </w:lvl>
    <w:lvl w:ilvl="3">
      <w:start w:val="1"/>
      <w:numFmt w:val="decimal"/>
      <w:lvlText w:val="%4."/>
      <w:lvlJc w:val="left"/>
      <w:pPr>
        <w:tabs>
          <w:tab w:val="num" w:pos="6336"/>
        </w:tabs>
        <w:ind w:left="6336" w:hanging="360"/>
      </w:pPr>
      <w:rPr>
        <w:rFonts w:cs="Times New Roman" w:hint="default"/>
      </w:rPr>
    </w:lvl>
    <w:lvl w:ilvl="4">
      <w:start w:val="1"/>
      <w:numFmt w:val="lowerLetter"/>
      <w:lvlText w:val="%5."/>
      <w:lvlJc w:val="left"/>
      <w:pPr>
        <w:tabs>
          <w:tab w:val="num" w:pos="7056"/>
        </w:tabs>
        <w:ind w:left="7056" w:hanging="360"/>
      </w:pPr>
      <w:rPr>
        <w:rFonts w:cs="Times New Roman" w:hint="default"/>
      </w:rPr>
    </w:lvl>
    <w:lvl w:ilvl="5">
      <w:start w:val="1"/>
      <w:numFmt w:val="lowerRoman"/>
      <w:lvlText w:val="%6."/>
      <w:lvlJc w:val="right"/>
      <w:pPr>
        <w:tabs>
          <w:tab w:val="num" w:pos="7776"/>
        </w:tabs>
        <w:ind w:left="7776" w:hanging="180"/>
      </w:pPr>
      <w:rPr>
        <w:rFonts w:cs="Times New Roman" w:hint="default"/>
      </w:rPr>
    </w:lvl>
    <w:lvl w:ilvl="6">
      <w:start w:val="1"/>
      <w:numFmt w:val="decimal"/>
      <w:lvlText w:val="%7."/>
      <w:lvlJc w:val="left"/>
      <w:pPr>
        <w:tabs>
          <w:tab w:val="num" w:pos="8496"/>
        </w:tabs>
        <w:ind w:left="8496" w:hanging="360"/>
      </w:pPr>
      <w:rPr>
        <w:rFonts w:cs="Times New Roman" w:hint="default"/>
      </w:rPr>
    </w:lvl>
    <w:lvl w:ilvl="7">
      <w:start w:val="1"/>
      <w:numFmt w:val="lowerLetter"/>
      <w:lvlText w:val="%8."/>
      <w:lvlJc w:val="left"/>
      <w:pPr>
        <w:tabs>
          <w:tab w:val="num" w:pos="9216"/>
        </w:tabs>
        <w:ind w:left="9216" w:hanging="360"/>
      </w:pPr>
      <w:rPr>
        <w:rFonts w:cs="Times New Roman" w:hint="default"/>
      </w:rPr>
    </w:lvl>
    <w:lvl w:ilvl="8">
      <w:start w:val="1"/>
      <w:numFmt w:val="lowerRoman"/>
      <w:lvlText w:val="%9."/>
      <w:lvlJc w:val="right"/>
      <w:pPr>
        <w:tabs>
          <w:tab w:val="num" w:pos="9936"/>
        </w:tabs>
        <w:ind w:left="9936" w:hanging="180"/>
      </w:pPr>
      <w:rPr>
        <w:rFonts w:cs="Times New Roman" w:hint="default"/>
      </w:rPr>
    </w:lvl>
  </w:abstractNum>
  <w:abstractNum w:abstractNumId="13" w15:restartNumberingAfterBreak="0">
    <w:nsid w:val="19F458B0"/>
    <w:multiLevelType w:val="multilevel"/>
    <w:tmpl w:val="61B49F88"/>
    <w:lvl w:ilvl="0">
      <w:start w:val="1"/>
      <w:numFmt w:val="none"/>
      <w:lvlText w:val="%1"/>
      <w:lvlJc w:val="left"/>
      <w:pPr>
        <w:tabs>
          <w:tab w:val="num" w:pos="0"/>
        </w:tabs>
        <w:ind w:left="0" w:firstLine="0"/>
      </w:pPr>
    </w:lvl>
    <w:lvl w:ilvl="1">
      <w:start w:val="1"/>
      <w:numFmt w:val="decimal"/>
      <w:lvlText w:val="%2."/>
      <w:lvlJc w:val="left"/>
      <w:pPr>
        <w:ind w:left="680" w:hanging="680"/>
      </w:pPr>
    </w:lvl>
    <w:lvl w:ilvl="2">
      <w:start w:val="1"/>
      <w:numFmt w:val="decimal"/>
      <w:lvlText w:val="%2.%3"/>
      <w:lvlJc w:val="left"/>
      <w:pPr>
        <w:ind w:left="680" w:hanging="680"/>
      </w:pPr>
    </w:lvl>
    <w:lvl w:ilvl="3">
      <w:start w:val="1"/>
      <w:numFmt w:val="lowerLetter"/>
      <w:lvlText w:val="(%4)"/>
      <w:lvlJc w:val="left"/>
      <w:pPr>
        <w:ind w:left="1134" w:hanging="454"/>
      </w:pPr>
      <w:rPr>
        <w:rFonts w:hint="default"/>
      </w:rPr>
    </w:lvl>
    <w:lvl w:ilvl="4">
      <w:start w:val="1"/>
      <w:numFmt w:val="lowerRoman"/>
      <w:lvlText w:val="(%5)"/>
      <w:lvlJc w:val="left"/>
      <w:pPr>
        <w:ind w:left="1588" w:hanging="454"/>
      </w:pPr>
    </w:lvl>
    <w:lvl w:ilvl="5">
      <w:start w:val="1"/>
      <w:numFmt w:val="upperLetter"/>
      <w:lvlText w:val="(%6)"/>
      <w:lvlJc w:val="left"/>
      <w:pPr>
        <w:ind w:left="2041" w:hanging="453"/>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B11220F"/>
    <w:multiLevelType w:val="hybridMultilevel"/>
    <w:tmpl w:val="E7BCBA0A"/>
    <w:lvl w:ilvl="0" w:tplc="1EFAC8EE">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5" w15:restartNumberingAfterBreak="0">
    <w:nsid w:val="29C51275"/>
    <w:multiLevelType w:val="multilevel"/>
    <w:tmpl w:val="B3AEC6C2"/>
    <w:styleLink w:val="AClist"/>
    <w:lvl w:ilvl="0">
      <w:start w:val="1"/>
      <w:numFmt w:val="none"/>
      <w:lvlText w:val="%1"/>
      <w:lvlJc w:val="left"/>
      <w:pPr>
        <w:ind w:left="851" w:hanging="426"/>
      </w:pPr>
      <w:rPr>
        <w:rFonts w:hint="default"/>
      </w:rPr>
    </w:lvl>
    <w:lvl w:ilvl="1">
      <w:start w:val="1"/>
      <w:numFmt w:val="lowerLetter"/>
      <w:lvlText w:val="%2."/>
      <w:lvlJc w:val="left"/>
      <w:pPr>
        <w:tabs>
          <w:tab w:val="num" w:pos="851"/>
        </w:tabs>
        <w:ind w:left="1276" w:hanging="426"/>
      </w:pPr>
      <w:rPr>
        <w:rFonts w:hint="default"/>
      </w:rPr>
    </w:lvl>
    <w:lvl w:ilvl="2">
      <w:start w:val="1"/>
      <w:numFmt w:val="lowerRoman"/>
      <w:lvlText w:val="%3."/>
      <w:lvlJc w:val="left"/>
      <w:pPr>
        <w:ind w:left="1701" w:hanging="426"/>
      </w:pPr>
      <w:rPr>
        <w:rFonts w:hint="default"/>
      </w:rPr>
    </w:lvl>
    <w:lvl w:ilvl="3">
      <w:start w:val="1"/>
      <w:numFmt w:val="upperLetter"/>
      <w:lvlText w:val="%4."/>
      <w:lvlJc w:val="left"/>
      <w:pPr>
        <w:ind w:left="2126" w:hanging="426"/>
      </w:pPr>
      <w:rPr>
        <w:rFonts w:hint="default"/>
      </w:rPr>
    </w:lvl>
    <w:lvl w:ilvl="4">
      <w:start w:val="1"/>
      <w:numFmt w:val="decimal"/>
      <w:lvlText w:val="%5."/>
      <w:lvlJc w:val="left"/>
      <w:pPr>
        <w:ind w:left="2551" w:hanging="426"/>
      </w:pPr>
      <w:rPr>
        <w:rFonts w:hint="default"/>
      </w:rPr>
    </w:lvl>
    <w:lvl w:ilvl="5">
      <w:start w:val="1"/>
      <w:numFmt w:val="lowerRoman"/>
      <w:lvlText w:val="(%6)"/>
      <w:lvlJc w:val="left"/>
      <w:pPr>
        <w:ind w:left="2976" w:hanging="426"/>
      </w:pPr>
      <w:rPr>
        <w:rFonts w:hint="default"/>
      </w:rPr>
    </w:lvl>
    <w:lvl w:ilvl="6">
      <w:start w:val="1"/>
      <w:numFmt w:val="decimal"/>
      <w:lvlText w:val="%7."/>
      <w:lvlJc w:val="left"/>
      <w:pPr>
        <w:ind w:left="3401" w:hanging="426"/>
      </w:pPr>
      <w:rPr>
        <w:rFonts w:hint="default"/>
      </w:rPr>
    </w:lvl>
    <w:lvl w:ilvl="7">
      <w:start w:val="1"/>
      <w:numFmt w:val="lowerLetter"/>
      <w:lvlText w:val="%8."/>
      <w:lvlJc w:val="left"/>
      <w:pPr>
        <w:ind w:left="3826" w:hanging="426"/>
      </w:pPr>
      <w:rPr>
        <w:rFonts w:hint="default"/>
      </w:rPr>
    </w:lvl>
    <w:lvl w:ilvl="8">
      <w:start w:val="1"/>
      <w:numFmt w:val="lowerRoman"/>
      <w:lvlText w:val="%9."/>
      <w:lvlJc w:val="left"/>
      <w:pPr>
        <w:ind w:left="4251" w:hanging="426"/>
      </w:pPr>
      <w:rPr>
        <w:rFonts w:hint="default"/>
      </w:rPr>
    </w:lvl>
  </w:abstractNum>
  <w:abstractNum w:abstractNumId="16" w15:restartNumberingAfterBreak="0">
    <w:nsid w:val="33EE6848"/>
    <w:multiLevelType w:val="multilevel"/>
    <w:tmpl w:val="A8263410"/>
    <w:lvl w:ilvl="0">
      <w:start w:val="1"/>
      <w:numFmt w:val="none"/>
      <w:lvlText w:val="%1"/>
      <w:lvlJc w:val="left"/>
      <w:pPr>
        <w:tabs>
          <w:tab w:val="num" w:pos="0"/>
        </w:tabs>
        <w:ind w:left="0" w:firstLine="0"/>
      </w:pPr>
    </w:lvl>
    <w:lvl w:ilvl="1">
      <w:start w:val="1"/>
      <w:numFmt w:val="decimal"/>
      <w:lvlText w:val="%2."/>
      <w:lvlJc w:val="left"/>
      <w:pPr>
        <w:ind w:left="680" w:hanging="680"/>
      </w:pPr>
    </w:lvl>
    <w:lvl w:ilvl="2">
      <w:start w:val="1"/>
      <w:numFmt w:val="decimal"/>
      <w:lvlText w:val="%2.%3"/>
      <w:lvlJc w:val="left"/>
      <w:pPr>
        <w:ind w:left="680" w:hanging="680"/>
      </w:pPr>
    </w:lvl>
    <w:lvl w:ilvl="3">
      <w:start w:val="1"/>
      <w:numFmt w:val="lowerLetter"/>
      <w:lvlText w:val="(%4)"/>
      <w:lvlJc w:val="left"/>
      <w:pPr>
        <w:ind w:left="1134" w:hanging="454"/>
      </w:pPr>
      <w:rPr>
        <w:rFonts w:hint="default"/>
      </w:rPr>
    </w:lvl>
    <w:lvl w:ilvl="4">
      <w:start w:val="1"/>
      <w:numFmt w:val="lowerRoman"/>
      <w:lvlText w:val="(%5)"/>
      <w:lvlJc w:val="left"/>
      <w:pPr>
        <w:ind w:left="1588" w:hanging="454"/>
      </w:pPr>
    </w:lvl>
    <w:lvl w:ilvl="5">
      <w:start w:val="1"/>
      <w:numFmt w:val="upperLetter"/>
      <w:lvlText w:val="(%6)"/>
      <w:lvlJc w:val="left"/>
      <w:pPr>
        <w:ind w:left="2041" w:hanging="453"/>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4C82B10"/>
    <w:multiLevelType w:val="hybridMultilevel"/>
    <w:tmpl w:val="5DDC218E"/>
    <w:lvl w:ilvl="0" w:tplc="462C7216">
      <w:start w:val="1"/>
      <w:numFmt w:val="bullet"/>
      <w:pStyle w:val="-Style"/>
      <w:lvlText w:val=""/>
      <w:lvlJc w:val="left"/>
      <w:pPr>
        <w:ind w:left="1494" w:hanging="360"/>
      </w:pPr>
      <w:rPr>
        <w:rFonts w:ascii="Symbol" w:hAnsi="Symbol" w:hint="default"/>
      </w:rPr>
    </w:lvl>
    <w:lvl w:ilvl="1" w:tplc="41A815F4">
      <w:start w:val="1"/>
      <w:numFmt w:val="bullet"/>
      <w:pStyle w:val="TextBullet2"/>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ADD8C54A">
      <w:start w:val="1"/>
      <w:numFmt w:val="bullet"/>
      <w:pStyle w:val="TextBullet4"/>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8" w15:restartNumberingAfterBreak="0">
    <w:nsid w:val="35303884"/>
    <w:multiLevelType w:val="multilevel"/>
    <w:tmpl w:val="BBF8C1EC"/>
    <w:lvl w:ilvl="0">
      <w:start w:val="1"/>
      <w:numFmt w:val="none"/>
      <w:lvlText w:val="%1"/>
      <w:lvlJc w:val="left"/>
      <w:pPr>
        <w:tabs>
          <w:tab w:val="num" w:pos="0"/>
        </w:tabs>
        <w:ind w:left="0" w:firstLine="0"/>
      </w:pPr>
    </w:lvl>
    <w:lvl w:ilvl="1">
      <w:start w:val="1"/>
      <w:numFmt w:val="decimal"/>
      <w:lvlText w:val="%2."/>
      <w:lvlJc w:val="left"/>
      <w:pPr>
        <w:ind w:left="680" w:hanging="680"/>
      </w:pPr>
    </w:lvl>
    <w:lvl w:ilvl="2">
      <w:start w:val="1"/>
      <w:numFmt w:val="decimal"/>
      <w:lvlText w:val="%2.%3"/>
      <w:lvlJc w:val="left"/>
      <w:pPr>
        <w:ind w:left="680" w:hanging="680"/>
      </w:pPr>
    </w:lvl>
    <w:lvl w:ilvl="3">
      <w:start w:val="1"/>
      <w:numFmt w:val="lowerLetter"/>
      <w:lvlText w:val="(%4)"/>
      <w:lvlJc w:val="left"/>
      <w:pPr>
        <w:ind w:left="1134" w:hanging="454"/>
      </w:pPr>
      <w:rPr>
        <w:rFonts w:hint="default"/>
      </w:rPr>
    </w:lvl>
    <w:lvl w:ilvl="4">
      <w:start w:val="1"/>
      <w:numFmt w:val="lowerRoman"/>
      <w:lvlText w:val="(%5)"/>
      <w:lvlJc w:val="left"/>
      <w:pPr>
        <w:ind w:left="1588" w:hanging="454"/>
      </w:pPr>
    </w:lvl>
    <w:lvl w:ilvl="5">
      <w:start w:val="1"/>
      <w:numFmt w:val="upperLetter"/>
      <w:lvlText w:val="(%6)"/>
      <w:lvlJc w:val="left"/>
      <w:pPr>
        <w:ind w:left="2041" w:hanging="453"/>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59F5E73"/>
    <w:multiLevelType w:val="hybridMultilevel"/>
    <w:tmpl w:val="0A06E7D2"/>
    <w:lvl w:ilvl="0" w:tplc="1F264EF2">
      <w:start w:val="1"/>
      <w:numFmt w:val="lowerLetter"/>
      <w:lvlText w:val="(%1)"/>
      <w:lvlJc w:val="left"/>
      <w:pPr>
        <w:ind w:left="567" w:hanging="465"/>
      </w:pPr>
      <w:rPr>
        <w:rFonts w:hint="default"/>
      </w:rPr>
    </w:lvl>
    <w:lvl w:ilvl="1" w:tplc="0C090019" w:tentative="1">
      <w:start w:val="1"/>
      <w:numFmt w:val="lowerLetter"/>
      <w:lvlText w:val="%2."/>
      <w:lvlJc w:val="left"/>
      <w:pPr>
        <w:ind w:left="1182" w:hanging="360"/>
      </w:pPr>
    </w:lvl>
    <w:lvl w:ilvl="2" w:tplc="0C09001B" w:tentative="1">
      <w:start w:val="1"/>
      <w:numFmt w:val="lowerRoman"/>
      <w:lvlText w:val="%3."/>
      <w:lvlJc w:val="right"/>
      <w:pPr>
        <w:ind w:left="1902" w:hanging="180"/>
      </w:pPr>
    </w:lvl>
    <w:lvl w:ilvl="3" w:tplc="0C09000F" w:tentative="1">
      <w:start w:val="1"/>
      <w:numFmt w:val="decimal"/>
      <w:lvlText w:val="%4."/>
      <w:lvlJc w:val="left"/>
      <w:pPr>
        <w:ind w:left="2622" w:hanging="360"/>
      </w:pPr>
    </w:lvl>
    <w:lvl w:ilvl="4" w:tplc="0C090019" w:tentative="1">
      <w:start w:val="1"/>
      <w:numFmt w:val="lowerLetter"/>
      <w:lvlText w:val="%5."/>
      <w:lvlJc w:val="left"/>
      <w:pPr>
        <w:ind w:left="3342" w:hanging="360"/>
      </w:pPr>
    </w:lvl>
    <w:lvl w:ilvl="5" w:tplc="0C09001B" w:tentative="1">
      <w:start w:val="1"/>
      <w:numFmt w:val="lowerRoman"/>
      <w:lvlText w:val="%6."/>
      <w:lvlJc w:val="right"/>
      <w:pPr>
        <w:ind w:left="4062" w:hanging="180"/>
      </w:pPr>
    </w:lvl>
    <w:lvl w:ilvl="6" w:tplc="0C09000F" w:tentative="1">
      <w:start w:val="1"/>
      <w:numFmt w:val="decimal"/>
      <w:lvlText w:val="%7."/>
      <w:lvlJc w:val="left"/>
      <w:pPr>
        <w:ind w:left="4782" w:hanging="360"/>
      </w:pPr>
    </w:lvl>
    <w:lvl w:ilvl="7" w:tplc="0C090019" w:tentative="1">
      <w:start w:val="1"/>
      <w:numFmt w:val="lowerLetter"/>
      <w:lvlText w:val="%8."/>
      <w:lvlJc w:val="left"/>
      <w:pPr>
        <w:ind w:left="5502" w:hanging="360"/>
      </w:pPr>
    </w:lvl>
    <w:lvl w:ilvl="8" w:tplc="0C09001B" w:tentative="1">
      <w:start w:val="1"/>
      <w:numFmt w:val="lowerRoman"/>
      <w:lvlText w:val="%9."/>
      <w:lvlJc w:val="right"/>
      <w:pPr>
        <w:ind w:left="6222" w:hanging="180"/>
      </w:pPr>
    </w:lvl>
  </w:abstractNum>
  <w:abstractNum w:abstractNumId="20" w15:restartNumberingAfterBreak="0">
    <w:nsid w:val="378247C5"/>
    <w:multiLevelType w:val="multilevel"/>
    <w:tmpl w:val="0C09001F"/>
    <w:styleLink w:val="111111"/>
    <w:lvl w:ilvl="0">
      <w:start w:val="1"/>
      <w:numFmt w:val="decimal"/>
      <w:lvlText w:val="%1."/>
      <w:lvlJc w:val="left"/>
      <w:pPr>
        <w:tabs>
          <w:tab w:val="num" w:pos="360"/>
        </w:tabs>
        <w:ind w:left="360" w:hanging="360"/>
      </w:pPr>
      <w:rPr>
        <w:rFonts w:ascii="Arial" w:hAnsi="Arial" w:cs="Times New Roman"/>
        <w:sz w:val="26"/>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15:restartNumberingAfterBreak="0">
    <w:nsid w:val="4693382D"/>
    <w:multiLevelType w:val="hybridMultilevel"/>
    <w:tmpl w:val="C434B278"/>
    <w:lvl w:ilvl="0" w:tplc="79A8A970">
      <w:start w:val="1"/>
      <w:numFmt w:val="upperLetter"/>
      <w:lvlText w:val="(%1)"/>
      <w:lvlJc w:val="left"/>
      <w:pPr>
        <w:ind w:left="1778" w:hanging="36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23" w15:restartNumberingAfterBreak="0">
    <w:nsid w:val="4BB94B65"/>
    <w:multiLevelType w:val="hybridMultilevel"/>
    <w:tmpl w:val="E8D86D40"/>
    <w:lvl w:ilvl="0" w:tplc="B058B4F0">
      <w:start w:val="1"/>
      <w:numFmt w:val="lowerLetter"/>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24" w15:restartNumberingAfterBreak="0">
    <w:nsid w:val="4F5370CD"/>
    <w:multiLevelType w:val="hybridMultilevel"/>
    <w:tmpl w:val="5E7EA3C6"/>
    <w:lvl w:ilvl="0" w:tplc="40F0941C">
      <w:start w:val="1"/>
      <w:numFmt w:val="lowerLetter"/>
      <w:pStyle w:val="TableText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26818FE"/>
    <w:multiLevelType w:val="multilevel"/>
    <w:tmpl w:val="150A93D2"/>
    <w:styleLink w:val="StyleOutlinenumbered"/>
    <w:lvl w:ilvl="0">
      <w:start w:val="1"/>
      <w:numFmt w:val="decimalZero"/>
      <w:suff w:val="space"/>
      <w:lvlText w:val="145.%10"/>
      <w:lvlJc w:val="left"/>
      <w:pPr>
        <w:ind w:left="432" w:hanging="216"/>
      </w:pPr>
      <w:rPr>
        <w:rFonts w:cs="Times New Roman" w:hint="default"/>
        <w:sz w:val="22"/>
      </w:rPr>
    </w:lvl>
    <w:lvl w:ilvl="1">
      <w:start w:val="1"/>
      <w:numFmt w:val="none"/>
      <w:suff w:val="space"/>
      <w:lvlText w:val="(a)"/>
      <w:lvlJc w:val="left"/>
      <w:pPr>
        <w:ind w:left="1008" w:hanging="288"/>
      </w:pPr>
      <w:rPr>
        <w:rFonts w:cs="Times New Roman" w:hint="default"/>
        <w:sz w:val="22"/>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504"/>
      </w:pPr>
      <w:rPr>
        <w:rFonts w:cs="Times New Roman" w:hint="default"/>
      </w:rPr>
    </w:lvl>
    <w:lvl w:ilvl="4">
      <w:start w:val="1"/>
      <w:numFmt w:val="lowerLetter"/>
      <w:lvlText w:val="%5."/>
      <w:lvlJc w:val="left"/>
      <w:pPr>
        <w:tabs>
          <w:tab w:val="num" w:pos="2088"/>
        </w:tabs>
        <w:ind w:left="2088" w:hanging="72"/>
      </w:pPr>
      <w:rPr>
        <w:rFonts w:cs="Times New Roman" w:hint="default"/>
      </w:rPr>
    </w:lvl>
    <w:lvl w:ilvl="5">
      <w:start w:val="1"/>
      <w:numFmt w:val="lowerRoman"/>
      <w:lvlText w:val="%6."/>
      <w:lvlJc w:val="right"/>
      <w:pPr>
        <w:tabs>
          <w:tab w:val="num" w:pos="6912"/>
        </w:tabs>
        <w:ind w:left="6912" w:hanging="360"/>
      </w:pPr>
      <w:rPr>
        <w:rFonts w:cs="Times New Roman" w:hint="default"/>
      </w:rPr>
    </w:lvl>
    <w:lvl w:ilvl="6">
      <w:start w:val="1"/>
      <w:numFmt w:val="decimal"/>
      <w:lvlText w:val="%7."/>
      <w:lvlJc w:val="left"/>
      <w:pPr>
        <w:tabs>
          <w:tab w:val="num" w:pos="9288"/>
        </w:tabs>
        <w:ind w:left="9288" w:hanging="360"/>
      </w:pPr>
      <w:rPr>
        <w:rFonts w:cs="Times New Roman" w:hint="default"/>
      </w:rPr>
    </w:lvl>
    <w:lvl w:ilvl="7">
      <w:start w:val="1"/>
      <w:numFmt w:val="lowerLetter"/>
      <w:lvlText w:val="%8."/>
      <w:lvlJc w:val="left"/>
      <w:pPr>
        <w:tabs>
          <w:tab w:val="num" w:pos="10008"/>
        </w:tabs>
        <w:ind w:left="10008" w:hanging="360"/>
      </w:pPr>
      <w:rPr>
        <w:rFonts w:cs="Times New Roman" w:hint="default"/>
      </w:rPr>
    </w:lvl>
    <w:lvl w:ilvl="8">
      <w:start w:val="1"/>
      <w:numFmt w:val="lowerRoman"/>
      <w:lvlText w:val="%9."/>
      <w:lvlJc w:val="right"/>
      <w:pPr>
        <w:tabs>
          <w:tab w:val="num" w:pos="10728"/>
        </w:tabs>
        <w:ind w:left="10728" w:hanging="180"/>
      </w:pPr>
      <w:rPr>
        <w:rFonts w:cs="Times New Roman" w:hint="default"/>
      </w:rPr>
    </w:lvl>
  </w:abstractNum>
  <w:abstractNum w:abstractNumId="26" w15:restartNumberingAfterBreak="0">
    <w:nsid w:val="5B4811D2"/>
    <w:multiLevelType w:val="hybridMultilevel"/>
    <w:tmpl w:val="23FE22F0"/>
    <w:lvl w:ilvl="0" w:tplc="AB42A9B4">
      <w:start w:val="1"/>
      <w:numFmt w:val="bullet"/>
      <w:pStyle w:val="Norm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EE76593"/>
    <w:multiLevelType w:val="multilevel"/>
    <w:tmpl w:val="67DAB3F6"/>
    <w:styleLink w:val="StyleNumbered1"/>
    <w:lvl w:ilvl="0">
      <w:start w:val="1"/>
      <w:numFmt w:val="lowerLetter"/>
      <w:lvlText w:val="(%1)"/>
      <w:lvlJc w:val="left"/>
      <w:pPr>
        <w:tabs>
          <w:tab w:val="num" w:pos="1077"/>
        </w:tabs>
        <w:ind w:left="1440" w:hanging="360"/>
      </w:pPr>
      <w:rPr>
        <w:rFonts w:cs="Times New Roman" w:hint="default"/>
        <w:sz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8" w15:restartNumberingAfterBreak="0">
    <w:nsid w:val="6F63778A"/>
    <w:multiLevelType w:val="multilevel"/>
    <w:tmpl w:val="5B1EFD62"/>
    <w:lvl w:ilvl="0">
      <w:start w:val="1"/>
      <w:numFmt w:val="none"/>
      <w:lvlText w:val="%1"/>
      <w:lvlJc w:val="left"/>
      <w:pPr>
        <w:tabs>
          <w:tab w:val="num" w:pos="0"/>
        </w:tabs>
        <w:ind w:left="0" w:firstLine="0"/>
      </w:pPr>
    </w:lvl>
    <w:lvl w:ilvl="1">
      <w:start w:val="1"/>
      <w:numFmt w:val="decimal"/>
      <w:lvlText w:val="%2."/>
      <w:lvlJc w:val="left"/>
      <w:pPr>
        <w:ind w:left="680" w:hanging="680"/>
      </w:pPr>
    </w:lvl>
    <w:lvl w:ilvl="2">
      <w:start w:val="1"/>
      <w:numFmt w:val="decimal"/>
      <w:lvlText w:val="%2.%3"/>
      <w:lvlJc w:val="left"/>
      <w:pPr>
        <w:ind w:left="680" w:hanging="680"/>
      </w:pPr>
    </w:lvl>
    <w:lvl w:ilvl="3">
      <w:start w:val="1"/>
      <w:numFmt w:val="lowerLetter"/>
      <w:lvlText w:val="(%4)"/>
      <w:lvlJc w:val="left"/>
      <w:pPr>
        <w:ind w:left="1134" w:hanging="454"/>
      </w:pPr>
      <w:rPr>
        <w:rFonts w:hint="default"/>
      </w:rPr>
    </w:lvl>
    <w:lvl w:ilvl="4">
      <w:start w:val="1"/>
      <w:numFmt w:val="lowerRoman"/>
      <w:lvlText w:val="(%5)"/>
      <w:lvlJc w:val="left"/>
      <w:pPr>
        <w:ind w:left="1588" w:hanging="454"/>
      </w:pPr>
    </w:lvl>
    <w:lvl w:ilvl="5">
      <w:start w:val="1"/>
      <w:numFmt w:val="upperLetter"/>
      <w:lvlText w:val="(%6)"/>
      <w:lvlJc w:val="left"/>
      <w:pPr>
        <w:ind w:left="2041" w:hanging="453"/>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E607696"/>
    <w:multiLevelType w:val="hybridMultilevel"/>
    <w:tmpl w:val="2EF4C670"/>
    <w:lvl w:ilvl="0" w:tplc="95F66280">
      <w:start w:val="1"/>
      <w:numFmt w:val="lowerLetter"/>
      <w:lvlText w:val="(%1)"/>
      <w:lvlJc w:val="left"/>
      <w:pPr>
        <w:ind w:left="567" w:hanging="465"/>
      </w:pPr>
      <w:rPr>
        <w:rFonts w:hint="default"/>
      </w:rPr>
    </w:lvl>
    <w:lvl w:ilvl="1" w:tplc="0C090019" w:tentative="1">
      <w:start w:val="1"/>
      <w:numFmt w:val="lowerLetter"/>
      <w:lvlText w:val="%2."/>
      <w:lvlJc w:val="left"/>
      <w:pPr>
        <w:ind w:left="1182" w:hanging="360"/>
      </w:pPr>
    </w:lvl>
    <w:lvl w:ilvl="2" w:tplc="0C09001B" w:tentative="1">
      <w:start w:val="1"/>
      <w:numFmt w:val="lowerRoman"/>
      <w:lvlText w:val="%3."/>
      <w:lvlJc w:val="right"/>
      <w:pPr>
        <w:ind w:left="1902" w:hanging="180"/>
      </w:pPr>
    </w:lvl>
    <w:lvl w:ilvl="3" w:tplc="0C09000F" w:tentative="1">
      <w:start w:val="1"/>
      <w:numFmt w:val="decimal"/>
      <w:lvlText w:val="%4."/>
      <w:lvlJc w:val="left"/>
      <w:pPr>
        <w:ind w:left="2622" w:hanging="360"/>
      </w:pPr>
    </w:lvl>
    <w:lvl w:ilvl="4" w:tplc="0C090019" w:tentative="1">
      <w:start w:val="1"/>
      <w:numFmt w:val="lowerLetter"/>
      <w:lvlText w:val="%5."/>
      <w:lvlJc w:val="left"/>
      <w:pPr>
        <w:ind w:left="3342" w:hanging="360"/>
      </w:pPr>
    </w:lvl>
    <w:lvl w:ilvl="5" w:tplc="0C09001B" w:tentative="1">
      <w:start w:val="1"/>
      <w:numFmt w:val="lowerRoman"/>
      <w:lvlText w:val="%6."/>
      <w:lvlJc w:val="right"/>
      <w:pPr>
        <w:ind w:left="4062" w:hanging="180"/>
      </w:pPr>
    </w:lvl>
    <w:lvl w:ilvl="6" w:tplc="0C09000F" w:tentative="1">
      <w:start w:val="1"/>
      <w:numFmt w:val="decimal"/>
      <w:lvlText w:val="%7."/>
      <w:lvlJc w:val="left"/>
      <w:pPr>
        <w:ind w:left="4782" w:hanging="360"/>
      </w:pPr>
    </w:lvl>
    <w:lvl w:ilvl="7" w:tplc="0C090019" w:tentative="1">
      <w:start w:val="1"/>
      <w:numFmt w:val="lowerLetter"/>
      <w:lvlText w:val="%8."/>
      <w:lvlJc w:val="left"/>
      <w:pPr>
        <w:ind w:left="5502" w:hanging="360"/>
      </w:pPr>
    </w:lvl>
    <w:lvl w:ilvl="8" w:tplc="0C09001B" w:tentative="1">
      <w:start w:val="1"/>
      <w:numFmt w:val="lowerRoman"/>
      <w:lvlText w:val="%9."/>
      <w:lvlJc w:val="right"/>
      <w:pPr>
        <w:ind w:left="6222" w:hanging="180"/>
      </w:pPr>
    </w:lvl>
  </w:abstractNum>
  <w:abstractNum w:abstractNumId="30" w15:restartNumberingAfterBreak="0">
    <w:nsid w:val="7EB24C2D"/>
    <w:multiLevelType w:val="hybridMultilevel"/>
    <w:tmpl w:val="0CE63F28"/>
    <w:lvl w:ilvl="0" w:tplc="59CC3C70">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25"/>
  </w:num>
  <w:num w:numId="13">
    <w:abstractNumId w:val="27"/>
  </w:num>
  <w:num w:numId="14">
    <w:abstractNumId w:val="20"/>
  </w:num>
  <w:num w:numId="15">
    <w:abstractNumId w:val="15"/>
  </w:num>
  <w:num w:numId="16">
    <w:abstractNumId w:val="17"/>
  </w:num>
  <w:num w:numId="17">
    <w:abstractNumId w:val="21"/>
  </w:num>
  <w:num w:numId="18">
    <w:abstractNumId w:val="26"/>
  </w:num>
  <w:num w:numId="19">
    <w:abstractNumId w:val="11"/>
  </w:num>
  <w:num w:numId="20">
    <w:abstractNumId w:val="22"/>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4"/>
  </w:num>
  <w:num w:numId="24">
    <w:abstractNumId w:val="28"/>
  </w:num>
  <w:num w:numId="25">
    <w:abstractNumId w:val="16"/>
  </w:num>
  <w:num w:numId="26">
    <w:abstractNumId w:val="18"/>
  </w:num>
  <w:num w:numId="27">
    <w:abstractNumId w:val="13"/>
  </w:num>
  <w:num w:numId="28">
    <w:abstractNumId w:val="23"/>
  </w:num>
  <w:num w:numId="29">
    <w:abstractNumId w:val="29"/>
  </w:num>
  <w:num w:numId="30">
    <w:abstractNumId w:val="19"/>
  </w:num>
  <w:num w:numId="31">
    <w:abstractNumId w:val="14"/>
  </w:num>
  <w:num w:numId="32">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oNotTrackFormatting/>
  <w:defaultTabStop w:val="720"/>
  <w:drawingGridHorizontalSpacing w:val="120"/>
  <w:drawingGridVerticalSpacing w:val="163"/>
  <w:displayHorizontalDrawingGridEvery w:val="0"/>
  <w:displayVerticalDrawingGridEvery w:val="2"/>
  <w:characterSpacingControl w:val="doNotCompress"/>
  <w:hdrShapeDefaults>
    <o:shapedefaults v:ext="edit" spidmax="1218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553"/>
    <w:rsid w:val="0000024D"/>
    <w:rsid w:val="00000389"/>
    <w:rsid w:val="00000CD0"/>
    <w:rsid w:val="00000FAE"/>
    <w:rsid w:val="0000201D"/>
    <w:rsid w:val="000023C9"/>
    <w:rsid w:val="00002733"/>
    <w:rsid w:val="00002BC2"/>
    <w:rsid w:val="000030EC"/>
    <w:rsid w:val="00004119"/>
    <w:rsid w:val="00005804"/>
    <w:rsid w:val="00005FEF"/>
    <w:rsid w:val="00006170"/>
    <w:rsid w:val="0000684A"/>
    <w:rsid w:val="00006964"/>
    <w:rsid w:val="00006983"/>
    <w:rsid w:val="00006D4E"/>
    <w:rsid w:val="0000724F"/>
    <w:rsid w:val="000078F0"/>
    <w:rsid w:val="0000795C"/>
    <w:rsid w:val="000101EF"/>
    <w:rsid w:val="000108AF"/>
    <w:rsid w:val="00010F3C"/>
    <w:rsid w:val="0001133F"/>
    <w:rsid w:val="0001173F"/>
    <w:rsid w:val="000118BD"/>
    <w:rsid w:val="00011D3F"/>
    <w:rsid w:val="00012D39"/>
    <w:rsid w:val="00012F17"/>
    <w:rsid w:val="00013EF5"/>
    <w:rsid w:val="000140CB"/>
    <w:rsid w:val="00014968"/>
    <w:rsid w:val="00014BF5"/>
    <w:rsid w:val="00014C32"/>
    <w:rsid w:val="00014D52"/>
    <w:rsid w:val="00015A7E"/>
    <w:rsid w:val="00015BC1"/>
    <w:rsid w:val="00015FD2"/>
    <w:rsid w:val="000161EE"/>
    <w:rsid w:val="00016F32"/>
    <w:rsid w:val="00016F42"/>
    <w:rsid w:val="00016F54"/>
    <w:rsid w:val="00017B10"/>
    <w:rsid w:val="00017BF9"/>
    <w:rsid w:val="00017C39"/>
    <w:rsid w:val="000202EB"/>
    <w:rsid w:val="000207B1"/>
    <w:rsid w:val="00020ECA"/>
    <w:rsid w:val="0002110D"/>
    <w:rsid w:val="00021ED8"/>
    <w:rsid w:val="0002216B"/>
    <w:rsid w:val="00022768"/>
    <w:rsid w:val="00022CA8"/>
    <w:rsid w:val="00022CE6"/>
    <w:rsid w:val="00023840"/>
    <w:rsid w:val="0002387E"/>
    <w:rsid w:val="00023B56"/>
    <w:rsid w:val="00023EC4"/>
    <w:rsid w:val="0002526A"/>
    <w:rsid w:val="00025439"/>
    <w:rsid w:val="00025C05"/>
    <w:rsid w:val="00026001"/>
    <w:rsid w:val="00026341"/>
    <w:rsid w:val="0003020F"/>
    <w:rsid w:val="00030B64"/>
    <w:rsid w:val="0003175B"/>
    <w:rsid w:val="00031936"/>
    <w:rsid w:val="00032E2A"/>
    <w:rsid w:val="00032FD3"/>
    <w:rsid w:val="00033699"/>
    <w:rsid w:val="00033954"/>
    <w:rsid w:val="000343D6"/>
    <w:rsid w:val="00034CF0"/>
    <w:rsid w:val="00035238"/>
    <w:rsid w:val="000359B5"/>
    <w:rsid w:val="00035D4B"/>
    <w:rsid w:val="00036495"/>
    <w:rsid w:val="00036A54"/>
    <w:rsid w:val="00036D0D"/>
    <w:rsid w:val="0003738F"/>
    <w:rsid w:val="000407C0"/>
    <w:rsid w:val="0004092B"/>
    <w:rsid w:val="00040CC8"/>
    <w:rsid w:val="00042035"/>
    <w:rsid w:val="000424E3"/>
    <w:rsid w:val="0004253F"/>
    <w:rsid w:val="0004286F"/>
    <w:rsid w:val="00042D8D"/>
    <w:rsid w:val="00043630"/>
    <w:rsid w:val="0004363F"/>
    <w:rsid w:val="00043ADD"/>
    <w:rsid w:val="00043BC2"/>
    <w:rsid w:val="00043FBA"/>
    <w:rsid w:val="000452DC"/>
    <w:rsid w:val="000459A4"/>
    <w:rsid w:val="000461AC"/>
    <w:rsid w:val="00046291"/>
    <w:rsid w:val="00046611"/>
    <w:rsid w:val="0004670F"/>
    <w:rsid w:val="00046952"/>
    <w:rsid w:val="00047068"/>
    <w:rsid w:val="00047654"/>
    <w:rsid w:val="00050CD8"/>
    <w:rsid w:val="00051A03"/>
    <w:rsid w:val="00052BAA"/>
    <w:rsid w:val="000533EE"/>
    <w:rsid w:val="000534B1"/>
    <w:rsid w:val="0005353C"/>
    <w:rsid w:val="00053697"/>
    <w:rsid w:val="00053B37"/>
    <w:rsid w:val="00053DE8"/>
    <w:rsid w:val="0005427B"/>
    <w:rsid w:val="000543CD"/>
    <w:rsid w:val="0005449B"/>
    <w:rsid w:val="00054F79"/>
    <w:rsid w:val="00055F60"/>
    <w:rsid w:val="000563D2"/>
    <w:rsid w:val="0005659B"/>
    <w:rsid w:val="00056A25"/>
    <w:rsid w:val="000576BD"/>
    <w:rsid w:val="0006153D"/>
    <w:rsid w:val="00061574"/>
    <w:rsid w:val="000635EC"/>
    <w:rsid w:val="00063756"/>
    <w:rsid w:val="000638CC"/>
    <w:rsid w:val="00063B45"/>
    <w:rsid w:val="00063D8F"/>
    <w:rsid w:val="0006434F"/>
    <w:rsid w:val="00064EEC"/>
    <w:rsid w:val="00066D5B"/>
    <w:rsid w:val="000671D0"/>
    <w:rsid w:val="00067664"/>
    <w:rsid w:val="00070031"/>
    <w:rsid w:val="00070490"/>
    <w:rsid w:val="0007067B"/>
    <w:rsid w:val="00070F9F"/>
    <w:rsid w:val="00071ADC"/>
    <w:rsid w:val="00071E9C"/>
    <w:rsid w:val="00071FB2"/>
    <w:rsid w:val="000721DF"/>
    <w:rsid w:val="000723ED"/>
    <w:rsid w:val="00072722"/>
    <w:rsid w:val="000736C5"/>
    <w:rsid w:val="00073C59"/>
    <w:rsid w:val="00074402"/>
    <w:rsid w:val="00074974"/>
    <w:rsid w:val="00074E10"/>
    <w:rsid w:val="00075423"/>
    <w:rsid w:val="00075F24"/>
    <w:rsid w:val="0007627F"/>
    <w:rsid w:val="00077151"/>
    <w:rsid w:val="00077CA9"/>
    <w:rsid w:val="000805EA"/>
    <w:rsid w:val="000810B2"/>
    <w:rsid w:val="000812DA"/>
    <w:rsid w:val="000818EF"/>
    <w:rsid w:val="00082D8B"/>
    <w:rsid w:val="00083163"/>
    <w:rsid w:val="00083211"/>
    <w:rsid w:val="00083FB8"/>
    <w:rsid w:val="000860D7"/>
    <w:rsid w:val="00086472"/>
    <w:rsid w:val="00086627"/>
    <w:rsid w:val="00086A0A"/>
    <w:rsid w:val="00086DE6"/>
    <w:rsid w:val="000873AC"/>
    <w:rsid w:val="00087514"/>
    <w:rsid w:val="00087A72"/>
    <w:rsid w:val="000909F7"/>
    <w:rsid w:val="00090A56"/>
    <w:rsid w:val="00090B6D"/>
    <w:rsid w:val="0009153C"/>
    <w:rsid w:val="000917DF"/>
    <w:rsid w:val="00091B10"/>
    <w:rsid w:val="000926D9"/>
    <w:rsid w:val="00092A85"/>
    <w:rsid w:val="00092BBF"/>
    <w:rsid w:val="00092F68"/>
    <w:rsid w:val="00093597"/>
    <w:rsid w:val="000937FC"/>
    <w:rsid w:val="00093BE4"/>
    <w:rsid w:val="0009481E"/>
    <w:rsid w:val="0009492E"/>
    <w:rsid w:val="00094BE2"/>
    <w:rsid w:val="00095778"/>
    <w:rsid w:val="00095B15"/>
    <w:rsid w:val="00095DA0"/>
    <w:rsid w:val="00096678"/>
    <w:rsid w:val="0009682C"/>
    <w:rsid w:val="00096CC1"/>
    <w:rsid w:val="00097FF1"/>
    <w:rsid w:val="000A01F4"/>
    <w:rsid w:val="000A1457"/>
    <w:rsid w:val="000A2445"/>
    <w:rsid w:val="000A27A5"/>
    <w:rsid w:val="000A29EB"/>
    <w:rsid w:val="000A2B94"/>
    <w:rsid w:val="000A30C2"/>
    <w:rsid w:val="000A34BE"/>
    <w:rsid w:val="000A3909"/>
    <w:rsid w:val="000A3D70"/>
    <w:rsid w:val="000A4896"/>
    <w:rsid w:val="000A517E"/>
    <w:rsid w:val="000A5238"/>
    <w:rsid w:val="000A5970"/>
    <w:rsid w:val="000A5B6D"/>
    <w:rsid w:val="000A608E"/>
    <w:rsid w:val="000A6FC6"/>
    <w:rsid w:val="000A7117"/>
    <w:rsid w:val="000A74EF"/>
    <w:rsid w:val="000A786C"/>
    <w:rsid w:val="000B0C96"/>
    <w:rsid w:val="000B0DF7"/>
    <w:rsid w:val="000B1CCE"/>
    <w:rsid w:val="000B3032"/>
    <w:rsid w:val="000B4094"/>
    <w:rsid w:val="000B6C48"/>
    <w:rsid w:val="000B6D73"/>
    <w:rsid w:val="000B6F78"/>
    <w:rsid w:val="000B7088"/>
    <w:rsid w:val="000B7BA6"/>
    <w:rsid w:val="000C0314"/>
    <w:rsid w:val="000C03F5"/>
    <w:rsid w:val="000C0A46"/>
    <w:rsid w:val="000C0F25"/>
    <w:rsid w:val="000C1122"/>
    <w:rsid w:val="000C21CF"/>
    <w:rsid w:val="000C2951"/>
    <w:rsid w:val="000C2CCC"/>
    <w:rsid w:val="000C3007"/>
    <w:rsid w:val="000C347B"/>
    <w:rsid w:val="000C3615"/>
    <w:rsid w:val="000C42F9"/>
    <w:rsid w:val="000C47B7"/>
    <w:rsid w:val="000C4D50"/>
    <w:rsid w:val="000C576A"/>
    <w:rsid w:val="000C65CD"/>
    <w:rsid w:val="000C6781"/>
    <w:rsid w:val="000C7548"/>
    <w:rsid w:val="000C796F"/>
    <w:rsid w:val="000C7F2F"/>
    <w:rsid w:val="000D0231"/>
    <w:rsid w:val="000D06F2"/>
    <w:rsid w:val="000D0FE6"/>
    <w:rsid w:val="000D1470"/>
    <w:rsid w:val="000D165E"/>
    <w:rsid w:val="000D1E54"/>
    <w:rsid w:val="000D1FA9"/>
    <w:rsid w:val="000D21F9"/>
    <w:rsid w:val="000D2398"/>
    <w:rsid w:val="000D2565"/>
    <w:rsid w:val="000D2712"/>
    <w:rsid w:val="000D27F6"/>
    <w:rsid w:val="000D28CC"/>
    <w:rsid w:val="000D3310"/>
    <w:rsid w:val="000D33D2"/>
    <w:rsid w:val="000D3915"/>
    <w:rsid w:val="000D3FB6"/>
    <w:rsid w:val="000D406E"/>
    <w:rsid w:val="000D41BB"/>
    <w:rsid w:val="000D5A57"/>
    <w:rsid w:val="000D6584"/>
    <w:rsid w:val="000D6C63"/>
    <w:rsid w:val="000D732F"/>
    <w:rsid w:val="000D7415"/>
    <w:rsid w:val="000D7547"/>
    <w:rsid w:val="000D7AE3"/>
    <w:rsid w:val="000E018E"/>
    <w:rsid w:val="000E0295"/>
    <w:rsid w:val="000E054F"/>
    <w:rsid w:val="000E19DF"/>
    <w:rsid w:val="000E33C2"/>
    <w:rsid w:val="000E3946"/>
    <w:rsid w:val="000E3E8E"/>
    <w:rsid w:val="000E4355"/>
    <w:rsid w:val="000E51C9"/>
    <w:rsid w:val="000E58BB"/>
    <w:rsid w:val="000E7833"/>
    <w:rsid w:val="000F0A6C"/>
    <w:rsid w:val="000F1000"/>
    <w:rsid w:val="000F170C"/>
    <w:rsid w:val="000F25FD"/>
    <w:rsid w:val="000F35D0"/>
    <w:rsid w:val="000F3931"/>
    <w:rsid w:val="000F3AAD"/>
    <w:rsid w:val="000F3BD0"/>
    <w:rsid w:val="000F40D7"/>
    <w:rsid w:val="000F4623"/>
    <w:rsid w:val="000F68E2"/>
    <w:rsid w:val="000F756F"/>
    <w:rsid w:val="000F75DF"/>
    <w:rsid w:val="001001F5"/>
    <w:rsid w:val="00100206"/>
    <w:rsid w:val="0010037A"/>
    <w:rsid w:val="00100826"/>
    <w:rsid w:val="0010142F"/>
    <w:rsid w:val="00101656"/>
    <w:rsid w:val="00101B88"/>
    <w:rsid w:val="0010220C"/>
    <w:rsid w:val="0010233C"/>
    <w:rsid w:val="00103167"/>
    <w:rsid w:val="001031A4"/>
    <w:rsid w:val="001031C5"/>
    <w:rsid w:val="00103BB7"/>
    <w:rsid w:val="00104075"/>
    <w:rsid w:val="00104BB1"/>
    <w:rsid w:val="001055E0"/>
    <w:rsid w:val="00105D62"/>
    <w:rsid w:val="00105DD1"/>
    <w:rsid w:val="0010609F"/>
    <w:rsid w:val="00106DED"/>
    <w:rsid w:val="001074FB"/>
    <w:rsid w:val="001076C3"/>
    <w:rsid w:val="00110657"/>
    <w:rsid w:val="001106AC"/>
    <w:rsid w:val="00110740"/>
    <w:rsid w:val="00110780"/>
    <w:rsid w:val="001107F3"/>
    <w:rsid w:val="0011121C"/>
    <w:rsid w:val="0011194B"/>
    <w:rsid w:val="00111A4D"/>
    <w:rsid w:val="00111CF0"/>
    <w:rsid w:val="00113089"/>
    <w:rsid w:val="001131B5"/>
    <w:rsid w:val="00113822"/>
    <w:rsid w:val="00114083"/>
    <w:rsid w:val="001141D1"/>
    <w:rsid w:val="001143DA"/>
    <w:rsid w:val="001145E8"/>
    <w:rsid w:val="0011499F"/>
    <w:rsid w:val="00115FAC"/>
    <w:rsid w:val="00115FD0"/>
    <w:rsid w:val="00116E1D"/>
    <w:rsid w:val="00117389"/>
    <w:rsid w:val="001175EC"/>
    <w:rsid w:val="0011794C"/>
    <w:rsid w:val="00120E82"/>
    <w:rsid w:val="001227A1"/>
    <w:rsid w:val="001229DF"/>
    <w:rsid w:val="00122B7A"/>
    <w:rsid w:val="00122D68"/>
    <w:rsid w:val="00123B98"/>
    <w:rsid w:val="00123BE2"/>
    <w:rsid w:val="001240C5"/>
    <w:rsid w:val="00124FA6"/>
    <w:rsid w:val="00125057"/>
    <w:rsid w:val="0012734F"/>
    <w:rsid w:val="0012755D"/>
    <w:rsid w:val="00127996"/>
    <w:rsid w:val="00127A0E"/>
    <w:rsid w:val="00127B00"/>
    <w:rsid w:val="00127EF7"/>
    <w:rsid w:val="00127FEB"/>
    <w:rsid w:val="00130503"/>
    <w:rsid w:val="00130EF0"/>
    <w:rsid w:val="00130F53"/>
    <w:rsid w:val="00131015"/>
    <w:rsid w:val="0013263D"/>
    <w:rsid w:val="00134202"/>
    <w:rsid w:val="00134420"/>
    <w:rsid w:val="00134740"/>
    <w:rsid w:val="00134EA4"/>
    <w:rsid w:val="001351C9"/>
    <w:rsid w:val="00135C7F"/>
    <w:rsid w:val="00136098"/>
    <w:rsid w:val="0013659A"/>
    <w:rsid w:val="00137EE4"/>
    <w:rsid w:val="00141167"/>
    <w:rsid w:val="001418CA"/>
    <w:rsid w:val="001422D9"/>
    <w:rsid w:val="00142493"/>
    <w:rsid w:val="001426A4"/>
    <w:rsid w:val="00142A2E"/>
    <w:rsid w:val="0014387D"/>
    <w:rsid w:val="0014398E"/>
    <w:rsid w:val="00144B02"/>
    <w:rsid w:val="0014544B"/>
    <w:rsid w:val="00145596"/>
    <w:rsid w:val="001458E2"/>
    <w:rsid w:val="00145BA7"/>
    <w:rsid w:val="0014614E"/>
    <w:rsid w:val="001466BB"/>
    <w:rsid w:val="001467F3"/>
    <w:rsid w:val="0014693E"/>
    <w:rsid w:val="00146B87"/>
    <w:rsid w:val="00146DDE"/>
    <w:rsid w:val="0014727A"/>
    <w:rsid w:val="00150B79"/>
    <w:rsid w:val="0015131F"/>
    <w:rsid w:val="001513CA"/>
    <w:rsid w:val="00151DD7"/>
    <w:rsid w:val="0015245B"/>
    <w:rsid w:val="00152BF1"/>
    <w:rsid w:val="00153143"/>
    <w:rsid w:val="0015323C"/>
    <w:rsid w:val="00153405"/>
    <w:rsid w:val="00153855"/>
    <w:rsid w:val="00153E32"/>
    <w:rsid w:val="00154167"/>
    <w:rsid w:val="00154259"/>
    <w:rsid w:val="00154B02"/>
    <w:rsid w:val="00156548"/>
    <w:rsid w:val="001566CF"/>
    <w:rsid w:val="0015702C"/>
    <w:rsid w:val="00157359"/>
    <w:rsid w:val="00157A40"/>
    <w:rsid w:val="00157F55"/>
    <w:rsid w:val="00160636"/>
    <w:rsid w:val="001610C9"/>
    <w:rsid w:val="00161748"/>
    <w:rsid w:val="00161817"/>
    <w:rsid w:val="00162486"/>
    <w:rsid w:val="00162F9F"/>
    <w:rsid w:val="00163E43"/>
    <w:rsid w:val="00164D17"/>
    <w:rsid w:val="00165880"/>
    <w:rsid w:val="001658AE"/>
    <w:rsid w:val="001658E4"/>
    <w:rsid w:val="00166538"/>
    <w:rsid w:val="00166E99"/>
    <w:rsid w:val="001678E5"/>
    <w:rsid w:val="00167B03"/>
    <w:rsid w:val="0017035F"/>
    <w:rsid w:val="00171315"/>
    <w:rsid w:val="001714BF"/>
    <w:rsid w:val="00171EDE"/>
    <w:rsid w:val="00171F7E"/>
    <w:rsid w:val="00172477"/>
    <w:rsid w:val="00172877"/>
    <w:rsid w:val="001737B2"/>
    <w:rsid w:val="0017423E"/>
    <w:rsid w:val="00174707"/>
    <w:rsid w:val="001749CC"/>
    <w:rsid w:val="0017513F"/>
    <w:rsid w:val="001757AD"/>
    <w:rsid w:val="00175822"/>
    <w:rsid w:val="00175A6D"/>
    <w:rsid w:val="00175C17"/>
    <w:rsid w:val="00175CFE"/>
    <w:rsid w:val="001761D3"/>
    <w:rsid w:val="00176704"/>
    <w:rsid w:val="00176DCE"/>
    <w:rsid w:val="00176EC9"/>
    <w:rsid w:val="00176F18"/>
    <w:rsid w:val="001778FD"/>
    <w:rsid w:val="00177A99"/>
    <w:rsid w:val="00180BF4"/>
    <w:rsid w:val="00181A30"/>
    <w:rsid w:val="00181A3D"/>
    <w:rsid w:val="00181C40"/>
    <w:rsid w:val="00181CD0"/>
    <w:rsid w:val="0018208E"/>
    <w:rsid w:val="001821EF"/>
    <w:rsid w:val="00182B54"/>
    <w:rsid w:val="00182F17"/>
    <w:rsid w:val="0018321D"/>
    <w:rsid w:val="0018363C"/>
    <w:rsid w:val="001838CF"/>
    <w:rsid w:val="001850DA"/>
    <w:rsid w:val="001855B7"/>
    <w:rsid w:val="00185FBB"/>
    <w:rsid w:val="00186903"/>
    <w:rsid w:val="0018709C"/>
    <w:rsid w:val="00190356"/>
    <w:rsid w:val="00190C93"/>
    <w:rsid w:val="001912D9"/>
    <w:rsid w:val="00191493"/>
    <w:rsid w:val="00191575"/>
    <w:rsid w:val="001917E5"/>
    <w:rsid w:val="00192B88"/>
    <w:rsid w:val="001930E8"/>
    <w:rsid w:val="00193694"/>
    <w:rsid w:val="001936C4"/>
    <w:rsid w:val="00193C0F"/>
    <w:rsid w:val="001943C0"/>
    <w:rsid w:val="0019487D"/>
    <w:rsid w:val="00194A99"/>
    <w:rsid w:val="00194B6A"/>
    <w:rsid w:val="00194ED0"/>
    <w:rsid w:val="00194F6E"/>
    <w:rsid w:val="001958ED"/>
    <w:rsid w:val="001965B1"/>
    <w:rsid w:val="001967CD"/>
    <w:rsid w:val="00196E43"/>
    <w:rsid w:val="0019737E"/>
    <w:rsid w:val="001A0838"/>
    <w:rsid w:val="001A1564"/>
    <w:rsid w:val="001A1B5D"/>
    <w:rsid w:val="001A229E"/>
    <w:rsid w:val="001A27BE"/>
    <w:rsid w:val="001A3411"/>
    <w:rsid w:val="001A3AE2"/>
    <w:rsid w:val="001A41E6"/>
    <w:rsid w:val="001A45DC"/>
    <w:rsid w:val="001A4ED9"/>
    <w:rsid w:val="001A570B"/>
    <w:rsid w:val="001A5B82"/>
    <w:rsid w:val="001A5CA7"/>
    <w:rsid w:val="001A69D3"/>
    <w:rsid w:val="001A7093"/>
    <w:rsid w:val="001A7685"/>
    <w:rsid w:val="001A7964"/>
    <w:rsid w:val="001B060A"/>
    <w:rsid w:val="001B0908"/>
    <w:rsid w:val="001B0BF5"/>
    <w:rsid w:val="001B0F86"/>
    <w:rsid w:val="001B1100"/>
    <w:rsid w:val="001B2098"/>
    <w:rsid w:val="001B21C8"/>
    <w:rsid w:val="001B2618"/>
    <w:rsid w:val="001B2EEC"/>
    <w:rsid w:val="001B3471"/>
    <w:rsid w:val="001B3F41"/>
    <w:rsid w:val="001B4DA7"/>
    <w:rsid w:val="001B52A0"/>
    <w:rsid w:val="001B58E1"/>
    <w:rsid w:val="001B5F21"/>
    <w:rsid w:val="001B72F6"/>
    <w:rsid w:val="001B7395"/>
    <w:rsid w:val="001C0D54"/>
    <w:rsid w:val="001C0F4A"/>
    <w:rsid w:val="001C11DD"/>
    <w:rsid w:val="001C1C88"/>
    <w:rsid w:val="001C2BC7"/>
    <w:rsid w:val="001C2E2A"/>
    <w:rsid w:val="001C2FFB"/>
    <w:rsid w:val="001C57D3"/>
    <w:rsid w:val="001C5908"/>
    <w:rsid w:val="001C7134"/>
    <w:rsid w:val="001C7407"/>
    <w:rsid w:val="001D03AB"/>
    <w:rsid w:val="001D0652"/>
    <w:rsid w:val="001D10A6"/>
    <w:rsid w:val="001D1410"/>
    <w:rsid w:val="001D3053"/>
    <w:rsid w:val="001D385A"/>
    <w:rsid w:val="001D3C2A"/>
    <w:rsid w:val="001D40F0"/>
    <w:rsid w:val="001D496F"/>
    <w:rsid w:val="001D51F6"/>
    <w:rsid w:val="001D5339"/>
    <w:rsid w:val="001D54AE"/>
    <w:rsid w:val="001D553A"/>
    <w:rsid w:val="001D64B2"/>
    <w:rsid w:val="001D666B"/>
    <w:rsid w:val="001D67EF"/>
    <w:rsid w:val="001D6ED9"/>
    <w:rsid w:val="001D7424"/>
    <w:rsid w:val="001D7509"/>
    <w:rsid w:val="001E0FDC"/>
    <w:rsid w:val="001E1042"/>
    <w:rsid w:val="001E166A"/>
    <w:rsid w:val="001E18C9"/>
    <w:rsid w:val="001E251C"/>
    <w:rsid w:val="001E25CB"/>
    <w:rsid w:val="001E269C"/>
    <w:rsid w:val="001E2835"/>
    <w:rsid w:val="001E3A82"/>
    <w:rsid w:val="001E3C92"/>
    <w:rsid w:val="001E5523"/>
    <w:rsid w:val="001E61F7"/>
    <w:rsid w:val="001E669C"/>
    <w:rsid w:val="001E6B36"/>
    <w:rsid w:val="001E6E9A"/>
    <w:rsid w:val="001E6F00"/>
    <w:rsid w:val="001E73E0"/>
    <w:rsid w:val="001E7972"/>
    <w:rsid w:val="001E7D60"/>
    <w:rsid w:val="001F045B"/>
    <w:rsid w:val="001F068A"/>
    <w:rsid w:val="001F0B7F"/>
    <w:rsid w:val="001F104D"/>
    <w:rsid w:val="001F1439"/>
    <w:rsid w:val="001F16C2"/>
    <w:rsid w:val="001F2190"/>
    <w:rsid w:val="001F2427"/>
    <w:rsid w:val="001F2573"/>
    <w:rsid w:val="001F3922"/>
    <w:rsid w:val="001F39A9"/>
    <w:rsid w:val="001F3BA9"/>
    <w:rsid w:val="001F3CE6"/>
    <w:rsid w:val="001F3CFC"/>
    <w:rsid w:val="001F3E44"/>
    <w:rsid w:val="001F4666"/>
    <w:rsid w:val="001F49B3"/>
    <w:rsid w:val="001F49D4"/>
    <w:rsid w:val="001F4BC5"/>
    <w:rsid w:val="001F5439"/>
    <w:rsid w:val="001F5565"/>
    <w:rsid w:val="001F5D57"/>
    <w:rsid w:val="001F6498"/>
    <w:rsid w:val="001F74B0"/>
    <w:rsid w:val="001F78FB"/>
    <w:rsid w:val="001F7A01"/>
    <w:rsid w:val="001F7AA0"/>
    <w:rsid w:val="00200832"/>
    <w:rsid w:val="00200C33"/>
    <w:rsid w:val="00200CAC"/>
    <w:rsid w:val="00201E3A"/>
    <w:rsid w:val="0020226B"/>
    <w:rsid w:val="002027A5"/>
    <w:rsid w:val="00202995"/>
    <w:rsid w:val="00202DB5"/>
    <w:rsid w:val="00203673"/>
    <w:rsid w:val="0020391F"/>
    <w:rsid w:val="00203B2B"/>
    <w:rsid w:val="00203B8B"/>
    <w:rsid w:val="002042F2"/>
    <w:rsid w:val="00204B7F"/>
    <w:rsid w:val="00204BA8"/>
    <w:rsid w:val="0020581A"/>
    <w:rsid w:val="00205CBB"/>
    <w:rsid w:val="00206871"/>
    <w:rsid w:val="00206B49"/>
    <w:rsid w:val="00206C48"/>
    <w:rsid w:val="0020713F"/>
    <w:rsid w:val="002071C3"/>
    <w:rsid w:val="002072DA"/>
    <w:rsid w:val="002073ED"/>
    <w:rsid w:val="0020755E"/>
    <w:rsid w:val="00210AEF"/>
    <w:rsid w:val="00210F22"/>
    <w:rsid w:val="00211640"/>
    <w:rsid w:val="00211D07"/>
    <w:rsid w:val="00213971"/>
    <w:rsid w:val="00213B67"/>
    <w:rsid w:val="002152FD"/>
    <w:rsid w:val="002159FD"/>
    <w:rsid w:val="00215CBF"/>
    <w:rsid w:val="00215D83"/>
    <w:rsid w:val="00216419"/>
    <w:rsid w:val="0021711C"/>
    <w:rsid w:val="00217567"/>
    <w:rsid w:val="002179F4"/>
    <w:rsid w:val="00217C46"/>
    <w:rsid w:val="00220CD4"/>
    <w:rsid w:val="0022122A"/>
    <w:rsid w:val="0022122F"/>
    <w:rsid w:val="0022135F"/>
    <w:rsid w:val="00221728"/>
    <w:rsid w:val="00223640"/>
    <w:rsid w:val="00223830"/>
    <w:rsid w:val="00223B05"/>
    <w:rsid w:val="00224BF7"/>
    <w:rsid w:val="00225207"/>
    <w:rsid w:val="00225C6A"/>
    <w:rsid w:val="002263B8"/>
    <w:rsid w:val="00227BB2"/>
    <w:rsid w:val="0023022D"/>
    <w:rsid w:val="00230794"/>
    <w:rsid w:val="00231AFC"/>
    <w:rsid w:val="00232279"/>
    <w:rsid w:val="0023340C"/>
    <w:rsid w:val="00233796"/>
    <w:rsid w:val="00234777"/>
    <w:rsid w:val="0023499D"/>
    <w:rsid w:val="002350DB"/>
    <w:rsid w:val="002356CD"/>
    <w:rsid w:val="00237062"/>
    <w:rsid w:val="002372EA"/>
    <w:rsid w:val="00237F0C"/>
    <w:rsid w:val="00240478"/>
    <w:rsid w:val="002405BD"/>
    <w:rsid w:val="00240C91"/>
    <w:rsid w:val="00241EBB"/>
    <w:rsid w:val="0024218E"/>
    <w:rsid w:val="002428A6"/>
    <w:rsid w:val="00243E21"/>
    <w:rsid w:val="002444F5"/>
    <w:rsid w:val="00244734"/>
    <w:rsid w:val="0024511F"/>
    <w:rsid w:val="0024581E"/>
    <w:rsid w:val="00246851"/>
    <w:rsid w:val="00246F80"/>
    <w:rsid w:val="00247046"/>
    <w:rsid w:val="00247E31"/>
    <w:rsid w:val="00247E87"/>
    <w:rsid w:val="00250367"/>
    <w:rsid w:val="002511F8"/>
    <w:rsid w:val="00251F0B"/>
    <w:rsid w:val="00252841"/>
    <w:rsid w:val="00252857"/>
    <w:rsid w:val="00252B45"/>
    <w:rsid w:val="00253629"/>
    <w:rsid w:val="0025535A"/>
    <w:rsid w:val="00255E51"/>
    <w:rsid w:val="00256DD3"/>
    <w:rsid w:val="00257CB0"/>
    <w:rsid w:val="00257FEF"/>
    <w:rsid w:val="002614D3"/>
    <w:rsid w:val="002618AC"/>
    <w:rsid w:val="00262D1A"/>
    <w:rsid w:val="0026345E"/>
    <w:rsid w:val="00263655"/>
    <w:rsid w:val="00264D95"/>
    <w:rsid w:val="0026527A"/>
    <w:rsid w:val="002654D2"/>
    <w:rsid w:val="0026633F"/>
    <w:rsid w:val="002663F2"/>
    <w:rsid w:val="002666BA"/>
    <w:rsid w:val="00266A7E"/>
    <w:rsid w:val="0026717F"/>
    <w:rsid w:val="0026738D"/>
    <w:rsid w:val="00267DD8"/>
    <w:rsid w:val="00270628"/>
    <w:rsid w:val="00270754"/>
    <w:rsid w:val="00270AFE"/>
    <w:rsid w:val="00270EC5"/>
    <w:rsid w:val="00271365"/>
    <w:rsid w:val="00271433"/>
    <w:rsid w:val="00271E92"/>
    <w:rsid w:val="00272CE5"/>
    <w:rsid w:val="002737AD"/>
    <w:rsid w:val="00273AD1"/>
    <w:rsid w:val="00274266"/>
    <w:rsid w:val="002750E3"/>
    <w:rsid w:val="00275A9C"/>
    <w:rsid w:val="00276142"/>
    <w:rsid w:val="002768C0"/>
    <w:rsid w:val="00276E0A"/>
    <w:rsid w:val="00276E67"/>
    <w:rsid w:val="00276FFC"/>
    <w:rsid w:val="00277404"/>
    <w:rsid w:val="00277D4F"/>
    <w:rsid w:val="0028086D"/>
    <w:rsid w:val="00281DFD"/>
    <w:rsid w:val="0028225C"/>
    <w:rsid w:val="00282C2B"/>
    <w:rsid w:val="00282D7E"/>
    <w:rsid w:val="0028373F"/>
    <w:rsid w:val="00284829"/>
    <w:rsid w:val="002848C4"/>
    <w:rsid w:val="002848DF"/>
    <w:rsid w:val="00284DF7"/>
    <w:rsid w:val="00284EB3"/>
    <w:rsid w:val="002850AC"/>
    <w:rsid w:val="00285FAC"/>
    <w:rsid w:val="002860CB"/>
    <w:rsid w:val="002868F2"/>
    <w:rsid w:val="00287238"/>
    <w:rsid w:val="00287660"/>
    <w:rsid w:val="00287E63"/>
    <w:rsid w:val="00290341"/>
    <w:rsid w:val="0029095E"/>
    <w:rsid w:val="00291C5D"/>
    <w:rsid w:val="002921AC"/>
    <w:rsid w:val="0029224A"/>
    <w:rsid w:val="002926BC"/>
    <w:rsid w:val="00292BD6"/>
    <w:rsid w:val="00292CCC"/>
    <w:rsid w:val="002935BF"/>
    <w:rsid w:val="00293AD8"/>
    <w:rsid w:val="00293D78"/>
    <w:rsid w:val="00294256"/>
    <w:rsid w:val="0029454D"/>
    <w:rsid w:val="0029496E"/>
    <w:rsid w:val="00294A50"/>
    <w:rsid w:val="00294B48"/>
    <w:rsid w:val="00294B9F"/>
    <w:rsid w:val="00294CA5"/>
    <w:rsid w:val="00294EEA"/>
    <w:rsid w:val="00295DC3"/>
    <w:rsid w:val="00296133"/>
    <w:rsid w:val="00296D1E"/>
    <w:rsid w:val="00296F49"/>
    <w:rsid w:val="00297280"/>
    <w:rsid w:val="002972BC"/>
    <w:rsid w:val="00297A29"/>
    <w:rsid w:val="002A159F"/>
    <w:rsid w:val="002A19E0"/>
    <w:rsid w:val="002A1C6A"/>
    <w:rsid w:val="002A1E7E"/>
    <w:rsid w:val="002A2076"/>
    <w:rsid w:val="002A2AB8"/>
    <w:rsid w:val="002A2B96"/>
    <w:rsid w:val="002A349B"/>
    <w:rsid w:val="002A354E"/>
    <w:rsid w:val="002A3CDC"/>
    <w:rsid w:val="002A3E52"/>
    <w:rsid w:val="002A42F3"/>
    <w:rsid w:val="002A4372"/>
    <w:rsid w:val="002A4BEF"/>
    <w:rsid w:val="002A5960"/>
    <w:rsid w:val="002A5FCA"/>
    <w:rsid w:val="002A682F"/>
    <w:rsid w:val="002A7957"/>
    <w:rsid w:val="002B018F"/>
    <w:rsid w:val="002B08CE"/>
    <w:rsid w:val="002B0D53"/>
    <w:rsid w:val="002B1148"/>
    <w:rsid w:val="002B11D3"/>
    <w:rsid w:val="002B12AA"/>
    <w:rsid w:val="002B157B"/>
    <w:rsid w:val="002B1802"/>
    <w:rsid w:val="002B1E8D"/>
    <w:rsid w:val="002B25CF"/>
    <w:rsid w:val="002B2653"/>
    <w:rsid w:val="002B34B7"/>
    <w:rsid w:val="002B3718"/>
    <w:rsid w:val="002B3A99"/>
    <w:rsid w:val="002B41C7"/>
    <w:rsid w:val="002B492F"/>
    <w:rsid w:val="002B4DE5"/>
    <w:rsid w:val="002B4E1A"/>
    <w:rsid w:val="002B4E36"/>
    <w:rsid w:val="002B53CB"/>
    <w:rsid w:val="002B53CD"/>
    <w:rsid w:val="002B557A"/>
    <w:rsid w:val="002B5BFA"/>
    <w:rsid w:val="002B7566"/>
    <w:rsid w:val="002B7843"/>
    <w:rsid w:val="002B78FA"/>
    <w:rsid w:val="002C0270"/>
    <w:rsid w:val="002C02E4"/>
    <w:rsid w:val="002C15E0"/>
    <w:rsid w:val="002C201E"/>
    <w:rsid w:val="002C242A"/>
    <w:rsid w:val="002C27CD"/>
    <w:rsid w:val="002C2E6C"/>
    <w:rsid w:val="002C3841"/>
    <w:rsid w:val="002C3F47"/>
    <w:rsid w:val="002C42F4"/>
    <w:rsid w:val="002C4559"/>
    <w:rsid w:val="002C5A6F"/>
    <w:rsid w:val="002C5C5E"/>
    <w:rsid w:val="002C66F3"/>
    <w:rsid w:val="002C71EB"/>
    <w:rsid w:val="002D035B"/>
    <w:rsid w:val="002D0FE4"/>
    <w:rsid w:val="002D1058"/>
    <w:rsid w:val="002D1168"/>
    <w:rsid w:val="002D18BB"/>
    <w:rsid w:val="002D1CD8"/>
    <w:rsid w:val="002D222D"/>
    <w:rsid w:val="002D2CFA"/>
    <w:rsid w:val="002D2DD1"/>
    <w:rsid w:val="002D3E39"/>
    <w:rsid w:val="002D4437"/>
    <w:rsid w:val="002D48CF"/>
    <w:rsid w:val="002D4BEB"/>
    <w:rsid w:val="002D4D4E"/>
    <w:rsid w:val="002D4E0D"/>
    <w:rsid w:val="002D5239"/>
    <w:rsid w:val="002D5C0D"/>
    <w:rsid w:val="002D5FA8"/>
    <w:rsid w:val="002D66F7"/>
    <w:rsid w:val="002D6A0D"/>
    <w:rsid w:val="002E07AF"/>
    <w:rsid w:val="002E130D"/>
    <w:rsid w:val="002E1356"/>
    <w:rsid w:val="002E1DBA"/>
    <w:rsid w:val="002E312D"/>
    <w:rsid w:val="002E3647"/>
    <w:rsid w:val="002E36D5"/>
    <w:rsid w:val="002E36DF"/>
    <w:rsid w:val="002E390C"/>
    <w:rsid w:val="002E4E15"/>
    <w:rsid w:val="002E4FB4"/>
    <w:rsid w:val="002E53C2"/>
    <w:rsid w:val="002E53F7"/>
    <w:rsid w:val="002E6DCF"/>
    <w:rsid w:val="002E73B5"/>
    <w:rsid w:val="002F000E"/>
    <w:rsid w:val="002F00C3"/>
    <w:rsid w:val="002F0BEC"/>
    <w:rsid w:val="002F2BE0"/>
    <w:rsid w:val="002F356B"/>
    <w:rsid w:val="002F384F"/>
    <w:rsid w:val="002F3D5B"/>
    <w:rsid w:val="002F3E0F"/>
    <w:rsid w:val="002F4B85"/>
    <w:rsid w:val="002F55E4"/>
    <w:rsid w:val="002F5919"/>
    <w:rsid w:val="002F5C0C"/>
    <w:rsid w:val="002F602B"/>
    <w:rsid w:val="002F6536"/>
    <w:rsid w:val="002F7159"/>
    <w:rsid w:val="002F71FF"/>
    <w:rsid w:val="002F7738"/>
    <w:rsid w:val="00300351"/>
    <w:rsid w:val="0030039B"/>
    <w:rsid w:val="00300C5C"/>
    <w:rsid w:val="00301A9C"/>
    <w:rsid w:val="003025D9"/>
    <w:rsid w:val="00302B6E"/>
    <w:rsid w:val="003035F1"/>
    <w:rsid w:val="0030379B"/>
    <w:rsid w:val="00303BA1"/>
    <w:rsid w:val="0030452E"/>
    <w:rsid w:val="00304823"/>
    <w:rsid w:val="00304AE3"/>
    <w:rsid w:val="00304B14"/>
    <w:rsid w:val="00304C19"/>
    <w:rsid w:val="0030611D"/>
    <w:rsid w:val="003062A9"/>
    <w:rsid w:val="0030631D"/>
    <w:rsid w:val="00306A91"/>
    <w:rsid w:val="0030720E"/>
    <w:rsid w:val="00307422"/>
    <w:rsid w:val="00307BE2"/>
    <w:rsid w:val="0031001D"/>
    <w:rsid w:val="0031003E"/>
    <w:rsid w:val="0031118B"/>
    <w:rsid w:val="003111D9"/>
    <w:rsid w:val="003113D3"/>
    <w:rsid w:val="0031175C"/>
    <w:rsid w:val="00313781"/>
    <w:rsid w:val="003137DC"/>
    <w:rsid w:val="003159EA"/>
    <w:rsid w:val="00315A08"/>
    <w:rsid w:val="00315A1E"/>
    <w:rsid w:val="0031641E"/>
    <w:rsid w:val="00317318"/>
    <w:rsid w:val="003174C9"/>
    <w:rsid w:val="00317AD4"/>
    <w:rsid w:val="003208C6"/>
    <w:rsid w:val="00320C87"/>
    <w:rsid w:val="00320CEC"/>
    <w:rsid w:val="00321420"/>
    <w:rsid w:val="003215F3"/>
    <w:rsid w:val="00321BD5"/>
    <w:rsid w:val="00322181"/>
    <w:rsid w:val="003227DC"/>
    <w:rsid w:val="00322AC1"/>
    <w:rsid w:val="00322DCB"/>
    <w:rsid w:val="00323364"/>
    <w:rsid w:val="003239E7"/>
    <w:rsid w:val="003245B8"/>
    <w:rsid w:val="00324A5F"/>
    <w:rsid w:val="0032529C"/>
    <w:rsid w:val="00326797"/>
    <w:rsid w:val="003269B9"/>
    <w:rsid w:val="00326B36"/>
    <w:rsid w:val="00327489"/>
    <w:rsid w:val="003274F0"/>
    <w:rsid w:val="00327CA9"/>
    <w:rsid w:val="003310FA"/>
    <w:rsid w:val="00331109"/>
    <w:rsid w:val="00331499"/>
    <w:rsid w:val="0033158F"/>
    <w:rsid w:val="00331B66"/>
    <w:rsid w:val="00331C01"/>
    <w:rsid w:val="00333BE3"/>
    <w:rsid w:val="00333C02"/>
    <w:rsid w:val="00333EDC"/>
    <w:rsid w:val="00334345"/>
    <w:rsid w:val="00335836"/>
    <w:rsid w:val="00335D47"/>
    <w:rsid w:val="00335DF4"/>
    <w:rsid w:val="00336A15"/>
    <w:rsid w:val="0033705E"/>
    <w:rsid w:val="003370F1"/>
    <w:rsid w:val="00337456"/>
    <w:rsid w:val="00337F80"/>
    <w:rsid w:val="00340979"/>
    <w:rsid w:val="00341160"/>
    <w:rsid w:val="00342642"/>
    <w:rsid w:val="00343B63"/>
    <w:rsid w:val="00343BB7"/>
    <w:rsid w:val="003443F2"/>
    <w:rsid w:val="00344AF2"/>
    <w:rsid w:val="0034502E"/>
    <w:rsid w:val="0034534B"/>
    <w:rsid w:val="0034575A"/>
    <w:rsid w:val="003457FB"/>
    <w:rsid w:val="0034624D"/>
    <w:rsid w:val="0034631A"/>
    <w:rsid w:val="003467D0"/>
    <w:rsid w:val="00347839"/>
    <w:rsid w:val="00347F6A"/>
    <w:rsid w:val="00350B56"/>
    <w:rsid w:val="003523BC"/>
    <w:rsid w:val="003523D3"/>
    <w:rsid w:val="00352644"/>
    <w:rsid w:val="003531C7"/>
    <w:rsid w:val="00354728"/>
    <w:rsid w:val="00354AB7"/>
    <w:rsid w:val="00354FE0"/>
    <w:rsid w:val="003555D6"/>
    <w:rsid w:val="00355A6D"/>
    <w:rsid w:val="00356972"/>
    <w:rsid w:val="00356A95"/>
    <w:rsid w:val="00356B91"/>
    <w:rsid w:val="0035708B"/>
    <w:rsid w:val="00357F74"/>
    <w:rsid w:val="0036093D"/>
    <w:rsid w:val="00360AB6"/>
    <w:rsid w:val="003616DF"/>
    <w:rsid w:val="00361888"/>
    <w:rsid w:val="0036219A"/>
    <w:rsid w:val="00362D3C"/>
    <w:rsid w:val="0036305E"/>
    <w:rsid w:val="003631E2"/>
    <w:rsid w:val="003632D4"/>
    <w:rsid w:val="003635A6"/>
    <w:rsid w:val="003635E3"/>
    <w:rsid w:val="00363A1A"/>
    <w:rsid w:val="00363F5A"/>
    <w:rsid w:val="00364583"/>
    <w:rsid w:val="0036467B"/>
    <w:rsid w:val="00364B7F"/>
    <w:rsid w:val="00364D8A"/>
    <w:rsid w:val="0036508E"/>
    <w:rsid w:val="0036555F"/>
    <w:rsid w:val="00365886"/>
    <w:rsid w:val="003662C6"/>
    <w:rsid w:val="00366C95"/>
    <w:rsid w:val="00366FB7"/>
    <w:rsid w:val="0036718A"/>
    <w:rsid w:val="0036797A"/>
    <w:rsid w:val="0037186F"/>
    <w:rsid w:val="003718CA"/>
    <w:rsid w:val="003718EC"/>
    <w:rsid w:val="00371F7C"/>
    <w:rsid w:val="003725EF"/>
    <w:rsid w:val="003739E3"/>
    <w:rsid w:val="003740B2"/>
    <w:rsid w:val="003741A5"/>
    <w:rsid w:val="00374CC7"/>
    <w:rsid w:val="0037595A"/>
    <w:rsid w:val="00375C99"/>
    <w:rsid w:val="0037631A"/>
    <w:rsid w:val="00376553"/>
    <w:rsid w:val="0037676C"/>
    <w:rsid w:val="003771AA"/>
    <w:rsid w:val="003824DC"/>
    <w:rsid w:val="003837FC"/>
    <w:rsid w:val="00383D85"/>
    <w:rsid w:val="00384011"/>
    <w:rsid w:val="0038482B"/>
    <w:rsid w:val="00384E23"/>
    <w:rsid w:val="00384FB9"/>
    <w:rsid w:val="00385239"/>
    <w:rsid w:val="00385437"/>
    <w:rsid w:val="00385EBE"/>
    <w:rsid w:val="003865E9"/>
    <w:rsid w:val="0038688D"/>
    <w:rsid w:val="00386E48"/>
    <w:rsid w:val="00387240"/>
    <w:rsid w:val="00387392"/>
    <w:rsid w:val="003876CA"/>
    <w:rsid w:val="00390815"/>
    <w:rsid w:val="00390A2F"/>
    <w:rsid w:val="00390D3F"/>
    <w:rsid w:val="00390FBE"/>
    <w:rsid w:val="00391524"/>
    <w:rsid w:val="00391568"/>
    <w:rsid w:val="003919B9"/>
    <w:rsid w:val="003920C6"/>
    <w:rsid w:val="0039216D"/>
    <w:rsid w:val="003921C6"/>
    <w:rsid w:val="0039239E"/>
    <w:rsid w:val="00393401"/>
    <w:rsid w:val="003942B7"/>
    <w:rsid w:val="00394928"/>
    <w:rsid w:val="00394939"/>
    <w:rsid w:val="003952B5"/>
    <w:rsid w:val="0039539D"/>
    <w:rsid w:val="00395D51"/>
    <w:rsid w:val="00395FA8"/>
    <w:rsid w:val="0039646B"/>
    <w:rsid w:val="003972D2"/>
    <w:rsid w:val="00397691"/>
    <w:rsid w:val="003979E4"/>
    <w:rsid w:val="00397B81"/>
    <w:rsid w:val="00397C3A"/>
    <w:rsid w:val="003A0F76"/>
    <w:rsid w:val="003A1A94"/>
    <w:rsid w:val="003A2279"/>
    <w:rsid w:val="003A3503"/>
    <w:rsid w:val="003A39B7"/>
    <w:rsid w:val="003A4463"/>
    <w:rsid w:val="003A4969"/>
    <w:rsid w:val="003A5FAF"/>
    <w:rsid w:val="003A66C6"/>
    <w:rsid w:val="003A6840"/>
    <w:rsid w:val="003A7007"/>
    <w:rsid w:val="003A76CC"/>
    <w:rsid w:val="003A7C2B"/>
    <w:rsid w:val="003B04DB"/>
    <w:rsid w:val="003B054D"/>
    <w:rsid w:val="003B2981"/>
    <w:rsid w:val="003B2A9F"/>
    <w:rsid w:val="003B3841"/>
    <w:rsid w:val="003B3FD7"/>
    <w:rsid w:val="003B4715"/>
    <w:rsid w:val="003B4EBA"/>
    <w:rsid w:val="003B5678"/>
    <w:rsid w:val="003B6278"/>
    <w:rsid w:val="003B66BA"/>
    <w:rsid w:val="003B6C1B"/>
    <w:rsid w:val="003B73D4"/>
    <w:rsid w:val="003B7708"/>
    <w:rsid w:val="003B7964"/>
    <w:rsid w:val="003C0A27"/>
    <w:rsid w:val="003C0D1E"/>
    <w:rsid w:val="003C130A"/>
    <w:rsid w:val="003C13A3"/>
    <w:rsid w:val="003C3251"/>
    <w:rsid w:val="003C32CF"/>
    <w:rsid w:val="003C3FCF"/>
    <w:rsid w:val="003C4CD5"/>
    <w:rsid w:val="003C4EC2"/>
    <w:rsid w:val="003C508A"/>
    <w:rsid w:val="003C65FC"/>
    <w:rsid w:val="003C6CFC"/>
    <w:rsid w:val="003C75F6"/>
    <w:rsid w:val="003C762B"/>
    <w:rsid w:val="003D024E"/>
    <w:rsid w:val="003D081F"/>
    <w:rsid w:val="003D0932"/>
    <w:rsid w:val="003D093E"/>
    <w:rsid w:val="003D0C64"/>
    <w:rsid w:val="003D1FE0"/>
    <w:rsid w:val="003D2104"/>
    <w:rsid w:val="003D26D9"/>
    <w:rsid w:val="003D27C0"/>
    <w:rsid w:val="003D2C8D"/>
    <w:rsid w:val="003D2DC5"/>
    <w:rsid w:val="003D3811"/>
    <w:rsid w:val="003D3D47"/>
    <w:rsid w:val="003D4D72"/>
    <w:rsid w:val="003D50F4"/>
    <w:rsid w:val="003D5B19"/>
    <w:rsid w:val="003D69BC"/>
    <w:rsid w:val="003D6C3D"/>
    <w:rsid w:val="003D6CA7"/>
    <w:rsid w:val="003D7651"/>
    <w:rsid w:val="003E008E"/>
    <w:rsid w:val="003E010A"/>
    <w:rsid w:val="003E0458"/>
    <w:rsid w:val="003E08BB"/>
    <w:rsid w:val="003E0B7F"/>
    <w:rsid w:val="003E273E"/>
    <w:rsid w:val="003E2AE5"/>
    <w:rsid w:val="003E3B73"/>
    <w:rsid w:val="003E406B"/>
    <w:rsid w:val="003E4500"/>
    <w:rsid w:val="003E4907"/>
    <w:rsid w:val="003E49B8"/>
    <w:rsid w:val="003E4B75"/>
    <w:rsid w:val="003E564F"/>
    <w:rsid w:val="003E5D10"/>
    <w:rsid w:val="003E634F"/>
    <w:rsid w:val="003E6F15"/>
    <w:rsid w:val="003E72C2"/>
    <w:rsid w:val="003E73CC"/>
    <w:rsid w:val="003F009A"/>
    <w:rsid w:val="003F00F6"/>
    <w:rsid w:val="003F0525"/>
    <w:rsid w:val="003F0C14"/>
    <w:rsid w:val="003F0DA7"/>
    <w:rsid w:val="003F1A03"/>
    <w:rsid w:val="003F288B"/>
    <w:rsid w:val="003F2C79"/>
    <w:rsid w:val="003F3457"/>
    <w:rsid w:val="003F3D9C"/>
    <w:rsid w:val="003F42AB"/>
    <w:rsid w:val="003F57B8"/>
    <w:rsid w:val="003F59FF"/>
    <w:rsid w:val="003F5D05"/>
    <w:rsid w:val="003F6217"/>
    <w:rsid w:val="003F6411"/>
    <w:rsid w:val="003F681D"/>
    <w:rsid w:val="003F713D"/>
    <w:rsid w:val="003F79AF"/>
    <w:rsid w:val="003F7FFA"/>
    <w:rsid w:val="004008CC"/>
    <w:rsid w:val="00400FB0"/>
    <w:rsid w:val="0040164E"/>
    <w:rsid w:val="004026CC"/>
    <w:rsid w:val="0040394A"/>
    <w:rsid w:val="00403D14"/>
    <w:rsid w:val="00403EF7"/>
    <w:rsid w:val="00403F95"/>
    <w:rsid w:val="0040442B"/>
    <w:rsid w:val="00404719"/>
    <w:rsid w:val="00404896"/>
    <w:rsid w:val="004049DD"/>
    <w:rsid w:val="004055C4"/>
    <w:rsid w:val="00405979"/>
    <w:rsid w:val="0040630C"/>
    <w:rsid w:val="00406500"/>
    <w:rsid w:val="0040651B"/>
    <w:rsid w:val="00407525"/>
    <w:rsid w:val="00407712"/>
    <w:rsid w:val="00407928"/>
    <w:rsid w:val="0041065C"/>
    <w:rsid w:val="00411285"/>
    <w:rsid w:val="0041177E"/>
    <w:rsid w:val="004117CB"/>
    <w:rsid w:val="00411A3C"/>
    <w:rsid w:val="004122CD"/>
    <w:rsid w:val="00412DAF"/>
    <w:rsid w:val="00413C6F"/>
    <w:rsid w:val="004146E4"/>
    <w:rsid w:val="00414836"/>
    <w:rsid w:val="0041511F"/>
    <w:rsid w:val="00415A98"/>
    <w:rsid w:val="00415E46"/>
    <w:rsid w:val="00416310"/>
    <w:rsid w:val="00417111"/>
    <w:rsid w:val="00417625"/>
    <w:rsid w:val="0041795A"/>
    <w:rsid w:val="00421032"/>
    <w:rsid w:val="00421B3D"/>
    <w:rsid w:val="00421D76"/>
    <w:rsid w:val="004223E0"/>
    <w:rsid w:val="00422710"/>
    <w:rsid w:val="00422A7E"/>
    <w:rsid w:val="004235B0"/>
    <w:rsid w:val="0042449E"/>
    <w:rsid w:val="004245F6"/>
    <w:rsid w:val="00424C55"/>
    <w:rsid w:val="004251E1"/>
    <w:rsid w:val="004253C2"/>
    <w:rsid w:val="00425C1F"/>
    <w:rsid w:val="004268C5"/>
    <w:rsid w:val="00426B36"/>
    <w:rsid w:val="00426D40"/>
    <w:rsid w:val="00427CDE"/>
    <w:rsid w:val="004302FA"/>
    <w:rsid w:val="0043072A"/>
    <w:rsid w:val="00431630"/>
    <w:rsid w:val="00431CE9"/>
    <w:rsid w:val="004329EE"/>
    <w:rsid w:val="00432B19"/>
    <w:rsid w:val="00433371"/>
    <w:rsid w:val="00433887"/>
    <w:rsid w:val="0043509E"/>
    <w:rsid w:val="00435A7C"/>
    <w:rsid w:val="00435E7F"/>
    <w:rsid w:val="0043666D"/>
    <w:rsid w:val="00437257"/>
    <w:rsid w:val="0043735E"/>
    <w:rsid w:val="00437ECF"/>
    <w:rsid w:val="00437F5D"/>
    <w:rsid w:val="0044026A"/>
    <w:rsid w:val="004413EB"/>
    <w:rsid w:val="00441902"/>
    <w:rsid w:val="00442384"/>
    <w:rsid w:val="0044317B"/>
    <w:rsid w:val="00443C08"/>
    <w:rsid w:val="00443E80"/>
    <w:rsid w:val="00443F96"/>
    <w:rsid w:val="004449ED"/>
    <w:rsid w:val="00444A51"/>
    <w:rsid w:val="00444E47"/>
    <w:rsid w:val="004454AB"/>
    <w:rsid w:val="00445881"/>
    <w:rsid w:val="004459F4"/>
    <w:rsid w:val="00445A3B"/>
    <w:rsid w:val="00447311"/>
    <w:rsid w:val="00447A27"/>
    <w:rsid w:val="004512B3"/>
    <w:rsid w:val="004512C1"/>
    <w:rsid w:val="00451AEE"/>
    <w:rsid w:val="00452105"/>
    <w:rsid w:val="00452431"/>
    <w:rsid w:val="0045270E"/>
    <w:rsid w:val="004535C3"/>
    <w:rsid w:val="00453A24"/>
    <w:rsid w:val="00453B06"/>
    <w:rsid w:val="00454275"/>
    <w:rsid w:val="004548C6"/>
    <w:rsid w:val="00455789"/>
    <w:rsid w:val="00455C5B"/>
    <w:rsid w:val="0045694B"/>
    <w:rsid w:val="004575EB"/>
    <w:rsid w:val="00457D26"/>
    <w:rsid w:val="00457E33"/>
    <w:rsid w:val="00460CD6"/>
    <w:rsid w:val="00461590"/>
    <w:rsid w:val="00461599"/>
    <w:rsid w:val="00461AA6"/>
    <w:rsid w:val="00461B01"/>
    <w:rsid w:val="004620CE"/>
    <w:rsid w:val="00462EEF"/>
    <w:rsid w:val="00463415"/>
    <w:rsid w:val="004637BD"/>
    <w:rsid w:val="0046387F"/>
    <w:rsid w:val="00463E59"/>
    <w:rsid w:val="00464021"/>
    <w:rsid w:val="00464649"/>
    <w:rsid w:val="00464746"/>
    <w:rsid w:val="00464B2E"/>
    <w:rsid w:val="00464B7D"/>
    <w:rsid w:val="00464D5D"/>
    <w:rsid w:val="00465A5E"/>
    <w:rsid w:val="00465FE1"/>
    <w:rsid w:val="0046625C"/>
    <w:rsid w:val="004663D0"/>
    <w:rsid w:val="00466AEF"/>
    <w:rsid w:val="00466F51"/>
    <w:rsid w:val="00467585"/>
    <w:rsid w:val="004679E7"/>
    <w:rsid w:val="00467CF6"/>
    <w:rsid w:val="0047008D"/>
    <w:rsid w:val="004704FB"/>
    <w:rsid w:val="004705AE"/>
    <w:rsid w:val="00470B06"/>
    <w:rsid w:val="00470DE7"/>
    <w:rsid w:val="00471298"/>
    <w:rsid w:val="00472424"/>
    <w:rsid w:val="00472595"/>
    <w:rsid w:val="0047261E"/>
    <w:rsid w:val="00472BC6"/>
    <w:rsid w:val="004733D9"/>
    <w:rsid w:val="00473897"/>
    <w:rsid w:val="00474111"/>
    <w:rsid w:val="004745FA"/>
    <w:rsid w:val="0047562E"/>
    <w:rsid w:val="00475B3F"/>
    <w:rsid w:val="004760E2"/>
    <w:rsid w:val="00476390"/>
    <w:rsid w:val="00476A92"/>
    <w:rsid w:val="00477112"/>
    <w:rsid w:val="0047735E"/>
    <w:rsid w:val="004774FB"/>
    <w:rsid w:val="0047774C"/>
    <w:rsid w:val="0047794D"/>
    <w:rsid w:val="00477D93"/>
    <w:rsid w:val="00480609"/>
    <w:rsid w:val="004806C9"/>
    <w:rsid w:val="0048091C"/>
    <w:rsid w:val="00480B07"/>
    <w:rsid w:val="00481050"/>
    <w:rsid w:val="00481571"/>
    <w:rsid w:val="004816DB"/>
    <w:rsid w:val="00482E27"/>
    <w:rsid w:val="00482F3C"/>
    <w:rsid w:val="004833B2"/>
    <w:rsid w:val="00483A62"/>
    <w:rsid w:val="0048406D"/>
    <w:rsid w:val="00484230"/>
    <w:rsid w:val="004849F7"/>
    <w:rsid w:val="0048523B"/>
    <w:rsid w:val="004868F9"/>
    <w:rsid w:val="00486C93"/>
    <w:rsid w:val="004902D2"/>
    <w:rsid w:val="004914A9"/>
    <w:rsid w:val="004921B0"/>
    <w:rsid w:val="004929E8"/>
    <w:rsid w:val="004940F5"/>
    <w:rsid w:val="004942F5"/>
    <w:rsid w:val="0049445C"/>
    <w:rsid w:val="00494E00"/>
    <w:rsid w:val="00494E11"/>
    <w:rsid w:val="0049505F"/>
    <w:rsid w:val="00495128"/>
    <w:rsid w:val="0049551D"/>
    <w:rsid w:val="00496C7E"/>
    <w:rsid w:val="00496E9B"/>
    <w:rsid w:val="004973FE"/>
    <w:rsid w:val="00497FAE"/>
    <w:rsid w:val="004A02E1"/>
    <w:rsid w:val="004A114D"/>
    <w:rsid w:val="004A34EE"/>
    <w:rsid w:val="004A35B2"/>
    <w:rsid w:val="004A3BD7"/>
    <w:rsid w:val="004A3F8F"/>
    <w:rsid w:val="004A43C9"/>
    <w:rsid w:val="004A4DA5"/>
    <w:rsid w:val="004A63FC"/>
    <w:rsid w:val="004A6A7A"/>
    <w:rsid w:val="004A6C56"/>
    <w:rsid w:val="004B009C"/>
    <w:rsid w:val="004B02CE"/>
    <w:rsid w:val="004B030E"/>
    <w:rsid w:val="004B0400"/>
    <w:rsid w:val="004B20CF"/>
    <w:rsid w:val="004B24D1"/>
    <w:rsid w:val="004B2A30"/>
    <w:rsid w:val="004B2BE4"/>
    <w:rsid w:val="004B3656"/>
    <w:rsid w:val="004B40F2"/>
    <w:rsid w:val="004B44AC"/>
    <w:rsid w:val="004B49D0"/>
    <w:rsid w:val="004B4D9C"/>
    <w:rsid w:val="004B5605"/>
    <w:rsid w:val="004B577C"/>
    <w:rsid w:val="004B5B04"/>
    <w:rsid w:val="004B6105"/>
    <w:rsid w:val="004B696F"/>
    <w:rsid w:val="004B6B13"/>
    <w:rsid w:val="004B7285"/>
    <w:rsid w:val="004B7E1A"/>
    <w:rsid w:val="004C0926"/>
    <w:rsid w:val="004C120E"/>
    <w:rsid w:val="004C22F1"/>
    <w:rsid w:val="004C2457"/>
    <w:rsid w:val="004C2842"/>
    <w:rsid w:val="004C2928"/>
    <w:rsid w:val="004C39E4"/>
    <w:rsid w:val="004C40BC"/>
    <w:rsid w:val="004C435B"/>
    <w:rsid w:val="004C4A56"/>
    <w:rsid w:val="004C4B02"/>
    <w:rsid w:val="004C4EAB"/>
    <w:rsid w:val="004C5917"/>
    <w:rsid w:val="004C624D"/>
    <w:rsid w:val="004C6944"/>
    <w:rsid w:val="004C6C7A"/>
    <w:rsid w:val="004C6E44"/>
    <w:rsid w:val="004D0192"/>
    <w:rsid w:val="004D0236"/>
    <w:rsid w:val="004D1162"/>
    <w:rsid w:val="004D142B"/>
    <w:rsid w:val="004D2C93"/>
    <w:rsid w:val="004D3772"/>
    <w:rsid w:val="004D3C27"/>
    <w:rsid w:val="004D4EC2"/>
    <w:rsid w:val="004D6215"/>
    <w:rsid w:val="004D723D"/>
    <w:rsid w:val="004E04EF"/>
    <w:rsid w:val="004E06EC"/>
    <w:rsid w:val="004E0CB6"/>
    <w:rsid w:val="004E0D7E"/>
    <w:rsid w:val="004E1D4F"/>
    <w:rsid w:val="004E2AA1"/>
    <w:rsid w:val="004E2E0E"/>
    <w:rsid w:val="004E30BF"/>
    <w:rsid w:val="004E3D05"/>
    <w:rsid w:val="004E5A91"/>
    <w:rsid w:val="004E5C82"/>
    <w:rsid w:val="004E5F2B"/>
    <w:rsid w:val="004E645C"/>
    <w:rsid w:val="004E690E"/>
    <w:rsid w:val="004E6BA8"/>
    <w:rsid w:val="004E7057"/>
    <w:rsid w:val="004E74F2"/>
    <w:rsid w:val="004E7598"/>
    <w:rsid w:val="004E7716"/>
    <w:rsid w:val="004E7C74"/>
    <w:rsid w:val="004F0913"/>
    <w:rsid w:val="004F0C0B"/>
    <w:rsid w:val="004F0D11"/>
    <w:rsid w:val="004F13ED"/>
    <w:rsid w:val="004F1B43"/>
    <w:rsid w:val="004F214B"/>
    <w:rsid w:val="004F2DB3"/>
    <w:rsid w:val="004F3620"/>
    <w:rsid w:val="004F378C"/>
    <w:rsid w:val="004F3C37"/>
    <w:rsid w:val="004F3CEF"/>
    <w:rsid w:val="004F405C"/>
    <w:rsid w:val="004F4273"/>
    <w:rsid w:val="004F4426"/>
    <w:rsid w:val="004F4CDA"/>
    <w:rsid w:val="004F5018"/>
    <w:rsid w:val="004F52DE"/>
    <w:rsid w:val="004F548F"/>
    <w:rsid w:val="004F5671"/>
    <w:rsid w:val="004F7071"/>
    <w:rsid w:val="004F72D0"/>
    <w:rsid w:val="004F7DAC"/>
    <w:rsid w:val="0050065F"/>
    <w:rsid w:val="00500B0E"/>
    <w:rsid w:val="0050133F"/>
    <w:rsid w:val="0050262E"/>
    <w:rsid w:val="00502DE0"/>
    <w:rsid w:val="00502FB0"/>
    <w:rsid w:val="005044B8"/>
    <w:rsid w:val="005054FF"/>
    <w:rsid w:val="00505644"/>
    <w:rsid w:val="00505754"/>
    <w:rsid w:val="00506CDE"/>
    <w:rsid w:val="005070DE"/>
    <w:rsid w:val="00507878"/>
    <w:rsid w:val="00507EC2"/>
    <w:rsid w:val="00510ABA"/>
    <w:rsid w:val="00510ACA"/>
    <w:rsid w:val="00511046"/>
    <w:rsid w:val="005111CB"/>
    <w:rsid w:val="00511242"/>
    <w:rsid w:val="00511A6D"/>
    <w:rsid w:val="005134BA"/>
    <w:rsid w:val="0051350A"/>
    <w:rsid w:val="0051367E"/>
    <w:rsid w:val="00513A35"/>
    <w:rsid w:val="00513ADA"/>
    <w:rsid w:val="00515AC8"/>
    <w:rsid w:val="00516E2E"/>
    <w:rsid w:val="00517AAB"/>
    <w:rsid w:val="0052082C"/>
    <w:rsid w:val="00520C23"/>
    <w:rsid w:val="00520DA8"/>
    <w:rsid w:val="00521280"/>
    <w:rsid w:val="00521C1E"/>
    <w:rsid w:val="00521CC2"/>
    <w:rsid w:val="00521D10"/>
    <w:rsid w:val="00521D23"/>
    <w:rsid w:val="00522C1F"/>
    <w:rsid w:val="00524872"/>
    <w:rsid w:val="00525352"/>
    <w:rsid w:val="005258B8"/>
    <w:rsid w:val="005265A1"/>
    <w:rsid w:val="00526C73"/>
    <w:rsid w:val="00526CFB"/>
    <w:rsid w:val="00527C27"/>
    <w:rsid w:val="0053049E"/>
    <w:rsid w:val="00530A95"/>
    <w:rsid w:val="005319DC"/>
    <w:rsid w:val="00531A42"/>
    <w:rsid w:val="0053212F"/>
    <w:rsid w:val="005327A3"/>
    <w:rsid w:val="00532BCE"/>
    <w:rsid w:val="0053348C"/>
    <w:rsid w:val="00534307"/>
    <w:rsid w:val="005348A1"/>
    <w:rsid w:val="00534AFA"/>
    <w:rsid w:val="0053510F"/>
    <w:rsid w:val="00535185"/>
    <w:rsid w:val="0053523A"/>
    <w:rsid w:val="00535530"/>
    <w:rsid w:val="0053561D"/>
    <w:rsid w:val="00535AA7"/>
    <w:rsid w:val="00535C03"/>
    <w:rsid w:val="00535D58"/>
    <w:rsid w:val="00536005"/>
    <w:rsid w:val="00536154"/>
    <w:rsid w:val="00536667"/>
    <w:rsid w:val="0053729F"/>
    <w:rsid w:val="005372CA"/>
    <w:rsid w:val="00537D74"/>
    <w:rsid w:val="00537DF4"/>
    <w:rsid w:val="005401D0"/>
    <w:rsid w:val="00541313"/>
    <w:rsid w:val="0054147D"/>
    <w:rsid w:val="00541E6E"/>
    <w:rsid w:val="00541E8F"/>
    <w:rsid w:val="00542657"/>
    <w:rsid w:val="005429C0"/>
    <w:rsid w:val="00542BF7"/>
    <w:rsid w:val="00543159"/>
    <w:rsid w:val="005431B9"/>
    <w:rsid w:val="0054360E"/>
    <w:rsid w:val="00544338"/>
    <w:rsid w:val="00544EF9"/>
    <w:rsid w:val="0054657B"/>
    <w:rsid w:val="005466E3"/>
    <w:rsid w:val="00546E4F"/>
    <w:rsid w:val="005473C7"/>
    <w:rsid w:val="00547E53"/>
    <w:rsid w:val="0055063B"/>
    <w:rsid w:val="00550894"/>
    <w:rsid w:val="00550BC1"/>
    <w:rsid w:val="00550DD2"/>
    <w:rsid w:val="00551962"/>
    <w:rsid w:val="005519C8"/>
    <w:rsid w:val="00551CAA"/>
    <w:rsid w:val="00551F39"/>
    <w:rsid w:val="00552738"/>
    <w:rsid w:val="00552F2B"/>
    <w:rsid w:val="00553815"/>
    <w:rsid w:val="005540B8"/>
    <w:rsid w:val="00554412"/>
    <w:rsid w:val="005551BA"/>
    <w:rsid w:val="00555F07"/>
    <w:rsid w:val="00557320"/>
    <w:rsid w:val="0055763D"/>
    <w:rsid w:val="00560A77"/>
    <w:rsid w:val="00560A7F"/>
    <w:rsid w:val="00560C9A"/>
    <w:rsid w:val="00561A3A"/>
    <w:rsid w:val="00561E59"/>
    <w:rsid w:val="00562705"/>
    <w:rsid w:val="005628CC"/>
    <w:rsid w:val="00562926"/>
    <w:rsid w:val="00562B81"/>
    <w:rsid w:val="00562BC8"/>
    <w:rsid w:val="00562D81"/>
    <w:rsid w:val="005630BC"/>
    <w:rsid w:val="00563419"/>
    <w:rsid w:val="005639D6"/>
    <w:rsid w:val="00564459"/>
    <w:rsid w:val="00564FB4"/>
    <w:rsid w:val="00565704"/>
    <w:rsid w:val="00565AEB"/>
    <w:rsid w:val="005663DD"/>
    <w:rsid w:val="005665A9"/>
    <w:rsid w:val="005665C9"/>
    <w:rsid w:val="00570066"/>
    <w:rsid w:val="00570A79"/>
    <w:rsid w:val="00570AC9"/>
    <w:rsid w:val="00570E64"/>
    <w:rsid w:val="00572A35"/>
    <w:rsid w:val="005731F7"/>
    <w:rsid w:val="005735C3"/>
    <w:rsid w:val="005741B7"/>
    <w:rsid w:val="00574735"/>
    <w:rsid w:val="005747C0"/>
    <w:rsid w:val="005753A9"/>
    <w:rsid w:val="00575816"/>
    <w:rsid w:val="0057624F"/>
    <w:rsid w:val="00576485"/>
    <w:rsid w:val="005769C2"/>
    <w:rsid w:val="00576E04"/>
    <w:rsid w:val="0057736E"/>
    <w:rsid w:val="00577834"/>
    <w:rsid w:val="00580F6F"/>
    <w:rsid w:val="00581D70"/>
    <w:rsid w:val="00582464"/>
    <w:rsid w:val="00582AEC"/>
    <w:rsid w:val="00582B1F"/>
    <w:rsid w:val="00582D9C"/>
    <w:rsid w:val="00584057"/>
    <w:rsid w:val="00585A31"/>
    <w:rsid w:val="00585B76"/>
    <w:rsid w:val="005864BE"/>
    <w:rsid w:val="005865EA"/>
    <w:rsid w:val="005868A0"/>
    <w:rsid w:val="00586E27"/>
    <w:rsid w:val="005876AE"/>
    <w:rsid w:val="005902AE"/>
    <w:rsid w:val="00591BEC"/>
    <w:rsid w:val="00591C9D"/>
    <w:rsid w:val="00591DCB"/>
    <w:rsid w:val="005929F6"/>
    <w:rsid w:val="0059314C"/>
    <w:rsid w:val="005935BD"/>
    <w:rsid w:val="00593628"/>
    <w:rsid w:val="0059399B"/>
    <w:rsid w:val="00594EBF"/>
    <w:rsid w:val="00596132"/>
    <w:rsid w:val="005969DE"/>
    <w:rsid w:val="005977FF"/>
    <w:rsid w:val="00597CF8"/>
    <w:rsid w:val="005A0054"/>
    <w:rsid w:val="005A146C"/>
    <w:rsid w:val="005A1E4B"/>
    <w:rsid w:val="005A23A4"/>
    <w:rsid w:val="005A29E7"/>
    <w:rsid w:val="005A2F39"/>
    <w:rsid w:val="005A41C8"/>
    <w:rsid w:val="005A42EE"/>
    <w:rsid w:val="005A433B"/>
    <w:rsid w:val="005A43DA"/>
    <w:rsid w:val="005A5468"/>
    <w:rsid w:val="005A58CC"/>
    <w:rsid w:val="005A5E2C"/>
    <w:rsid w:val="005A7094"/>
    <w:rsid w:val="005A716B"/>
    <w:rsid w:val="005A753C"/>
    <w:rsid w:val="005A7E3E"/>
    <w:rsid w:val="005B0D85"/>
    <w:rsid w:val="005B1359"/>
    <w:rsid w:val="005B1598"/>
    <w:rsid w:val="005B1FE0"/>
    <w:rsid w:val="005B21AF"/>
    <w:rsid w:val="005B28E1"/>
    <w:rsid w:val="005B2A2C"/>
    <w:rsid w:val="005B2D4F"/>
    <w:rsid w:val="005B2FE0"/>
    <w:rsid w:val="005B4827"/>
    <w:rsid w:val="005B5652"/>
    <w:rsid w:val="005B5DD8"/>
    <w:rsid w:val="005B63B2"/>
    <w:rsid w:val="005B6633"/>
    <w:rsid w:val="005B690F"/>
    <w:rsid w:val="005B6F9E"/>
    <w:rsid w:val="005B71D5"/>
    <w:rsid w:val="005C03E1"/>
    <w:rsid w:val="005C075E"/>
    <w:rsid w:val="005C0BCA"/>
    <w:rsid w:val="005C0E8F"/>
    <w:rsid w:val="005C20FC"/>
    <w:rsid w:val="005C295A"/>
    <w:rsid w:val="005C2C58"/>
    <w:rsid w:val="005C2D4E"/>
    <w:rsid w:val="005C31F5"/>
    <w:rsid w:val="005C4082"/>
    <w:rsid w:val="005C454D"/>
    <w:rsid w:val="005C4841"/>
    <w:rsid w:val="005C4B23"/>
    <w:rsid w:val="005C5295"/>
    <w:rsid w:val="005C5416"/>
    <w:rsid w:val="005C5AE8"/>
    <w:rsid w:val="005C5D82"/>
    <w:rsid w:val="005C61CD"/>
    <w:rsid w:val="005C63CC"/>
    <w:rsid w:val="005C6A72"/>
    <w:rsid w:val="005C725B"/>
    <w:rsid w:val="005C794E"/>
    <w:rsid w:val="005C7FCE"/>
    <w:rsid w:val="005D0AE8"/>
    <w:rsid w:val="005D0D9A"/>
    <w:rsid w:val="005D1B77"/>
    <w:rsid w:val="005D1DD3"/>
    <w:rsid w:val="005D267E"/>
    <w:rsid w:val="005D2726"/>
    <w:rsid w:val="005D293F"/>
    <w:rsid w:val="005D37E7"/>
    <w:rsid w:val="005D3B23"/>
    <w:rsid w:val="005D4B4A"/>
    <w:rsid w:val="005D52A6"/>
    <w:rsid w:val="005D55E2"/>
    <w:rsid w:val="005D5658"/>
    <w:rsid w:val="005D5DD6"/>
    <w:rsid w:val="005D6A77"/>
    <w:rsid w:val="005D6EBE"/>
    <w:rsid w:val="005D7266"/>
    <w:rsid w:val="005D73A1"/>
    <w:rsid w:val="005D7B11"/>
    <w:rsid w:val="005E0BC7"/>
    <w:rsid w:val="005E0F2F"/>
    <w:rsid w:val="005E1504"/>
    <w:rsid w:val="005E18D0"/>
    <w:rsid w:val="005E1F53"/>
    <w:rsid w:val="005E277D"/>
    <w:rsid w:val="005E28B4"/>
    <w:rsid w:val="005E2B5D"/>
    <w:rsid w:val="005E2BF2"/>
    <w:rsid w:val="005E2C3B"/>
    <w:rsid w:val="005E4D87"/>
    <w:rsid w:val="005E4E55"/>
    <w:rsid w:val="005E5789"/>
    <w:rsid w:val="005E5853"/>
    <w:rsid w:val="005E6168"/>
    <w:rsid w:val="005E63BE"/>
    <w:rsid w:val="005F06F7"/>
    <w:rsid w:val="005F1538"/>
    <w:rsid w:val="005F1660"/>
    <w:rsid w:val="005F1FD3"/>
    <w:rsid w:val="005F217D"/>
    <w:rsid w:val="005F289E"/>
    <w:rsid w:val="005F29E9"/>
    <w:rsid w:val="005F3085"/>
    <w:rsid w:val="005F3A69"/>
    <w:rsid w:val="005F4E54"/>
    <w:rsid w:val="005F54CA"/>
    <w:rsid w:val="005F5A37"/>
    <w:rsid w:val="005F6A6F"/>
    <w:rsid w:val="005F73A4"/>
    <w:rsid w:val="005F7410"/>
    <w:rsid w:val="005F76D1"/>
    <w:rsid w:val="006006F1"/>
    <w:rsid w:val="00600CA6"/>
    <w:rsid w:val="00600D9A"/>
    <w:rsid w:val="00600FA7"/>
    <w:rsid w:val="0060100B"/>
    <w:rsid w:val="006011DE"/>
    <w:rsid w:val="00602013"/>
    <w:rsid w:val="00602421"/>
    <w:rsid w:val="00602F8E"/>
    <w:rsid w:val="00603051"/>
    <w:rsid w:val="006034C9"/>
    <w:rsid w:val="0060354F"/>
    <w:rsid w:val="0060550D"/>
    <w:rsid w:val="00605730"/>
    <w:rsid w:val="00606B3D"/>
    <w:rsid w:val="00606B9A"/>
    <w:rsid w:val="00606CC7"/>
    <w:rsid w:val="00606E5D"/>
    <w:rsid w:val="00607005"/>
    <w:rsid w:val="0060739F"/>
    <w:rsid w:val="00607A69"/>
    <w:rsid w:val="00607E42"/>
    <w:rsid w:val="0061086B"/>
    <w:rsid w:val="00610979"/>
    <w:rsid w:val="00610D64"/>
    <w:rsid w:val="006112ED"/>
    <w:rsid w:val="00612194"/>
    <w:rsid w:val="006128AC"/>
    <w:rsid w:val="00612C02"/>
    <w:rsid w:val="00614296"/>
    <w:rsid w:val="006142B5"/>
    <w:rsid w:val="0061433C"/>
    <w:rsid w:val="00614D2B"/>
    <w:rsid w:val="00615B97"/>
    <w:rsid w:val="00615F25"/>
    <w:rsid w:val="00616213"/>
    <w:rsid w:val="006164B5"/>
    <w:rsid w:val="0061740A"/>
    <w:rsid w:val="00617E1B"/>
    <w:rsid w:val="0062043A"/>
    <w:rsid w:val="00622C5B"/>
    <w:rsid w:val="00622C95"/>
    <w:rsid w:val="00624715"/>
    <w:rsid w:val="006254B6"/>
    <w:rsid w:val="006262BC"/>
    <w:rsid w:val="00626D3C"/>
    <w:rsid w:val="00627A0B"/>
    <w:rsid w:val="00627C34"/>
    <w:rsid w:val="00630F71"/>
    <w:rsid w:val="00632313"/>
    <w:rsid w:val="00632644"/>
    <w:rsid w:val="00632AAE"/>
    <w:rsid w:val="00633D33"/>
    <w:rsid w:val="00634584"/>
    <w:rsid w:val="006347B0"/>
    <w:rsid w:val="006347B2"/>
    <w:rsid w:val="0063489C"/>
    <w:rsid w:val="00635938"/>
    <w:rsid w:val="00635E25"/>
    <w:rsid w:val="006365FF"/>
    <w:rsid w:val="006366E8"/>
    <w:rsid w:val="0063679B"/>
    <w:rsid w:val="006367BC"/>
    <w:rsid w:val="00636C1A"/>
    <w:rsid w:val="006378BC"/>
    <w:rsid w:val="00637AC1"/>
    <w:rsid w:val="0064192E"/>
    <w:rsid w:val="006419C7"/>
    <w:rsid w:val="0064214D"/>
    <w:rsid w:val="006428A2"/>
    <w:rsid w:val="00643326"/>
    <w:rsid w:val="00643397"/>
    <w:rsid w:val="00643B30"/>
    <w:rsid w:val="00643BCC"/>
    <w:rsid w:val="00643BFF"/>
    <w:rsid w:val="006440C2"/>
    <w:rsid w:val="00644280"/>
    <w:rsid w:val="0064439C"/>
    <w:rsid w:val="0064480C"/>
    <w:rsid w:val="00645525"/>
    <w:rsid w:val="00646025"/>
    <w:rsid w:val="00646579"/>
    <w:rsid w:val="00646D12"/>
    <w:rsid w:val="00647601"/>
    <w:rsid w:val="006477BF"/>
    <w:rsid w:val="00647AF6"/>
    <w:rsid w:val="00647CF8"/>
    <w:rsid w:val="00647ED5"/>
    <w:rsid w:val="00650BF9"/>
    <w:rsid w:val="006510B9"/>
    <w:rsid w:val="00651DDE"/>
    <w:rsid w:val="0065221E"/>
    <w:rsid w:val="00652480"/>
    <w:rsid w:val="00653178"/>
    <w:rsid w:val="00653762"/>
    <w:rsid w:val="006549EC"/>
    <w:rsid w:val="00654DFB"/>
    <w:rsid w:val="00655661"/>
    <w:rsid w:val="006557C4"/>
    <w:rsid w:val="00655D0A"/>
    <w:rsid w:val="00656765"/>
    <w:rsid w:val="006569C8"/>
    <w:rsid w:val="006605E8"/>
    <w:rsid w:val="00660A78"/>
    <w:rsid w:val="00661702"/>
    <w:rsid w:val="00662078"/>
    <w:rsid w:val="00662107"/>
    <w:rsid w:val="006621AC"/>
    <w:rsid w:val="006628BA"/>
    <w:rsid w:val="0066290E"/>
    <w:rsid w:val="00662C74"/>
    <w:rsid w:val="00662EE5"/>
    <w:rsid w:val="006640B3"/>
    <w:rsid w:val="006647C2"/>
    <w:rsid w:val="006664D7"/>
    <w:rsid w:val="00666688"/>
    <w:rsid w:val="0066707C"/>
    <w:rsid w:val="006675A8"/>
    <w:rsid w:val="0066763D"/>
    <w:rsid w:val="00667853"/>
    <w:rsid w:val="00667A6B"/>
    <w:rsid w:val="0067009F"/>
    <w:rsid w:val="0067166D"/>
    <w:rsid w:val="00671905"/>
    <w:rsid w:val="00671BC8"/>
    <w:rsid w:val="00671DFA"/>
    <w:rsid w:val="00672D76"/>
    <w:rsid w:val="00673155"/>
    <w:rsid w:val="006731DA"/>
    <w:rsid w:val="0067358C"/>
    <w:rsid w:val="0067379B"/>
    <w:rsid w:val="00673A31"/>
    <w:rsid w:val="00673C5F"/>
    <w:rsid w:val="00674436"/>
    <w:rsid w:val="00674F4F"/>
    <w:rsid w:val="00675308"/>
    <w:rsid w:val="00675CBC"/>
    <w:rsid w:val="00676A49"/>
    <w:rsid w:val="00676D6E"/>
    <w:rsid w:val="006803F5"/>
    <w:rsid w:val="00681D69"/>
    <w:rsid w:val="00681F46"/>
    <w:rsid w:val="00682272"/>
    <w:rsid w:val="00682278"/>
    <w:rsid w:val="00682C30"/>
    <w:rsid w:val="00682DE7"/>
    <w:rsid w:val="00682E3F"/>
    <w:rsid w:val="0068326B"/>
    <w:rsid w:val="006844D2"/>
    <w:rsid w:val="00684A91"/>
    <w:rsid w:val="00684BD7"/>
    <w:rsid w:val="00684F9E"/>
    <w:rsid w:val="00685074"/>
    <w:rsid w:val="006858C7"/>
    <w:rsid w:val="00685C3E"/>
    <w:rsid w:val="00686FA1"/>
    <w:rsid w:val="00687051"/>
    <w:rsid w:val="00687817"/>
    <w:rsid w:val="00687821"/>
    <w:rsid w:val="00687C13"/>
    <w:rsid w:val="00687FD8"/>
    <w:rsid w:val="00690423"/>
    <w:rsid w:val="00690C41"/>
    <w:rsid w:val="006914B3"/>
    <w:rsid w:val="00691B4B"/>
    <w:rsid w:val="006921E1"/>
    <w:rsid w:val="00692863"/>
    <w:rsid w:val="006948E1"/>
    <w:rsid w:val="00695295"/>
    <w:rsid w:val="00695DF5"/>
    <w:rsid w:val="00695F97"/>
    <w:rsid w:val="006968B0"/>
    <w:rsid w:val="00696A6F"/>
    <w:rsid w:val="006976CA"/>
    <w:rsid w:val="00697FFE"/>
    <w:rsid w:val="006A03EE"/>
    <w:rsid w:val="006A0A54"/>
    <w:rsid w:val="006A0BCE"/>
    <w:rsid w:val="006A119D"/>
    <w:rsid w:val="006A177A"/>
    <w:rsid w:val="006A1C97"/>
    <w:rsid w:val="006A1DBB"/>
    <w:rsid w:val="006A3049"/>
    <w:rsid w:val="006A36A1"/>
    <w:rsid w:val="006A4875"/>
    <w:rsid w:val="006A5C71"/>
    <w:rsid w:val="006A671F"/>
    <w:rsid w:val="006A6F8C"/>
    <w:rsid w:val="006A7535"/>
    <w:rsid w:val="006B1C8D"/>
    <w:rsid w:val="006B211F"/>
    <w:rsid w:val="006B2247"/>
    <w:rsid w:val="006B248D"/>
    <w:rsid w:val="006B473A"/>
    <w:rsid w:val="006B48FE"/>
    <w:rsid w:val="006B4AB1"/>
    <w:rsid w:val="006B4AB3"/>
    <w:rsid w:val="006B4EE6"/>
    <w:rsid w:val="006B520A"/>
    <w:rsid w:val="006B5AAB"/>
    <w:rsid w:val="006B5EAE"/>
    <w:rsid w:val="006B5F8C"/>
    <w:rsid w:val="006B6126"/>
    <w:rsid w:val="006B6376"/>
    <w:rsid w:val="006B6626"/>
    <w:rsid w:val="006B6D31"/>
    <w:rsid w:val="006B6F8D"/>
    <w:rsid w:val="006C0935"/>
    <w:rsid w:val="006C0973"/>
    <w:rsid w:val="006C0A87"/>
    <w:rsid w:val="006C11F0"/>
    <w:rsid w:val="006C1499"/>
    <w:rsid w:val="006C1CB0"/>
    <w:rsid w:val="006C1D98"/>
    <w:rsid w:val="006C1F57"/>
    <w:rsid w:val="006C271B"/>
    <w:rsid w:val="006C28A5"/>
    <w:rsid w:val="006C3E00"/>
    <w:rsid w:val="006C4131"/>
    <w:rsid w:val="006C425D"/>
    <w:rsid w:val="006C4BF1"/>
    <w:rsid w:val="006C4E97"/>
    <w:rsid w:val="006C52AF"/>
    <w:rsid w:val="006C55C8"/>
    <w:rsid w:val="006C5927"/>
    <w:rsid w:val="006C6B53"/>
    <w:rsid w:val="006C79BB"/>
    <w:rsid w:val="006D056D"/>
    <w:rsid w:val="006D2214"/>
    <w:rsid w:val="006D25C6"/>
    <w:rsid w:val="006D28D5"/>
    <w:rsid w:val="006D2998"/>
    <w:rsid w:val="006D2F2D"/>
    <w:rsid w:val="006D3273"/>
    <w:rsid w:val="006D4193"/>
    <w:rsid w:val="006D4308"/>
    <w:rsid w:val="006D4AC7"/>
    <w:rsid w:val="006D4FB7"/>
    <w:rsid w:val="006D5725"/>
    <w:rsid w:val="006D57B5"/>
    <w:rsid w:val="006D5CD5"/>
    <w:rsid w:val="006D5E39"/>
    <w:rsid w:val="006D69B8"/>
    <w:rsid w:val="006D7927"/>
    <w:rsid w:val="006D7B41"/>
    <w:rsid w:val="006D7B91"/>
    <w:rsid w:val="006E0DC1"/>
    <w:rsid w:val="006E0F7E"/>
    <w:rsid w:val="006E15CA"/>
    <w:rsid w:val="006E1AE7"/>
    <w:rsid w:val="006E1EE0"/>
    <w:rsid w:val="006E1FAC"/>
    <w:rsid w:val="006E25C8"/>
    <w:rsid w:val="006E2D2E"/>
    <w:rsid w:val="006E2D84"/>
    <w:rsid w:val="006E3B2C"/>
    <w:rsid w:val="006E3B82"/>
    <w:rsid w:val="006E3C10"/>
    <w:rsid w:val="006E444A"/>
    <w:rsid w:val="006E5654"/>
    <w:rsid w:val="006E58F2"/>
    <w:rsid w:val="006E5926"/>
    <w:rsid w:val="006E600A"/>
    <w:rsid w:val="006E62A7"/>
    <w:rsid w:val="006E66BC"/>
    <w:rsid w:val="006E7007"/>
    <w:rsid w:val="006E767C"/>
    <w:rsid w:val="006E7798"/>
    <w:rsid w:val="006F0791"/>
    <w:rsid w:val="006F1915"/>
    <w:rsid w:val="006F197A"/>
    <w:rsid w:val="006F2533"/>
    <w:rsid w:val="006F267F"/>
    <w:rsid w:val="006F2B0E"/>
    <w:rsid w:val="006F3B38"/>
    <w:rsid w:val="006F3EAB"/>
    <w:rsid w:val="006F3FCC"/>
    <w:rsid w:val="006F518D"/>
    <w:rsid w:val="006F5963"/>
    <w:rsid w:val="006F66A7"/>
    <w:rsid w:val="006F6E79"/>
    <w:rsid w:val="006F712D"/>
    <w:rsid w:val="006F76D1"/>
    <w:rsid w:val="0070152E"/>
    <w:rsid w:val="0070271D"/>
    <w:rsid w:val="00702D99"/>
    <w:rsid w:val="007031CF"/>
    <w:rsid w:val="00703557"/>
    <w:rsid w:val="00703900"/>
    <w:rsid w:val="00704769"/>
    <w:rsid w:val="007048AC"/>
    <w:rsid w:val="00706288"/>
    <w:rsid w:val="007071E5"/>
    <w:rsid w:val="00707C27"/>
    <w:rsid w:val="00707C88"/>
    <w:rsid w:val="00707E18"/>
    <w:rsid w:val="00707ED3"/>
    <w:rsid w:val="0071017A"/>
    <w:rsid w:val="0071037C"/>
    <w:rsid w:val="00710CFF"/>
    <w:rsid w:val="007115BB"/>
    <w:rsid w:val="00711B7B"/>
    <w:rsid w:val="007122E8"/>
    <w:rsid w:val="007134E9"/>
    <w:rsid w:val="00713CBE"/>
    <w:rsid w:val="00713F8E"/>
    <w:rsid w:val="00713FC3"/>
    <w:rsid w:val="007141AE"/>
    <w:rsid w:val="00714C38"/>
    <w:rsid w:val="00715440"/>
    <w:rsid w:val="0071589D"/>
    <w:rsid w:val="00716141"/>
    <w:rsid w:val="00716C2C"/>
    <w:rsid w:val="00716D8D"/>
    <w:rsid w:val="00717997"/>
    <w:rsid w:val="0072086F"/>
    <w:rsid w:val="0072091E"/>
    <w:rsid w:val="007221A9"/>
    <w:rsid w:val="0072223D"/>
    <w:rsid w:val="00722265"/>
    <w:rsid w:val="00723744"/>
    <w:rsid w:val="00723CB9"/>
    <w:rsid w:val="00724383"/>
    <w:rsid w:val="00724626"/>
    <w:rsid w:val="007247D8"/>
    <w:rsid w:val="007247EC"/>
    <w:rsid w:val="007248AB"/>
    <w:rsid w:val="00725751"/>
    <w:rsid w:val="00725A9E"/>
    <w:rsid w:val="00725DA0"/>
    <w:rsid w:val="00725F22"/>
    <w:rsid w:val="00727317"/>
    <w:rsid w:val="007277B0"/>
    <w:rsid w:val="0073029F"/>
    <w:rsid w:val="0073049F"/>
    <w:rsid w:val="00731632"/>
    <w:rsid w:val="00731C74"/>
    <w:rsid w:val="00731DBF"/>
    <w:rsid w:val="00732033"/>
    <w:rsid w:val="0073273B"/>
    <w:rsid w:val="0073278D"/>
    <w:rsid w:val="007329AE"/>
    <w:rsid w:val="0073312A"/>
    <w:rsid w:val="00733ECA"/>
    <w:rsid w:val="007344A1"/>
    <w:rsid w:val="0073489E"/>
    <w:rsid w:val="007356C2"/>
    <w:rsid w:val="007357DE"/>
    <w:rsid w:val="0073581A"/>
    <w:rsid w:val="00735B20"/>
    <w:rsid w:val="00735CDD"/>
    <w:rsid w:val="00736443"/>
    <w:rsid w:val="007365B6"/>
    <w:rsid w:val="007367AC"/>
    <w:rsid w:val="00736845"/>
    <w:rsid w:val="00736CA5"/>
    <w:rsid w:val="0073747B"/>
    <w:rsid w:val="00740619"/>
    <w:rsid w:val="00740D3C"/>
    <w:rsid w:val="00741248"/>
    <w:rsid w:val="0074140E"/>
    <w:rsid w:val="00741517"/>
    <w:rsid w:val="00742FFB"/>
    <w:rsid w:val="0074369B"/>
    <w:rsid w:val="00743E6E"/>
    <w:rsid w:val="007443B0"/>
    <w:rsid w:val="00744CA7"/>
    <w:rsid w:val="00745332"/>
    <w:rsid w:val="00745A1E"/>
    <w:rsid w:val="007464BB"/>
    <w:rsid w:val="00747004"/>
    <w:rsid w:val="00747130"/>
    <w:rsid w:val="00747C58"/>
    <w:rsid w:val="00747C9E"/>
    <w:rsid w:val="00750076"/>
    <w:rsid w:val="00750440"/>
    <w:rsid w:val="00750FE3"/>
    <w:rsid w:val="007511EA"/>
    <w:rsid w:val="00752033"/>
    <w:rsid w:val="0075280C"/>
    <w:rsid w:val="007528D7"/>
    <w:rsid w:val="00753024"/>
    <w:rsid w:val="00753942"/>
    <w:rsid w:val="007541B1"/>
    <w:rsid w:val="007551D4"/>
    <w:rsid w:val="00755399"/>
    <w:rsid w:val="007555C9"/>
    <w:rsid w:val="007560F5"/>
    <w:rsid w:val="007564A2"/>
    <w:rsid w:val="007576BA"/>
    <w:rsid w:val="0075771D"/>
    <w:rsid w:val="00760C7C"/>
    <w:rsid w:val="00761242"/>
    <w:rsid w:val="00761699"/>
    <w:rsid w:val="007619C9"/>
    <w:rsid w:val="00761BC6"/>
    <w:rsid w:val="00761C82"/>
    <w:rsid w:val="00761FFF"/>
    <w:rsid w:val="0076269C"/>
    <w:rsid w:val="00762DED"/>
    <w:rsid w:val="00762F64"/>
    <w:rsid w:val="007632A5"/>
    <w:rsid w:val="0076339A"/>
    <w:rsid w:val="0076345E"/>
    <w:rsid w:val="0076351E"/>
    <w:rsid w:val="00763D64"/>
    <w:rsid w:val="00764046"/>
    <w:rsid w:val="007646ED"/>
    <w:rsid w:val="00764910"/>
    <w:rsid w:val="00765821"/>
    <w:rsid w:val="00766BC3"/>
    <w:rsid w:val="00766C3F"/>
    <w:rsid w:val="00767558"/>
    <w:rsid w:val="00770072"/>
    <w:rsid w:val="00770559"/>
    <w:rsid w:val="00771731"/>
    <w:rsid w:val="00771C38"/>
    <w:rsid w:val="0077267E"/>
    <w:rsid w:val="00772754"/>
    <w:rsid w:val="00772DD5"/>
    <w:rsid w:val="007735F4"/>
    <w:rsid w:val="0077385A"/>
    <w:rsid w:val="00773FAF"/>
    <w:rsid w:val="00774116"/>
    <w:rsid w:val="00774379"/>
    <w:rsid w:val="00774851"/>
    <w:rsid w:val="007759D8"/>
    <w:rsid w:val="00775F72"/>
    <w:rsid w:val="00776297"/>
    <w:rsid w:val="007770A5"/>
    <w:rsid w:val="0077759D"/>
    <w:rsid w:val="00777A0B"/>
    <w:rsid w:val="00777F95"/>
    <w:rsid w:val="007800E4"/>
    <w:rsid w:val="00780B06"/>
    <w:rsid w:val="00780C34"/>
    <w:rsid w:val="00780E5D"/>
    <w:rsid w:val="00782E89"/>
    <w:rsid w:val="00783841"/>
    <w:rsid w:val="00783896"/>
    <w:rsid w:val="00784669"/>
    <w:rsid w:val="0078477F"/>
    <w:rsid w:val="00784B74"/>
    <w:rsid w:val="007854BE"/>
    <w:rsid w:val="00785A18"/>
    <w:rsid w:val="00786008"/>
    <w:rsid w:val="007862E0"/>
    <w:rsid w:val="007863F2"/>
    <w:rsid w:val="00786735"/>
    <w:rsid w:val="007873E8"/>
    <w:rsid w:val="00787D43"/>
    <w:rsid w:val="00787F78"/>
    <w:rsid w:val="00787FC6"/>
    <w:rsid w:val="00791141"/>
    <w:rsid w:val="007916F3"/>
    <w:rsid w:val="007931AE"/>
    <w:rsid w:val="00793418"/>
    <w:rsid w:val="00793B50"/>
    <w:rsid w:val="00793C23"/>
    <w:rsid w:val="0079433F"/>
    <w:rsid w:val="00795186"/>
    <w:rsid w:val="007951F6"/>
    <w:rsid w:val="00796A3D"/>
    <w:rsid w:val="00797B5E"/>
    <w:rsid w:val="00797CA0"/>
    <w:rsid w:val="00797ED0"/>
    <w:rsid w:val="007A028F"/>
    <w:rsid w:val="007A02F6"/>
    <w:rsid w:val="007A2475"/>
    <w:rsid w:val="007A2C25"/>
    <w:rsid w:val="007A31FB"/>
    <w:rsid w:val="007A39A4"/>
    <w:rsid w:val="007A4754"/>
    <w:rsid w:val="007A4792"/>
    <w:rsid w:val="007A56CC"/>
    <w:rsid w:val="007A6CC3"/>
    <w:rsid w:val="007A78D5"/>
    <w:rsid w:val="007B0585"/>
    <w:rsid w:val="007B081E"/>
    <w:rsid w:val="007B0874"/>
    <w:rsid w:val="007B1143"/>
    <w:rsid w:val="007B186C"/>
    <w:rsid w:val="007B2179"/>
    <w:rsid w:val="007B2418"/>
    <w:rsid w:val="007B2604"/>
    <w:rsid w:val="007B2849"/>
    <w:rsid w:val="007B3A76"/>
    <w:rsid w:val="007B3D51"/>
    <w:rsid w:val="007B425F"/>
    <w:rsid w:val="007B463C"/>
    <w:rsid w:val="007B47C4"/>
    <w:rsid w:val="007B49E0"/>
    <w:rsid w:val="007B5EC3"/>
    <w:rsid w:val="007B6051"/>
    <w:rsid w:val="007B612C"/>
    <w:rsid w:val="007B7747"/>
    <w:rsid w:val="007B7C3C"/>
    <w:rsid w:val="007C0023"/>
    <w:rsid w:val="007C10A6"/>
    <w:rsid w:val="007C190F"/>
    <w:rsid w:val="007C19B7"/>
    <w:rsid w:val="007C19D8"/>
    <w:rsid w:val="007C1A44"/>
    <w:rsid w:val="007C1C7B"/>
    <w:rsid w:val="007C21B3"/>
    <w:rsid w:val="007C22B6"/>
    <w:rsid w:val="007C2441"/>
    <w:rsid w:val="007C2883"/>
    <w:rsid w:val="007C28B3"/>
    <w:rsid w:val="007C2F83"/>
    <w:rsid w:val="007C42FC"/>
    <w:rsid w:val="007C4335"/>
    <w:rsid w:val="007C43C8"/>
    <w:rsid w:val="007C4403"/>
    <w:rsid w:val="007C4F14"/>
    <w:rsid w:val="007C52FC"/>
    <w:rsid w:val="007C57B3"/>
    <w:rsid w:val="007C5CCA"/>
    <w:rsid w:val="007C5D98"/>
    <w:rsid w:val="007C5F99"/>
    <w:rsid w:val="007C6DF0"/>
    <w:rsid w:val="007C6E97"/>
    <w:rsid w:val="007D08D6"/>
    <w:rsid w:val="007D098E"/>
    <w:rsid w:val="007D0B44"/>
    <w:rsid w:val="007D0B5E"/>
    <w:rsid w:val="007D0BB6"/>
    <w:rsid w:val="007D1229"/>
    <w:rsid w:val="007D1874"/>
    <w:rsid w:val="007D243E"/>
    <w:rsid w:val="007D274C"/>
    <w:rsid w:val="007D2E46"/>
    <w:rsid w:val="007D2E50"/>
    <w:rsid w:val="007D43A3"/>
    <w:rsid w:val="007D43A5"/>
    <w:rsid w:val="007D4592"/>
    <w:rsid w:val="007D46C4"/>
    <w:rsid w:val="007D522A"/>
    <w:rsid w:val="007D5D86"/>
    <w:rsid w:val="007D5FF3"/>
    <w:rsid w:val="007D61D0"/>
    <w:rsid w:val="007D63E4"/>
    <w:rsid w:val="007D6E76"/>
    <w:rsid w:val="007D73A2"/>
    <w:rsid w:val="007D7C1D"/>
    <w:rsid w:val="007E0229"/>
    <w:rsid w:val="007E0D63"/>
    <w:rsid w:val="007E0E66"/>
    <w:rsid w:val="007E32A3"/>
    <w:rsid w:val="007E3CD1"/>
    <w:rsid w:val="007E3D29"/>
    <w:rsid w:val="007E3F47"/>
    <w:rsid w:val="007E420E"/>
    <w:rsid w:val="007E4B52"/>
    <w:rsid w:val="007E4FBF"/>
    <w:rsid w:val="007E54FD"/>
    <w:rsid w:val="007E58B4"/>
    <w:rsid w:val="007E601D"/>
    <w:rsid w:val="007E638B"/>
    <w:rsid w:val="007E657E"/>
    <w:rsid w:val="007E6711"/>
    <w:rsid w:val="007E6819"/>
    <w:rsid w:val="007E6B7A"/>
    <w:rsid w:val="007E7320"/>
    <w:rsid w:val="007E796A"/>
    <w:rsid w:val="007F06D3"/>
    <w:rsid w:val="007F0F05"/>
    <w:rsid w:val="007F1900"/>
    <w:rsid w:val="007F1AB3"/>
    <w:rsid w:val="007F2FE8"/>
    <w:rsid w:val="007F31ED"/>
    <w:rsid w:val="007F50B2"/>
    <w:rsid w:val="007F564E"/>
    <w:rsid w:val="007F577D"/>
    <w:rsid w:val="007F66CF"/>
    <w:rsid w:val="007F74D5"/>
    <w:rsid w:val="007F7ADC"/>
    <w:rsid w:val="007F7BDC"/>
    <w:rsid w:val="008007D7"/>
    <w:rsid w:val="00800A45"/>
    <w:rsid w:val="00800B45"/>
    <w:rsid w:val="00800EE7"/>
    <w:rsid w:val="008017FB"/>
    <w:rsid w:val="00801B59"/>
    <w:rsid w:val="00802547"/>
    <w:rsid w:val="00802A7D"/>
    <w:rsid w:val="00802A9A"/>
    <w:rsid w:val="0080368F"/>
    <w:rsid w:val="00804CDB"/>
    <w:rsid w:val="00804DB7"/>
    <w:rsid w:val="00805952"/>
    <w:rsid w:val="00805E4B"/>
    <w:rsid w:val="008066EC"/>
    <w:rsid w:val="00806C89"/>
    <w:rsid w:val="00806DC5"/>
    <w:rsid w:val="00807324"/>
    <w:rsid w:val="0080758E"/>
    <w:rsid w:val="008078F6"/>
    <w:rsid w:val="00807DC1"/>
    <w:rsid w:val="00807E9E"/>
    <w:rsid w:val="00810166"/>
    <w:rsid w:val="00810265"/>
    <w:rsid w:val="0081031E"/>
    <w:rsid w:val="008103D3"/>
    <w:rsid w:val="00810531"/>
    <w:rsid w:val="00812841"/>
    <w:rsid w:val="00812937"/>
    <w:rsid w:val="0081312C"/>
    <w:rsid w:val="0081392C"/>
    <w:rsid w:val="00814103"/>
    <w:rsid w:val="008149E0"/>
    <w:rsid w:val="00814B1E"/>
    <w:rsid w:val="00815162"/>
    <w:rsid w:val="00815485"/>
    <w:rsid w:val="0081614D"/>
    <w:rsid w:val="0081620A"/>
    <w:rsid w:val="00816E39"/>
    <w:rsid w:val="00817613"/>
    <w:rsid w:val="00817D52"/>
    <w:rsid w:val="00817FA8"/>
    <w:rsid w:val="00820500"/>
    <w:rsid w:val="00820E87"/>
    <w:rsid w:val="00821097"/>
    <w:rsid w:val="008217EE"/>
    <w:rsid w:val="00821D92"/>
    <w:rsid w:val="008225EE"/>
    <w:rsid w:val="0082260C"/>
    <w:rsid w:val="00822E6A"/>
    <w:rsid w:val="008234CD"/>
    <w:rsid w:val="00823763"/>
    <w:rsid w:val="00825754"/>
    <w:rsid w:val="008263A9"/>
    <w:rsid w:val="00826735"/>
    <w:rsid w:val="00826E22"/>
    <w:rsid w:val="00826EE4"/>
    <w:rsid w:val="00826FD2"/>
    <w:rsid w:val="00827092"/>
    <w:rsid w:val="00827817"/>
    <w:rsid w:val="00827C5D"/>
    <w:rsid w:val="00827E11"/>
    <w:rsid w:val="00830513"/>
    <w:rsid w:val="00830711"/>
    <w:rsid w:val="00830E1F"/>
    <w:rsid w:val="0083150F"/>
    <w:rsid w:val="00831B37"/>
    <w:rsid w:val="00831DD2"/>
    <w:rsid w:val="00832090"/>
    <w:rsid w:val="00832B08"/>
    <w:rsid w:val="00832F2E"/>
    <w:rsid w:val="00833F86"/>
    <w:rsid w:val="0083462F"/>
    <w:rsid w:val="00834880"/>
    <w:rsid w:val="00835C52"/>
    <w:rsid w:val="00835D32"/>
    <w:rsid w:val="008362AF"/>
    <w:rsid w:val="00836AAD"/>
    <w:rsid w:val="00836D7F"/>
    <w:rsid w:val="008372BA"/>
    <w:rsid w:val="00837B34"/>
    <w:rsid w:val="0084037C"/>
    <w:rsid w:val="008414B0"/>
    <w:rsid w:val="00841599"/>
    <w:rsid w:val="008417BD"/>
    <w:rsid w:val="00841CA5"/>
    <w:rsid w:val="00843BE4"/>
    <w:rsid w:val="00844E24"/>
    <w:rsid w:val="0084515C"/>
    <w:rsid w:val="00845305"/>
    <w:rsid w:val="00845A9E"/>
    <w:rsid w:val="00845C0A"/>
    <w:rsid w:val="0084613C"/>
    <w:rsid w:val="008462F3"/>
    <w:rsid w:val="00846659"/>
    <w:rsid w:val="00846F12"/>
    <w:rsid w:val="00847092"/>
    <w:rsid w:val="0085054F"/>
    <w:rsid w:val="0085098F"/>
    <w:rsid w:val="00850DE6"/>
    <w:rsid w:val="00850DEF"/>
    <w:rsid w:val="00850F7A"/>
    <w:rsid w:val="00851B3B"/>
    <w:rsid w:val="008531ED"/>
    <w:rsid w:val="00853A7F"/>
    <w:rsid w:val="00853CC0"/>
    <w:rsid w:val="00853E7F"/>
    <w:rsid w:val="00853E82"/>
    <w:rsid w:val="0085404F"/>
    <w:rsid w:val="00854154"/>
    <w:rsid w:val="008544B5"/>
    <w:rsid w:val="00854582"/>
    <w:rsid w:val="008547B4"/>
    <w:rsid w:val="00854B25"/>
    <w:rsid w:val="00854CFE"/>
    <w:rsid w:val="008550F2"/>
    <w:rsid w:val="00855B02"/>
    <w:rsid w:val="00856031"/>
    <w:rsid w:val="008561B9"/>
    <w:rsid w:val="00856C19"/>
    <w:rsid w:val="00856C6F"/>
    <w:rsid w:val="00856E7E"/>
    <w:rsid w:val="0085720F"/>
    <w:rsid w:val="00857B4D"/>
    <w:rsid w:val="00857C0E"/>
    <w:rsid w:val="00860048"/>
    <w:rsid w:val="008601BB"/>
    <w:rsid w:val="00860A7A"/>
    <w:rsid w:val="00860ADE"/>
    <w:rsid w:val="00860B72"/>
    <w:rsid w:val="00860DAA"/>
    <w:rsid w:val="0086120B"/>
    <w:rsid w:val="0086254E"/>
    <w:rsid w:val="008631E3"/>
    <w:rsid w:val="008637BF"/>
    <w:rsid w:val="00863C4E"/>
    <w:rsid w:val="00864160"/>
    <w:rsid w:val="0086486A"/>
    <w:rsid w:val="008653F1"/>
    <w:rsid w:val="00865DA1"/>
    <w:rsid w:val="00865DC4"/>
    <w:rsid w:val="00866875"/>
    <w:rsid w:val="00866E03"/>
    <w:rsid w:val="00866EB2"/>
    <w:rsid w:val="00866EEB"/>
    <w:rsid w:val="00866F3A"/>
    <w:rsid w:val="0087065B"/>
    <w:rsid w:val="00870B1B"/>
    <w:rsid w:val="00870D66"/>
    <w:rsid w:val="00871984"/>
    <w:rsid w:val="00871A21"/>
    <w:rsid w:val="00871A44"/>
    <w:rsid w:val="00873104"/>
    <w:rsid w:val="008738F8"/>
    <w:rsid w:val="00874362"/>
    <w:rsid w:val="008745D1"/>
    <w:rsid w:val="008747E9"/>
    <w:rsid w:val="00874B0E"/>
    <w:rsid w:val="00874D33"/>
    <w:rsid w:val="00875034"/>
    <w:rsid w:val="00875396"/>
    <w:rsid w:val="0087616A"/>
    <w:rsid w:val="00876788"/>
    <w:rsid w:val="00876F4F"/>
    <w:rsid w:val="008772EB"/>
    <w:rsid w:val="008803DA"/>
    <w:rsid w:val="008808B7"/>
    <w:rsid w:val="008808C3"/>
    <w:rsid w:val="008808E1"/>
    <w:rsid w:val="00880C2F"/>
    <w:rsid w:val="00880DA4"/>
    <w:rsid w:val="0088105D"/>
    <w:rsid w:val="00881587"/>
    <w:rsid w:val="008822FC"/>
    <w:rsid w:val="00882602"/>
    <w:rsid w:val="00882667"/>
    <w:rsid w:val="008826B0"/>
    <w:rsid w:val="00883015"/>
    <w:rsid w:val="00885124"/>
    <w:rsid w:val="008851E9"/>
    <w:rsid w:val="0088527B"/>
    <w:rsid w:val="008854C8"/>
    <w:rsid w:val="00885822"/>
    <w:rsid w:val="0088666D"/>
    <w:rsid w:val="00887315"/>
    <w:rsid w:val="00887EB6"/>
    <w:rsid w:val="00891262"/>
    <w:rsid w:val="00891CEE"/>
    <w:rsid w:val="00891F34"/>
    <w:rsid w:val="008921F2"/>
    <w:rsid w:val="00893027"/>
    <w:rsid w:val="0089374A"/>
    <w:rsid w:val="008944F2"/>
    <w:rsid w:val="00895372"/>
    <w:rsid w:val="0089546E"/>
    <w:rsid w:val="008960CE"/>
    <w:rsid w:val="00896195"/>
    <w:rsid w:val="00896496"/>
    <w:rsid w:val="0089684F"/>
    <w:rsid w:val="00896CF4"/>
    <w:rsid w:val="00896DBA"/>
    <w:rsid w:val="00896E42"/>
    <w:rsid w:val="008971B1"/>
    <w:rsid w:val="00897556"/>
    <w:rsid w:val="008A0053"/>
    <w:rsid w:val="008A0582"/>
    <w:rsid w:val="008A059F"/>
    <w:rsid w:val="008A060F"/>
    <w:rsid w:val="008A1997"/>
    <w:rsid w:val="008A1FFC"/>
    <w:rsid w:val="008A2BCB"/>
    <w:rsid w:val="008A2F61"/>
    <w:rsid w:val="008A4193"/>
    <w:rsid w:val="008A480B"/>
    <w:rsid w:val="008A4B8E"/>
    <w:rsid w:val="008A50B3"/>
    <w:rsid w:val="008A557C"/>
    <w:rsid w:val="008A5ACC"/>
    <w:rsid w:val="008A5F9C"/>
    <w:rsid w:val="008A60E0"/>
    <w:rsid w:val="008A622C"/>
    <w:rsid w:val="008A6554"/>
    <w:rsid w:val="008A6836"/>
    <w:rsid w:val="008A743E"/>
    <w:rsid w:val="008A7902"/>
    <w:rsid w:val="008B0247"/>
    <w:rsid w:val="008B02B0"/>
    <w:rsid w:val="008B0368"/>
    <w:rsid w:val="008B06CC"/>
    <w:rsid w:val="008B152B"/>
    <w:rsid w:val="008B1B6A"/>
    <w:rsid w:val="008B254C"/>
    <w:rsid w:val="008B31C8"/>
    <w:rsid w:val="008B37CC"/>
    <w:rsid w:val="008B3ED9"/>
    <w:rsid w:val="008B4089"/>
    <w:rsid w:val="008B4924"/>
    <w:rsid w:val="008B4BAD"/>
    <w:rsid w:val="008B5288"/>
    <w:rsid w:val="008B53D7"/>
    <w:rsid w:val="008B6457"/>
    <w:rsid w:val="008B76ED"/>
    <w:rsid w:val="008B77C7"/>
    <w:rsid w:val="008C0441"/>
    <w:rsid w:val="008C0E2E"/>
    <w:rsid w:val="008C1677"/>
    <w:rsid w:val="008C1A43"/>
    <w:rsid w:val="008C1D66"/>
    <w:rsid w:val="008C20F3"/>
    <w:rsid w:val="008C3262"/>
    <w:rsid w:val="008C3DED"/>
    <w:rsid w:val="008C4387"/>
    <w:rsid w:val="008C5431"/>
    <w:rsid w:val="008C5C36"/>
    <w:rsid w:val="008C5EBA"/>
    <w:rsid w:val="008C602C"/>
    <w:rsid w:val="008C60C4"/>
    <w:rsid w:val="008C7591"/>
    <w:rsid w:val="008C77BE"/>
    <w:rsid w:val="008D0D49"/>
    <w:rsid w:val="008D1370"/>
    <w:rsid w:val="008D2179"/>
    <w:rsid w:val="008D23BA"/>
    <w:rsid w:val="008D3354"/>
    <w:rsid w:val="008D390A"/>
    <w:rsid w:val="008D40AA"/>
    <w:rsid w:val="008D413E"/>
    <w:rsid w:val="008D417E"/>
    <w:rsid w:val="008D464A"/>
    <w:rsid w:val="008D4A0B"/>
    <w:rsid w:val="008D4DEA"/>
    <w:rsid w:val="008D5C4E"/>
    <w:rsid w:val="008D7685"/>
    <w:rsid w:val="008D7AE4"/>
    <w:rsid w:val="008E0804"/>
    <w:rsid w:val="008E0EE3"/>
    <w:rsid w:val="008E1890"/>
    <w:rsid w:val="008E1BC9"/>
    <w:rsid w:val="008E1CE5"/>
    <w:rsid w:val="008E1F2A"/>
    <w:rsid w:val="008E2013"/>
    <w:rsid w:val="008E22C6"/>
    <w:rsid w:val="008E26BF"/>
    <w:rsid w:val="008E2CB3"/>
    <w:rsid w:val="008E363B"/>
    <w:rsid w:val="008E36EB"/>
    <w:rsid w:val="008E396F"/>
    <w:rsid w:val="008E43F0"/>
    <w:rsid w:val="008E456C"/>
    <w:rsid w:val="008E54C1"/>
    <w:rsid w:val="008E5641"/>
    <w:rsid w:val="008E5984"/>
    <w:rsid w:val="008E64B6"/>
    <w:rsid w:val="008E6AD3"/>
    <w:rsid w:val="008E6C6C"/>
    <w:rsid w:val="008E6ED9"/>
    <w:rsid w:val="008E7017"/>
    <w:rsid w:val="008E7020"/>
    <w:rsid w:val="008E74C6"/>
    <w:rsid w:val="008E7B8C"/>
    <w:rsid w:val="008E7C71"/>
    <w:rsid w:val="008E7DA1"/>
    <w:rsid w:val="008F002C"/>
    <w:rsid w:val="008F0E3C"/>
    <w:rsid w:val="008F13C3"/>
    <w:rsid w:val="008F18D0"/>
    <w:rsid w:val="008F1951"/>
    <w:rsid w:val="008F1B89"/>
    <w:rsid w:val="008F1F40"/>
    <w:rsid w:val="008F1F93"/>
    <w:rsid w:val="008F2771"/>
    <w:rsid w:val="008F28F0"/>
    <w:rsid w:val="008F29B9"/>
    <w:rsid w:val="008F38FA"/>
    <w:rsid w:val="008F51D1"/>
    <w:rsid w:val="008F5968"/>
    <w:rsid w:val="008F5BF4"/>
    <w:rsid w:val="008F665E"/>
    <w:rsid w:val="009001A0"/>
    <w:rsid w:val="00900518"/>
    <w:rsid w:val="00900650"/>
    <w:rsid w:val="009006B2"/>
    <w:rsid w:val="009007F5"/>
    <w:rsid w:val="00900DE5"/>
    <w:rsid w:val="00900E77"/>
    <w:rsid w:val="0090178D"/>
    <w:rsid w:val="009018CB"/>
    <w:rsid w:val="00902049"/>
    <w:rsid w:val="009023DF"/>
    <w:rsid w:val="009031B4"/>
    <w:rsid w:val="009032CA"/>
    <w:rsid w:val="00903617"/>
    <w:rsid w:val="00903A43"/>
    <w:rsid w:val="00903CE6"/>
    <w:rsid w:val="00904242"/>
    <w:rsid w:val="00904307"/>
    <w:rsid w:val="00904319"/>
    <w:rsid w:val="00904748"/>
    <w:rsid w:val="00904EF6"/>
    <w:rsid w:val="00904F97"/>
    <w:rsid w:val="00904FCA"/>
    <w:rsid w:val="00905287"/>
    <w:rsid w:val="00905ED7"/>
    <w:rsid w:val="00906743"/>
    <w:rsid w:val="00906908"/>
    <w:rsid w:val="00906F3D"/>
    <w:rsid w:val="009071E5"/>
    <w:rsid w:val="00907FE9"/>
    <w:rsid w:val="00910722"/>
    <w:rsid w:val="00911123"/>
    <w:rsid w:val="00911763"/>
    <w:rsid w:val="009122E1"/>
    <w:rsid w:val="009130F2"/>
    <w:rsid w:val="00913492"/>
    <w:rsid w:val="00914201"/>
    <w:rsid w:val="009142B1"/>
    <w:rsid w:val="009149DC"/>
    <w:rsid w:val="00914BB5"/>
    <w:rsid w:val="00915464"/>
    <w:rsid w:val="00915FFC"/>
    <w:rsid w:val="00916B63"/>
    <w:rsid w:val="00917121"/>
    <w:rsid w:val="00917AB6"/>
    <w:rsid w:val="00917DB4"/>
    <w:rsid w:val="00917E63"/>
    <w:rsid w:val="00917EB6"/>
    <w:rsid w:val="00920810"/>
    <w:rsid w:val="00920B1B"/>
    <w:rsid w:val="009237C9"/>
    <w:rsid w:val="009240F7"/>
    <w:rsid w:val="00924566"/>
    <w:rsid w:val="00924EB4"/>
    <w:rsid w:val="009265B1"/>
    <w:rsid w:val="00926CF0"/>
    <w:rsid w:val="00927BCE"/>
    <w:rsid w:val="00927F04"/>
    <w:rsid w:val="00930204"/>
    <w:rsid w:val="009310C5"/>
    <w:rsid w:val="009319AD"/>
    <w:rsid w:val="00933016"/>
    <w:rsid w:val="009333A3"/>
    <w:rsid w:val="0093386E"/>
    <w:rsid w:val="00933F1E"/>
    <w:rsid w:val="00934066"/>
    <w:rsid w:val="00934559"/>
    <w:rsid w:val="00935D6C"/>
    <w:rsid w:val="009366BB"/>
    <w:rsid w:val="00936DC8"/>
    <w:rsid w:val="00936F9F"/>
    <w:rsid w:val="00937AA8"/>
    <w:rsid w:val="00937C32"/>
    <w:rsid w:val="00940BEA"/>
    <w:rsid w:val="00940F4F"/>
    <w:rsid w:val="009411B5"/>
    <w:rsid w:val="00941611"/>
    <w:rsid w:val="00941A64"/>
    <w:rsid w:val="009424AF"/>
    <w:rsid w:val="009429C2"/>
    <w:rsid w:val="00942C5A"/>
    <w:rsid w:val="009438F0"/>
    <w:rsid w:val="00945333"/>
    <w:rsid w:val="00945BC5"/>
    <w:rsid w:val="009468AB"/>
    <w:rsid w:val="00947A67"/>
    <w:rsid w:val="00947C84"/>
    <w:rsid w:val="0095002F"/>
    <w:rsid w:val="009500E6"/>
    <w:rsid w:val="0095086B"/>
    <w:rsid w:val="00951732"/>
    <w:rsid w:val="009527A4"/>
    <w:rsid w:val="009528D8"/>
    <w:rsid w:val="00953747"/>
    <w:rsid w:val="00953D0C"/>
    <w:rsid w:val="009541C5"/>
    <w:rsid w:val="00954200"/>
    <w:rsid w:val="00954803"/>
    <w:rsid w:val="00954F0F"/>
    <w:rsid w:val="009550A3"/>
    <w:rsid w:val="009553D9"/>
    <w:rsid w:val="009556C1"/>
    <w:rsid w:val="00955B6F"/>
    <w:rsid w:val="00955BA5"/>
    <w:rsid w:val="00955FC5"/>
    <w:rsid w:val="00956735"/>
    <w:rsid w:val="00956975"/>
    <w:rsid w:val="009569E1"/>
    <w:rsid w:val="009573EC"/>
    <w:rsid w:val="00957A1E"/>
    <w:rsid w:val="00960040"/>
    <w:rsid w:val="00960267"/>
    <w:rsid w:val="00960F5E"/>
    <w:rsid w:val="00961CD7"/>
    <w:rsid w:val="00961E5E"/>
    <w:rsid w:val="0096306F"/>
    <w:rsid w:val="00963390"/>
    <w:rsid w:val="00964657"/>
    <w:rsid w:val="00964697"/>
    <w:rsid w:val="00964721"/>
    <w:rsid w:val="009648D8"/>
    <w:rsid w:val="00964994"/>
    <w:rsid w:val="009653BC"/>
    <w:rsid w:val="0096574C"/>
    <w:rsid w:val="00965ECD"/>
    <w:rsid w:val="00966DA5"/>
    <w:rsid w:val="00967518"/>
    <w:rsid w:val="00967962"/>
    <w:rsid w:val="009679D9"/>
    <w:rsid w:val="009702B9"/>
    <w:rsid w:val="009702F9"/>
    <w:rsid w:val="0097092A"/>
    <w:rsid w:val="00970930"/>
    <w:rsid w:val="00970A19"/>
    <w:rsid w:val="00971101"/>
    <w:rsid w:val="00971BC0"/>
    <w:rsid w:val="00971D4C"/>
    <w:rsid w:val="00971E5D"/>
    <w:rsid w:val="00971F2C"/>
    <w:rsid w:val="00972287"/>
    <w:rsid w:val="00972615"/>
    <w:rsid w:val="00973131"/>
    <w:rsid w:val="0097433E"/>
    <w:rsid w:val="00976256"/>
    <w:rsid w:val="0097695C"/>
    <w:rsid w:val="00976AA9"/>
    <w:rsid w:val="00977A1A"/>
    <w:rsid w:val="0098023A"/>
    <w:rsid w:val="00980617"/>
    <w:rsid w:val="009808C2"/>
    <w:rsid w:val="009810D0"/>
    <w:rsid w:val="00981573"/>
    <w:rsid w:val="0098241F"/>
    <w:rsid w:val="009857E2"/>
    <w:rsid w:val="00985D85"/>
    <w:rsid w:val="00986138"/>
    <w:rsid w:val="009866D3"/>
    <w:rsid w:val="0098691D"/>
    <w:rsid w:val="0098757B"/>
    <w:rsid w:val="00987A48"/>
    <w:rsid w:val="00990041"/>
    <w:rsid w:val="009900F3"/>
    <w:rsid w:val="00990116"/>
    <w:rsid w:val="00990E71"/>
    <w:rsid w:val="009911E7"/>
    <w:rsid w:val="0099185B"/>
    <w:rsid w:val="00991AC7"/>
    <w:rsid w:val="00991E2F"/>
    <w:rsid w:val="009926EF"/>
    <w:rsid w:val="00992AE8"/>
    <w:rsid w:val="00992D38"/>
    <w:rsid w:val="00993B89"/>
    <w:rsid w:val="009940EB"/>
    <w:rsid w:val="00994479"/>
    <w:rsid w:val="00994979"/>
    <w:rsid w:val="00995269"/>
    <w:rsid w:val="00995911"/>
    <w:rsid w:val="00996317"/>
    <w:rsid w:val="00996402"/>
    <w:rsid w:val="00996A39"/>
    <w:rsid w:val="00996F20"/>
    <w:rsid w:val="009970E4"/>
    <w:rsid w:val="00997184"/>
    <w:rsid w:val="00997E58"/>
    <w:rsid w:val="009A013C"/>
    <w:rsid w:val="009A061E"/>
    <w:rsid w:val="009A0D65"/>
    <w:rsid w:val="009A146E"/>
    <w:rsid w:val="009A1910"/>
    <w:rsid w:val="009A22E5"/>
    <w:rsid w:val="009A295A"/>
    <w:rsid w:val="009A2F31"/>
    <w:rsid w:val="009A3768"/>
    <w:rsid w:val="009A3D62"/>
    <w:rsid w:val="009A4B34"/>
    <w:rsid w:val="009A52D4"/>
    <w:rsid w:val="009A55AE"/>
    <w:rsid w:val="009A58EC"/>
    <w:rsid w:val="009A6494"/>
    <w:rsid w:val="009A67D6"/>
    <w:rsid w:val="009A76C8"/>
    <w:rsid w:val="009A7A8F"/>
    <w:rsid w:val="009B0042"/>
    <w:rsid w:val="009B10DB"/>
    <w:rsid w:val="009B1183"/>
    <w:rsid w:val="009B186D"/>
    <w:rsid w:val="009B1874"/>
    <w:rsid w:val="009B2895"/>
    <w:rsid w:val="009B4A5E"/>
    <w:rsid w:val="009B540C"/>
    <w:rsid w:val="009B5965"/>
    <w:rsid w:val="009B596F"/>
    <w:rsid w:val="009B5A66"/>
    <w:rsid w:val="009B5C42"/>
    <w:rsid w:val="009B5F07"/>
    <w:rsid w:val="009B7E7F"/>
    <w:rsid w:val="009C21EF"/>
    <w:rsid w:val="009C2AFE"/>
    <w:rsid w:val="009C2E63"/>
    <w:rsid w:val="009C3736"/>
    <w:rsid w:val="009C4891"/>
    <w:rsid w:val="009C5A27"/>
    <w:rsid w:val="009C5C40"/>
    <w:rsid w:val="009C5E5F"/>
    <w:rsid w:val="009C600D"/>
    <w:rsid w:val="009C60FF"/>
    <w:rsid w:val="009C62D6"/>
    <w:rsid w:val="009C6501"/>
    <w:rsid w:val="009C6526"/>
    <w:rsid w:val="009C69F1"/>
    <w:rsid w:val="009C6BD8"/>
    <w:rsid w:val="009C6FBB"/>
    <w:rsid w:val="009C730C"/>
    <w:rsid w:val="009C7A04"/>
    <w:rsid w:val="009D01C8"/>
    <w:rsid w:val="009D10CA"/>
    <w:rsid w:val="009D2324"/>
    <w:rsid w:val="009D2AAC"/>
    <w:rsid w:val="009D3156"/>
    <w:rsid w:val="009D3213"/>
    <w:rsid w:val="009D3273"/>
    <w:rsid w:val="009D35C0"/>
    <w:rsid w:val="009D367E"/>
    <w:rsid w:val="009D3CB5"/>
    <w:rsid w:val="009D4FB0"/>
    <w:rsid w:val="009D5D2E"/>
    <w:rsid w:val="009D7343"/>
    <w:rsid w:val="009D78B1"/>
    <w:rsid w:val="009E018C"/>
    <w:rsid w:val="009E053D"/>
    <w:rsid w:val="009E0995"/>
    <w:rsid w:val="009E1DE9"/>
    <w:rsid w:val="009E22DC"/>
    <w:rsid w:val="009E4155"/>
    <w:rsid w:val="009E4268"/>
    <w:rsid w:val="009E43C0"/>
    <w:rsid w:val="009E4772"/>
    <w:rsid w:val="009E4930"/>
    <w:rsid w:val="009E54E9"/>
    <w:rsid w:val="009E5836"/>
    <w:rsid w:val="009E6A9F"/>
    <w:rsid w:val="009E70CA"/>
    <w:rsid w:val="009E7383"/>
    <w:rsid w:val="009E7868"/>
    <w:rsid w:val="009E7895"/>
    <w:rsid w:val="009E7B8F"/>
    <w:rsid w:val="009F021F"/>
    <w:rsid w:val="009F05FB"/>
    <w:rsid w:val="009F07D5"/>
    <w:rsid w:val="009F1C5A"/>
    <w:rsid w:val="009F3338"/>
    <w:rsid w:val="009F376A"/>
    <w:rsid w:val="009F389D"/>
    <w:rsid w:val="009F3D44"/>
    <w:rsid w:val="009F41F1"/>
    <w:rsid w:val="009F5B07"/>
    <w:rsid w:val="009F62B7"/>
    <w:rsid w:val="009F6340"/>
    <w:rsid w:val="009F6406"/>
    <w:rsid w:val="009F7A1C"/>
    <w:rsid w:val="009F7E2A"/>
    <w:rsid w:val="00A005F9"/>
    <w:rsid w:val="00A0069D"/>
    <w:rsid w:val="00A00BC6"/>
    <w:rsid w:val="00A01650"/>
    <w:rsid w:val="00A02277"/>
    <w:rsid w:val="00A0267A"/>
    <w:rsid w:val="00A0282E"/>
    <w:rsid w:val="00A04468"/>
    <w:rsid w:val="00A04578"/>
    <w:rsid w:val="00A045FB"/>
    <w:rsid w:val="00A06A1D"/>
    <w:rsid w:val="00A07569"/>
    <w:rsid w:val="00A075BB"/>
    <w:rsid w:val="00A1020E"/>
    <w:rsid w:val="00A10A61"/>
    <w:rsid w:val="00A10E87"/>
    <w:rsid w:val="00A11080"/>
    <w:rsid w:val="00A111C7"/>
    <w:rsid w:val="00A13708"/>
    <w:rsid w:val="00A13848"/>
    <w:rsid w:val="00A13F4A"/>
    <w:rsid w:val="00A148C7"/>
    <w:rsid w:val="00A14F37"/>
    <w:rsid w:val="00A152D9"/>
    <w:rsid w:val="00A159B0"/>
    <w:rsid w:val="00A15A73"/>
    <w:rsid w:val="00A15C5C"/>
    <w:rsid w:val="00A161B7"/>
    <w:rsid w:val="00A16297"/>
    <w:rsid w:val="00A16733"/>
    <w:rsid w:val="00A16783"/>
    <w:rsid w:val="00A16EA0"/>
    <w:rsid w:val="00A16F77"/>
    <w:rsid w:val="00A17301"/>
    <w:rsid w:val="00A17D5C"/>
    <w:rsid w:val="00A17D82"/>
    <w:rsid w:val="00A17F8E"/>
    <w:rsid w:val="00A20246"/>
    <w:rsid w:val="00A202C7"/>
    <w:rsid w:val="00A20B80"/>
    <w:rsid w:val="00A20C06"/>
    <w:rsid w:val="00A20DC3"/>
    <w:rsid w:val="00A20F00"/>
    <w:rsid w:val="00A22149"/>
    <w:rsid w:val="00A222B7"/>
    <w:rsid w:val="00A23813"/>
    <w:rsid w:val="00A243B8"/>
    <w:rsid w:val="00A25C32"/>
    <w:rsid w:val="00A26C74"/>
    <w:rsid w:val="00A26FAD"/>
    <w:rsid w:val="00A2733C"/>
    <w:rsid w:val="00A27FC6"/>
    <w:rsid w:val="00A302CF"/>
    <w:rsid w:val="00A3066D"/>
    <w:rsid w:val="00A3104A"/>
    <w:rsid w:val="00A319AD"/>
    <w:rsid w:val="00A31E70"/>
    <w:rsid w:val="00A3258D"/>
    <w:rsid w:val="00A33074"/>
    <w:rsid w:val="00A33247"/>
    <w:rsid w:val="00A34207"/>
    <w:rsid w:val="00A343EE"/>
    <w:rsid w:val="00A34667"/>
    <w:rsid w:val="00A347B9"/>
    <w:rsid w:val="00A352A1"/>
    <w:rsid w:val="00A35356"/>
    <w:rsid w:val="00A36140"/>
    <w:rsid w:val="00A36271"/>
    <w:rsid w:val="00A3640D"/>
    <w:rsid w:val="00A367E9"/>
    <w:rsid w:val="00A36CF4"/>
    <w:rsid w:val="00A37D6C"/>
    <w:rsid w:val="00A37E13"/>
    <w:rsid w:val="00A41038"/>
    <w:rsid w:val="00A4111C"/>
    <w:rsid w:val="00A41330"/>
    <w:rsid w:val="00A42098"/>
    <w:rsid w:val="00A42406"/>
    <w:rsid w:val="00A4241B"/>
    <w:rsid w:val="00A42C2B"/>
    <w:rsid w:val="00A42F8C"/>
    <w:rsid w:val="00A43528"/>
    <w:rsid w:val="00A4380C"/>
    <w:rsid w:val="00A43812"/>
    <w:rsid w:val="00A43D40"/>
    <w:rsid w:val="00A43E9A"/>
    <w:rsid w:val="00A44575"/>
    <w:rsid w:val="00A44765"/>
    <w:rsid w:val="00A44C51"/>
    <w:rsid w:val="00A4518F"/>
    <w:rsid w:val="00A453AF"/>
    <w:rsid w:val="00A4758A"/>
    <w:rsid w:val="00A477B6"/>
    <w:rsid w:val="00A5065E"/>
    <w:rsid w:val="00A5077B"/>
    <w:rsid w:val="00A5082F"/>
    <w:rsid w:val="00A5097D"/>
    <w:rsid w:val="00A50CF0"/>
    <w:rsid w:val="00A51298"/>
    <w:rsid w:val="00A52042"/>
    <w:rsid w:val="00A5234B"/>
    <w:rsid w:val="00A52C2A"/>
    <w:rsid w:val="00A53240"/>
    <w:rsid w:val="00A53F5B"/>
    <w:rsid w:val="00A54759"/>
    <w:rsid w:val="00A55044"/>
    <w:rsid w:val="00A55F88"/>
    <w:rsid w:val="00A56961"/>
    <w:rsid w:val="00A57023"/>
    <w:rsid w:val="00A60948"/>
    <w:rsid w:val="00A60B45"/>
    <w:rsid w:val="00A615A2"/>
    <w:rsid w:val="00A619D2"/>
    <w:rsid w:val="00A62C31"/>
    <w:rsid w:val="00A62F4E"/>
    <w:rsid w:val="00A6377D"/>
    <w:rsid w:val="00A63B42"/>
    <w:rsid w:val="00A6419C"/>
    <w:rsid w:val="00A646A6"/>
    <w:rsid w:val="00A64925"/>
    <w:rsid w:val="00A650A8"/>
    <w:rsid w:val="00A65901"/>
    <w:rsid w:val="00A659FF"/>
    <w:rsid w:val="00A65B40"/>
    <w:rsid w:val="00A66908"/>
    <w:rsid w:val="00A67073"/>
    <w:rsid w:val="00A6737E"/>
    <w:rsid w:val="00A67DEE"/>
    <w:rsid w:val="00A70771"/>
    <w:rsid w:val="00A71619"/>
    <w:rsid w:val="00A71A04"/>
    <w:rsid w:val="00A71AB5"/>
    <w:rsid w:val="00A71BC2"/>
    <w:rsid w:val="00A71DB1"/>
    <w:rsid w:val="00A71DF1"/>
    <w:rsid w:val="00A72973"/>
    <w:rsid w:val="00A72AA4"/>
    <w:rsid w:val="00A72B2F"/>
    <w:rsid w:val="00A72D99"/>
    <w:rsid w:val="00A732F2"/>
    <w:rsid w:val="00A73E2F"/>
    <w:rsid w:val="00A74665"/>
    <w:rsid w:val="00A74AD3"/>
    <w:rsid w:val="00A751BE"/>
    <w:rsid w:val="00A75F06"/>
    <w:rsid w:val="00A76DC6"/>
    <w:rsid w:val="00A77113"/>
    <w:rsid w:val="00A7733D"/>
    <w:rsid w:val="00A80846"/>
    <w:rsid w:val="00A80B63"/>
    <w:rsid w:val="00A81171"/>
    <w:rsid w:val="00A8134E"/>
    <w:rsid w:val="00A813F9"/>
    <w:rsid w:val="00A8351D"/>
    <w:rsid w:val="00A83ED7"/>
    <w:rsid w:val="00A83F38"/>
    <w:rsid w:val="00A84470"/>
    <w:rsid w:val="00A84527"/>
    <w:rsid w:val="00A8464B"/>
    <w:rsid w:val="00A857CF"/>
    <w:rsid w:val="00A86EAC"/>
    <w:rsid w:val="00A86F0C"/>
    <w:rsid w:val="00A87009"/>
    <w:rsid w:val="00A87539"/>
    <w:rsid w:val="00A87A4D"/>
    <w:rsid w:val="00A90051"/>
    <w:rsid w:val="00A90162"/>
    <w:rsid w:val="00A9185B"/>
    <w:rsid w:val="00A91869"/>
    <w:rsid w:val="00A925EF"/>
    <w:rsid w:val="00A928C6"/>
    <w:rsid w:val="00A9480F"/>
    <w:rsid w:val="00A94F8C"/>
    <w:rsid w:val="00A9517E"/>
    <w:rsid w:val="00A9545E"/>
    <w:rsid w:val="00A95EE5"/>
    <w:rsid w:val="00A96916"/>
    <w:rsid w:val="00A969A0"/>
    <w:rsid w:val="00A974EE"/>
    <w:rsid w:val="00AA115E"/>
    <w:rsid w:val="00AA1E53"/>
    <w:rsid w:val="00AA368A"/>
    <w:rsid w:val="00AA3AAA"/>
    <w:rsid w:val="00AA6826"/>
    <w:rsid w:val="00AA6918"/>
    <w:rsid w:val="00AA6AA6"/>
    <w:rsid w:val="00AB02C2"/>
    <w:rsid w:val="00AB051A"/>
    <w:rsid w:val="00AB10E7"/>
    <w:rsid w:val="00AB1D6F"/>
    <w:rsid w:val="00AB2A6C"/>
    <w:rsid w:val="00AB2DB3"/>
    <w:rsid w:val="00AB3192"/>
    <w:rsid w:val="00AB3E8B"/>
    <w:rsid w:val="00AB4035"/>
    <w:rsid w:val="00AB473A"/>
    <w:rsid w:val="00AB4C17"/>
    <w:rsid w:val="00AB5704"/>
    <w:rsid w:val="00AB5E06"/>
    <w:rsid w:val="00AB61FC"/>
    <w:rsid w:val="00AB62CF"/>
    <w:rsid w:val="00AB657E"/>
    <w:rsid w:val="00AB718A"/>
    <w:rsid w:val="00AB7A99"/>
    <w:rsid w:val="00AC04CA"/>
    <w:rsid w:val="00AC09E8"/>
    <w:rsid w:val="00AC0AA7"/>
    <w:rsid w:val="00AC10EA"/>
    <w:rsid w:val="00AC115B"/>
    <w:rsid w:val="00AC2188"/>
    <w:rsid w:val="00AC2962"/>
    <w:rsid w:val="00AC314A"/>
    <w:rsid w:val="00AC37D9"/>
    <w:rsid w:val="00AC3A86"/>
    <w:rsid w:val="00AC3F45"/>
    <w:rsid w:val="00AC4272"/>
    <w:rsid w:val="00AC42BF"/>
    <w:rsid w:val="00AC474E"/>
    <w:rsid w:val="00AC4CF9"/>
    <w:rsid w:val="00AC5C99"/>
    <w:rsid w:val="00AC6457"/>
    <w:rsid w:val="00AC6ACB"/>
    <w:rsid w:val="00AC6D2A"/>
    <w:rsid w:val="00AC6FD6"/>
    <w:rsid w:val="00AC78BE"/>
    <w:rsid w:val="00AC78F4"/>
    <w:rsid w:val="00AD0366"/>
    <w:rsid w:val="00AD107E"/>
    <w:rsid w:val="00AD1774"/>
    <w:rsid w:val="00AD1A1E"/>
    <w:rsid w:val="00AD1C8C"/>
    <w:rsid w:val="00AD22A6"/>
    <w:rsid w:val="00AD23F8"/>
    <w:rsid w:val="00AD277C"/>
    <w:rsid w:val="00AD2A71"/>
    <w:rsid w:val="00AD34D7"/>
    <w:rsid w:val="00AD422C"/>
    <w:rsid w:val="00AD4438"/>
    <w:rsid w:val="00AD56B8"/>
    <w:rsid w:val="00AD57D7"/>
    <w:rsid w:val="00AD5FAC"/>
    <w:rsid w:val="00AD6099"/>
    <w:rsid w:val="00AD6315"/>
    <w:rsid w:val="00AD644C"/>
    <w:rsid w:val="00AD670C"/>
    <w:rsid w:val="00AD675E"/>
    <w:rsid w:val="00AD6A9F"/>
    <w:rsid w:val="00AD6CB6"/>
    <w:rsid w:val="00AD752F"/>
    <w:rsid w:val="00AD7722"/>
    <w:rsid w:val="00AD7827"/>
    <w:rsid w:val="00AD7910"/>
    <w:rsid w:val="00AE001B"/>
    <w:rsid w:val="00AE0E34"/>
    <w:rsid w:val="00AE0F7A"/>
    <w:rsid w:val="00AE1581"/>
    <w:rsid w:val="00AE17EB"/>
    <w:rsid w:val="00AE1A71"/>
    <w:rsid w:val="00AE1F45"/>
    <w:rsid w:val="00AE2896"/>
    <w:rsid w:val="00AE2DE3"/>
    <w:rsid w:val="00AE3E0C"/>
    <w:rsid w:val="00AE3E17"/>
    <w:rsid w:val="00AE3EC4"/>
    <w:rsid w:val="00AE4CE9"/>
    <w:rsid w:val="00AE52B1"/>
    <w:rsid w:val="00AE5A3A"/>
    <w:rsid w:val="00AE5D70"/>
    <w:rsid w:val="00AE67BD"/>
    <w:rsid w:val="00AE6D3C"/>
    <w:rsid w:val="00AE7007"/>
    <w:rsid w:val="00AE7F31"/>
    <w:rsid w:val="00AF0842"/>
    <w:rsid w:val="00AF096E"/>
    <w:rsid w:val="00AF0E86"/>
    <w:rsid w:val="00AF1746"/>
    <w:rsid w:val="00AF2526"/>
    <w:rsid w:val="00AF28EF"/>
    <w:rsid w:val="00AF362F"/>
    <w:rsid w:val="00AF3B43"/>
    <w:rsid w:val="00AF48E1"/>
    <w:rsid w:val="00AF4C51"/>
    <w:rsid w:val="00AF4E5D"/>
    <w:rsid w:val="00AF5533"/>
    <w:rsid w:val="00AF5754"/>
    <w:rsid w:val="00AF5C57"/>
    <w:rsid w:val="00AF6741"/>
    <w:rsid w:val="00AF6CAE"/>
    <w:rsid w:val="00AF71B0"/>
    <w:rsid w:val="00AF732D"/>
    <w:rsid w:val="00AF74CA"/>
    <w:rsid w:val="00AF7752"/>
    <w:rsid w:val="00AF7F09"/>
    <w:rsid w:val="00B003E4"/>
    <w:rsid w:val="00B0145E"/>
    <w:rsid w:val="00B0285D"/>
    <w:rsid w:val="00B03124"/>
    <w:rsid w:val="00B0363D"/>
    <w:rsid w:val="00B0492E"/>
    <w:rsid w:val="00B0536A"/>
    <w:rsid w:val="00B056C2"/>
    <w:rsid w:val="00B0572B"/>
    <w:rsid w:val="00B05B7D"/>
    <w:rsid w:val="00B061AC"/>
    <w:rsid w:val="00B06492"/>
    <w:rsid w:val="00B06A16"/>
    <w:rsid w:val="00B072E2"/>
    <w:rsid w:val="00B07751"/>
    <w:rsid w:val="00B07D4A"/>
    <w:rsid w:val="00B112E6"/>
    <w:rsid w:val="00B11830"/>
    <w:rsid w:val="00B11B02"/>
    <w:rsid w:val="00B11D57"/>
    <w:rsid w:val="00B12243"/>
    <w:rsid w:val="00B126CD"/>
    <w:rsid w:val="00B1272E"/>
    <w:rsid w:val="00B12F2F"/>
    <w:rsid w:val="00B13705"/>
    <w:rsid w:val="00B1373B"/>
    <w:rsid w:val="00B13CAA"/>
    <w:rsid w:val="00B13CAB"/>
    <w:rsid w:val="00B14648"/>
    <w:rsid w:val="00B14E62"/>
    <w:rsid w:val="00B1617E"/>
    <w:rsid w:val="00B16607"/>
    <w:rsid w:val="00B16CE6"/>
    <w:rsid w:val="00B17896"/>
    <w:rsid w:val="00B17FB6"/>
    <w:rsid w:val="00B2138D"/>
    <w:rsid w:val="00B219DF"/>
    <w:rsid w:val="00B2207B"/>
    <w:rsid w:val="00B230FA"/>
    <w:rsid w:val="00B2325B"/>
    <w:rsid w:val="00B2421E"/>
    <w:rsid w:val="00B24603"/>
    <w:rsid w:val="00B248D5"/>
    <w:rsid w:val="00B24E5D"/>
    <w:rsid w:val="00B24FFB"/>
    <w:rsid w:val="00B25BE3"/>
    <w:rsid w:val="00B26839"/>
    <w:rsid w:val="00B26CE5"/>
    <w:rsid w:val="00B2766F"/>
    <w:rsid w:val="00B30CE8"/>
    <w:rsid w:val="00B3146B"/>
    <w:rsid w:val="00B31AFC"/>
    <w:rsid w:val="00B31C51"/>
    <w:rsid w:val="00B32717"/>
    <w:rsid w:val="00B3313D"/>
    <w:rsid w:val="00B334FA"/>
    <w:rsid w:val="00B34A69"/>
    <w:rsid w:val="00B34D95"/>
    <w:rsid w:val="00B36A63"/>
    <w:rsid w:val="00B36A7B"/>
    <w:rsid w:val="00B36CCB"/>
    <w:rsid w:val="00B37A9C"/>
    <w:rsid w:val="00B37F9D"/>
    <w:rsid w:val="00B4020E"/>
    <w:rsid w:val="00B40410"/>
    <w:rsid w:val="00B405CF"/>
    <w:rsid w:val="00B40D1B"/>
    <w:rsid w:val="00B41B07"/>
    <w:rsid w:val="00B41F02"/>
    <w:rsid w:val="00B422BD"/>
    <w:rsid w:val="00B422D3"/>
    <w:rsid w:val="00B43884"/>
    <w:rsid w:val="00B446EB"/>
    <w:rsid w:val="00B44C95"/>
    <w:rsid w:val="00B44FFA"/>
    <w:rsid w:val="00B45D67"/>
    <w:rsid w:val="00B465E5"/>
    <w:rsid w:val="00B469AD"/>
    <w:rsid w:val="00B46B89"/>
    <w:rsid w:val="00B47AD1"/>
    <w:rsid w:val="00B5000A"/>
    <w:rsid w:val="00B51573"/>
    <w:rsid w:val="00B5226B"/>
    <w:rsid w:val="00B522FA"/>
    <w:rsid w:val="00B52391"/>
    <w:rsid w:val="00B53D48"/>
    <w:rsid w:val="00B53DD6"/>
    <w:rsid w:val="00B53F82"/>
    <w:rsid w:val="00B54213"/>
    <w:rsid w:val="00B54718"/>
    <w:rsid w:val="00B547ED"/>
    <w:rsid w:val="00B552EC"/>
    <w:rsid w:val="00B5537D"/>
    <w:rsid w:val="00B55572"/>
    <w:rsid w:val="00B563B3"/>
    <w:rsid w:val="00B56655"/>
    <w:rsid w:val="00B57099"/>
    <w:rsid w:val="00B57B0F"/>
    <w:rsid w:val="00B60705"/>
    <w:rsid w:val="00B60CA4"/>
    <w:rsid w:val="00B6264A"/>
    <w:rsid w:val="00B62769"/>
    <w:rsid w:val="00B627D4"/>
    <w:rsid w:val="00B632EE"/>
    <w:rsid w:val="00B63631"/>
    <w:rsid w:val="00B63B5A"/>
    <w:rsid w:val="00B63E61"/>
    <w:rsid w:val="00B64722"/>
    <w:rsid w:val="00B64770"/>
    <w:rsid w:val="00B64ADE"/>
    <w:rsid w:val="00B64C03"/>
    <w:rsid w:val="00B65416"/>
    <w:rsid w:val="00B655F4"/>
    <w:rsid w:val="00B6564A"/>
    <w:rsid w:val="00B658D6"/>
    <w:rsid w:val="00B65CF1"/>
    <w:rsid w:val="00B65CFC"/>
    <w:rsid w:val="00B65F34"/>
    <w:rsid w:val="00B66EFA"/>
    <w:rsid w:val="00B66FE2"/>
    <w:rsid w:val="00B67D87"/>
    <w:rsid w:val="00B703B9"/>
    <w:rsid w:val="00B70D7B"/>
    <w:rsid w:val="00B70F5D"/>
    <w:rsid w:val="00B71AED"/>
    <w:rsid w:val="00B71DB7"/>
    <w:rsid w:val="00B7244C"/>
    <w:rsid w:val="00B735D7"/>
    <w:rsid w:val="00B73622"/>
    <w:rsid w:val="00B73792"/>
    <w:rsid w:val="00B739AE"/>
    <w:rsid w:val="00B739F3"/>
    <w:rsid w:val="00B74200"/>
    <w:rsid w:val="00B753FD"/>
    <w:rsid w:val="00B75632"/>
    <w:rsid w:val="00B757E8"/>
    <w:rsid w:val="00B75AB4"/>
    <w:rsid w:val="00B75F6C"/>
    <w:rsid w:val="00B762B9"/>
    <w:rsid w:val="00B7638C"/>
    <w:rsid w:val="00B765D7"/>
    <w:rsid w:val="00B77267"/>
    <w:rsid w:val="00B77649"/>
    <w:rsid w:val="00B776EE"/>
    <w:rsid w:val="00B77779"/>
    <w:rsid w:val="00B807AC"/>
    <w:rsid w:val="00B817B6"/>
    <w:rsid w:val="00B817CD"/>
    <w:rsid w:val="00B81CCC"/>
    <w:rsid w:val="00B828C6"/>
    <w:rsid w:val="00B83D9C"/>
    <w:rsid w:val="00B84B97"/>
    <w:rsid w:val="00B85702"/>
    <w:rsid w:val="00B858DD"/>
    <w:rsid w:val="00B85A61"/>
    <w:rsid w:val="00B85ACB"/>
    <w:rsid w:val="00B85CAB"/>
    <w:rsid w:val="00B860F4"/>
    <w:rsid w:val="00B864A0"/>
    <w:rsid w:val="00B87329"/>
    <w:rsid w:val="00B90172"/>
    <w:rsid w:val="00B90222"/>
    <w:rsid w:val="00B90D8C"/>
    <w:rsid w:val="00B92C49"/>
    <w:rsid w:val="00B930F3"/>
    <w:rsid w:val="00B93707"/>
    <w:rsid w:val="00B93A7D"/>
    <w:rsid w:val="00B93D26"/>
    <w:rsid w:val="00B93EC2"/>
    <w:rsid w:val="00B9401A"/>
    <w:rsid w:val="00B945C2"/>
    <w:rsid w:val="00B94A67"/>
    <w:rsid w:val="00B962A2"/>
    <w:rsid w:val="00B966DC"/>
    <w:rsid w:val="00B96852"/>
    <w:rsid w:val="00B970FE"/>
    <w:rsid w:val="00B97514"/>
    <w:rsid w:val="00B97DCE"/>
    <w:rsid w:val="00BA1053"/>
    <w:rsid w:val="00BA33B5"/>
    <w:rsid w:val="00BA34A6"/>
    <w:rsid w:val="00BA3740"/>
    <w:rsid w:val="00BA3AD0"/>
    <w:rsid w:val="00BA4038"/>
    <w:rsid w:val="00BA46B1"/>
    <w:rsid w:val="00BA48CB"/>
    <w:rsid w:val="00BA4B58"/>
    <w:rsid w:val="00BA4B9D"/>
    <w:rsid w:val="00BA4ED4"/>
    <w:rsid w:val="00BA544A"/>
    <w:rsid w:val="00BA54F6"/>
    <w:rsid w:val="00BA5606"/>
    <w:rsid w:val="00BA5862"/>
    <w:rsid w:val="00BA5C4D"/>
    <w:rsid w:val="00BA7D25"/>
    <w:rsid w:val="00BA7F65"/>
    <w:rsid w:val="00BA7FF7"/>
    <w:rsid w:val="00BB01F9"/>
    <w:rsid w:val="00BB0384"/>
    <w:rsid w:val="00BB045A"/>
    <w:rsid w:val="00BB0472"/>
    <w:rsid w:val="00BB09EB"/>
    <w:rsid w:val="00BB255B"/>
    <w:rsid w:val="00BB2D77"/>
    <w:rsid w:val="00BB335F"/>
    <w:rsid w:val="00BB37D9"/>
    <w:rsid w:val="00BB41DC"/>
    <w:rsid w:val="00BB4776"/>
    <w:rsid w:val="00BB4A81"/>
    <w:rsid w:val="00BB4BE9"/>
    <w:rsid w:val="00BB4F57"/>
    <w:rsid w:val="00BB6E63"/>
    <w:rsid w:val="00BB7849"/>
    <w:rsid w:val="00BC0AC4"/>
    <w:rsid w:val="00BC149C"/>
    <w:rsid w:val="00BC15BC"/>
    <w:rsid w:val="00BC15EE"/>
    <w:rsid w:val="00BC1962"/>
    <w:rsid w:val="00BC2B5C"/>
    <w:rsid w:val="00BC381A"/>
    <w:rsid w:val="00BC3C1A"/>
    <w:rsid w:val="00BC44F0"/>
    <w:rsid w:val="00BC549B"/>
    <w:rsid w:val="00BC5B43"/>
    <w:rsid w:val="00BC5B86"/>
    <w:rsid w:val="00BC5E12"/>
    <w:rsid w:val="00BC5E86"/>
    <w:rsid w:val="00BC66AC"/>
    <w:rsid w:val="00BC7635"/>
    <w:rsid w:val="00BC79AD"/>
    <w:rsid w:val="00BD06B0"/>
    <w:rsid w:val="00BD0B83"/>
    <w:rsid w:val="00BD0BF2"/>
    <w:rsid w:val="00BD123E"/>
    <w:rsid w:val="00BD1319"/>
    <w:rsid w:val="00BD1CD6"/>
    <w:rsid w:val="00BD228C"/>
    <w:rsid w:val="00BD2C67"/>
    <w:rsid w:val="00BD354F"/>
    <w:rsid w:val="00BD35DC"/>
    <w:rsid w:val="00BD442B"/>
    <w:rsid w:val="00BD4B85"/>
    <w:rsid w:val="00BD4BFF"/>
    <w:rsid w:val="00BD5006"/>
    <w:rsid w:val="00BD5443"/>
    <w:rsid w:val="00BD5816"/>
    <w:rsid w:val="00BD6377"/>
    <w:rsid w:val="00BD6676"/>
    <w:rsid w:val="00BD70A7"/>
    <w:rsid w:val="00BD795C"/>
    <w:rsid w:val="00BE1034"/>
    <w:rsid w:val="00BE1122"/>
    <w:rsid w:val="00BE1376"/>
    <w:rsid w:val="00BE1C12"/>
    <w:rsid w:val="00BE2385"/>
    <w:rsid w:val="00BE26C1"/>
    <w:rsid w:val="00BE2755"/>
    <w:rsid w:val="00BE3C18"/>
    <w:rsid w:val="00BE400C"/>
    <w:rsid w:val="00BE556C"/>
    <w:rsid w:val="00BE5ABE"/>
    <w:rsid w:val="00BE69CF"/>
    <w:rsid w:val="00BE6CFE"/>
    <w:rsid w:val="00BE70D7"/>
    <w:rsid w:val="00BE7C99"/>
    <w:rsid w:val="00BE7F58"/>
    <w:rsid w:val="00BE7F69"/>
    <w:rsid w:val="00BF129E"/>
    <w:rsid w:val="00BF12DD"/>
    <w:rsid w:val="00BF222D"/>
    <w:rsid w:val="00BF262D"/>
    <w:rsid w:val="00BF26DD"/>
    <w:rsid w:val="00BF28EF"/>
    <w:rsid w:val="00BF4DD6"/>
    <w:rsid w:val="00BF4F69"/>
    <w:rsid w:val="00BF5316"/>
    <w:rsid w:val="00BF616C"/>
    <w:rsid w:val="00BF6AA5"/>
    <w:rsid w:val="00C00D56"/>
    <w:rsid w:val="00C00E25"/>
    <w:rsid w:val="00C01260"/>
    <w:rsid w:val="00C018C5"/>
    <w:rsid w:val="00C01A15"/>
    <w:rsid w:val="00C01FE3"/>
    <w:rsid w:val="00C02125"/>
    <w:rsid w:val="00C034B3"/>
    <w:rsid w:val="00C036D5"/>
    <w:rsid w:val="00C03967"/>
    <w:rsid w:val="00C04313"/>
    <w:rsid w:val="00C04BC0"/>
    <w:rsid w:val="00C056AD"/>
    <w:rsid w:val="00C05D60"/>
    <w:rsid w:val="00C06229"/>
    <w:rsid w:val="00C0684F"/>
    <w:rsid w:val="00C06FCD"/>
    <w:rsid w:val="00C0754B"/>
    <w:rsid w:val="00C10684"/>
    <w:rsid w:val="00C10737"/>
    <w:rsid w:val="00C10E6A"/>
    <w:rsid w:val="00C10FE1"/>
    <w:rsid w:val="00C11BCC"/>
    <w:rsid w:val="00C11CE5"/>
    <w:rsid w:val="00C135F9"/>
    <w:rsid w:val="00C136D3"/>
    <w:rsid w:val="00C146A1"/>
    <w:rsid w:val="00C1482F"/>
    <w:rsid w:val="00C16070"/>
    <w:rsid w:val="00C160F2"/>
    <w:rsid w:val="00C163A7"/>
    <w:rsid w:val="00C1652F"/>
    <w:rsid w:val="00C1790E"/>
    <w:rsid w:val="00C20318"/>
    <w:rsid w:val="00C209EA"/>
    <w:rsid w:val="00C21366"/>
    <w:rsid w:val="00C21B97"/>
    <w:rsid w:val="00C224F2"/>
    <w:rsid w:val="00C22A8B"/>
    <w:rsid w:val="00C23246"/>
    <w:rsid w:val="00C23F63"/>
    <w:rsid w:val="00C2420F"/>
    <w:rsid w:val="00C242B0"/>
    <w:rsid w:val="00C2462A"/>
    <w:rsid w:val="00C24AE9"/>
    <w:rsid w:val="00C25969"/>
    <w:rsid w:val="00C265EA"/>
    <w:rsid w:val="00C26CB1"/>
    <w:rsid w:val="00C26E9D"/>
    <w:rsid w:val="00C2717F"/>
    <w:rsid w:val="00C27334"/>
    <w:rsid w:val="00C27389"/>
    <w:rsid w:val="00C279BA"/>
    <w:rsid w:val="00C30677"/>
    <w:rsid w:val="00C30FC7"/>
    <w:rsid w:val="00C31104"/>
    <w:rsid w:val="00C32520"/>
    <w:rsid w:val="00C33A13"/>
    <w:rsid w:val="00C349F4"/>
    <w:rsid w:val="00C34FB5"/>
    <w:rsid w:val="00C350A9"/>
    <w:rsid w:val="00C35213"/>
    <w:rsid w:val="00C3552C"/>
    <w:rsid w:val="00C35839"/>
    <w:rsid w:val="00C35BD5"/>
    <w:rsid w:val="00C3610A"/>
    <w:rsid w:val="00C369D6"/>
    <w:rsid w:val="00C37E44"/>
    <w:rsid w:val="00C4040B"/>
    <w:rsid w:val="00C40448"/>
    <w:rsid w:val="00C4092C"/>
    <w:rsid w:val="00C40CF8"/>
    <w:rsid w:val="00C415AC"/>
    <w:rsid w:val="00C41BA9"/>
    <w:rsid w:val="00C420E3"/>
    <w:rsid w:val="00C42CA7"/>
    <w:rsid w:val="00C435A3"/>
    <w:rsid w:val="00C4375A"/>
    <w:rsid w:val="00C43792"/>
    <w:rsid w:val="00C441FB"/>
    <w:rsid w:val="00C443F3"/>
    <w:rsid w:val="00C4457F"/>
    <w:rsid w:val="00C44ED1"/>
    <w:rsid w:val="00C461E2"/>
    <w:rsid w:val="00C4621A"/>
    <w:rsid w:val="00C46DE5"/>
    <w:rsid w:val="00C47C18"/>
    <w:rsid w:val="00C47C7C"/>
    <w:rsid w:val="00C502E4"/>
    <w:rsid w:val="00C50546"/>
    <w:rsid w:val="00C50AA2"/>
    <w:rsid w:val="00C50C7E"/>
    <w:rsid w:val="00C514A6"/>
    <w:rsid w:val="00C51CCA"/>
    <w:rsid w:val="00C52017"/>
    <w:rsid w:val="00C52B5D"/>
    <w:rsid w:val="00C52FF4"/>
    <w:rsid w:val="00C53B68"/>
    <w:rsid w:val="00C53E50"/>
    <w:rsid w:val="00C54161"/>
    <w:rsid w:val="00C545D5"/>
    <w:rsid w:val="00C5473F"/>
    <w:rsid w:val="00C55825"/>
    <w:rsid w:val="00C55B9D"/>
    <w:rsid w:val="00C55E51"/>
    <w:rsid w:val="00C56070"/>
    <w:rsid w:val="00C56A0B"/>
    <w:rsid w:val="00C56FCE"/>
    <w:rsid w:val="00C573A8"/>
    <w:rsid w:val="00C60291"/>
    <w:rsid w:val="00C60DBE"/>
    <w:rsid w:val="00C61568"/>
    <w:rsid w:val="00C6176A"/>
    <w:rsid w:val="00C61AAE"/>
    <w:rsid w:val="00C61DA1"/>
    <w:rsid w:val="00C623AC"/>
    <w:rsid w:val="00C6240E"/>
    <w:rsid w:val="00C625ED"/>
    <w:rsid w:val="00C6289B"/>
    <w:rsid w:val="00C6300E"/>
    <w:rsid w:val="00C63AE4"/>
    <w:rsid w:val="00C64A00"/>
    <w:rsid w:val="00C64BC9"/>
    <w:rsid w:val="00C64D63"/>
    <w:rsid w:val="00C652BB"/>
    <w:rsid w:val="00C65908"/>
    <w:rsid w:val="00C712D1"/>
    <w:rsid w:val="00C71CEE"/>
    <w:rsid w:val="00C72553"/>
    <w:rsid w:val="00C7271A"/>
    <w:rsid w:val="00C72B84"/>
    <w:rsid w:val="00C72CA1"/>
    <w:rsid w:val="00C72F8E"/>
    <w:rsid w:val="00C74986"/>
    <w:rsid w:val="00C75AD7"/>
    <w:rsid w:val="00C7676A"/>
    <w:rsid w:val="00C7698D"/>
    <w:rsid w:val="00C7708E"/>
    <w:rsid w:val="00C77BD0"/>
    <w:rsid w:val="00C80174"/>
    <w:rsid w:val="00C80B39"/>
    <w:rsid w:val="00C8196C"/>
    <w:rsid w:val="00C81BE0"/>
    <w:rsid w:val="00C823D2"/>
    <w:rsid w:val="00C8250B"/>
    <w:rsid w:val="00C82946"/>
    <w:rsid w:val="00C82FFF"/>
    <w:rsid w:val="00C8304D"/>
    <w:rsid w:val="00C8317C"/>
    <w:rsid w:val="00C8323A"/>
    <w:rsid w:val="00C83395"/>
    <w:rsid w:val="00C83931"/>
    <w:rsid w:val="00C83A0B"/>
    <w:rsid w:val="00C843D9"/>
    <w:rsid w:val="00C8461D"/>
    <w:rsid w:val="00C84F17"/>
    <w:rsid w:val="00C854EC"/>
    <w:rsid w:val="00C85B90"/>
    <w:rsid w:val="00C85BBD"/>
    <w:rsid w:val="00C85C01"/>
    <w:rsid w:val="00C86DA8"/>
    <w:rsid w:val="00C8746C"/>
    <w:rsid w:val="00C87F19"/>
    <w:rsid w:val="00C9015E"/>
    <w:rsid w:val="00C90670"/>
    <w:rsid w:val="00C90BDC"/>
    <w:rsid w:val="00C90D32"/>
    <w:rsid w:val="00C9143E"/>
    <w:rsid w:val="00C9230C"/>
    <w:rsid w:val="00C92C99"/>
    <w:rsid w:val="00C92EB3"/>
    <w:rsid w:val="00C938F7"/>
    <w:rsid w:val="00C93A61"/>
    <w:rsid w:val="00C94EFA"/>
    <w:rsid w:val="00C94F88"/>
    <w:rsid w:val="00C9550E"/>
    <w:rsid w:val="00C963C4"/>
    <w:rsid w:val="00C96568"/>
    <w:rsid w:val="00C96C9A"/>
    <w:rsid w:val="00C9719C"/>
    <w:rsid w:val="00C9748D"/>
    <w:rsid w:val="00CA0EB2"/>
    <w:rsid w:val="00CA19AD"/>
    <w:rsid w:val="00CA1C02"/>
    <w:rsid w:val="00CA2B40"/>
    <w:rsid w:val="00CA2E98"/>
    <w:rsid w:val="00CA31CD"/>
    <w:rsid w:val="00CA3B3C"/>
    <w:rsid w:val="00CA3BD1"/>
    <w:rsid w:val="00CA4455"/>
    <w:rsid w:val="00CA465A"/>
    <w:rsid w:val="00CA485B"/>
    <w:rsid w:val="00CA5189"/>
    <w:rsid w:val="00CA575E"/>
    <w:rsid w:val="00CA6629"/>
    <w:rsid w:val="00CA68CC"/>
    <w:rsid w:val="00CA690C"/>
    <w:rsid w:val="00CA6E18"/>
    <w:rsid w:val="00CA6E20"/>
    <w:rsid w:val="00CA7415"/>
    <w:rsid w:val="00CB0438"/>
    <w:rsid w:val="00CB0749"/>
    <w:rsid w:val="00CB0B19"/>
    <w:rsid w:val="00CB0F15"/>
    <w:rsid w:val="00CB3A53"/>
    <w:rsid w:val="00CB3D28"/>
    <w:rsid w:val="00CB44C1"/>
    <w:rsid w:val="00CB4DA7"/>
    <w:rsid w:val="00CB4E9E"/>
    <w:rsid w:val="00CB5516"/>
    <w:rsid w:val="00CB5629"/>
    <w:rsid w:val="00CB5668"/>
    <w:rsid w:val="00CB60E5"/>
    <w:rsid w:val="00CB7080"/>
    <w:rsid w:val="00CC07E4"/>
    <w:rsid w:val="00CC1FFA"/>
    <w:rsid w:val="00CC26E0"/>
    <w:rsid w:val="00CC2CAC"/>
    <w:rsid w:val="00CC2DFC"/>
    <w:rsid w:val="00CC3194"/>
    <w:rsid w:val="00CC37E9"/>
    <w:rsid w:val="00CC53F6"/>
    <w:rsid w:val="00CC5A90"/>
    <w:rsid w:val="00CC675E"/>
    <w:rsid w:val="00CC6DA2"/>
    <w:rsid w:val="00CC7136"/>
    <w:rsid w:val="00CC7179"/>
    <w:rsid w:val="00CC77E5"/>
    <w:rsid w:val="00CC7A2A"/>
    <w:rsid w:val="00CD01E4"/>
    <w:rsid w:val="00CD0227"/>
    <w:rsid w:val="00CD0CF1"/>
    <w:rsid w:val="00CD1E0B"/>
    <w:rsid w:val="00CD1F2F"/>
    <w:rsid w:val="00CD1FBB"/>
    <w:rsid w:val="00CD2583"/>
    <w:rsid w:val="00CD33B9"/>
    <w:rsid w:val="00CD3505"/>
    <w:rsid w:val="00CD3570"/>
    <w:rsid w:val="00CD3E3C"/>
    <w:rsid w:val="00CD3EEE"/>
    <w:rsid w:val="00CD421A"/>
    <w:rsid w:val="00CD4A06"/>
    <w:rsid w:val="00CD4ACA"/>
    <w:rsid w:val="00CD542E"/>
    <w:rsid w:val="00CD55BA"/>
    <w:rsid w:val="00CD55ED"/>
    <w:rsid w:val="00CD56EA"/>
    <w:rsid w:val="00CD576F"/>
    <w:rsid w:val="00CD5BA1"/>
    <w:rsid w:val="00CD5E40"/>
    <w:rsid w:val="00CD6B8B"/>
    <w:rsid w:val="00CD6E33"/>
    <w:rsid w:val="00CD72F9"/>
    <w:rsid w:val="00CE1479"/>
    <w:rsid w:val="00CE1BF4"/>
    <w:rsid w:val="00CE20BA"/>
    <w:rsid w:val="00CE3A02"/>
    <w:rsid w:val="00CE470F"/>
    <w:rsid w:val="00CE485B"/>
    <w:rsid w:val="00CE4B7D"/>
    <w:rsid w:val="00CE5167"/>
    <w:rsid w:val="00CE6B70"/>
    <w:rsid w:val="00CE6C5F"/>
    <w:rsid w:val="00CE7187"/>
    <w:rsid w:val="00CE7493"/>
    <w:rsid w:val="00CE758E"/>
    <w:rsid w:val="00CE7C1B"/>
    <w:rsid w:val="00CF006B"/>
    <w:rsid w:val="00CF09A5"/>
    <w:rsid w:val="00CF0C11"/>
    <w:rsid w:val="00CF11C3"/>
    <w:rsid w:val="00CF1501"/>
    <w:rsid w:val="00CF1939"/>
    <w:rsid w:val="00CF1A2F"/>
    <w:rsid w:val="00CF24F0"/>
    <w:rsid w:val="00CF2B00"/>
    <w:rsid w:val="00CF2B09"/>
    <w:rsid w:val="00CF2CEE"/>
    <w:rsid w:val="00CF2D3F"/>
    <w:rsid w:val="00CF34DF"/>
    <w:rsid w:val="00CF3F57"/>
    <w:rsid w:val="00CF41AF"/>
    <w:rsid w:val="00CF41B1"/>
    <w:rsid w:val="00CF4833"/>
    <w:rsid w:val="00CF5FAF"/>
    <w:rsid w:val="00CF61A6"/>
    <w:rsid w:val="00CF64DC"/>
    <w:rsid w:val="00CF6908"/>
    <w:rsid w:val="00CF6F93"/>
    <w:rsid w:val="00CF70B7"/>
    <w:rsid w:val="00CF73A7"/>
    <w:rsid w:val="00CF7807"/>
    <w:rsid w:val="00CF7E96"/>
    <w:rsid w:val="00D005F0"/>
    <w:rsid w:val="00D009A2"/>
    <w:rsid w:val="00D0101D"/>
    <w:rsid w:val="00D013EA"/>
    <w:rsid w:val="00D01A4C"/>
    <w:rsid w:val="00D01F26"/>
    <w:rsid w:val="00D023B2"/>
    <w:rsid w:val="00D026AB"/>
    <w:rsid w:val="00D02915"/>
    <w:rsid w:val="00D02CCB"/>
    <w:rsid w:val="00D02E5D"/>
    <w:rsid w:val="00D02EF3"/>
    <w:rsid w:val="00D0345B"/>
    <w:rsid w:val="00D034AA"/>
    <w:rsid w:val="00D03ABA"/>
    <w:rsid w:val="00D03D90"/>
    <w:rsid w:val="00D04390"/>
    <w:rsid w:val="00D05269"/>
    <w:rsid w:val="00D05333"/>
    <w:rsid w:val="00D05379"/>
    <w:rsid w:val="00D06037"/>
    <w:rsid w:val="00D0664E"/>
    <w:rsid w:val="00D06D14"/>
    <w:rsid w:val="00D0787A"/>
    <w:rsid w:val="00D07AB1"/>
    <w:rsid w:val="00D07B68"/>
    <w:rsid w:val="00D07FC7"/>
    <w:rsid w:val="00D102FB"/>
    <w:rsid w:val="00D104A7"/>
    <w:rsid w:val="00D10FA2"/>
    <w:rsid w:val="00D11869"/>
    <w:rsid w:val="00D119BF"/>
    <w:rsid w:val="00D13682"/>
    <w:rsid w:val="00D13949"/>
    <w:rsid w:val="00D13E91"/>
    <w:rsid w:val="00D14372"/>
    <w:rsid w:val="00D14EA4"/>
    <w:rsid w:val="00D14EF0"/>
    <w:rsid w:val="00D15677"/>
    <w:rsid w:val="00D1619C"/>
    <w:rsid w:val="00D166F7"/>
    <w:rsid w:val="00D16B5A"/>
    <w:rsid w:val="00D16CE8"/>
    <w:rsid w:val="00D1742C"/>
    <w:rsid w:val="00D17FEF"/>
    <w:rsid w:val="00D205C0"/>
    <w:rsid w:val="00D20FFE"/>
    <w:rsid w:val="00D21C66"/>
    <w:rsid w:val="00D21CB8"/>
    <w:rsid w:val="00D21FD7"/>
    <w:rsid w:val="00D233F1"/>
    <w:rsid w:val="00D23BBC"/>
    <w:rsid w:val="00D242A9"/>
    <w:rsid w:val="00D24864"/>
    <w:rsid w:val="00D248F2"/>
    <w:rsid w:val="00D254FF"/>
    <w:rsid w:val="00D2561C"/>
    <w:rsid w:val="00D25FAD"/>
    <w:rsid w:val="00D26827"/>
    <w:rsid w:val="00D27040"/>
    <w:rsid w:val="00D272A7"/>
    <w:rsid w:val="00D27355"/>
    <w:rsid w:val="00D274C4"/>
    <w:rsid w:val="00D2779F"/>
    <w:rsid w:val="00D2793B"/>
    <w:rsid w:val="00D27B9A"/>
    <w:rsid w:val="00D30DBE"/>
    <w:rsid w:val="00D313EC"/>
    <w:rsid w:val="00D315FE"/>
    <w:rsid w:val="00D31B30"/>
    <w:rsid w:val="00D3281A"/>
    <w:rsid w:val="00D32B7C"/>
    <w:rsid w:val="00D344EE"/>
    <w:rsid w:val="00D349A2"/>
    <w:rsid w:val="00D3514D"/>
    <w:rsid w:val="00D35D3A"/>
    <w:rsid w:val="00D3657E"/>
    <w:rsid w:val="00D36DDA"/>
    <w:rsid w:val="00D374BA"/>
    <w:rsid w:val="00D37C27"/>
    <w:rsid w:val="00D407D9"/>
    <w:rsid w:val="00D40A37"/>
    <w:rsid w:val="00D40BDA"/>
    <w:rsid w:val="00D40CB3"/>
    <w:rsid w:val="00D40F7A"/>
    <w:rsid w:val="00D4272C"/>
    <w:rsid w:val="00D427DB"/>
    <w:rsid w:val="00D42A8B"/>
    <w:rsid w:val="00D43D62"/>
    <w:rsid w:val="00D44297"/>
    <w:rsid w:val="00D4462E"/>
    <w:rsid w:val="00D446B8"/>
    <w:rsid w:val="00D4550D"/>
    <w:rsid w:val="00D45655"/>
    <w:rsid w:val="00D4654B"/>
    <w:rsid w:val="00D47EAF"/>
    <w:rsid w:val="00D50552"/>
    <w:rsid w:val="00D50E8D"/>
    <w:rsid w:val="00D5186A"/>
    <w:rsid w:val="00D51BAA"/>
    <w:rsid w:val="00D52130"/>
    <w:rsid w:val="00D522D6"/>
    <w:rsid w:val="00D52756"/>
    <w:rsid w:val="00D52B21"/>
    <w:rsid w:val="00D52B9B"/>
    <w:rsid w:val="00D52D14"/>
    <w:rsid w:val="00D53B64"/>
    <w:rsid w:val="00D541F5"/>
    <w:rsid w:val="00D545EE"/>
    <w:rsid w:val="00D55846"/>
    <w:rsid w:val="00D56F42"/>
    <w:rsid w:val="00D570E9"/>
    <w:rsid w:val="00D57B6E"/>
    <w:rsid w:val="00D57E86"/>
    <w:rsid w:val="00D616B8"/>
    <w:rsid w:val="00D61D38"/>
    <w:rsid w:val="00D61D57"/>
    <w:rsid w:val="00D6200D"/>
    <w:rsid w:val="00D62124"/>
    <w:rsid w:val="00D62D20"/>
    <w:rsid w:val="00D64737"/>
    <w:rsid w:val="00D64B6B"/>
    <w:rsid w:val="00D64BA9"/>
    <w:rsid w:val="00D6513D"/>
    <w:rsid w:val="00D67EF0"/>
    <w:rsid w:val="00D704D1"/>
    <w:rsid w:val="00D7084A"/>
    <w:rsid w:val="00D70E4F"/>
    <w:rsid w:val="00D71A5E"/>
    <w:rsid w:val="00D72397"/>
    <w:rsid w:val="00D723D8"/>
    <w:rsid w:val="00D7257B"/>
    <w:rsid w:val="00D72A59"/>
    <w:rsid w:val="00D733B7"/>
    <w:rsid w:val="00D7341B"/>
    <w:rsid w:val="00D738C0"/>
    <w:rsid w:val="00D73C0E"/>
    <w:rsid w:val="00D73C69"/>
    <w:rsid w:val="00D74866"/>
    <w:rsid w:val="00D74D6F"/>
    <w:rsid w:val="00D757F5"/>
    <w:rsid w:val="00D763AE"/>
    <w:rsid w:val="00D76408"/>
    <w:rsid w:val="00D769B6"/>
    <w:rsid w:val="00D77261"/>
    <w:rsid w:val="00D77322"/>
    <w:rsid w:val="00D77553"/>
    <w:rsid w:val="00D804E5"/>
    <w:rsid w:val="00D80C45"/>
    <w:rsid w:val="00D815D2"/>
    <w:rsid w:val="00D81CC7"/>
    <w:rsid w:val="00D81FDE"/>
    <w:rsid w:val="00D83FB5"/>
    <w:rsid w:val="00D84827"/>
    <w:rsid w:val="00D84B47"/>
    <w:rsid w:val="00D84DE1"/>
    <w:rsid w:val="00D86B46"/>
    <w:rsid w:val="00D86BD9"/>
    <w:rsid w:val="00D86F6D"/>
    <w:rsid w:val="00D87332"/>
    <w:rsid w:val="00D87AEF"/>
    <w:rsid w:val="00D90324"/>
    <w:rsid w:val="00D906A5"/>
    <w:rsid w:val="00D9078D"/>
    <w:rsid w:val="00D90DF6"/>
    <w:rsid w:val="00D915D9"/>
    <w:rsid w:val="00D91913"/>
    <w:rsid w:val="00D9255B"/>
    <w:rsid w:val="00D928BE"/>
    <w:rsid w:val="00D9294E"/>
    <w:rsid w:val="00D929A6"/>
    <w:rsid w:val="00D9320C"/>
    <w:rsid w:val="00D93721"/>
    <w:rsid w:val="00D940F7"/>
    <w:rsid w:val="00D94288"/>
    <w:rsid w:val="00D944F7"/>
    <w:rsid w:val="00D94DD5"/>
    <w:rsid w:val="00D95D6C"/>
    <w:rsid w:val="00D96721"/>
    <w:rsid w:val="00D9754F"/>
    <w:rsid w:val="00DA053C"/>
    <w:rsid w:val="00DA1337"/>
    <w:rsid w:val="00DA150C"/>
    <w:rsid w:val="00DA169C"/>
    <w:rsid w:val="00DA195C"/>
    <w:rsid w:val="00DA2620"/>
    <w:rsid w:val="00DA266F"/>
    <w:rsid w:val="00DA2C55"/>
    <w:rsid w:val="00DA3B16"/>
    <w:rsid w:val="00DA4D66"/>
    <w:rsid w:val="00DA560D"/>
    <w:rsid w:val="00DA591E"/>
    <w:rsid w:val="00DA6431"/>
    <w:rsid w:val="00DA714F"/>
    <w:rsid w:val="00DA7763"/>
    <w:rsid w:val="00DA790F"/>
    <w:rsid w:val="00DA79A9"/>
    <w:rsid w:val="00DA7FB0"/>
    <w:rsid w:val="00DB13B3"/>
    <w:rsid w:val="00DB15A9"/>
    <w:rsid w:val="00DB15CD"/>
    <w:rsid w:val="00DB248A"/>
    <w:rsid w:val="00DB4AC8"/>
    <w:rsid w:val="00DB6B0B"/>
    <w:rsid w:val="00DB7200"/>
    <w:rsid w:val="00DB7784"/>
    <w:rsid w:val="00DC05E6"/>
    <w:rsid w:val="00DC1507"/>
    <w:rsid w:val="00DC226B"/>
    <w:rsid w:val="00DC256A"/>
    <w:rsid w:val="00DC2E69"/>
    <w:rsid w:val="00DC2FE1"/>
    <w:rsid w:val="00DC308D"/>
    <w:rsid w:val="00DC373F"/>
    <w:rsid w:val="00DC412A"/>
    <w:rsid w:val="00DC5285"/>
    <w:rsid w:val="00DC5465"/>
    <w:rsid w:val="00DC6A52"/>
    <w:rsid w:val="00DC6AA7"/>
    <w:rsid w:val="00DC76C6"/>
    <w:rsid w:val="00DC7C9B"/>
    <w:rsid w:val="00DD1473"/>
    <w:rsid w:val="00DD15BD"/>
    <w:rsid w:val="00DD1A32"/>
    <w:rsid w:val="00DD2064"/>
    <w:rsid w:val="00DD2231"/>
    <w:rsid w:val="00DD2236"/>
    <w:rsid w:val="00DD271F"/>
    <w:rsid w:val="00DD3355"/>
    <w:rsid w:val="00DD377E"/>
    <w:rsid w:val="00DD3C62"/>
    <w:rsid w:val="00DD47E7"/>
    <w:rsid w:val="00DD4C45"/>
    <w:rsid w:val="00DD5268"/>
    <w:rsid w:val="00DD52E3"/>
    <w:rsid w:val="00DD5E77"/>
    <w:rsid w:val="00DD6BE7"/>
    <w:rsid w:val="00DE1504"/>
    <w:rsid w:val="00DE1C40"/>
    <w:rsid w:val="00DE1D65"/>
    <w:rsid w:val="00DE1DCD"/>
    <w:rsid w:val="00DE20E6"/>
    <w:rsid w:val="00DE2519"/>
    <w:rsid w:val="00DE319A"/>
    <w:rsid w:val="00DE376A"/>
    <w:rsid w:val="00DE37BC"/>
    <w:rsid w:val="00DE3A67"/>
    <w:rsid w:val="00DE3E87"/>
    <w:rsid w:val="00DE457F"/>
    <w:rsid w:val="00DE46E8"/>
    <w:rsid w:val="00DE4763"/>
    <w:rsid w:val="00DE47D6"/>
    <w:rsid w:val="00DE4877"/>
    <w:rsid w:val="00DE60FA"/>
    <w:rsid w:val="00DE629C"/>
    <w:rsid w:val="00DE6675"/>
    <w:rsid w:val="00DE6984"/>
    <w:rsid w:val="00DE6F7F"/>
    <w:rsid w:val="00DE70DF"/>
    <w:rsid w:val="00DE7184"/>
    <w:rsid w:val="00DE7315"/>
    <w:rsid w:val="00DE7785"/>
    <w:rsid w:val="00DF00D0"/>
    <w:rsid w:val="00DF01F1"/>
    <w:rsid w:val="00DF0B2A"/>
    <w:rsid w:val="00DF1351"/>
    <w:rsid w:val="00DF1568"/>
    <w:rsid w:val="00DF1987"/>
    <w:rsid w:val="00DF1BA8"/>
    <w:rsid w:val="00DF2571"/>
    <w:rsid w:val="00DF2ABF"/>
    <w:rsid w:val="00DF3303"/>
    <w:rsid w:val="00DF395A"/>
    <w:rsid w:val="00DF475B"/>
    <w:rsid w:val="00DF5498"/>
    <w:rsid w:val="00DF5A1E"/>
    <w:rsid w:val="00DF5A6A"/>
    <w:rsid w:val="00DF6C6A"/>
    <w:rsid w:val="00DF6DA4"/>
    <w:rsid w:val="00E00FC0"/>
    <w:rsid w:val="00E022AF"/>
    <w:rsid w:val="00E02DC7"/>
    <w:rsid w:val="00E0378C"/>
    <w:rsid w:val="00E0384B"/>
    <w:rsid w:val="00E039B8"/>
    <w:rsid w:val="00E03A35"/>
    <w:rsid w:val="00E0415B"/>
    <w:rsid w:val="00E04B1B"/>
    <w:rsid w:val="00E04DC5"/>
    <w:rsid w:val="00E054C9"/>
    <w:rsid w:val="00E056E9"/>
    <w:rsid w:val="00E05C79"/>
    <w:rsid w:val="00E06A94"/>
    <w:rsid w:val="00E07EF5"/>
    <w:rsid w:val="00E101BE"/>
    <w:rsid w:val="00E107D9"/>
    <w:rsid w:val="00E10B9B"/>
    <w:rsid w:val="00E10E51"/>
    <w:rsid w:val="00E120B4"/>
    <w:rsid w:val="00E1299D"/>
    <w:rsid w:val="00E13C63"/>
    <w:rsid w:val="00E13DA4"/>
    <w:rsid w:val="00E13FA7"/>
    <w:rsid w:val="00E140E6"/>
    <w:rsid w:val="00E146DE"/>
    <w:rsid w:val="00E14DEB"/>
    <w:rsid w:val="00E14ED2"/>
    <w:rsid w:val="00E15E1A"/>
    <w:rsid w:val="00E16995"/>
    <w:rsid w:val="00E16B6B"/>
    <w:rsid w:val="00E16DE1"/>
    <w:rsid w:val="00E1709F"/>
    <w:rsid w:val="00E17299"/>
    <w:rsid w:val="00E17FD4"/>
    <w:rsid w:val="00E17FFD"/>
    <w:rsid w:val="00E2016E"/>
    <w:rsid w:val="00E20E60"/>
    <w:rsid w:val="00E21D81"/>
    <w:rsid w:val="00E221D8"/>
    <w:rsid w:val="00E225A0"/>
    <w:rsid w:val="00E229B2"/>
    <w:rsid w:val="00E229EC"/>
    <w:rsid w:val="00E22BD1"/>
    <w:rsid w:val="00E234D4"/>
    <w:rsid w:val="00E23DE6"/>
    <w:rsid w:val="00E24016"/>
    <w:rsid w:val="00E2409C"/>
    <w:rsid w:val="00E243AE"/>
    <w:rsid w:val="00E254CB"/>
    <w:rsid w:val="00E258AF"/>
    <w:rsid w:val="00E26510"/>
    <w:rsid w:val="00E26875"/>
    <w:rsid w:val="00E26CAD"/>
    <w:rsid w:val="00E26CC6"/>
    <w:rsid w:val="00E307D5"/>
    <w:rsid w:val="00E32826"/>
    <w:rsid w:val="00E337C5"/>
    <w:rsid w:val="00E33A15"/>
    <w:rsid w:val="00E33F25"/>
    <w:rsid w:val="00E34B8A"/>
    <w:rsid w:val="00E34FED"/>
    <w:rsid w:val="00E357A9"/>
    <w:rsid w:val="00E36282"/>
    <w:rsid w:val="00E37337"/>
    <w:rsid w:val="00E3788F"/>
    <w:rsid w:val="00E37AE2"/>
    <w:rsid w:val="00E37D66"/>
    <w:rsid w:val="00E40F6F"/>
    <w:rsid w:val="00E417FC"/>
    <w:rsid w:val="00E41E20"/>
    <w:rsid w:val="00E41E96"/>
    <w:rsid w:val="00E42721"/>
    <w:rsid w:val="00E42AFB"/>
    <w:rsid w:val="00E4328C"/>
    <w:rsid w:val="00E442C3"/>
    <w:rsid w:val="00E44C66"/>
    <w:rsid w:val="00E44C9B"/>
    <w:rsid w:val="00E451B3"/>
    <w:rsid w:val="00E457A4"/>
    <w:rsid w:val="00E45809"/>
    <w:rsid w:val="00E4650C"/>
    <w:rsid w:val="00E46655"/>
    <w:rsid w:val="00E46B80"/>
    <w:rsid w:val="00E46F1F"/>
    <w:rsid w:val="00E4725D"/>
    <w:rsid w:val="00E47C0E"/>
    <w:rsid w:val="00E47CE2"/>
    <w:rsid w:val="00E47FF3"/>
    <w:rsid w:val="00E50B79"/>
    <w:rsid w:val="00E50E55"/>
    <w:rsid w:val="00E52EF2"/>
    <w:rsid w:val="00E52F13"/>
    <w:rsid w:val="00E534DA"/>
    <w:rsid w:val="00E535C5"/>
    <w:rsid w:val="00E53F70"/>
    <w:rsid w:val="00E54B70"/>
    <w:rsid w:val="00E56389"/>
    <w:rsid w:val="00E56896"/>
    <w:rsid w:val="00E56E4A"/>
    <w:rsid w:val="00E57551"/>
    <w:rsid w:val="00E60234"/>
    <w:rsid w:val="00E6023B"/>
    <w:rsid w:val="00E60548"/>
    <w:rsid w:val="00E607A6"/>
    <w:rsid w:val="00E609C8"/>
    <w:rsid w:val="00E60F56"/>
    <w:rsid w:val="00E61C14"/>
    <w:rsid w:val="00E61FD1"/>
    <w:rsid w:val="00E62342"/>
    <w:rsid w:val="00E6243E"/>
    <w:rsid w:val="00E6286A"/>
    <w:rsid w:val="00E63C7D"/>
    <w:rsid w:val="00E64544"/>
    <w:rsid w:val="00E65105"/>
    <w:rsid w:val="00E65666"/>
    <w:rsid w:val="00E66380"/>
    <w:rsid w:val="00E66AB5"/>
    <w:rsid w:val="00E67974"/>
    <w:rsid w:val="00E703C4"/>
    <w:rsid w:val="00E703D3"/>
    <w:rsid w:val="00E70764"/>
    <w:rsid w:val="00E70F06"/>
    <w:rsid w:val="00E70FD9"/>
    <w:rsid w:val="00E71610"/>
    <w:rsid w:val="00E71C84"/>
    <w:rsid w:val="00E734B3"/>
    <w:rsid w:val="00E735A4"/>
    <w:rsid w:val="00E735D8"/>
    <w:rsid w:val="00E73821"/>
    <w:rsid w:val="00E73D03"/>
    <w:rsid w:val="00E74228"/>
    <w:rsid w:val="00E752A7"/>
    <w:rsid w:val="00E759C8"/>
    <w:rsid w:val="00E76383"/>
    <w:rsid w:val="00E76CB1"/>
    <w:rsid w:val="00E76E0D"/>
    <w:rsid w:val="00E77303"/>
    <w:rsid w:val="00E77E35"/>
    <w:rsid w:val="00E804ED"/>
    <w:rsid w:val="00E81EF6"/>
    <w:rsid w:val="00E82BE2"/>
    <w:rsid w:val="00E83579"/>
    <w:rsid w:val="00E836CB"/>
    <w:rsid w:val="00E83DAB"/>
    <w:rsid w:val="00E83E04"/>
    <w:rsid w:val="00E83E1A"/>
    <w:rsid w:val="00E842C5"/>
    <w:rsid w:val="00E84899"/>
    <w:rsid w:val="00E84A70"/>
    <w:rsid w:val="00E84C51"/>
    <w:rsid w:val="00E85922"/>
    <w:rsid w:val="00E860DD"/>
    <w:rsid w:val="00E86634"/>
    <w:rsid w:val="00E86DA0"/>
    <w:rsid w:val="00E875F3"/>
    <w:rsid w:val="00E878A6"/>
    <w:rsid w:val="00E91383"/>
    <w:rsid w:val="00E91EBE"/>
    <w:rsid w:val="00E91FD5"/>
    <w:rsid w:val="00E92A7C"/>
    <w:rsid w:val="00E931AB"/>
    <w:rsid w:val="00E93248"/>
    <w:rsid w:val="00E93551"/>
    <w:rsid w:val="00E935B7"/>
    <w:rsid w:val="00E949BA"/>
    <w:rsid w:val="00E95B13"/>
    <w:rsid w:val="00E95E3C"/>
    <w:rsid w:val="00E95FE6"/>
    <w:rsid w:val="00E96050"/>
    <w:rsid w:val="00E961E0"/>
    <w:rsid w:val="00E9736A"/>
    <w:rsid w:val="00EA0D91"/>
    <w:rsid w:val="00EA0FAE"/>
    <w:rsid w:val="00EA15A3"/>
    <w:rsid w:val="00EA177B"/>
    <w:rsid w:val="00EA1F1E"/>
    <w:rsid w:val="00EA21C0"/>
    <w:rsid w:val="00EA259A"/>
    <w:rsid w:val="00EA265B"/>
    <w:rsid w:val="00EA2B17"/>
    <w:rsid w:val="00EA2D7F"/>
    <w:rsid w:val="00EA3ECC"/>
    <w:rsid w:val="00EA4331"/>
    <w:rsid w:val="00EA4B97"/>
    <w:rsid w:val="00EA5DD7"/>
    <w:rsid w:val="00EA655A"/>
    <w:rsid w:val="00EA655E"/>
    <w:rsid w:val="00EA6F9E"/>
    <w:rsid w:val="00EA711A"/>
    <w:rsid w:val="00EA7AFA"/>
    <w:rsid w:val="00EA7B48"/>
    <w:rsid w:val="00EA7E9C"/>
    <w:rsid w:val="00EB019B"/>
    <w:rsid w:val="00EB04DB"/>
    <w:rsid w:val="00EB0823"/>
    <w:rsid w:val="00EB0DD8"/>
    <w:rsid w:val="00EB1A03"/>
    <w:rsid w:val="00EB2070"/>
    <w:rsid w:val="00EB22E2"/>
    <w:rsid w:val="00EB2C37"/>
    <w:rsid w:val="00EB3270"/>
    <w:rsid w:val="00EB365D"/>
    <w:rsid w:val="00EB371C"/>
    <w:rsid w:val="00EB3743"/>
    <w:rsid w:val="00EB3E5D"/>
    <w:rsid w:val="00EB46BD"/>
    <w:rsid w:val="00EB4A08"/>
    <w:rsid w:val="00EB4BF5"/>
    <w:rsid w:val="00EB5BDA"/>
    <w:rsid w:val="00EB5EC3"/>
    <w:rsid w:val="00EB615B"/>
    <w:rsid w:val="00EB64CE"/>
    <w:rsid w:val="00EB6D45"/>
    <w:rsid w:val="00EB7348"/>
    <w:rsid w:val="00EB74F5"/>
    <w:rsid w:val="00EC0081"/>
    <w:rsid w:val="00EC02DC"/>
    <w:rsid w:val="00EC0EFA"/>
    <w:rsid w:val="00EC0F47"/>
    <w:rsid w:val="00EC1456"/>
    <w:rsid w:val="00EC1636"/>
    <w:rsid w:val="00EC24B5"/>
    <w:rsid w:val="00EC30A5"/>
    <w:rsid w:val="00EC3536"/>
    <w:rsid w:val="00EC3624"/>
    <w:rsid w:val="00EC40F6"/>
    <w:rsid w:val="00EC42A8"/>
    <w:rsid w:val="00EC4785"/>
    <w:rsid w:val="00EC628C"/>
    <w:rsid w:val="00EC65E3"/>
    <w:rsid w:val="00EC65EF"/>
    <w:rsid w:val="00EC6F65"/>
    <w:rsid w:val="00EC7515"/>
    <w:rsid w:val="00EC7706"/>
    <w:rsid w:val="00EC77F6"/>
    <w:rsid w:val="00EC7A69"/>
    <w:rsid w:val="00ED126D"/>
    <w:rsid w:val="00ED1BA0"/>
    <w:rsid w:val="00ED1E2F"/>
    <w:rsid w:val="00ED1F5C"/>
    <w:rsid w:val="00ED2B3F"/>
    <w:rsid w:val="00ED3401"/>
    <w:rsid w:val="00ED361A"/>
    <w:rsid w:val="00ED49FA"/>
    <w:rsid w:val="00ED4F92"/>
    <w:rsid w:val="00ED5200"/>
    <w:rsid w:val="00ED5323"/>
    <w:rsid w:val="00ED5976"/>
    <w:rsid w:val="00ED5F3E"/>
    <w:rsid w:val="00ED60CA"/>
    <w:rsid w:val="00ED6270"/>
    <w:rsid w:val="00ED6849"/>
    <w:rsid w:val="00ED69F8"/>
    <w:rsid w:val="00ED73AA"/>
    <w:rsid w:val="00EE0042"/>
    <w:rsid w:val="00EE1071"/>
    <w:rsid w:val="00EE1257"/>
    <w:rsid w:val="00EE1425"/>
    <w:rsid w:val="00EE1B06"/>
    <w:rsid w:val="00EE23AF"/>
    <w:rsid w:val="00EE2533"/>
    <w:rsid w:val="00EE316B"/>
    <w:rsid w:val="00EE39E0"/>
    <w:rsid w:val="00EE404B"/>
    <w:rsid w:val="00EE40C8"/>
    <w:rsid w:val="00EE4578"/>
    <w:rsid w:val="00EE5297"/>
    <w:rsid w:val="00EE53E2"/>
    <w:rsid w:val="00EE5923"/>
    <w:rsid w:val="00EE754A"/>
    <w:rsid w:val="00EE7633"/>
    <w:rsid w:val="00EF18C0"/>
    <w:rsid w:val="00EF1BEA"/>
    <w:rsid w:val="00EF3EE2"/>
    <w:rsid w:val="00EF5090"/>
    <w:rsid w:val="00EF51D9"/>
    <w:rsid w:val="00EF5750"/>
    <w:rsid w:val="00EF5CFB"/>
    <w:rsid w:val="00EF6029"/>
    <w:rsid w:val="00EF6311"/>
    <w:rsid w:val="00EF742E"/>
    <w:rsid w:val="00F0013E"/>
    <w:rsid w:val="00F01BAA"/>
    <w:rsid w:val="00F02EDB"/>
    <w:rsid w:val="00F036FD"/>
    <w:rsid w:val="00F03C4B"/>
    <w:rsid w:val="00F03CD3"/>
    <w:rsid w:val="00F03DEC"/>
    <w:rsid w:val="00F04E34"/>
    <w:rsid w:val="00F04ED0"/>
    <w:rsid w:val="00F05269"/>
    <w:rsid w:val="00F0620B"/>
    <w:rsid w:val="00F06C41"/>
    <w:rsid w:val="00F06FC5"/>
    <w:rsid w:val="00F07220"/>
    <w:rsid w:val="00F074B6"/>
    <w:rsid w:val="00F07671"/>
    <w:rsid w:val="00F07FE4"/>
    <w:rsid w:val="00F10A82"/>
    <w:rsid w:val="00F10DB3"/>
    <w:rsid w:val="00F1121A"/>
    <w:rsid w:val="00F11810"/>
    <w:rsid w:val="00F11981"/>
    <w:rsid w:val="00F11AA3"/>
    <w:rsid w:val="00F11BCB"/>
    <w:rsid w:val="00F11FBD"/>
    <w:rsid w:val="00F123F6"/>
    <w:rsid w:val="00F12748"/>
    <w:rsid w:val="00F12BEA"/>
    <w:rsid w:val="00F135BE"/>
    <w:rsid w:val="00F13ECF"/>
    <w:rsid w:val="00F14300"/>
    <w:rsid w:val="00F14C54"/>
    <w:rsid w:val="00F15B49"/>
    <w:rsid w:val="00F15EAA"/>
    <w:rsid w:val="00F172B3"/>
    <w:rsid w:val="00F1769C"/>
    <w:rsid w:val="00F17AB0"/>
    <w:rsid w:val="00F17D97"/>
    <w:rsid w:val="00F17FE9"/>
    <w:rsid w:val="00F2063F"/>
    <w:rsid w:val="00F20733"/>
    <w:rsid w:val="00F20A99"/>
    <w:rsid w:val="00F22D4F"/>
    <w:rsid w:val="00F241B0"/>
    <w:rsid w:val="00F24940"/>
    <w:rsid w:val="00F24FAF"/>
    <w:rsid w:val="00F24FC4"/>
    <w:rsid w:val="00F26CA7"/>
    <w:rsid w:val="00F26E33"/>
    <w:rsid w:val="00F2703B"/>
    <w:rsid w:val="00F273DC"/>
    <w:rsid w:val="00F27577"/>
    <w:rsid w:val="00F27969"/>
    <w:rsid w:val="00F27D5E"/>
    <w:rsid w:val="00F309D0"/>
    <w:rsid w:val="00F31FAE"/>
    <w:rsid w:val="00F327E0"/>
    <w:rsid w:val="00F3337B"/>
    <w:rsid w:val="00F33651"/>
    <w:rsid w:val="00F33905"/>
    <w:rsid w:val="00F33E53"/>
    <w:rsid w:val="00F33FB2"/>
    <w:rsid w:val="00F345A9"/>
    <w:rsid w:val="00F34CA3"/>
    <w:rsid w:val="00F34D65"/>
    <w:rsid w:val="00F35AEA"/>
    <w:rsid w:val="00F35E6A"/>
    <w:rsid w:val="00F36092"/>
    <w:rsid w:val="00F3750D"/>
    <w:rsid w:val="00F37787"/>
    <w:rsid w:val="00F37EA3"/>
    <w:rsid w:val="00F40071"/>
    <w:rsid w:val="00F40072"/>
    <w:rsid w:val="00F4007D"/>
    <w:rsid w:val="00F4065A"/>
    <w:rsid w:val="00F407A4"/>
    <w:rsid w:val="00F4168C"/>
    <w:rsid w:val="00F42EB5"/>
    <w:rsid w:val="00F43384"/>
    <w:rsid w:val="00F43CAF"/>
    <w:rsid w:val="00F44692"/>
    <w:rsid w:val="00F44855"/>
    <w:rsid w:val="00F4545B"/>
    <w:rsid w:val="00F45B73"/>
    <w:rsid w:val="00F47268"/>
    <w:rsid w:val="00F5024C"/>
    <w:rsid w:val="00F51ABF"/>
    <w:rsid w:val="00F527E0"/>
    <w:rsid w:val="00F533F0"/>
    <w:rsid w:val="00F53B22"/>
    <w:rsid w:val="00F53BFC"/>
    <w:rsid w:val="00F53F2B"/>
    <w:rsid w:val="00F54274"/>
    <w:rsid w:val="00F55351"/>
    <w:rsid w:val="00F5550C"/>
    <w:rsid w:val="00F5567A"/>
    <w:rsid w:val="00F56541"/>
    <w:rsid w:val="00F565A7"/>
    <w:rsid w:val="00F567EC"/>
    <w:rsid w:val="00F56A5B"/>
    <w:rsid w:val="00F57107"/>
    <w:rsid w:val="00F57740"/>
    <w:rsid w:val="00F57B80"/>
    <w:rsid w:val="00F57F4D"/>
    <w:rsid w:val="00F6051C"/>
    <w:rsid w:val="00F610BF"/>
    <w:rsid w:val="00F6131B"/>
    <w:rsid w:val="00F6176A"/>
    <w:rsid w:val="00F61C3A"/>
    <w:rsid w:val="00F62103"/>
    <w:rsid w:val="00F62779"/>
    <w:rsid w:val="00F63249"/>
    <w:rsid w:val="00F637B6"/>
    <w:rsid w:val="00F6384C"/>
    <w:rsid w:val="00F63F66"/>
    <w:rsid w:val="00F64292"/>
    <w:rsid w:val="00F643F8"/>
    <w:rsid w:val="00F64C9F"/>
    <w:rsid w:val="00F64EF1"/>
    <w:rsid w:val="00F650A3"/>
    <w:rsid w:val="00F65276"/>
    <w:rsid w:val="00F65604"/>
    <w:rsid w:val="00F65A11"/>
    <w:rsid w:val="00F65A31"/>
    <w:rsid w:val="00F660EA"/>
    <w:rsid w:val="00F664F3"/>
    <w:rsid w:val="00F671AE"/>
    <w:rsid w:val="00F7013F"/>
    <w:rsid w:val="00F70C7C"/>
    <w:rsid w:val="00F70D6D"/>
    <w:rsid w:val="00F710EC"/>
    <w:rsid w:val="00F71439"/>
    <w:rsid w:val="00F71520"/>
    <w:rsid w:val="00F71D03"/>
    <w:rsid w:val="00F71FF9"/>
    <w:rsid w:val="00F720F6"/>
    <w:rsid w:val="00F7291D"/>
    <w:rsid w:val="00F72F29"/>
    <w:rsid w:val="00F73555"/>
    <w:rsid w:val="00F7466A"/>
    <w:rsid w:val="00F74751"/>
    <w:rsid w:val="00F74920"/>
    <w:rsid w:val="00F757BC"/>
    <w:rsid w:val="00F769F3"/>
    <w:rsid w:val="00F76F25"/>
    <w:rsid w:val="00F77581"/>
    <w:rsid w:val="00F77601"/>
    <w:rsid w:val="00F7797F"/>
    <w:rsid w:val="00F77CE0"/>
    <w:rsid w:val="00F80A0A"/>
    <w:rsid w:val="00F8121C"/>
    <w:rsid w:val="00F82685"/>
    <w:rsid w:val="00F826C7"/>
    <w:rsid w:val="00F8329E"/>
    <w:rsid w:val="00F832AB"/>
    <w:rsid w:val="00F83873"/>
    <w:rsid w:val="00F838AB"/>
    <w:rsid w:val="00F848EA"/>
    <w:rsid w:val="00F84A2A"/>
    <w:rsid w:val="00F85D29"/>
    <w:rsid w:val="00F860CE"/>
    <w:rsid w:val="00F864F2"/>
    <w:rsid w:val="00F867DC"/>
    <w:rsid w:val="00F86A5C"/>
    <w:rsid w:val="00F872F6"/>
    <w:rsid w:val="00F87CB2"/>
    <w:rsid w:val="00F90DB6"/>
    <w:rsid w:val="00F912E4"/>
    <w:rsid w:val="00F9145D"/>
    <w:rsid w:val="00F9309E"/>
    <w:rsid w:val="00F9348D"/>
    <w:rsid w:val="00F93836"/>
    <w:rsid w:val="00F941F5"/>
    <w:rsid w:val="00F94D2B"/>
    <w:rsid w:val="00F95365"/>
    <w:rsid w:val="00F958B3"/>
    <w:rsid w:val="00F95D1F"/>
    <w:rsid w:val="00F961F1"/>
    <w:rsid w:val="00F964D8"/>
    <w:rsid w:val="00F967C3"/>
    <w:rsid w:val="00F96A2D"/>
    <w:rsid w:val="00FA05C1"/>
    <w:rsid w:val="00FA0831"/>
    <w:rsid w:val="00FA0B6A"/>
    <w:rsid w:val="00FA0CB4"/>
    <w:rsid w:val="00FA0CEA"/>
    <w:rsid w:val="00FA2447"/>
    <w:rsid w:val="00FA2DEC"/>
    <w:rsid w:val="00FA2F23"/>
    <w:rsid w:val="00FA2FDE"/>
    <w:rsid w:val="00FA308D"/>
    <w:rsid w:val="00FA355D"/>
    <w:rsid w:val="00FA392D"/>
    <w:rsid w:val="00FA3974"/>
    <w:rsid w:val="00FA3A52"/>
    <w:rsid w:val="00FA3C38"/>
    <w:rsid w:val="00FA4859"/>
    <w:rsid w:val="00FA4EA6"/>
    <w:rsid w:val="00FA5281"/>
    <w:rsid w:val="00FA6759"/>
    <w:rsid w:val="00FA68FF"/>
    <w:rsid w:val="00FA6F4C"/>
    <w:rsid w:val="00FA700B"/>
    <w:rsid w:val="00FA71DE"/>
    <w:rsid w:val="00FA74ED"/>
    <w:rsid w:val="00FA7B27"/>
    <w:rsid w:val="00FA7B7F"/>
    <w:rsid w:val="00FA7BD1"/>
    <w:rsid w:val="00FA7E50"/>
    <w:rsid w:val="00FB0A94"/>
    <w:rsid w:val="00FB0B91"/>
    <w:rsid w:val="00FB0FD2"/>
    <w:rsid w:val="00FB139C"/>
    <w:rsid w:val="00FB183F"/>
    <w:rsid w:val="00FB1C3A"/>
    <w:rsid w:val="00FB2647"/>
    <w:rsid w:val="00FB30F8"/>
    <w:rsid w:val="00FB340B"/>
    <w:rsid w:val="00FB38BE"/>
    <w:rsid w:val="00FB3C10"/>
    <w:rsid w:val="00FB5026"/>
    <w:rsid w:val="00FB5095"/>
    <w:rsid w:val="00FB5B2C"/>
    <w:rsid w:val="00FB70C8"/>
    <w:rsid w:val="00FB7491"/>
    <w:rsid w:val="00FC0B71"/>
    <w:rsid w:val="00FC154E"/>
    <w:rsid w:val="00FC1693"/>
    <w:rsid w:val="00FC2882"/>
    <w:rsid w:val="00FC2B00"/>
    <w:rsid w:val="00FC2B7E"/>
    <w:rsid w:val="00FC2C4E"/>
    <w:rsid w:val="00FC4197"/>
    <w:rsid w:val="00FC42FD"/>
    <w:rsid w:val="00FC45BA"/>
    <w:rsid w:val="00FC4864"/>
    <w:rsid w:val="00FC4BE9"/>
    <w:rsid w:val="00FC54A7"/>
    <w:rsid w:val="00FC6E67"/>
    <w:rsid w:val="00FC758C"/>
    <w:rsid w:val="00FD075C"/>
    <w:rsid w:val="00FD106B"/>
    <w:rsid w:val="00FD11B2"/>
    <w:rsid w:val="00FD14E0"/>
    <w:rsid w:val="00FD1640"/>
    <w:rsid w:val="00FD1793"/>
    <w:rsid w:val="00FD2538"/>
    <w:rsid w:val="00FD47F6"/>
    <w:rsid w:val="00FD4A95"/>
    <w:rsid w:val="00FD6EA3"/>
    <w:rsid w:val="00FD6EAB"/>
    <w:rsid w:val="00FD7BC5"/>
    <w:rsid w:val="00FD7FE7"/>
    <w:rsid w:val="00FE0404"/>
    <w:rsid w:val="00FE09AF"/>
    <w:rsid w:val="00FE19BB"/>
    <w:rsid w:val="00FE2154"/>
    <w:rsid w:val="00FE328C"/>
    <w:rsid w:val="00FE33B1"/>
    <w:rsid w:val="00FE3406"/>
    <w:rsid w:val="00FE374D"/>
    <w:rsid w:val="00FE37F8"/>
    <w:rsid w:val="00FE4140"/>
    <w:rsid w:val="00FE4262"/>
    <w:rsid w:val="00FE4625"/>
    <w:rsid w:val="00FE47F6"/>
    <w:rsid w:val="00FE4FBE"/>
    <w:rsid w:val="00FE5669"/>
    <w:rsid w:val="00FE7C82"/>
    <w:rsid w:val="00FF090D"/>
    <w:rsid w:val="00FF0ABB"/>
    <w:rsid w:val="00FF0C63"/>
    <w:rsid w:val="00FF1947"/>
    <w:rsid w:val="00FF3D10"/>
    <w:rsid w:val="00FF4DD5"/>
    <w:rsid w:val="00FF5075"/>
    <w:rsid w:val="00FF5BE2"/>
    <w:rsid w:val="00FF5D0C"/>
    <w:rsid w:val="00FF6107"/>
    <w:rsid w:val="00FF64F2"/>
    <w:rsid w:val="00FF67CB"/>
    <w:rsid w:val="00FF692D"/>
    <w:rsid w:val="00FF697B"/>
    <w:rsid w:val="00FF7073"/>
    <w:rsid w:val="00FF714D"/>
    <w:rsid w:val="00FF77BE"/>
    <w:rsid w:val="00FF7999"/>
    <w:rsid w:val="00FF7B6C"/>
    <w:rsid w:val="00FF7B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o:shapelayout v:ext="edit">
      <o:idmap v:ext="edit" data="1"/>
    </o:shapelayout>
  </w:shapeDefaults>
  <w:decimalSymbol w:val="."/>
  <w:listSeparator w:val=","/>
  <w14:docId w14:val="4788CD31"/>
  <w15:chartTrackingRefBased/>
  <w15:docId w15:val="{3099A465-9A03-46D8-88DC-E686021CD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qFormat="1"/>
    <w:lsdException w:name="index 1"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qFormat="1"/>
    <w:lsdException w:name="Title" w:uiPriority="10" w:qFormat="1"/>
    <w:lsdException w:name="Default Paragraph Font" w:uiPriority="1"/>
    <w:lsdException w:name="Body Text" w:uiPriority="99" w:qFormat="1"/>
    <w:lsdException w:name="Body Text Indent" w:uiPriority="99"/>
    <w:lsdException w:name="List Continue 4" w:uiPriority="99"/>
    <w:lsdException w:name="Subtitle" w:uiPriority="11"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7F4D"/>
    <w:pPr>
      <w:spacing w:after="160" w:line="259" w:lineRule="auto"/>
    </w:pPr>
    <w:rPr>
      <w:rFonts w:eastAsiaTheme="minorHAnsi" w:cstheme="minorBidi"/>
      <w:sz w:val="24"/>
      <w:szCs w:val="22"/>
      <w:lang w:eastAsia="en-US"/>
    </w:rPr>
  </w:style>
  <w:style w:type="paragraph" w:styleId="Heading1">
    <w:name w:val="heading 1"/>
    <w:aliases w:val="title heading"/>
    <w:next w:val="Normal"/>
    <w:link w:val="Heading1Char"/>
    <w:uiPriority w:val="9"/>
    <w:qFormat/>
    <w:rsid w:val="00A75F06"/>
    <w:pPr>
      <w:keepNext/>
      <w:outlineLvl w:val="0"/>
    </w:pPr>
    <w:rPr>
      <w:rFonts w:ascii="Arial" w:hAnsi="Arial"/>
      <w:sz w:val="24"/>
      <w:szCs w:val="24"/>
      <w:lang w:eastAsia="en-US"/>
    </w:rPr>
  </w:style>
  <w:style w:type="paragraph" w:styleId="Heading2">
    <w:name w:val="heading 2"/>
    <w:aliases w:val="Part Heading"/>
    <w:basedOn w:val="Normal"/>
    <w:next w:val="Normal"/>
    <w:link w:val="Heading2Char"/>
    <w:uiPriority w:val="9"/>
    <w:qFormat/>
    <w:rsid w:val="00A75F06"/>
    <w:pPr>
      <w:keepNext/>
      <w:outlineLvl w:val="1"/>
    </w:pPr>
    <w:rPr>
      <w:rFonts w:ascii="Arial" w:hAnsi="Arial" w:cs="Arial"/>
      <w:b/>
    </w:rPr>
  </w:style>
  <w:style w:type="paragraph" w:styleId="Heading3">
    <w:name w:val="heading 3"/>
    <w:aliases w:val="LDClause Heading"/>
    <w:basedOn w:val="Normal"/>
    <w:next w:val="Normal"/>
    <w:link w:val="Heading3Char"/>
    <w:uiPriority w:val="9"/>
    <w:qFormat/>
    <w:rsid w:val="00A75F06"/>
    <w:pPr>
      <w:keepNext/>
      <w:spacing w:before="240" w:after="60"/>
      <w:outlineLvl w:val="2"/>
    </w:pPr>
    <w:rPr>
      <w:rFonts w:ascii="Arial" w:hAnsi="Arial" w:cs="Arial"/>
      <w:b/>
      <w:bCs/>
      <w:szCs w:val="26"/>
    </w:rPr>
  </w:style>
  <w:style w:type="paragraph" w:styleId="Heading4">
    <w:name w:val="heading 4"/>
    <w:basedOn w:val="Normal"/>
    <w:next w:val="Normal"/>
    <w:link w:val="Heading4Char"/>
    <w:uiPriority w:val="9"/>
    <w:qFormat/>
    <w:rsid w:val="00A75F06"/>
    <w:pPr>
      <w:keepNext/>
      <w:spacing w:before="240" w:after="60"/>
      <w:outlineLvl w:val="3"/>
    </w:pPr>
    <w:rPr>
      <w:b/>
      <w:bCs/>
      <w:sz w:val="28"/>
      <w:szCs w:val="28"/>
    </w:rPr>
  </w:style>
  <w:style w:type="paragraph" w:styleId="Heading5">
    <w:name w:val="heading 5"/>
    <w:basedOn w:val="Normal"/>
    <w:next w:val="Normal"/>
    <w:link w:val="Heading5Char"/>
    <w:uiPriority w:val="9"/>
    <w:qFormat/>
    <w:rsid w:val="00A75F06"/>
    <w:pPr>
      <w:spacing w:before="240" w:after="60"/>
      <w:outlineLvl w:val="4"/>
    </w:pPr>
    <w:rPr>
      <w:b/>
      <w:bCs/>
      <w:i/>
      <w:iCs/>
      <w:szCs w:val="26"/>
    </w:rPr>
  </w:style>
  <w:style w:type="paragraph" w:styleId="Heading6">
    <w:name w:val="heading 6"/>
    <w:basedOn w:val="Normal"/>
    <w:next w:val="Normal"/>
    <w:link w:val="Heading6Char"/>
    <w:uiPriority w:val="9"/>
    <w:qFormat/>
    <w:rsid w:val="00A75F06"/>
    <w:pPr>
      <w:spacing w:before="240" w:after="60"/>
      <w:outlineLvl w:val="5"/>
    </w:pPr>
    <w:rPr>
      <w:b/>
      <w:bCs/>
      <w:sz w:val="22"/>
    </w:rPr>
  </w:style>
  <w:style w:type="paragraph" w:styleId="Heading7">
    <w:name w:val="heading 7"/>
    <w:basedOn w:val="Normal"/>
    <w:next w:val="Normal"/>
    <w:link w:val="Heading7Char"/>
    <w:qFormat/>
    <w:rsid w:val="00A75F06"/>
    <w:pPr>
      <w:spacing w:before="240" w:after="60"/>
      <w:outlineLvl w:val="6"/>
    </w:pPr>
  </w:style>
  <w:style w:type="paragraph" w:styleId="Heading8">
    <w:name w:val="heading 8"/>
    <w:basedOn w:val="Normal"/>
    <w:next w:val="Normal"/>
    <w:link w:val="Heading8Char"/>
    <w:uiPriority w:val="9"/>
    <w:qFormat/>
    <w:rsid w:val="00A75F06"/>
    <w:pPr>
      <w:spacing w:before="240" w:after="60"/>
      <w:outlineLvl w:val="7"/>
    </w:pPr>
    <w:rPr>
      <w:i/>
      <w:iCs/>
    </w:rPr>
  </w:style>
  <w:style w:type="paragraph" w:styleId="Heading9">
    <w:name w:val="heading 9"/>
    <w:basedOn w:val="Normal"/>
    <w:next w:val="Normal"/>
    <w:link w:val="Heading9Char"/>
    <w:qFormat/>
    <w:rsid w:val="00A75F06"/>
    <w:pPr>
      <w:spacing w:before="240" w:after="60"/>
      <w:outlineLvl w:val="8"/>
    </w:pPr>
    <w:rPr>
      <w:rFonts w:ascii="Arial"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heading Char"/>
    <w:link w:val="Heading1"/>
    <w:uiPriority w:val="9"/>
    <w:locked/>
    <w:rsid w:val="00376553"/>
    <w:rPr>
      <w:rFonts w:ascii="Arial" w:hAnsi="Arial"/>
      <w:sz w:val="24"/>
      <w:szCs w:val="24"/>
      <w:lang w:eastAsia="en-US"/>
    </w:rPr>
  </w:style>
  <w:style w:type="character" w:customStyle="1" w:styleId="Heading2Char">
    <w:name w:val="Heading 2 Char"/>
    <w:aliases w:val="Part Heading Char"/>
    <w:link w:val="Heading2"/>
    <w:uiPriority w:val="9"/>
    <w:locked/>
    <w:rsid w:val="00376553"/>
    <w:rPr>
      <w:rFonts w:ascii="Arial" w:hAnsi="Arial" w:cs="Arial"/>
      <w:b/>
      <w:sz w:val="24"/>
      <w:szCs w:val="24"/>
      <w:lang w:eastAsia="en-US"/>
    </w:rPr>
  </w:style>
  <w:style w:type="character" w:customStyle="1" w:styleId="Heading3Char">
    <w:name w:val="Heading 3 Char"/>
    <w:aliases w:val="LDClause Heading Char"/>
    <w:link w:val="Heading3"/>
    <w:uiPriority w:val="9"/>
    <w:locked/>
    <w:rsid w:val="00376553"/>
    <w:rPr>
      <w:rFonts w:ascii="Arial" w:hAnsi="Arial" w:cs="Arial"/>
      <w:b/>
      <w:bCs/>
      <w:sz w:val="24"/>
      <w:szCs w:val="26"/>
      <w:lang w:eastAsia="en-US"/>
    </w:rPr>
  </w:style>
  <w:style w:type="character" w:customStyle="1" w:styleId="Heading4Char">
    <w:name w:val="Heading 4 Char"/>
    <w:link w:val="Heading4"/>
    <w:uiPriority w:val="9"/>
    <w:locked/>
    <w:rsid w:val="00376553"/>
    <w:rPr>
      <w:b/>
      <w:bCs/>
      <w:sz w:val="28"/>
      <w:szCs w:val="28"/>
      <w:lang w:eastAsia="en-US"/>
    </w:rPr>
  </w:style>
  <w:style w:type="character" w:customStyle="1" w:styleId="Heading5Char">
    <w:name w:val="Heading 5 Char"/>
    <w:link w:val="Heading5"/>
    <w:uiPriority w:val="9"/>
    <w:locked/>
    <w:rsid w:val="00376553"/>
    <w:rPr>
      <w:rFonts w:ascii="Times New (W1)" w:hAnsi="Times New (W1)"/>
      <w:b/>
      <w:bCs/>
      <w:i/>
      <w:iCs/>
      <w:sz w:val="24"/>
      <w:szCs w:val="26"/>
      <w:lang w:eastAsia="en-US"/>
    </w:rPr>
  </w:style>
  <w:style w:type="character" w:customStyle="1" w:styleId="Heading6Char">
    <w:name w:val="Heading 6 Char"/>
    <w:link w:val="Heading6"/>
    <w:uiPriority w:val="9"/>
    <w:locked/>
    <w:rsid w:val="00376553"/>
    <w:rPr>
      <w:b/>
      <w:bCs/>
      <w:sz w:val="22"/>
      <w:szCs w:val="22"/>
      <w:lang w:eastAsia="en-US"/>
    </w:rPr>
  </w:style>
  <w:style w:type="character" w:customStyle="1" w:styleId="Heading7Char">
    <w:name w:val="Heading 7 Char"/>
    <w:link w:val="Heading7"/>
    <w:locked/>
    <w:rsid w:val="00376553"/>
    <w:rPr>
      <w:sz w:val="24"/>
      <w:szCs w:val="24"/>
      <w:lang w:eastAsia="en-US"/>
    </w:rPr>
  </w:style>
  <w:style w:type="character" w:customStyle="1" w:styleId="Heading8Char">
    <w:name w:val="Heading 8 Char"/>
    <w:link w:val="Heading8"/>
    <w:uiPriority w:val="9"/>
    <w:locked/>
    <w:rsid w:val="00376553"/>
    <w:rPr>
      <w:i/>
      <w:iCs/>
      <w:sz w:val="24"/>
      <w:szCs w:val="24"/>
      <w:lang w:eastAsia="en-US"/>
    </w:rPr>
  </w:style>
  <w:style w:type="character" w:customStyle="1" w:styleId="Heading9Char">
    <w:name w:val="Heading 9 Char"/>
    <w:link w:val="Heading9"/>
    <w:locked/>
    <w:rsid w:val="00376553"/>
    <w:rPr>
      <w:rFonts w:ascii="Arial" w:hAnsi="Arial" w:cs="Arial"/>
      <w:sz w:val="22"/>
      <w:szCs w:val="22"/>
      <w:lang w:eastAsia="en-US"/>
    </w:rPr>
  </w:style>
  <w:style w:type="paragraph" w:styleId="Header">
    <w:name w:val="header"/>
    <w:basedOn w:val="Normal"/>
    <w:link w:val="HeaderChar"/>
    <w:rsid w:val="00A75F06"/>
    <w:pPr>
      <w:tabs>
        <w:tab w:val="center" w:pos="4153"/>
        <w:tab w:val="right" w:pos="8306"/>
      </w:tabs>
    </w:pPr>
  </w:style>
  <w:style w:type="character" w:customStyle="1" w:styleId="HeaderChar">
    <w:name w:val="Header Char"/>
    <w:link w:val="Header"/>
    <w:locked/>
    <w:rsid w:val="00376553"/>
    <w:rPr>
      <w:rFonts w:ascii="Times New (W1)" w:hAnsi="Times New (W1)"/>
      <w:sz w:val="24"/>
      <w:szCs w:val="24"/>
      <w:lang w:eastAsia="en-US"/>
    </w:rPr>
  </w:style>
  <w:style w:type="paragraph" w:styleId="Footer">
    <w:name w:val="footer"/>
    <w:basedOn w:val="Normal"/>
    <w:link w:val="FooterChar"/>
    <w:uiPriority w:val="99"/>
    <w:rsid w:val="00A75F06"/>
    <w:pPr>
      <w:tabs>
        <w:tab w:val="right" w:pos="8505"/>
      </w:tabs>
    </w:pPr>
    <w:rPr>
      <w:sz w:val="20"/>
    </w:rPr>
  </w:style>
  <w:style w:type="character" w:customStyle="1" w:styleId="FooterChar">
    <w:name w:val="Footer Char"/>
    <w:link w:val="Footer"/>
    <w:uiPriority w:val="99"/>
    <w:locked/>
    <w:rsid w:val="00376553"/>
    <w:rPr>
      <w:rFonts w:ascii="Times New (W1)" w:hAnsi="Times New (W1)"/>
      <w:szCs w:val="24"/>
      <w:lang w:eastAsia="en-US"/>
    </w:rPr>
  </w:style>
  <w:style w:type="paragraph" w:customStyle="1" w:styleId="LDBodytext">
    <w:name w:val="LDBody text"/>
    <w:link w:val="LDBodytextChar"/>
    <w:rsid w:val="00A75F06"/>
    <w:rPr>
      <w:sz w:val="24"/>
      <w:szCs w:val="24"/>
      <w:lang w:eastAsia="en-US"/>
    </w:rPr>
  </w:style>
  <w:style w:type="character" w:customStyle="1" w:styleId="LDBodytextChar">
    <w:name w:val="LDBody text Char"/>
    <w:link w:val="LDBodytext"/>
    <w:locked/>
    <w:rsid w:val="00376553"/>
    <w:rPr>
      <w:sz w:val="24"/>
      <w:szCs w:val="24"/>
      <w:lang w:eastAsia="en-US"/>
    </w:rPr>
  </w:style>
  <w:style w:type="paragraph" w:customStyle="1" w:styleId="LDTitle">
    <w:name w:val="LDTitle"/>
    <w:link w:val="LDTitleChar"/>
    <w:rsid w:val="00F57F4D"/>
    <w:pPr>
      <w:spacing w:before="1320" w:after="480"/>
    </w:pPr>
    <w:rPr>
      <w:rFonts w:ascii="Arial" w:hAnsi="Arial"/>
      <w:sz w:val="24"/>
      <w:szCs w:val="24"/>
      <w:lang w:eastAsia="en-US"/>
    </w:rPr>
  </w:style>
  <w:style w:type="paragraph" w:customStyle="1" w:styleId="LDDate">
    <w:name w:val="LDDate"/>
    <w:basedOn w:val="BodyText1"/>
    <w:link w:val="LDDateChar"/>
    <w:rsid w:val="00F57F4D"/>
    <w:pPr>
      <w:spacing w:before="240"/>
    </w:pPr>
  </w:style>
  <w:style w:type="paragraph" w:customStyle="1" w:styleId="LDSignatory">
    <w:name w:val="LDSignatory"/>
    <w:basedOn w:val="BodyText1"/>
    <w:next w:val="BodyText1"/>
    <w:rsid w:val="00F57F4D"/>
    <w:pPr>
      <w:keepNext/>
      <w:spacing w:before="900"/>
    </w:pPr>
  </w:style>
  <w:style w:type="paragraph" w:customStyle="1" w:styleId="LDDescription">
    <w:name w:val="LD Description"/>
    <w:basedOn w:val="LDTitle"/>
    <w:rsid w:val="00F57F4D"/>
    <w:pPr>
      <w:pBdr>
        <w:bottom w:val="single" w:sz="4" w:space="3" w:color="auto"/>
      </w:pBdr>
      <w:spacing w:before="360" w:after="120"/>
    </w:pPr>
    <w:rPr>
      <w:b/>
    </w:rPr>
  </w:style>
  <w:style w:type="paragraph" w:customStyle="1" w:styleId="LDClauseHeading">
    <w:name w:val="LDClauseHeading"/>
    <w:basedOn w:val="LDTitle"/>
    <w:next w:val="LDClause"/>
    <w:link w:val="LDClauseHeadingChar"/>
    <w:qFormat/>
    <w:rsid w:val="00A75F06"/>
    <w:pPr>
      <w:keepNext/>
      <w:tabs>
        <w:tab w:val="left" w:pos="737"/>
      </w:tabs>
      <w:spacing w:before="180" w:after="60"/>
      <w:ind w:left="737" w:hanging="737"/>
    </w:pPr>
    <w:rPr>
      <w:b/>
    </w:rPr>
  </w:style>
  <w:style w:type="paragraph" w:customStyle="1" w:styleId="LDClause">
    <w:name w:val="LDClause"/>
    <w:basedOn w:val="LDBodytext"/>
    <w:link w:val="LDClauseChar"/>
    <w:qFormat/>
    <w:rsid w:val="00A75F06"/>
    <w:pPr>
      <w:tabs>
        <w:tab w:val="right" w:pos="454"/>
        <w:tab w:val="left" w:pos="737"/>
      </w:tabs>
      <w:spacing w:before="60" w:after="60"/>
      <w:ind w:left="737" w:hanging="1021"/>
    </w:pPr>
  </w:style>
  <w:style w:type="character" w:customStyle="1" w:styleId="LDClauseChar">
    <w:name w:val="LDClause Char"/>
    <w:link w:val="LDClause"/>
    <w:locked/>
    <w:rsid w:val="00376553"/>
    <w:rPr>
      <w:sz w:val="24"/>
      <w:szCs w:val="24"/>
      <w:lang w:eastAsia="en-US"/>
    </w:rPr>
  </w:style>
  <w:style w:type="character" w:customStyle="1" w:styleId="LDDateChar">
    <w:name w:val="LDDate Char"/>
    <w:link w:val="LDDate"/>
    <w:locked/>
    <w:rsid w:val="00F57F4D"/>
    <w:rPr>
      <w:sz w:val="24"/>
      <w:szCs w:val="24"/>
      <w:lang w:eastAsia="en-US"/>
    </w:rPr>
  </w:style>
  <w:style w:type="character" w:customStyle="1" w:styleId="LDClauseHeadingChar">
    <w:name w:val="LDClauseHeading Char"/>
    <w:link w:val="LDClauseHeading"/>
    <w:locked/>
    <w:rsid w:val="00376553"/>
    <w:rPr>
      <w:rFonts w:ascii="Arial" w:hAnsi="Arial"/>
      <w:b/>
      <w:sz w:val="24"/>
      <w:szCs w:val="24"/>
      <w:lang w:eastAsia="en-US"/>
    </w:rPr>
  </w:style>
  <w:style w:type="paragraph" w:styleId="BalloonText">
    <w:name w:val="Balloon Text"/>
    <w:basedOn w:val="Normal"/>
    <w:link w:val="BalloonTextChar"/>
    <w:uiPriority w:val="99"/>
    <w:semiHidden/>
    <w:rsid w:val="00A75F06"/>
    <w:rPr>
      <w:rFonts w:ascii="Tahoma" w:hAnsi="Tahoma" w:cs="Tahoma"/>
      <w:sz w:val="16"/>
      <w:szCs w:val="16"/>
    </w:rPr>
  </w:style>
  <w:style w:type="character" w:customStyle="1" w:styleId="BalloonTextChar">
    <w:name w:val="Balloon Text Char"/>
    <w:link w:val="BalloonText"/>
    <w:uiPriority w:val="99"/>
    <w:semiHidden/>
    <w:locked/>
    <w:rsid w:val="00376553"/>
    <w:rPr>
      <w:rFonts w:ascii="Tahoma" w:hAnsi="Tahoma" w:cs="Tahoma"/>
      <w:sz w:val="16"/>
      <w:szCs w:val="16"/>
      <w:lang w:eastAsia="en-US"/>
    </w:rPr>
  </w:style>
  <w:style w:type="paragraph" w:customStyle="1" w:styleId="LDP1a">
    <w:name w:val="LDP1(a)"/>
    <w:basedOn w:val="LDClause"/>
    <w:link w:val="LDP1aChar"/>
    <w:qFormat/>
    <w:rsid w:val="00A75F06"/>
    <w:pPr>
      <w:tabs>
        <w:tab w:val="clear" w:pos="454"/>
        <w:tab w:val="clear" w:pos="737"/>
        <w:tab w:val="left" w:pos="1191"/>
      </w:tabs>
      <w:ind w:left="1191" w:hanging="454"/>
    </w:pPr>
  </w:style>
  <w:style w:type="paragraph" w:customStyle="1" w:styleId="LDScheduleClauseHead">
    <w:name w:val="LDScheduleClauseHead"/>
    <w:basedOn w:val="LDClauseHeading"/>
    <w:next w:val="LDScheduleClause"/>
    <w:link w:val="LDScheduleClauseHeadChar"/>
    <w:rsid w:val="00A75F06"/>
  </w:style>
  <w:style w:type="character" w:customStyle="1" w:styleId="LDP1aChar">
    <w:name w:val="LDP1(a) Char"/>
    <w:basedOn w:val="LDClauseChar"/>
    <w:link w:val="LDP1a"/>
    <w:locked/>
    <w:rsid w:val="00376553"/>
    <w:rPr>
      <w:sz w:val="24"/>
      <w:szCs w:val="24"/>
      <w:lang w:eastAsia="en-US"/>
    </w:rPr>
  </w:style>
  <w:style w:type="paragraph" w:customStyle="1" w:styleId="LDScheduleheading">
    <w:name w:val="LDSchedule heading"/>
    <w:basedOn w:val="LDTitle"/>
    <w:next w:val="LDBodytext"/>
    <w:link w:val="LDScheduleheadingChar"/>
    <w:rsid w:val="0053523A"/>
    <w:pPr>
      <w:keepNext/>
      <w:pageBreakBefore/>
      <w:tabs>
        <w:tab w:val="left" w:pos="1843"/>
      </w:tabs>
      <w:spacing w:before="200" w:after="120"/>
      <w:ind w:left="1843" w:hanging="1843"/>
    </w:pPr>
    <w:rPr>
      <w:rFonts w:cs="Arial"/>
      <w:b/>
    </w:rPr>
  </w:style>
  <w:style w:type="paragraph" w:customStyle="1" w:styleId="LDScheduleClause">
    <w:name w:val="LDScheduleClause"/>
    <w:basedOn w:val="LDClause"/>
    <w:link w:val="LDScheduleClauseChar"/>
    <w:rsid w:val="00A75F06"/>
    <w:pPr>
      <w:ind w:left="738" w:hanging="851"/>
    </w:pPr>
  </w:style>
  <w:style w:type="paragraph" w:styleId="CommentText">
    <w:name w:val="annotation text"/>
    <w:basedOn w:val="Normal"/>
    <w:link w:val="CommentTextChar"/>
    <w:uiPriority w:val="99"/>
    <w:rsid w:val="00A75F06"/>
    <w:rPr>
      <w:sz w:val="20"/>
    </w:rPr>
  </w:style>
  <w:style w:type="character" w:customStyle="1" w:styleId="CommentTextChar">
    <w:name w:val="Comment Text Char"/>
    <w:link w:val="CommentText"/>
    <w:uiPriority w:val="99"/>
    <w:locked/>
    <w:rsid w:val="00376553"/>
    <w:rPr>
      <w:rFonts w:ascii="Times New (W1)" w:hAnsi="Times New (W1)"/>
      <w:szCs w:val="24"/>
      <w:lang w:eastAsia="en-US"/>
    </w:rPr>
  </w:style>
  <w:style w:type="paragraph" w:customStyle="1" w:styleId="LDdefinition">
    <w:name w:val="LDdefinition"/>
    <w:basedOn w:val="LDClause"/>
    <w:link w:val="LDdefinitionChar"/>
    <w:rsid w:val="00A75F06"/>
    <w:pPr>
      <w:tabs>
        <w:tab w:val="clear" w:pos="454"/>
        <w:tab w:val="clear" w:pos="737"/>
      </w:tabs>
      <w:ind w:firstLine="0"/>
    </w:pPr>
  </w:style>
  <w:style w:type="character" w:customStyle="1" w:styleId="LDScheduleClauseChar">
    <w:name w:val="LDScheduleClause Char"/>
    <w:basedOn w:val="LDClauseChar"/>
    <w:link w:val="LDScheduleClause"/>
    <w:locked/>
    <w:rsid w:val="00376553"/>
    <w:rPr>
      <w:sz w:val="24"/>
      <w:szCs w:val="24"/>
      <w:lang w:eastAsia="en-US"/>
    </w:rPr>
  </w:style>
  <w:style w:type="character" w:customStyle="1" w:styleId="LDdefinitionChar">
    <w:name w:val="LDdefinition Char"/>
    <w:basedOn w:val="LDClauseChar"/>
    <w:link w:val="LDdefinition"/>
    <w:locked/>
    <w:rsid w:val="00376553"/>
    <w:rPr>
      <w:sz w:val="24"/>
      <w:szCs w:val="24"/>
      <w:lang w:eastAsia="en-US"/>
    </w:rPr>
  </w:style>
  <w:style w:type="character" w:customStyle="1" w:styleId="LDScheduleClauseHeadChar">
    <w:name w:val="LDScheduleClauseHead Char"/>
    <w:basedOn w:val="LDClauseHeadingChar"/>
    <w:link w:val="LDScheduleClauseHead"/>
    <w:locked/>
    <w:rsid w:val="00376553"/>
    <w:rPr>
      <w:rFonts w:ascii="Arial" w:hAnsi="Arial"/>
      <w:b/>
      <w:sz w:val="24"/>
      <w:szCs w:val="24"/>
      <w:lang w:eastAsia="en-US"/>
    </w:rPr>
  </w:style>
  <w:style w:type="character" w:styleId="CommentReference">
    <w:name w:val="annotation reference"/>
    <w:uiPriority w:val="99"/>
    <w:rsid w:val="00376553"/>
    <w:rPr>
      <w:rFonts w:cs="Times New Roman"/>
      <w:sz w:val="16"/>
      <w:szCs w:val="16"/>
    </w:rPr>
  </w:style>
  <w:style w:type="paragraph" w:customStyle="1" w:styleId="LDNote">
    <w:name w:val="LDNote"/>
    <w:basedOn w:val="LDClause"/>
    <w:link w:val="LDNoteChar"/>
    <w:qFormat/>
    <w:rsid w:val="00A75F06"/>
    <w:pPr>
      <w:ind w:firstLine="0"/>
    </w:pPr>
    <w:rPr>
      <w:sz w:val="20"/>
    </w:rPr>
  </w:style>
  <w:style w:type="paragraph" w:customStyle="1" w:styleId="LDP2i">
    <w:name w:val="LDP2 (i)"/>
    <w:basedOn w:val="LDP1a"/>
    <w:link w:val="LDP2iChar"/>
    <w:qFormat/>
    <w:rsid w:val="00A75F06"/>
    <w:pPr>
      <w:tabs>
        <w:tab w:val="clear" w:pos="1191"/>
        <w:tab w:val="right" w:pos="1418"/>
        <w:tab w:val="left" w:pos="1559"/>
      </w:tabs>
      <w:ind w:left="1588" w:hanging="1134"/>
    </w:pPr>
  </w:style>
  <w:style w:type="paragraph" w:customStyle="1" w:styleId="LDAmendHeading">
    <w:name w:val="LDAmendHeading"/>
    <w:basedOn w:val="LDTitle"/>
    <w:next w:val="LDAmendInstruction"/>
    <w:rsid w:val="00A75F06"/>
    <w:pPr>
      <w:keepNext/>
      <w:spacing w:before="180" w:after="60"/>
      <w:ind w:left="720" w:hanging="720"/>
    </w:pPr>
    <w:rPr>
      <w:b/>
    </w:rPr>
  </w:style>
  <w:style w:type="character" w:styleId="PageNumber">
    <w:name w:val="page number"/>
    <w:rsid w:val="00A75F06"/>
  </w:style>
  <w:style w:type="paragraph" w:customStyle="1" w:styleId="LDFooter">
    <w:name w:val="LDFooter"/>
    <w:basedOn w:val="BodyText1"/>
    <w:rsid w:val="00F57F4D"/>
    <w:pPr>
      <w:tabs>
        <w:tab w:val="right" w:pos="8505"/>
      </w:tabs>
    </w:pPr>
    <w:rPr>
      <w:sz w:val="20"/>
    </w:rPr>
  </w:style>
  <w:style w:type="paragraph" w:customStyle="1" w:styleId="indent">
    <w:name w:val="indent"/>
    <w:basedOn w:val="Normal"/>
    <w:rsid w:val="00A75F06"/>
    <w:pPr>
      <w:tabs>
        <w:tab w:val="right" w:pos="1134"/>
        <w:tab w:val="left" w:pos="1276"/>
      </w:tabs>
      <w:ind w:left="1276" w:hanging="1276"/>
      <w:jc w:val="both"/>
    </w:pPr>
    <w:rPr>
      <w:lang w:val="en-GB"/>
    </w:rPr>
  </w:style>
  <w:style w:type="paragraph" w:customStyle="1" w:styleId="numeric">
    <w:name w:val="numeric"/>
    <w:basedOn w:val="Normal"/>
    <w:rsid w:val="00A75F06"/>
    <w:pPr>
      <w:tabs>
        <w:tab w:val="right" w:pos="1843"/>
        <w:tab w:val="left" w:pos="1985"/>
      </w:tabs>
      <w:ind w:left="1985" w:hanging="1985"/>
      <w:jc w:val="both"/>
    </w:pPr>
    <w:rPr>
      <w:lang w:val="en-GB"/>
    </w:rPr>
  </w:style>
  <w:style w:type="paragraph" w:customStyle="1" w:styleId="Style2">
    <w:name w:val="Style2"/>
    <w:basedOn w:val="Normal"/>
    <w:rsid w:val="00A75F06"/>
    <w:pPr>
      <w:tabs>
        <w:tab w:val="right" w:pos="1134"/>
        <w:tab w:val="left" w:pos="1276"/>
        <w:tab w:val="right" w:pos="1843"/>
        <w:tab w:val="left" w:pos="1985"/>
        <w:tab w:val="right" w:pos="2552"/>
        <w:tab w:val="left" w:pos="2693"/>
      </w:tabs>
      <w:jc w:val="both"/>
    </w:pPr>
    <w:rPr>
      <w:lang w:val="en-GB"/>
    </w:rPr>
  </w:style>
  <w:style w:type="paragraph" w:styleId="BodyText">
    <w:name w:val="Body Text"/>
    <w:basedOn w:val="Normal"/>
    <w:link w:val="BodyTextChar"/>
    <w:uiPriority w:val="99"/>
    <w:unhideWhenUsed/>
    <w:rsid w:val="00F57F4D"/>
    <w:pPr>
      <w:spacing w:after="120"/>
    </w:pPr>
  </w:style>
  <w:style w:type="character" w:customStyle="1" w:styleId="BodyTextChar">
    <w:name w:val="Body Text Char"/>
    <w:basedOn w:val="DefaultParagraphFont"/>
    <w:link w:val="BodyText"/>
    <w:uiPriority w:val="99"/>
    <w:locked/>
    <w:rsid w:val="00F57F4D"/>
    <w:rPr>
      <w:rFonts w:eastAsiaTheme="minorHAnsi" w:cstheme="minorBidi"/>
      <w:sz w:val="24"/>
      <w:szCs w:val="22"/>
      <w:lang w:eastAsia="en-US"/>
    </w:rPr>
  </w:style>
  <w:style w:type="paragraph" w:customStyle="1" w:styleId="Reference">
    <w:name w:val="Reference"/>
    <w:basedOn w:val="BodyText"/>
    <w:rsid w:val="00A75F06"/>
    <w:pPr>
      <w:spacing w:before="360"/>
    </w:pPr>
    <w:rPr>
      <w:rFonts w:ascii="Arial" w:hAnsi="Arial"/>
      <w:b/>
      <w:lang w:val="en-GB"/>
    </w:rPr>
  </w:style>
  <w:style w:type="paragraph" w:customStyle="1" w:styleId="LDEndLine">
    <w:name w:val="LDEndLine"/>
    <w:basedOn w:val="BodyText"/>
    <w:rsid w:val="00A75F06"/>
    <w:pPr>
      <w:pBdr>
        <w:bottom w:val="single" w:sz="2" w:space="0" w:color="auto"/>
      </w:pBdr>
    </w:pPr>
  </w:style>
  <w:style w:type="paragraph" w:styleId="Title">
    <w:name w:val="Title"/>
    <w:basedOn w:val="BodyText"/>
    <w:next w:val="BodyText"/>
    <w:link w:val="TitleChar"/>
    <w:uiPriority w:val="10"/>
    <w:qFormat/>
    <w:rsid w:val="00A75F06"/>
    <w:pPr>
      <w:spacing w:before="120" w:after="60"/>
      <w:outlineLvl w:val="0"/>
    </w:pPr>
    <w:rPr>
      <w:rFonts w:ascii="Arial" w:hAnsi="Arial" w:cs="Arial"/>
      <w:bCs/>
      <w:kern w:val="28"/>
      <w:szCs w:val="32"/>
    </w:rPr>
  </w:style>
  <w:style w:type="character" w:customStyle="1" w:styleId="TitleChar">
    <w:name w:val="Title Char"/>
    <w:link w:val="Title"/>
    <w:uiPriority w:val="10"/>
    <w:locked/>
    <w:rsid w:val="00376553"/>
    <w:rPr>
      <w:rFonts w:ascii="Arial" w:hAnsi="Arial" w:cs="Arial"/>
      <w:bCs/>
      <w:kern w:val="28"/>
      <w:sz w:val="24"/>
      <w:szCs w:val="32"/>
      <w:lang w:eastAsia="en-US"/>
    </w:rPr>
  </w:style>
  <w:style w:type="paragraph" w:customStyle="1" w:styleId="LDReference">
    <w:name w:val="LDReference"/>
    <w:basedOn w:val="LDTitle"/>
    <w:rsid w:val="00F57F4D"/>
    <w:pPr>
      <w:spacing w:before="120"/>
      <w:ind w:left="1843"/>
    </w:pPr>
    <w:rPr>
      <w:rFonts w:ascii="Times New Roman" w:hAnsi="Times New Roman"/>
      <w:sz w:val="20"/>
      <w:szCs w:val="20"/>
    </w:rPr>
  </w:style>
  <w:style w:type="paragraph" w:customStyle="1" w:styleId="LDFollowing">
    <w:name w:val="LDFollowing"/>
    <w:basedOn w:val="LDDate"/>
    <w:next w:val="BodyText1"/>
    <w:rsid w:val="00F57F4D"/>
    <w:pPr>
      <w:spacing w:before="60"/>
    </w:pPr>
  </w:style>
  <w:style w:type="paragraph" w:customStyle="1" w:styleId="LDTableheading">
    <w:name w:val="LDTableheading"/>
    <w:basedOn w:val="LDBodytext"/>
    <w:rsid w:val="00A75F06"/>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link w:val="LDTabletextChar"/>
    <w:rsid w:val="00A75F06"/>
    <w:pPr>
      <w:tabs>
        <w:tab w:val="right" w:pos="1134"/>
        <w:tab w:val="left" w:pos="1276"/>
        <w:tab w:val="right" w:pos="1843"/>
        <w:tab w:val="left" w:pos="1985"/>
        <w:tab w:val="right" w:pos="2552"/>
        <w:tab w:val="left" w:pos="2693"/>
      </w:tabs>
      <w:spacing w:before="60" w:after="60"/>
    </w:pPr>
  </w:style>
  <w:style w:type="character" w:customStyle="1" w:styleId="LDCitation">
    <w:name w:val="LDCitation"/>
    <w:rsid w:val="00A75F06"/>
    <w:rPr>
      <w:i/>
      <w:iCs/>
    </w:rPr>
  </w:style>
  <w:style w:type="paragraph" w:customStyle="1" w:styleId="LDP3A">
    <w:name w:val="LDP3 (A)"/>
    <w:basedOn w:val="LDP2i"/>
    <w:link w:val="LDP3AChar"/>
    <w:qFormat/>
    <w:rsid w:val="00A75F06"/>
    <w:pPr>
      <w:tabs>
        <w:tab w:val="clear" w:pos="1418"/>
        <w:tab w:val="clear" w:pos="1559"/>
        <w:tab w:val="left" w:pos="1985"/>
      </w:tabs>
      <w:ind w:left="1985" w:hanging="567"/>
    </w:pPr>
  </w:style>
  <w:style w:type="paragraph" w:styleId="BlockText">
    <w:name w:val="Block Text"/>
    <w:basedOn w:val="Normal"/>
    <w:rsid w:val="00A75F06"/>
    <w:pPr>
      <w:spacing w:after="120"/>
      <w:ind w:left="1440" w:right="1440"/>
    </w:pPr>
  </w:style>
  <w:style w:type="paragraph" w:styleId="BodyText2">
    <w:name w:val="Body Text 2"/>
    <w:basedOn w:val="Normal"/>
    <w:link w:val="BodyText2Char"/>
    <w:rsid w:val="00A75F06"/>
    <w:pPr>
      <w:spacing w:after="120" w:line="480" w:lineRule="auto"/>
    </w:pPr>
  </w:style>
  <w:style w:type="character" w:customStyle="1" w:styleId="BodyText2Char">
    <w:name w:val="Body Text 2 Char"/>
    <w:link w:val="BodyText2"/>
    <w:locked/>
    <w:rsid w:val="00376553"/>
    <w:rPr>
      <w:rFonts w:ascii="Times New (W1)" w:hAnsi="Times New (W1)"/>
      <w:sz w:val="24"/>
      <w:szCs w:val="24"/>
      <w:lang w:eastAsia="en-US"/>
    </w:rPr>
  </w:style>
  <w:style w:type="paragraph" w:styleId="BodyText3">
    <w:name w:val="Body Text 3"/>
    <w:basedOn w:val="Normal"/>
    <w:link w:val="BodyText3Char"/>
    <w:rsid w:val="00A75F06"/>
    <w:pPr>
      <w:spacing w:after="120"/>
    </w:pPr>
    <w:rPr>
      <w:sz w:val="16"/>
      <w:szCs w:val="16"/>
    </w:rPr>
  </w:style>
  <w:style w:type="character" w:customStyle="1" w:styleId="BodyText3Char">
    <w:name w:val="Body Text 3 Char"/>
    <w:link w:val="BodyText3"/>
    <w:locked/>
    <w:rsid w:val="00376553"/>
    <w:rPr>
      <w:rFonts w:ascii="Times New (W1)" w:hAnsi="Times New (W1)"/>
      <w:sz w:val="16"/>
      <w:szCs w:val="16"/>
      <w:lang w:eastAsia="en-US"/>
    </w:rPr>
  </w:style>
  <w:style w:type="paragraph" w:styleId="BodyTextFirstIndent">
    <w:name w:val="Body Text First Indent"/>
    <w:basedOn w:val="BodyText"/>
    <w:link w:val="BodyTextFirstIndentChar"/>
    <w:rsid w:val="00A75F06"/>
    <w:pPr>
      <w:tabs>
        <w:tab w:val="left" w:pos="567"/>
      </w:tabs>
      <w:overflowPunct w:val="0"/>
      <w:autoSpaceDE w:val="0"/>
      <w:autoSpaceDN w:val="0"/>
      <w:adjustRightInd w:val="0"/>
      <w:ind w:firstLine="210"/>
      <w:textAlignment w:val="baseline"/>
    </w:pPr>
    <w:rPr>
      <w:szCs w:val="20"/>
    </w:rPr>
  </w:style>
  <w:style w:type="character" w:customStyle="1" w:styleId="BodyTextFirstIndentChar">
    <w:name w:val="Body Text First Indent Char"/>
    <w:basedOn w:val="BodyTextChar"/>
    <w:link w:val="BodyTextFirstIndent"/>
    <w:locked/>
    <w:rsid w:val="00376553"/>
    <w:rPr>
      <w:rFonts w:eastAsia="Calibri" w:cstheme="minorBidi"/>
      <w:sz w:val="24"/>
      <w:szCs w:val="22"/>
      <w:lang w:eastAsia="en-US"/>
    </w:rPr>
  </w:style>
  <w:style w:type="paragraph" w:styleId="BodyTextIndent">
    <w:name w:val="Body Text Indent"/>
    <w:basedOn w:val="Normal"/>
    <w:link w:val="BodyTextIndentChar"/>
    <w:uiPriority w:val="99"/>
    <w:rsid w:val="00A75F06"/>
    <w:pPr>
      <w:spacing w:after="120"/>
      <w:ind w:left="283"/>
    </w:pPr>
  </w:style>
  <w:style w:type="character" w:customStyle="1" w:styleId="BodyTextIndentChar">
    <w:name w:val="Body Text Indent Char"/>
    <w:link w:val="BodyTextIndent"/>
    <w:uiPriority w:val="99"/>
    <w:locked/>
    <w:rsid w:val="00376553"/>
    <w:rPr>
      <w:rFonts w:ascii="Times New (W1)" w:hAnsi="Times New (W1)"/>
      <w:sz w:val="24"/>
      <w:szCs w:val="24"/>
      <w:lang w:eastAsia="en-US"/>
    </w:rPr>
  </w:style>
  <w:style w:type="paragraph" w:styleId="BodyTextFirstIndent2">
    <w:name w:val="Body Text First Indent 2"/>
    <w:basedOn w:val="BodyTextIndent"/>
    <w:link w:val="BodyTextFirstIndent2Char"/>
    <w:rsid w:val="00A75F06"/>
    <w:pPr>
      <w:ind w:firstLine="210"/>
    </w:pPr>
  </w:style>
  <w:style w:type="character" w:customStyle="1" w:styleId="BodyTextFirstIndent2Char">
    <w:name w:val="Body Text First Indent 2 Char"/>
    <w:basedOn w:val="BodyTextIndentChar"/>
    <w:link w:val="BodyTextFirstIndent2"/>
    <w:locked/>
    <w:rsid w:val="00376553"/>
    <w:rPr>
      <w:rFonts w:ascii="Times New (W1)" w:hAnsi="Times New (W1)"/>
      <w:sz w:val="24"/>
      <w:szCs w:val="24"/>
      <w:lang w:eastAsia="en-US"/>
    </w:rPr>
  </w:style>
  <w:style w:type="paragraph" w:styleId="BodyTextIndent2">
    <w:name w:val="Body Text Indent 2"/>
    <w:basedOn w:val="Normal"/>
    <w:link w:val="BodyTextIndent2Char"/>
    <w:rsid w:val="00A75F06"/>
    <w:pPr>
      <w:spacing w:after="120" w:line="480" w:lineRule="auto"/>
      <w:ind w:left="283"/>
    </w:pPr>
  </w:style>
  <w:style w:type="character" w:customStyle="1" w:styleId="BodyTextIndent2Char">
    <w:name w:val="Body Text Indent 2 Char"/>
    <w:link w:val="BodyTextIndent2"/>
    <w:locked/>
    <w:rsid w:val="00376553"/>
    <w:rPr>
      <w:rFonts w:ascii="Times New (W1)" w:hAnsi="Times New (W1)"/>
      <w:sz w:val="24"/>
      <w:szCs w:val="24"/>
      <w:lang w:eastAsia="en-US"/>
    </w:rPr>
  </w:style>
  <w:style w:type="paragraph" w:styleId="BodyTextIndent3">
    <w:name w:val="Body Text Indent 3"/>
    <w:basedOn w:val="Normal"/>
    <w:link w:val="BodyTextIndent3Char"/>
    <w:rsid w:val="00A75F06"/>
    <w:pPr>
      <w:spacing w:after="120"/>
      <w:ind w:left="283"/>
    </w:pPr>
    <w:rPr>
      <w:sz w:val="16"/>
      <w:szCs w:val="16"/>
    </w:rPr>
  </w:style>
  <w:style w:type="character" w:customStyle="1" w:styleId="BodyTextIndent3Char">
    <w:name w:val="Body Text Indent 3 Char"/>
    <w:link w:val="BodyTextIndent3"/>
    <w:locked/>
    <w:rsid w:val="00376553"/>
    <w:rPr>
      <w:rFonts w:ascii="Times New (W1)" w:hAnsi="Times New (W1)"/>
      <w:sz w:val="16"/>
      <w:szCs w:val="16"/>
      <w:lang w:eastAsia="en-US"/>
    </w:rPr>
  </w:style>
  <w:style w:type="paragraph" w:styleId="Caption">
    <w:name w:val="caption"/>
    <w:basedOn w:val="Normal"/>
    <w:next w:val="Normal"/>
    <w:qFormat/>
    <w:rsid w:val="00A75F06"/>
    <w:rPr>
      <w:b/>
      <w:bCs/>
      <w:sz w:val="20"/>
    </w:rPr>
  </w:style>
  <w:style w:type="paragraph" w:styleId="Closing">
    <w:name w:val="Closing"/>
    <w:basedOn w:val="Normal"/>
    <w:link w:val="ClosingChar"/>
    <w:rsid w:val="00A75F06"/>
    <w:pPr>
      <w:ind w:left="4252"/>
    </w:pPr>
  </w:style>
  <w:style w:type="character" w:customStyle="1" w:styleId="ClosingChar">
    <w:name w:val="Closing Char"/>
    <w:link w:val="Closing"/>
    <w:locked/>
    <w:rsid w:val="00376553"/>
    <w:rPr>
      <w:rFonts w:ascii="Times New (W1)" w:hAnsi="Times New (W1)"/>
      <w:sz w:val="24"/>
      <w:szCs w:val="24"/>
      <w:lang w:eastAsia="en-US"/>
    </w:rPr>
  </w:style>
  <w:style w:type="paragraph" w:styleId="CommentSubject">
    <w:name w:val="annotation subject"/>
    <w:basedOn w:val="CommentText"/>
    <w:next w:val="CommentText"/>
    <w:link w:val="CommentSubjectChar"/>
    <w:uiPriority w:val="99"/>
    <w:semiHidden/>
    <w:rsid w:val="00A75F06"/>
    <w:rPr>
      <w:b/>
      <w:bCs/>
    </w:rPr>
  </w:style>
  <w:style w:type="character" w:customStyle="1" w:styleId="CommentSubjectChar">
    <w:name w:val="Comment Subject Char"/>
    <w:link w:val="CommentSubject"/>
    <w:uiPriority w:val="99"/>
    <w:semiHidden/>
    <w:locked/>
    <w:rsid w:val="00376553"/>
    <w:rPr>
      <w:rFonts w:ascii="Times New (W1)" w:hAnsi="Times New (W1)"/>
      <w:b/>
      <w:bCs/>
      <w:szCs w:val="24"/>
      <w:lang w:eastAsia="en-US"/>
    </w:rPr>
  </w:style>
  <w:style w:type="paragraph" w:styleId="Date">
    <w:name w:val="Date"/>
    <w:basedOn w:val="Normal"/>
    <w:next w:val="Normal"/>
    <w:link w:val="DateChar"/>
    <w:rsid w:val="00A75F06"/>
  </w:style>
  <w:style w:type="character" w:customStyle="1" w:styleId="DateChar">
    <w:name w:val="Date Char"/>
    <w:link w:val="Date"/>
    <w:locked/>
    <w:rsid w:val="00376553"/>
    <w:rPr>
      <w:rFonts w:ascii="Times New (W1)" w:hAnsi="Times New (W1)"/>
      <w:sz w:val="24"/>
      <w:szCs w:val="24"/>
      <w:lang w:eastAsia="en-US"/>
    </w:rPr>
  </w:style>
  <w:style w:type="paragraph" w:styleId="DocumentMap">
    <w:name w:val="Document Map"/>
    <w:basedOn w:val="Normal"/>
    <w:link w:val="DocumentMapChar"/>
    <w:semiHidden/>
    <w:rsid w:val="00A75F06"/>
    <w:pPr>
      <w:shd w:val="clear" w:color="auto" w:fill="000080"/>
    </w:pPr>
    <w:rPr>
      <w:rFonts w:ascii="Tahoma" w:hAnsi="Tahoma" w:cs="Tahoma"/>
      <w:sz w:val="20"/>
    </w:rPr>
  </w:style>
  <w:style w:type="character" w:customStyle="1" w:styleId="DocumentMapChar">
    <w:name w:val="Document Map Char"/>
    <w:link w:val="DocumentMap"/>
    <w:semiHidden/>
    <w:locked/>
    <w:rsid w:val="00376553"/>
    <w:rPr>
      <w:rFonts w:ascii="Tahoma" w:hAnsi="Tahoma" w:cs="Tahoma"/>
      <w:szCs w:val="24"/>
      <w:shd w:val="clear" w:color="auto" w:fill="000080"/>
      <w:lang w:eastAsia="en-US"/>
    </w:rPr>
  </w:style>
  <w:style w:type="paragraph" w:styleId="E-mailSignature">
    <w:name w:val="E-mail Signature"/>
    <w:basedOn w:val="Normal"/>
    <w:link w:val="E-mailSignatureChar"/>
    <w:rsid w:val="00A75F06"/>
  </w:style>
  <w:style w:type="character" w:customStyle="1" w:styleId="E-mailSignatureChar">
    <w:name w:val="E-mail Signature Char"/>
    <w:link w:val="E-mailSignature"/>
    <w:locked/>
    <w:rsid w:val="00376553"/>
    <w:rPr>
      <w:rFonts w:ascii="Times New (W1)" w:hAnsi="Times New (W1)"/>
      <w:sz w:val="24"/>
      <w:szCs w:val="24"/>
      <w:lang w:eastAsia="en-US"/>
    </w:rPr>
  </w:style>
  <w:style w:type="paragraph" w:styleId="EndnoteText">
    <w:name w:val="endnote text"/>
    <w:basedOn w:val="Normal"/>
    <w:link w:val="EndnoteTextChar"/>
    <w:semiHidden/>
    <w:rsid w:val="00A75F06"/>
    <w:rPr>
      <w:sz w:val="20"/>
    </w:rPr>
  </w:style>
  <w:style w:type="character" w:customStyle="1" w:styleId="EndnoteTextChar">
    <w:name w:val="Endnote Text Char"/>
    <w:link w:val="EndnoteText"/>
    <w:semiHidden/>
    <w:locked/>
    <w:rsid w:val="00376553"/>
    <w:rPr>
      <w:rFonts w:ascii="Times New (W1)" w:hAnsi="Times New (W1)"/>
      <w:szCs w:val="24"/>
      <w:lang w:eastAsia="en-US"/>
    </w:rPr>
  </w:style>
  <w:style w:type="paragraph" w:styleId="EnvelopeAddress">
    <w:name w:val="envelope address"/>
    <w:basedOn w:val="Normal"/>
    <w:rsid w:val="00A75F0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75F06"/>
    <w:rPr>
      <w:rFonts w:ascii="Arial" w:hAnsi="Arial" w:cs="Arial"/>
      <w:sz w:val="20"/>
    </w:rPr>
  </w:style>
  <w:style w:type="paragraph" w:styleId="FootnoteText">
    <w:name w:val="footnote text"/>
    <w:basedOn w:val="Normal"/>
    <w:link w:val="FootnoteTextChar"/>
    <w:uiPriority w:val="99"/>
    <w:semiHidden/>
    <w:rsid w:val="00A75F06"/>
    <w:rPr>
      <w:sz w:val="20"/>
    </w:rPr>
  </w:style>
  <w:style w:type="character" w:customStyle="1" w:styleId="FootnoteTextChar">
    <w:name w:val="Footnote Text Char"/>
    <w:link w:val="FootnoteText"/>
    <w:uiPriority w:val="99"/>
    <w:semiHidden/>
    <w:locked/>
    <w:rsid w:val="00376553"/>
    <w:rPr>
      <w:rFonts w:ascii="Times New (W1)" w:hAnsi="Times New (W1)"/>
      <w:szCs w:val="24"/>
      <w:lang w:eastAsia="en-US"/>
    </w:rPr>
  </w:style>
  <w:style w:type="paragraph" w:styleId="HTMLAddress">
    <w:name w:val="HTML Address"/>
    <w:basedOn w:val="Normal"/>
    <w:link w:val="HTMLAddressChar"/>
    <w:rsid w:val="00A75F06"/>
    <w:rPr>
      <w:i/>
      <w:iCs/>
    </w:rPr>
  </w:style>
  <w:style w:type="character" w:customStyle="1" w:styleId="HTMLAddressChar">
    <w:name w:val="HTML Address Char"/>
    <w:link w:val="HTMLAddress"/>
    <w:locked/>
    <w:rsid w:val="00376553"/>
    <w:rPr>
      <w:rFonts w:ascii="Times New (W1)" w:hAnsi="Times New (W1)"/>
      <w:i/>
      <w:iCs/>
      <w:sz w:val="24"/>
      <w:szCs w:val="24"/>
      <w:lang w:eastAsia="en-US"/>
    </w:rPr>
  </w:style>
  <w:style w:type="paragraph" w:styleId="HTMLPreformatted">
    <w:name w:val="HTML Preformatted"/>
    <w:basedOn w:val="Normal"/>
    <w:link w:val="HTMLPreformattedChar"/>
    <w:rsid w:val="00A75F06"/>
    <w:rPr>
      <w:rFonts w:ascii="Courier New" w:hAnsi="Courier New" w:cs="Courier New"/>
      <w:sz w:val="20"/>
    </w:rPr>
  </w:style>
  <w:style w:type="character" w:customStyle="1" w:styleId="HTMLPreformattedChar">
    <w:name w:val="HTML Preformatted Char"/>
    <w:link w:val="HTMLPreformatted"/>
    <w:locked/>
    <w:rsid w:val="00376553"/>
    <w:rPr>
      <w:rFonts w:ascii="Courier New" w:hAnsi="Courier New" w:cs="Courier New"/>
      <w:szCs w:val="24"/>
      <w:lang w:eastAsia="en-US"/>
    </w:rPr>
  </w:style>
  <w:style w:type="paragraph" w:styleId="Index1">
    <w:name w:val="index 1"/>
    <w:basedOn w:val="Normal"/>
    <w:next w:val="Normal"/>
    <w:autoRedefine/>
    <w:uiPriority w:val="99"/>
    <w:rsid w:val="00A75F06"/>
    <w:pPr>
      <w:ind w:left="260" w:hanging="260"/>
    </w:pPr>
  </w:style>
  <w:style w:type="paragraph" w:styleId="Index2">
    <w:name w:val="index 2"/>
    <w:basedOn w:val="Normal"/>
    <w:next w:val="Normal"/>
    <w:autoRedefine/>
    <w:semiHidden/>
    <w:rsid w:val="00A75F06"/>
    <w:pPr>
      <w:ind w:left="520" w:hanging="260"/>
    </w:pPr>
  </w:style>
  <w:style w:type="paragraph" w:styleId="Index3">
    <w:name w:val="index 3"/>
    <w:basedOn w:val="Normal"/>
    <w:next w:val="Normal"/>
    <w:autoRedefine/>
    <w:semiHidden/>
    <w:rsid w:val="00A75F06"/>
    <w:pPr>
      <w:ind w:left="780" w:hanging="260"/>
    </w:pPr>
  </w:style>
  <w:style w:type="paragraph" w:styleId="Index4">
    <w:name w:val="index 4"/>
    <w:basedOn w:val="Normal"/>
    <w:next w:val="Normal"/>
    <w:autoRedefine/>
    <w:semiHidden/>
    <w:rsid w:val="00A75F06"/>
    <w:pPr>
      <w:ind w:left="1040" w:hanging="260"/>
    </w:pPr>
  </w:style>
  <w:style w:type="paragraph" w:styleId="Index5">
    <w:name w:val="index 5"/>
    <w:basedOn w:val="Normal"/>
    <w:next w:val="Normal"/>
    <w:autoRedefine/>
    <w:semiHidden/>
    <w:rsid w:val="00A75F06"/>
    <w:pPr>
      <w:ind w:left="1300" w:hanging="260"/>
    </w:pPr>
  </w:style>
  <w:style w:type="paragraph" w:styleId="Index6">
    <w:name w:val="index 6"/>
    <w:basedOn w:val="Normal"/>
    <w:next w:val="Normal"/>
    <w:autoRedefine/>
    <w:semiHidden/>
    <w:rsid w:val="00A75F06"/>
    <w:pPr>
      <w:ind w:left="1560" w:hanging="260"/>
    </w:pPr>
  </w:style>
  <w:style w:type="paragraph" w:styleId="Index7">
    <w:name w:val="index 7"/>
    <w:basedOn w:val="Normal"/>
    <w:next w:val="Normal"/>
    <w:autoRedefine/>
    <w:semiHidden/>
    <w:rsid w:val="00A75F06"/>
    <w:pPr>
      <w:ind w:left="1820" w:hanging="260"/>
    </w:pPr>
  </w:style>
  <w:style w:type="paragraph" w:styleId="Index8">
    <w:name w:val="index 8"/>
    <w:basedOn w:val="Normal"/>
    <w:next w:val="Normal"/>
    <w:autoRedefine/>
    <w:semiHidden/>
    <w:rsid w:val="00A75F06"/>
    <w:pPr>
      <w:ind w:left="2080" w:hanging="260"/>
    </w:pPr>
  </w:style>
  <w:style w:type="paragraph" w:styleId="Index9">
    <w:name w:val="index 9"/>
    <w:basedOn w:val="Normal"/>
    <w:next w:val="Normal"/>
    <w:autoRedefine/>
    <w:semiHidden/>
    <w:rsid w:val="00A75F06"/>
    <w:pPr>
      <w:ind w:left="2340" w:hanging="260"/>
    </w:pPr>
  </w:style>
  <w:style w:type="paragraph" w:styleId="IndexHeading">
    <w:name w:val="index heading"/>
    <w:basedOn w:val="Normal"/>
    <w:next w:val="Index1"/>
    <w:semiHidden/>
    <w:rsid w:val="00A75F06"/>
    <w:rPr>
      <w:rFonts w:ascii="Arial" w:hAnsi="Arial" w:cs="Arial"/>
      <w:b/>
      <w:bCs/>
    </w:rPr>
  </w:style>
  <w:style w:type="paragraph" w:styleId="List">
    <w:name w:val="List"/>
    <w:basedOn w:val="Normal"/>
    <w:rsid w:val="00A75F06"/>
    <w:pPr>
      <w:ind w:left="283" w:hanging="283"/>
    </w:pPr>
  </w:style>
  <w:style w:type="paragraph" w:styleId="List2">
    <w:name w:val="List 2"/>
    <w:basedOn w:val="Normal"/>
    <w:rsid w:val="00A75F06"/>
    <w:pPr>
      <w:ind w:left="566" w:hanging="283"/>
    </w:pPr>
  </w:style>
  <w:style w:type="paragraph" w:styleId="List3">
    <w:name w:val="List 3"/>
    <w:basedOn w:val="Normal"/>
    <w:rsid w:val="00A75F06"/>
    <w:pPr>
      <w:ind w:left="849" w:hanging="283"/>
    </w:pPr>
  </w:style>
  <w:style w:type="paragraph" w:styleId="List4">
    <w:name w:val="List 4"/>
    <w:basedOn w:val="Normal"/>
    <w:rsid w:val="00A75F06"/>
    <w:pPr>
      <w:ind w:left="1132" w:hanging="283"/>
    </w:pPr>
  </w:style>
  <w:style w:type="paragraph" w:styleId="List5">
    <w:name w:val="List 5"/>
    <w:basedOn w:val="Normal"/>
    <w:rsid w:val="00A75F06"/>
    <w:pPr>
      <w:ind w:left="1415" w:hanging="283"/>
    </w:pPr>
  </w:style>
  <w:style w:type="paragraph" w:styleId="ListBullet">
    <w:name w:val="List Bullet"/>
    <w:basedOn w:val="Normal"/>
    <w:rsid w:val="00A75F06"/>
    <w:pPr>
      <w:numPr>
        <w:numId w:val="1"/>
      </w:numPr>
    </w:pPr>
  </w:style>
  <w:style w:type="paragraph" w:styleId="ListBullet2">
    <w:name w:val="List Bullet 2"/>
    <w:basedOn w:val="Normal"/>
    <w:rsid w:val="00A75F06"/>
    <w:pPr>
      <w:numPr>
        <w:numId w:val="2"/>
      </w:numPr>
    </w:pPr>
  </w:style>
  <w:style w:type="paragraph" w:styleId="ListBullet3">
    <w:name w:val="List Bullet 3"/>
    <w:basedOn w:val="Normal"/>
    <w:rsid w:val="00A75F06"/>
    <w:pPr>
      <w:numPr>
        <w:numId w:val="3"/>
      </w:numPr>
    </w:pPr>
  </w:style>
  <w:style w:type="paragraph" w:styleId="ListBullet4">
    <w:name w:val="List Bullet 4"/>
    <w:basedOn w:val="Normal"/>
    <w:rsid w:val="00A75F06"/>
    <w:pPr>
      <w:numPr>
        <w:numId w:val="4"/>
      </w:numPr>
    </w:pPr>
  </w:style>
  <w:style w:type="paragraph" w:styleId="ListBullet5">
    <w:name w:val="List Bullet 5"/>
    <w:basedOn w:val="Normal"/>
    <w:rsid w:val="00A75F06"/>
    <w:pPr>
      <w:numPr>
        <w:numId w:val="5"/>
      </w:numPr>
    </w:pPr>
  </w:style>
  <w:style w:type="paragraph" w:styleId="ListContinue">
    <w:name w:val="List Continue"/>
    <w:basedOn w:val="Normal"/>
    <w:rsid w:val="00A75F06"/>
    <w:pPr>
      <w:spacing w:after="120"/>
      <w:ind w:left="283"/>
    </w:pPr>
  </w:style>
  <w:style w:type="paragraph" w:styleId="ListContinue2">
    <w:name w:val="List Continue 2"/>
    <w:basedOn w:val="Normal"/>
    <w:rsid w:val="00A75F06"/>
    <w:pPr>
      <w:spacing w:after="120"/>
      <w:ind w:left="566"/>
    </w:pPr>
  </w:style>
  <w:style w:type="paragraph" w:styleId="ListContinue3">
    <w:name w:val="List Continue 3"/>
    <w:basedOn w:val="Normal"/>
    <w:rsid w:val="00A75F06"/>
    <w:pPr>
      <w:spacing w:after="120"/>
      <w:ind w:left="849"/>
    </w:pPr>
  </w:style>
  <w:style w:type="paragraph" w:styleId="ListContinue4">
    <w:name w:val="List Continue 4"/>
    <w:basedOn w:val="Normal"/>
    <w:uiPriority w:val="99"/>
    <w:rsid w:val="00A75F06"/>
    <w:pPr>
      <w:spacing w:after="120"/>
      <w:ind w:left="1132"/>
    </w:pPr>
  </w:style>
  <w:style w:type="paragraph" w:styleId="ListContinue5">
    <w:name w:val="List Continue 5"/>
    <w:basedOn w:val="Normal"/>
    <w:rsid w:val="00A75F06"/>
    <w:pPr>
      <w:spacing w:after="120"/>
      <w:ind w:left="1415"/>
    </w:pPr>
  </w:style>
  <w:style w:type="paragraph" w:styleId="ListNumber">
    <w:name w:val="List Number"/>
    <w:basedOn w:val="Normal"/>
    <w:qFormat/>
    <w:rsid w:val="00A75F06"/>
    <w:pPr>
      <w:numPr>
        <w:numId w:val="6"/>
      </w:numPr>
    </w:pPr>
  </w:style>
  <w:style w:type="paragraph" w:styleId="ListNumber2">
    <w:name w:val="List Number 2"/>
    <w:basedOn w:val="Normal"/>
    <w:rsid w:val="00A75F06"/>
    <w:pPr>
      <w:numPr>
        <w:numId w:val="7"/>
      </w:numPr>
    </w:pPr>
  </w:style>
  <w:style w:type="paragraph" w:styleId="ListNumber3">
    <w:name w:val="List Number 3"/>
    <w:basedOn w:val="Normal"/>
    <w:rsid w:val="00A75F06"/>
    <w:pPr>
      <w:numPr>
        <w:numId w:val="8"/>
      </w:numPr>
    </w:pPr>
  </w:style>
  <w:style w:type="paragraph" w:styleId="ListNumber4">
    <w:name w:val="List Number 4"/>
    <w:basedOn w:val="Normal"/>
    <w:rsid w:val="00A75F06"/>
    <w:pPr>
      <w:numPr>
        <w:numId w:val="9"/>
      </w:numPr>
    </w:pPr>
  </w:style>
  <w:style w:type="paragraph" w:styleId="ListNumber5">
    <w:name w:val="List Number 5"/>
    <w:basedOn w:val="Normal"/>
    <w:rsid w:val="00A75F06"/>
    <w:pPr>
      <w:numPr>
        <w:numId w:val="10"/>
      </w:numPr>
    </w:pPr>
  </w:style>
  <w:style w:type="paragraph" w:styleId="MacroText">
    <w:name w:val="macro"/>
    <w:link w:val="MacroTextChar"/>
    <w:semiHidden/>
    <w:rsid w:val="00A75F0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character" w:customStyle="1" w:styleId="MacroTextChar">
    <w:name w:val="Macro Text Char"/>
    <w:link w:val="MacroText"/>
    <w:semiHidden/>
    <w:locked/>
    <w:rsid w:val="00376553"/>
    <w:rPr>
      <w:rFonts w:ascii="Courier New" w:hAnsi="Courier New" w:cs="Courier New"/>
      <w:lang w:eastAsia="en-US"/>
    </w:rPr>
  </w:style>
  <w:style w:type="paragraph" w:styleId="MessageHeader">
    <w:name w:val="Message Header"/>
    <w:basedOn w:val="Normal"/>
    <w:link w:val="MessageHeaderChar"/>
    <w:rsid w:val="00A75F0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link w:val="MessageHeader"/>
    <w:locked/>
    <w:rsid w:val="00376553"/>
    <w:rPr>
      <w:rFonts w:ascii="Arial" w:hAnsi="Arial" w:cs="Arial"/>
      <w:sz w:val="24"/>
      <w:szCs w:val="24"/>
      <w:shd w:val="pct20" w:color="auto" w:fill="auto"/>
      <w:lang w:eastAsia="en-US"/>
    </w:rPr>
  </w:style>
  <w:style w:type="paragraph" w:styleId="NormalWeb">
    <w:name w:val="Normal (Web)"/>
    <w:basedOn w:val="Normal"/>
    <w:rsid w:val="00A75F06"/>
  </w:style>
  <w:style w:type="paragraph" w:styleId="NormalIndent">
    <w:name w:val="Normal Indent"/>
    <w:basedOn w:val="Normal"/>
    <w:rsid w:val="00A75F06"/>
    <w:pPr>
      <w:ind w:left="720"/>
    </w:pPr>
  </w:style>
  <w:style w:type="paragraph" w:styleId="NoteHeading">
    <w:name w:val="Note Heading"/>
    <w:basedOn w:val="Normal"/>
    <w:next w:val="Normal"/>
    <w:link w:val="NoteHeadingChar"/>
    <w:rsid w:val="00A75F06"/>
  </w:style>
  <w:style w:type="character" w:customStyle="1" w:styleId="NoteHeadingChar">
    <w:name w:val="Note Heading Char"/>
    <w:link w:val="NoteHeading"/>
    <w:locked/>
    <w:rsid w:val="00376553"/>
    <w:rPr>
      <w:rFonts w:ascii="Times New (W1)" w:hAnsi="Times New (W1)"/>
      <w:sz w:val="24"/>
      <w:szCs w:val="24"/>
      <w:lang w:eastAsia="en-US"/>
    </w:rPr>
  </w:style>
  <w:style w:type="paragraph" w:styleId="PlainText">
    <w:name w:val="Plain Text"/>
    <w:basedOn w:val="Normal"/>
    <w:link w:val="PlainTextChar"/>
    <w:rsid w:val="00A75F06"/>
    <w:rPr>
      <w:rFonts w:ascii="Courier New" w:hAnsi="Courier New" w:cs="Courier New"/>
      <w:sz w:val="20"/>
    </w:rPr>
  </w:style>
  <w:style w:type="character" w:customStyle="1" w:styleId="PlainTextChar">
    <w:name w:val="Plain Text Char"/>
    <w:link w:val="PlainText"/>
    <w:locked/>
    <w:rsid w:val="00376553"/>
    <w:rPr>
      <w:rFonts w:ascii="Courier New" w:hAnsi="Courier New" w:cs="Courier New"/>
      <w:szCs w:val="24"/>
      <w:lang w:eastAsia="en-US"/>
    </w:rPr>
  </w:style>
  <w:style w:type="paragraph" w:styleId="Salutation">
    <w:name w:val="Salutation"/>
    <w:basedOn w:val="Normal"/>
    <w:next w:val="Normal"/>
    <w:link w:val="SalutationChar"/>
    <w:rsid w:val="00A75F06"/>
  </w:style>
  <w:style w:type="character" w:customStyle="1" w:styleId="SalutationChar">
    <w:name w:val="Salutation Char"/>
    <w:link w:val="Salutation"/>
    <w:locked/>
    <w:rsid w:val="00376553"/>
    <w:rPr>
      <w:rFonts w:ascii="Times New (W1)" w:hAnsi="Times New (W1)"/>
      <w:sz w:val="24"/>
      <w:szCs w:val="24"/>
      <w:lang w:eastAsia="en-US"/>
    </w:rPr>
  </w:style>
  <w:style w:type="paragraph" w:styleId="Signature">
    <w:name w:val="Signature"/>
    <w:basedOn w:val="Normal"/>
    <w:link w:val="SignatureChar"/>
    <w:rsid w:val="00A75F06"/>
    <w:pPr>
      <w:ind w:left="4252"/>
    </w:pPr>
  </w:style>
  <w:style w:type="character" w:customStyle="1" w:styleId="SignatureChar">
    <w:name w:val="Signature Char"/>
    <w:link w:val="Signature"/>
    <w:locked/>
    <w:rsid w:val="00376553"/>
    <w:rPr>
      <w:rFonts w:ascii="Times New (W1)" w:hAnsi="Times New (W1)"/>
      <w:sz w:val="24"/>
      <w:szCs w:val="24"/>
      <w:lang w:eastAsia="en-US"/>
    </w:rPr>
  </w:style>
  <w:style w:type="paragraph" w:styleId="Subtitle">
    <w:name w:val="Subtitle"/>
    <w:basedOn w:val="Normal"/>
    <w:link w:val="SubtitleChar"/>
    <w:uiPriority w:val="11"/>
    <w:qFormat/>
    <w:rsid w:val="00A75F06"/>
    <w:pPr>
      <w:spacing w:after="60"/>
      <w:jc w:val="center"/>
      <w:outlineLvl w:val="1"/>
    </w:pPr>
    <w:rPr>
      <w:rFonts w:ascii="Arial" w:hAnsi="Arial" w:cs="Arial"/>
    </w:rPr>
  </w:style>
  <w:style w:type="character" w:customStyle="1" w:styleId="SubtitleChar">
    <w:name w:val="Subtitle Char"/>
    <w:link w:val="Subtitle"/>
    <w:uiPriority w:val="11"/>
    <w:locked/>
    <w:rsid w:val="00376553"/>
    <w:rPr>
      <w:rFonts w:ascii="Arial" w:hAnsi="Arial" w:cs="Arial"/>
      <w:sz w:val="24"/>
      <w:szCs w:val="24"/>
      <w:lang w:eastAsia="en-US"/>
    </w:rPr>
  </w:style>
  <w:style w:type="paragraph" w:styleId="TableofAuthorities">
    <w:name w:val="table of authorities"/>
    <w:basedOn w:val="Normal"/>
    <w:next w:val="Normal"/>
    <w:semiHidden/>
    <w:rsid w:val="00A75F06"/>
    <w:pPr>
      <w:ind w:left="260" w:hanging="260"/>
    </w:pPr>
  </w:style>
  <w:style w:type="paragraph" w:styleId="TableofFigures">
    <w:name w:val="table of figures"/>
    <w:basedOn w:val="Normal"/>
    <w:next w:val="Normal"/>
    <w:semiHidden/>
    <w:rsid w:val="00A75F06"/>
  </w:style>
  <w:style w:type="paragraph" w:styleId="TOAHeading">
    <w:name w:val="toa heading"/>
    <w:basedOn w:val="Normal"/>
    <w:next w:val="Normal"/>
    <w:semiHidden/>
    <w:rsid w:val="00A75F06"/>
    <w:pPr>
      <w:spacing w:before="120"/>
    </w:pPr>
    <w:rPr>
      <w:rFonts w:ascii="Arial" w:hAnsi="Arial" w:cs="Arial"/>
      <w:b/>
      <w:bCs/>
    </w:rPr>
  </w:style>
  <w:style w:type="paragraph" w:styleId="TOC1">
    <w:name w:val="toc 1"/>
    <w:basedOn w:val="Normal"/>
    <w:next w:val="Normal"/>
    <w:autoRedefine/>
    <w:uiPriority w:val="39"/>
    <w:qFormat/>
    <w:rsid w:val="008601BB"/>
    <w:pPr>
      <w:keepNext/>
      <w:tabs>
        <w:tab w:val="left" w:pos="1040"/>
        <w:tab w:val="left" w:pos="2268"/>
        <w:tab w:val="right" w:leader="dot" w:pos="8898"/>
      </w:tabs>
      <w:spacing w:before="120" w:after="120" w:line="240" w:lineRule="auto"/>
    </w:pPr>
    <w:rPr>
      <w:b/>
      <w:noProof/>
    </w:rPr>
  </w:style>
  <w:style w:type="paragraph" w:styleId="TOC2">
    <w:name w:val="toc 2"/>
    <w:basedOn w:val="Normal"/>
    <w:next w:val="Normal"/>
    <w:autoRedefine/>
    <w:uiPriority w:val="39"/>
    <w:qFormat/>
    <w:rsid w:val="008D1370"/>
    <w:pPr>
      <w:keepNext/>
      <w:tabs>
        <w:tab w:val="left" w:pos="2268"/>
        <w:tab w:val="right" w:leader="dot" w:pos="8898"/>
      </w:tabs>
      <w:spacing w:before="60" w:after="60" w:line="240" w:lineRule="auto"/>
      <w:ind w:left="2268" w:hanging="2268"/>
    </w:pPr>
    <w:rPr>
      <w:i/>
      <w:noProof/>
    </w:rPr>
  </w:style>
  <w:style w:type="paragraph" w:styleId="TOC3">
    <w:name w:val="toc 3"/>
    <w:basedOn w:val="Normal"/>
    <w:next w:val="Normal"/>
    <w:autoRedefine/>
    <w:uiPriority w:val="39"/>
    <w:qFormat/>
    <w:rsid w:val="00D446B8"/>
    <w:pPr>
      <w:tabs>
        <w:tab w:val="left" w:pos="1300"/>
        <w:tab w:val="right" w:leader="dot" w:pos="8898"/>
      </w:tabs>
      <w:spacing w:after="0" w:line="240" w:lineRule="auto"/>
      <w:ind w:left="1300" w:hanging="1300"/>
    </w:pPr>
    <w:rPr>
      <w:noProof/>
      <w:color w:val="000000" w:themeColor="text1"/>
      <w:lang w:val="en-US"/>
    </w:rPr>
  </w:style>
  <w:style w:type="paragraph" w:styleId="TOC4">
    <w:name w:val="toc 4"/>
    <w:basedOn w:val="Normal"/>
    <w:next w:val="Normal"/>
    <w:autoRedefine/>
    <w:uiPriority w:val="39"/>
    <w:rsid w:val="00FA0831"/>
    <w:pPr>
      <w:keepNext/>
      <w:tabs>
        <w:tab w:val="left" w:pos="567"/>
        <w:tab w:val="right" w:leader="dot" w:pos="8898"/>
      </w:tabs>
      <w:spacing w:before="120" w:after="360" w:line="240" w:lineRule="auto"/>
    </w:pPr>
    <w:rPr>
      <w:b/>
      <w:noProof/>
      <w:color w:val="000000" w:themeColor="text1"/>
    </w:rPr>
  </w:style>
  <w:style w:type="paragraph" w:styleId="TOC5">
    <w:name w:val="toc 5"/>
    <w:basedOn w:val="Normal"/>
    <w:next w:val="Normal"/>
    <w:autoRedefine/>
    <w:uiPriority w:val="39"/>
    <w:rsid w:val="007B2418"/>
    <w:pPr>
      <w:keepNext/>
      <w:tabs>
        <w:tab w:val="left" w:pos="851"/>
        <w:tab w:val="left" w:pos="2268"/>
        <w:tab w:val="right" w:pos="8898"/>
      </w:tabs>
      <w:spacing w:before="60" w:after="60" w:line="240" w:lineRule="auto"/>
      <w:ind w:left="2268" w:hanging="2268"/>
    </w:pPr>
  </w:style>
  <w:style w:type="paragraph" w:styleId="TOC6">
    <w:name w:val="toc 6"/>
    <w:basedOn w:val="Normal"/>
    <w:next w:val="Normal"/>
    <w:autoRedefine/>
    <w:uiPriority w:val="39"/>
    <w:rsid w:val="007247D8"/>
    <w:pPr>
      <w:tabs>
        <w:tab w:val="left" w:pos="1134"/>
        <w:tab w:val="left" w:pos="2268"/>
        <w:tab w:val="right" w:leader="dot" w:pos="8908"/>
      </w:tabs>
      <w:spacing w:before="40" w:after="40" w:line="240" w:lineRule="auto"/>
      <w:ind w:left="2269" w:hanging="1985"/>
    </w:pPr>
    <w:rPr>
      <w:noProof/>
      <w:color w:val="000000" w:themeColor="text1"/>
    </w:rPr>
  </w:style>
  <w:style w:type="paragraph" w:styleId="TOC7">
    <w:name w:val="toc 7"/>
    <w:basedOn w:val="Normal"/>
    <w:next w:val="Normal"/>
    <w:autoRedefine/>
    <w:uiPriority w:val="39"/>
    <w:rsid w:val="00A75F06"/>
    <w:pPr>
      <w:ind w:left="1560"/>
    </w:pPr>
  </w:style>
  <w:style w:type="paragraph" w:styleId="TOC8">
    <w:name w:val="toc 8"/>
    <w:basedOn w:val="Normal"/>
    <w:next w:val="Normal"/>
    <w:autoRedefine/>
    <w:uiPriority w:val="39"/>
    <w:rsid w:val="00A75F06"/>
    <w:pPr>
      <w:ind w:left="1820"/>
    </w:pPr>
  </w:style>
  <w:style w:type="paragraph" w:styleId="TOC9">
    <w:name w:val="toc 9"/>
    <w:basedOn w:val="Normal"/>
    <w:next w:val="Normal"/>
    <w:autoRedefine/>
    <w:uiPriority w:val="39"/>
    <w:rsid w:val="00A75F06"/>
    <w:pPr>
      <w:ind w:left="2080"/>
    </w:pPr>
  </w:style>
  <w:style w:type="paragraph" w:customStyle="1" w:styleId="LDSubclauseHead">
    <w:name w:val="LDSubclauseHead"/>
    <w:basedOn w:val="LDClauseHeading"/>
    <w:link w:val="LDSubclauseHeadChar"/>
    <w:rsid w:val="00A75F06"/>
    <w:rPr>
      <w:b w:val="0"/>
    </w:rPr>
  </w:style>
  <w:style w:type="paragraph" w:customStyle="1" w:styleId="LDSchedSubclHead">
    <w:name w:val="LDSchedSubclHead"/>
    <w:basedOn w:val="LDScheduleClauseHead"/>
    <w:rsid w:val="00A75F06"/>
    <w:pPr>
      <w:tabs>
        <w:tab w:val="clear" w:pos="737"/>
        <w:tab w:val="left" w:pos="851"/>
      </w:tabs>
      <w:ind w:left="284"/>
    </w:pPr>
    <w:rPr>
      <w:b w:val="0"/>
    </w:rPr>
  </w:style>
  <w:style w:type="paragraph" w:customStyle="1" w:styleId="LDAmendInstruction">
    <w:name w:val="LDAmendInstruction"/>
    <w:basedOn w:val="LDScheduleClause"/>
    <w:next w:val="LDAmendText"/>
    <w:rsid w:val="00A75F06"/>
    <w:pPr>
      <w:keepNext/>
      <w:spacing w:before="120"/>
      <w:ind w:left="737" w:firstLine="0"/>
    </w:pPr>
    <w:rPr>
      <w:i/>
    </w:rPr>
  </w:style>
  <w:style w:type="paragraph" w:customStyle="1" w:styleId="LDAmendText">
    <w:name w:val="LDAmendText"/>
    <w:basedOn w:val="LDBodytext"/>
    <w:next w:val="LDAmendInstruction"/>
    <w:rsid w:val="00A75F06"/>
    <w:pPr>
      <w:spacing w:before="60" w:after="60"/>
      <w:ind w:left="964"/>
    </w:pPr>
  </w:style>
  <w:style w:type="paragraph" w:customStyle="1" w:styleId="StyleLDClause">
    <w:name w:val="Style LDClause"/>
    <w:basedOn w:val="LDClause"/>
    <w:rsid w:val="00A75F06"/>
    <w:rPr>
      <w:szCs w:val="20"/>
    </w:rPr>
  </w:style>
  <w:style w:type="paragraph" w:customStyle="1" w:styleId="LDNotePara">
    <w:name w:val="LDNotePara"/>
    <w:basedOn w:val="Note"/>
    <w:rsid w:val="00F57F4D"/>
    <w:pPr>
      <w:tabs>
        <w:tab w:val="clear" w:pos="454"/>
      </w:tabs>
      <w:ind w:left="1701" w:hanging="454"/>
    </w:pPr>
  </w:style>
  <w:style w:type="paragraph" w:customStyle="1" w:styleId="LDTablespace">
    <w:name w:val="LDTablespace"/>
    <w:basedOn w:val="BodyText1"/>
    <w:rsid w:val="00F57F4D"/>
    <w:pPr>
      <w:spacing w:before="120"/>
    </w:pPr>
  </w:style>
  <w:style w:type="paragraph" w:customStyle="1" w:styleId="StyleHeading1Left0cmFirstline0cm">
    <w:name w:val="Style Heading 1 + Left:  0 cm First line:  0 cm"/>
    <w:basedOn w:val="Heading1"/>
    <w:rsid w:val="00376553"/>
    <w:pPr>
      <w:spacing w:before="240" w:after="60"/>
    </w:pPr>
    <w:rPr>
      <w:b/>
      <w:bCs/>
      <w:kern w:val="32"/>
      <w:sz w:val="32"/>
      <w:szCs w:val="20"/>
    </w:rPr>
  </w:style>
  <w:style w:type="paragraph" w:customStyle="1" w:styleId="Heading03">
    <w:name w:val="Heading 03"/>
    <w:basedOn w:val="Normal"/>
    <w:rsid w:val="00376553"/>
    <w:pPr>
      <w:spacing w:after="120"/>
    </w:pPr>
    <w:rPr>
      <w:rFonts w:ascii="Arial" w:hAnsi="Arial"/>
      <w:b/>
    </w:rPr>
  </w:style>
  <w:style w:type="paragraph" w:customStyle="1" w:styleId="HeadingA3">
    <w:name w:val="Heading A3"/>
    <w:basedOn w:val="Heading3"/>
    <w:link w:val="HeadingA3CharChar"/>
    <w:rsid w:val="00376553"/>
    <w:pPr>
      <w:spacing w:before="360"/>
    </w:pPr>
    <w:rPr>
      <w:rFonts w:cs="Times New Roman"/>
      <w:bCs w:val="0"/>
      <w:sz w:val="26"/>
      <w:szCs w:val="20"/>
    </w:rPr>
  </w:style>
  <w:style w:type="character" w:customStyle="1" w:styleId="HeadingA3CharChar">
    <w:name w:val="Heading A3 Char Char"/>
    <w:link w:val="HeadingA3"/>
    <w:locked/>
    <w:rsid w:val="00376553"/>
    <w:rPr>
      <w:rFonts w:ascii="Arial" w:hAnsi="Arial"/>
      <w:b/>
      <w:sz w:val="26"/>
      <w:lang w:val="en-AU" w:eastAsia="en-AU" w:bidi="ar-SA"/>
    </w:rPr>
  </w:style>
  <w:style w:type="character" w:styleId="Hyperlink">
    <w:name w:val="Hyperlink"/>
    <w:uiPriority w:val="99"/>
    <w:rsid w:val="00376553"/>
    <w:rPr>
      <w:rFonts w:cs="Times New Roman"/>
      <w:color w:val="0000FF"/>
      <w:u w:val="single"/>
    </w:rPr>
  </w:style>
  <w:style w:type="table" w:styleId="TableGrid">
    <w:name w:val="Table Grid"/>
    <w:basedOn w:val="TableNormal"/>
    <w:uiPriority w:val="59"/>
    <w:rsid w:val="00376553"/>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4Left0ptFirstline0pt">
    <w:name w:val="Style Heading 4 + Left:  0 pt First line:  0 pt"/>
    <w:basedOn w:val="Heading4"/>
    <w:rsid w:val="00376553"/>
    <w:pPr>
      <w:numPr>
        <w:ilvl w:val="3"/>
      </w:numPr>
      <w:tabs>
        <w:tab w:val="num" w:pos="560"/>
      </w:tabs>
      <w:spacing w:before="0" w:after="40"/>
    </w:pPr>
    <w:rPr>
      <w:szCs w:val="20"/>
    </w:rPr>
  </w:style>
  <w:style w:type="character" w:customStyle="1" w:styleId="Style8pt">
    <w:name w:val="Style 8 pt"/>
    <w:rsid w:val="00376553"/>
    <w:rPr>
      <w:rFonts w:ascii="Times New Roman" w:hAnsi="Times New Roman"/>
      <w:sz w:val="22"/>
    </w:rPr>
  </w:style>
  <w:style w:type="paragraph" w:customStyle="1" w:styleId="StyleJustifiedLeft54pt">
    <w:name w:val="Style Justified Left:  54 pt"/>
    <w:basedOn w:val="Normal"/>
    <w:rsid w:val="00376553"/>
    <w:pPr>
      <w:tabs>
        <w:tab w:val="left" w:pos="440"/>
      </w:tabs>
      <w:spacing w:after="120"/>
      <w:ind w:left="1080"/>
      <w:jc w:val="both"/>
    </w:pPr>
    <w:rPr>
      <w:szCs w:val="20"/>
    </w:rPr>
  </w:style>
  <w:style w:type="character" w:styleId="FollowedHyperlink">
    <w:name w:val="FollowedHyperlink"/>
    <w:rsid w:val="00376553"/>
    <w:rPr>
      <w:rFonts w:cs="Times New Roman"/>
      <w:color w:val="800080"/>
      <w:u w:val="single"/>
    </w:rPr>
  </w:style>
  <w:style w:type="paragraph" w:customStyle="1" w:styleId="StyleHeading3JustifiedLeft0cmHanging254cm">
    <w:name w:val="Style Heading 3 + Justified Left:  0 cm Hanging:  2.54 cm"/>
    <w:basedOn w:val="Heading3"/>
    <w:rsid w:val="00376553"/>
    <w:pPr>
      <w:spacing w:before="360"/>
      <w:ind w:left="1440" w:hanging="1440"/>
      <w:jc w:val="both"/>
    </w:pPr>
    <w:rPr>
      <w:rFonts w:cs="Times New Roman"/>
      <w:sz w:val="26"/>
      <w:szCs w:val="20"/>
    </w:rPr>
  </w:style>
  <w:style w:type="paragraph" w:customStyle="1" w:styleId="StyleListJustifiedAfter2pt">
    <w:name w:val="Style List + Justified After:  2 pt"/>
    <w:basedOn w:val="List"/>
    <w:rsid w:val="00376553"/>
    <w:pPr>
      <w:tabs>
        <w:tab w:val="num" w:pos="709"/>
      </w:tabs>
      <w:spacing w:after="120"/>
      <w:ind w:left="709" w:hanging="709"/>
      <w:jc w:val="both"/>
    </w:pPr>
    <w:rPr>
      <w:szCs w:val="20"/>
    </w:rPr>
  </w:style>
  <w:style w:type="character" w:customStyle="1" w:styleId="CharSectno">
    <w:name w:val="CharSectno"/>
    <w:qFormat/>
    <w:rsid w:val="00376553"/>
    <w:rPr>
      <w:rFonts w:cs="Times New Roman"/>
    </w:rPr>
  </w:style>
  <w:style w:type="character" w:customStyle="1" w:styleId="LDNoteChar">
    <w:name w:val="LDNote Char"/>
    <w:basedOn w:val="LDClauseChar"/>
    <w:link w:val="LDNote"/>
    <w:locked/>
    <w:rsid w:val="00376553"/>
    <w:rPr>
      <w:sz w:val="24"/>
      <w:szCs w:val="24"/>
      <w:lang w:eastAsia="en-US"/>
    </w:rPr>
  </w:style>
  <w:style w:type="paragraph" w:styleId="ListParagraph">
    <w:name w:val="List Paragraph"/>
    <w:basedOn w:val="Normal"/>
    <w:uiPriority w:val="34"/>
    <w:qFormat/>
    <w:rsid w:val="00376553"/>
    <w:pPr>
      <w:ind w:left="720"/>
    </w:pPr>
  </w:style>
  <w:style w:type="character" w:customStyle="1" w:styleId="LDTabletextChar">
    <w:name w:val="LDTabletext Char"/>
    <w:link w:val="LDTabletext"/>
    <w:locked/>
    <w:rsid w:val="00376553"/>
    <w:rPr>
      <w:sz w:val="24"/>
      <w:szCs w:val="24"/>
      <w:lang w:eastAsia="en-US"/>
    </w:rPr>
  </w:style>
  <w:style w:type="paragraph" w:customStyle="1" w:styleId="P1">
    <w:name w:val="P1"/>
    <w:aliases w:val="(a)"/>
    <w:basedOn w:val="Clause"/>
    <w:link w:val="aChar"/>
    <w:qFormat/>
    <w:rsid w:val="00F57F4D"/>
    <w:pPr>
      <w:tabs>
        <w:tab w:val="clear" w:pos="454"/>
        <w:tab w:val="clear" w:pos="737"/>
        <w:tab w:val="left" w:pos="1191"/>
      </w:tabs>
      <w:ind w:left="1191" w:hanging="454"/>
    </w:pPr>
  </w:style>
  <w:style w:type="paragraph" w:styleId="Revision">
    <w:name w:val="Revision"/>
    <w:hidden/>
    <w:uiPriority w:val="99"/>
    <w:semiHidden/>
    <w:rsid w:val="00376553"/>
    <w:rPr>
      <w:rFonts w:ascii="Times New (W1)" w:hAnsi="Times New (W1)"/>
      <w:sz w:val="24"/>
      <w:szCs w:val="24"/>
      <w:lang w:eastAsia="en-US"/>
    </w:rPr>
  </w:style>
  <w:style w:type="paragraph" w:customStyle="1" w:styleId="Default">
    <w:name w:val="Default"/>
    <w:rsid w:val="00376553"/>
    <w:pPr>
      <w:autoSpaceDE w:val="0"/>
      <w:autoSpaceDN w:val="0"/>
      <w:adjustRightInd w:val="0"/>
    </w:pPr>
    <w:rPr>
      <w:color w:val="000000"/>
      <w:sz w:val="24"/>
      <w:szCs w:val="24"/>
    </w:rPr>
  </w:style>
  <w:style w:type="numbering" w:customStyle="1" w:styleId="StyleNumbered">
    <w:name w:val="Style Numbered"/>
    <w:rsid w:val="00376553"/>
    <w:pPr>
      <w:numPr>
        <w:numId w:val="11"/>
      </w:numPr>
    </w:pPr>
  </w:style>
  <w:style w:type="numbering" w:styleId="111111">
    <w:name w:val="Outline List 2"/>
    <w:basedOn w:val="NoList"/>
    <w:rsid w:val="00376553"/>
    <w:pPr>
      <w:numPr>
        <w:numId w:val="14"/>
      </w:numPr>
    </w:pPr>
  </w:style>
  <w:style w:type="numbering" w:customStyle="1" w:styleId="StyleOutlinenumbered">
    <w:name w:val="Style Outline numbered"/>
    <w:rsid w:val="00376553"/>
    <w:pPr>
      <w:numPr>
        <w:numId w:val="12"/>
      </w:numPr>
    </w:pPr>
  </w:style>
  <w:style w:type="numbering" w:customStyle="1" w:styleId="StyleNumbered1">
    <w:name w:val="Style Numbered1"/>
    <w:rsid w:val="00376553"/>
    <w:pPr>
      <w:numPr>
        <w:numId w:val="13"/>
      </w:numPr>
    </w:pPr>
  </w:style>
  <w:style w:type="character" w:customStyle="1" w:styleId="LDSubclauseHeadChar">
    <w:name w:val="LDSubclauseHead Char"/>
    <w:link w:val="LDSubclauseHead"/>
    <w:rsid w:val="002921AC"/>
    <w:rPr>
      <w:rFonts w:ascii="Arial" w:hAnsi="Arial"/>
      <w:sz w:val="24"/>
      <w:szCs w:val="24"/>
      <w:lang w:eastAsia="en-US"/>
    </w:rPr>
  </w:style>
  <w:style w:type="paragraph" w:customStyle="1" w:styleId="ExampleBody">
    <w:name w:val="Example Body"/>
    <w:basedOn w:val="Normal"/>
    <w:rsid w:val="00FF7BB9"/>
    <w:pPr>
      <w:spacing w:before="60" w:line="220" w:lineRule="exact"/>
      <w:ind w:left="964"/>
      <w:jc w:val="both"/>
    </w:pPr>
    <w:rPr>
      <w:sz w:val="20"/>
      <w:szCs w:val="20"/>
    </w:rPr>
  </w:style>
  <w:style w:type="paragraph" w:customStyle="1" w:styleId="R2">
    <w:name w:val="R2"/>
    <w:aliases w:val="(2)"/>
    <w:basedOn w:val="Normal"/>
    <w:rsid w:val="00DB4AC8"/>
    <w:pPr>
      <w:keepLines/>
      <w:tabs>
        <w:tab w:val="right" w:pos="794"/>
      </w:tabs>
      <w:spacing w:before="180" w:line="260" w:lineRule="exact"/>
      <w:ind w:left="964" w:hanging="964"/>
      <w:jc w:val="both"/>
    </w:pPr>
    <w:rPr>
      <w:lang w:eastAsia="en-AU"/>
    </w:rPr>
  </w:style>
  <w:style w:type="paragraph" w:customStyle="1" w:styleId="DJS-a">
    <w:name w:val="DJS-(a)"/>
    <w:basedOn w:val="Normal"/>
    <w:link w:val="DJS-aChar"/>
    <w:qFormat/>
    <w:rsid w:val="00C2420F"/>
    <w:pPr>
      <w:spacing w:before="120" w:after="120"/>
      <w:ind w:left="567" w:hanging="567"/>
    </w:pPr>
    <w:rPr>
      <w:lang w:eastAsia="en-AU"/>
    </w:rPr>
  </w:style>
  <w:style w:type="paragraph" w:customStyle="1" w:styleId="DJS-a-i">
    <w:name w:val="DJS-(a)-(i)"/>
    <w:basedOn w:val="DJS-a"/>
    <w:link w:val="DJS-a-iChar"/>
    <w:qFormat/>
    <w:rsid w:val="00C2420F"/>
    <w:pPr>
      <w:tabs>
        <w:tab w:val="left" w:pos="1134"/>
      </w:tabs>
      <w:ind w:left="1134"/>
    </w:pPr>
  </w:style>
  <w:style w:type="character" w:customStyle="1" w:styleId="DJS-aChar">
    <w:name w:val="DJS-(a) Char"/>
    <w:link w:val="DJS-a"/>
    <w:rsid w:val="00C2420F"/>
    <w:rPr>
      <w:sz w:val="24"/>
      <w:szCs w:val="24"/>
    </w:rPr>
  </w:style>
  <w:style w:type="character" w:customStyle="1" w:styleId="DJS-a-iChar">
    <w:name w:val="DJS-(a)-(i) Char"/>
    <w:link w:val="DJS-a-i"/>
    <w:rsid w:val="00C2420F"/>
    <w:rPr>
      <w:sz w:val="24"/>
      <w:szCs w:val="24"/>
    </w:rPr>
  </w:style>
  <w:style w:type="paragraph" w:customStyle="1" w:styleId="LDP11">
    <w:name w:val="LDP1 (1)"/>
    <w:basedOn w:val="Normal"/>
    <w:qFormat/>
    <w:rsid w:val="002926BC"/>
    <w:pPr>
      <w:tabs>
        <w:tab w:val="num" w:pos="737"/>
      </w:tabs>
      <w:spacing w:before="60" w:after="60" w:line="240" w:lineRule="auto"/>
      <w:ind w:left="737" w:hanging="453"/>
    </w:pPr>
    <w:rPr>
      <w:rFonts w:eastAsia="Times New Roman"/>
      <w:szCs w:val="24"/>
    </w:rPr>
  </w:style>
  <w:style w:type="character" w:customStyle="1" w:styleId="pseditboxdisponly1">
    <w:name w:val="pseditbox_disponly1"/>
    <w:rsid w:val="002926BC"/>
    <w:rPr>
      <w:rFonts w:ascii="Arial" w:hAnsi="Arial" w:cs="Arial" w:hint="default"/>
      <w:b w:val="0"/>
      <w:bCs w:val="0"/>
      <w:i w:val="0"/>
      <w:iCs w:val="0"/>
      <w:color w:val="000000"/>
      <w:sz w:val="18"/>
      <w:szCs w:val="18"/>
      <w:bdr w:val="none" w:sz="0" w:space="0" w:color="auto" w:frame="1"/>
    </w:rPr>
  </w:style>
  <w:style w:type="character" w:customStyle="1" w:styleId="LDP2iChar">
    <w:name w:val="LDP2 (i) Char"/>
    <w:link w:val="LDP2i"/>
    <w:rsid w:val="002926BC"/>
    <w:rPr>
      <w:sz w:val="24"/>
      <w:szCs w:val="24"/>
      <w:lang w:eastAsia="en-US"/>
    </w:rPr>
  </w:style>
  <w:style w:type="paragraph" w:customStyle="1" w:styleId="Tabletext">
    <w:name w:val="Tabletext"/>
    <w:aliases w:val="tt"/>
    <w:basedOn w:val="Normal"/>
    <w:rsid w:val="002926BC"/>
    <w:pPr>
      <w:spacing w:before="60" w:after="0" w:line="240" w:lineRule="atLeast"/>
    </w:pPr>
    <w:rPr>
      <w:rFonts w:eastAsia="Times New Roman"/>
      <w:sz w:val="20"/>
      <w:szCs w:val="20"/>
      <w:lang w:eastAsia="en-AU"/>
    </w:rPr>
  </w:style>
  <w:style w:type="paragraph" w:customStyle="1" w:styleId="TableHeading">
    <w:name w:val="TableHeading"/>
    <w:aliases w:val="th"/>
    <w:basedOn w:val="BodyText1"/>
    <w:link w:val="TableHeadingChar"/>
    <w:qFormat/>
    <w:rsid w:val="00F57F4D"/>
    <w:pPr>
      <w:keepNext/>
      <w:tabs>
        <w:tab w:val="right" w:pos="1134"/>
        <w:tab w:val="left" w:pos="1276"/>
        <w:tab w:val="right" w:pos="1843"/>
        <w:tab w:val="left" w:pos="1985"/>
        <w:tab w:val="right" w:pos="2552"/>
        <w:tab w:val="left" w:pos="2693"/>
      </w:tabs>
      <w:spacing w:before="120" w:after="60"/>
    </w:pPr>
    <w:rPr>
      <w:b/>
    </w:rPr>
  </w:style>
  <w:style w:type="numbering" w:customStyle="1" w:styleId="AClist">
    <w:name w:val="AC list"/>
    <w:basedOn w:val="NoList"/>
    <w:uiPriority w:val="99"/>
    <w:locked/>
    <w:rsid w:val="002926BC"/>
    <w:pPr>
      <w:numPr>
        <w:numId w:val="15"/>
      </w:numPr>
    </w:pPr>
  </w:style>
  <w:style w:type="paragraph" w:customStyle="1" w:styleId="TableHeadings">
    <w:name w:val="Table Headings"/>
    <w:basedOn w:val="Normal"/>
    <w:autoRedefine/>
    <w:rsid w:val="002926BC"/>
    <w:pPr>
      <w:keepNext/>
      <w:spacing w:after="0" w:line="240" w:lineRule="auto"/>
      <w:ind w:left="2"/>
    </w:pPr>
    <w:rPr>
      <w:rFonts w:eastAsia="Times New Roman"/>
      <w:b/>
      <w:sz w:val="20"/>
      <w:szCs w:val="24"/>
      <w:lang w:eastAsia="en-AU"/>
    </w:rPr>
  </w:style>
  <w:style w:type="paragraph" w:customStyle="1" w:styleId="TableText0">
    <w:name w:val="Table Text"/>
    <w:basedOn w:val="Normal"/>
    <w:qFormat/>
    <w:rsid w:val="002926BC"/>
    <w:pPr>
      <w:spacing w:before="60" w:after="0" w:line="240" w:lineRule="auto"/>
    </w:pPr>
    <w:rPr>
      <w:rFonts w:eastAsia="Times New Roman"/>
      <w:sz w:val="16"/>
      <w:szCs w:val="20"/>
      <w:lang w:eastAsia="en-AU"/>
    </w:rPr>
  </w:style>
  <w:style w:type="character" w:customStyle="1" w:styleId="LDScheduleheadingChar">
    <w:name w:val="LDSchedule heading Char"/>
    <w:link w:val="LDScheduleheading"/>
    <w:rsid w:val="0053523A"/>
    <w:rPr>
      <w:rFonts w:ascii="Arial" w:hAnsi="Arial" w:cs="Arial"/>
      <w:b/>
      <w:sz w:val="24"/>
      <w:szCs w:val="24"/>
      <w:lang w:eastAsia="en-US"/>
    </w:rPr>
  </w:style>
  <w:style w:type="paragraph" w:customStyle="1" w:styleId="Tablea">
    <w:name w:val="Table(a)"/>
    <w:aliases w:val="ta"/>
    <w:basedOn w:val="Normal"/>
    <w:rsid w:val="002926BC"/>
    <w:pPr>
      <w:spacing w:before="60" w:after="0" w:line="240" w:lineRule="auto"/>
      <w:ind w:left="284" w:hanging="284"/>
    </w:pPr>
    <w:rPr>
      <w:rFonts w:eastAsia="Times New Roman"/>
      <w:sz w:val="20"/>
      <w:szCs w:val="20"/>
      <w:lang w:eastAsia="en-AU"/>
    </w:rPr>
  </w:style>
  <w:style w:type="paragraph" w:customStyle="1" w:styleId="Tablei">
    <w:name w:val="Table(i)"/>
    <w:aliases w:val="taa"/>
    <w:basedOn w:val="Normal"/>
    <w:rsid w:val="002926BC"/>
    <w:pPr>
      <w:tabs>
        <w:tab w:val="left" w:pos="-6543"/>
        <w:tab w:val="left" w:pos="-6260"/>
        <w:tab w:val="right" w:pos="970"/>
      </w:tabs>
      <w:spacing w:after="0" w:line="240" w:lineRule="exact"/>
      <w:ind w:left="828" w:hanging="284"/>
    </w:pPr>
    <w:rPr>
      <w:rFonts w:eastAsia="Times New Roman"/>
      <w:sz w:val="20"/>
      <w:szCs w:val="20"/>
      <w:lang w:eastAsia="en-AU"/>
    </w:rPr>
  </w:style>
  <w:style w:type="paragraph" w:customStyle="1" w:styleId="UnitTitle">
    <w:name w:val="Unit Title"/>
    <w:basedOn w:val="Normal"/>
    <w:next w:val="LDClauseHeading"/>
    <w:rsid w:val="002926BC"/>
    <w:pPr>
      <w:keepNext/>
      <w:pageBreakBefore/>
      <w:tabs>
        <w:tab w:val="num" w:pos="0"/>
      </w:tabs>
      <w:spacing w:before="360" w:after="0" w:line="240" w:lineRule="auto"/>
    </w:pPr>
    <w:rPr>
      <w:rFonts w:ascii="Arial" w:hAnsi="Arial"/>
      <w:b/>
    </w:rPr>
  </w:style>
  <w:style w:type="paragraph" w:customStyle="1" w:styleId="-Style">
    <w:name w:val="- Style"/>
    <w:basedOn w:val="ListParagraph"/>
    <w:link w:val="-StyleChar"/>
    <w:qFormat/>
    <w:rsid w:val="002926BC"/>
    <w:pPr>
      <w:numPr>
        <w:numId w:val="16"/>
      </w:numPr>
      <w:tabs>
        <w:tab w:val="left" w:pos="1418"/>
        <w:tab w:val="left" w:pos="2835"/>
      </w:tabs>
      <w:spacing w:before="60" w:after="80" w:line="276" w:lineRule="auto"/>
      <w:ind w:left="1418" w:hanging="284"/>
      <w:contextualSpacing/>
    </w:pPr>
    <w:rPr>
      <w:rFonts w:ascii="Arial" w:hAnsi="Arial"/>
      <w:sz w:val="20"/>
      <w:szCs w:val="20"/>
    </w:rPr>
  </w:style>
  <w:style w:type="character" w:customStyle="1" w:styleId="-StyleChar">
    <w:name w:val="- Style Char"/>
    <w:link w:val="-Style"/>
    <w:rsid w:val="002926BC"/>
    <w:rPr>
      <w:rFonts w:ascii="Arial" w:eastAsiaTheme="minorHAnsi" w:hAnsi="Arial" w:cstheme="minorBidi"/>
      <w:lang w:eastAsia="en-US"/>
    </w:rPr>
  </w:style>
  <w:style w:type="paragraph" w:customStyle="1" w:styleId="TextBullet2">
    <w:name w:val="Text Bullet 2"/>
    <w:basedOn w:val="Normal"/>
    <w:link w:val="TextBullet2Char"/>
    <w:qFormat/>
    <w:rsid w:val="002926BC"/>
    <w:pPr>
      <w:numPr>
        <w:ilvl w:val="1"/>
        <w:numId w:val="16"/>
      </w:numPr>
      <w:tabs>
        <w:tab w:val="left" w:pos="1843"/>
      </w:tabs>
      <w:spacing w:before="60" w:after="120"/>
      <w:ind w:left="1843" w:hanging="425"/>
      <w:outlineLvl w:val="3"/>
    </w:pPr>
    <w:rPr>
      <w:rFonts w:ascii="Arial" w:eastAsia="Times New Roman" w:hAnsi="Arial"/>
      <w:sz w:val="20"/>
      <w:szCs w:val="24"/>
    </w:rPr>
  </w:style>
  <w:style w:type="paragraph" w:customStyle="1" w:styleId="TextBullet4">
    <w:name w:val="Text Bullet 4"/>
    <w:basedOn w:val="TextBullet2"/>
    <w:link w:val="TextBullet4Char"/>
    <w:qFormat/>
    <w:rsid w:val="002926BC"/>
    <w:pPr>
      <w:numPr>
        <w:ilvl w:val="5"/>
      </w:numPr>
      <w:tabs>
        <w:tab w:val="clear" w:pos="1843"/>
        <w:tab w:val="left" w:pos="2127"/>
      </w:tabs>
      <w:ind w:left="2127" w:hanging="284"/>
    </w:pPr>
    <w:rPr>
      <w:lang w:eastAsia="en-AU"/>
    </w:rPr>
  </w:style>
  <w:style w:type="paragraph" w:customStyle="1" w:styleId="LDSubClause">
    <w:name w:val="LDSubClause"/>
    <w:basedOn w:val="LDClause"/>
    <w:link w:val="LDSubClauseChar"/>
    <w:qFormat/>
    <w:rsid w:val="002926BC"/>
    <w:pPr>
      <w:tabs>
        <w:tab w:val="clear" w:pos="454"/>
        <w:tab w:val="clear" w:pos="737"/>
        <w:tab w:val="num" w:pos="-1703"/>
        <w:tab w:val="left" w:pos="1418"/>
      </w:tabs>
      <w:ind w:left="1418" w:hanging="709"/>
    </w:pPr>
    <w:rPr>
      <w:rFonts w:ascii="Arial" w:hAnsi="Arial" w:cs="Arial"/>
      <w:sz w:val="20"/>
      <w:szCs w:val="20"/>
      <w:lang w:eastAsia="en-AU"/>
    </w:rPr>
  </w:style>
  <w:style w:type="character" w:customStyle="1" w:styleId="LDSubClauseChar">
    <w:name w:val="LDSubClause Char"/>
    <w:link w:val="LDSubClause"/>
    <w:rsid w:val="002926BC"/>
    <w:rPr>
      <w:rFonts w:ascii="Arial" w:hAnsi="Arial" w:cs="Arial"/>
    </w:rPr>
  </w:style>
  <w:style w:type="paragraph" w:customStyle="1" w:styleId="Definition">
    <w:name w:val="Definition"/>
    <w:aliases w:val="dd"/>
    <w:basedOn w:val="Clause"/>
    <w:link w:val="DefinitionChar"/>
    <w:qFormat/>
    <w:rsid w:val="00F57F4D"/>
    <w:pPr>
      <w:tabs>
        <w:tab w:val="clear" w:pos="454"/>
        <w:tab w:val="clear" w:pos="737"/>
      </w:tabs>
      <w:ind w:firstLine="0"/>
    </w:pPr>
  </w:style>
  <w:style w:type="paragraph" w:customStyle="1" w:styleId="paragraph">
    <w:name w:val="paragraph"/>
    <w:aliases w:val="a,Paragraph"/>
    <w:basedOn w:val="Normal"/>
    <w:link w:val="paragraphChar"/>
    <w:rsid w:val="002E53C2"/>
    <w:pPr>
      <w:tabs>
        <w:tab w:val="right" w:pos="1531"/>
      </w:tabs>
      <w:spacing w:before="40"/>
      <w:ind w:left="1644" w:hanging="1644"/>
    </w:pPr>
    <w:rPr>
      <w:sz w:val="22"/>
      <w:szCs w:val="20"/>
      <w:lang w:eastAsia="en-AU"/>
    </w:rPr>
  </w:style>
  <w:style w:type="character" w:customStyle="1" w:styleId="paragraphChar">
    <w:name w:val="paragraph Char"/>
    <w:aliases w:val="a Char"/>
    <w:link w:val="paragraph"/>
    <w:rsid w:val="002E53C2"/>
    <w:rPr>
      <w:sz w:val="22"/>
    </w:rPr>
  </w:style>
  <w:style w:type="paragraph" w:customStyle="1" w:styleId="paragraphsub">
    <w:name w:val="paragraph(sub)"/>
    <w:aliases w:val="aa"/>
    <w:basedOn w:val="Normal"/>
    <w:rsid w:val="00DA195C"/>
    <w:pPr>
      <w:tabs>
        <w:tab w:val="right" w:pos="1985"/>
      </w:tabs>
      <w:spacing w:before="40"/>
      <w:ind w:left="2098" w:hanging="2098"/>
    </w:pPr>
    <w:rPr>
      <w:sz w:val="22"/>
      <w:szCs w:val="20"/>
      <w:lang w:eastAsia="en-AU"/>
    </w:rPr>
  </w:style>
  <w:style w:type="character" w:styleId="Strong">
    <w:name w:val="Strong"/>
    <w:uiPriority w:val="22"/>
    <w:qFormat/>
    <w:rsid w:val="00E752A7"/>
    <w:rPr>
      <w:b/>
      <w:bCs/>
    </w:rPr>
  </w:style>
  <w:style w:type="paragraph" w:customStyle="1" w:styleId="TableParagraph">
    <w:name w:val="Table Paragraph"/>
    <w:basedOn w:val="Normal"/>
    <w:uiPriority w:val="1"/>
    <w:qFormat/>
    <w:rsid w:val="00A005F9"/>
    <w:pPr>
      <w:widowControl w:val="0"/>
    </w:pPr>
    <w:rPr>
      <w:rFonts w:ascii="Calibri" w:hAnsi="Calibri"/>
      <w:sz w:val="22"/>
      <w:lang w:val="en-US"/>
    </w:rPr>
  </w:style>
  <w:style w:type="character" w:styleId="FootnoteReference">
    <w:name w:val="footnote reference"/>
    <w:uiPriority w:val="99"/>
    <w:unhideWhenUsed/>
    <w:rsid w:val="00A005F9"/>
    <w:rPr>
      <w:vertAlign w:val="superscript"/>
    </w:rPr>
  </w:style>
  <w:style w:type="paragraph" w:customStyle="1" w:styleId="ActHead5">
    <w:name w:val="ActHead 5"/>
    <w:aliases w:val="s"/>
    <w:basedOn w:val="Normal"/>
    <w:next w:val="Subsection"/>
    <w:link w:val="ActHead5Char"/>
    <w:qFormat/>
    <w:rsid w:val="00E949BA"/>
    <w:pPr>
      <w:keepNext/>
      <w:keepLines/>
      <w:spacing w:before="280"/>
      <w:ind w:left="1134" w:hanging="1134"/>
      <w:outlineLvl w:val="4"/>
    </w:pPr>
    <w:rPr>
      <w:b/>
      <w:kern w:val="28"/>
      <w:szCs w:val="20"/>
      <w:lang w:eastAsia="en-AU"/>
    </w:rPr>
  </w:style>
  <w:style w:type="paragraph" w:customStyle="1" w:styleId="Penalty">
    <w:name w:val="Penalty"/>
    <w:basedOn w:val="Normal"/>
    <w:rsid w:val="00E949BA"/>
    <w:pPr>
      <w:tabs>
        <w:tab w:val="left" w:pos="2977"/>
      </w:tabs>
      <w:spacing w:before="180"/>
      <w:ind w:left="1985" w:hanging="851"/>
    </w:pPr>
    <w:rPr>
      <w:sz w:val="22"/>
      <w:szCs w:val="20"/>
      <w:lang w:eastAsia="en-AU"/>
    </w:rPr>
  </w:style>
  <w:style w:type="paragraph" w:customStyle="1" w:styleId="Subsection">
    <w:name w:val="Subsection"/>
    <w:aliases w:val="ss,subsection"/>
    <w:basedOn w:val="Normal"/>
    <w:link w:val="SubsectionChar"/>
    <w:rsid w:val="00E949BA"/>
    <w:pPr>
      <w:tabs>
        <w:tab w:val="right" w:pos="1021"/>
      </w:tabs>
      <w:spacing w:before="180"/>
      <w:ind w:left="1134" w:hanging="1134"/>
    </w:pPr>
    <w:rPr>
      <w:sz w:val="22"/>
      <w:szCs w:val="20"/>
      <w:lang w:eastAsia="en-AU"/>
    </w:rPr>
  </w:style>
  <w:style w:type="paragraph" w:customStyle="1" w:styleId="notetext">
    <w:name w:val="note(text)"/>
    <w:aliases w:val="n"/>
    <w:basedOn w:val="Normal"/>
    <w:rsid w:val="00E949BA"/>
    <w:pPr>
      <w:spacing w:before="122"/>
      <w:ind w:left="1985" w:hanging="851"/>
    </w:pPr>
    <w:rPr>
      <w:sz w:val="18"/>
      <w:szCs w:val="20"/>
      <w:lang w:eastAsia="en-AU"/>
    </w:rPr>
  </w:style>
  <w:style w:type="paragraph" w:customStyle="1" w:styleId="TLPNotebullet">
    <w:name w:val="TLPNote(bullet)"/>
    <w:basedOn w:val="Normal"/>
    <w:rsid w:val="00E949BA"/>
    <w:pPr>
      <w:numPr>
        <w:numId w:val="17"/>
      </w:numPr>
      <w:tabs>
        <w:tab w:val="clear" w:pos="2517"/>
        <w:tab w:val="left" w:pos="357"/>
      </w:tabs>
      <w:spacing w:before="60" w:line="198" w:lineRule="exact"/>
      <w:ind w:left="0" w:firstLine="0"/>
    </w:pPr>
    <w:rPr>
      <w:sz w:val="18"/>
      <w:szCs w:val="20"/>
      <w:lang w:eastAsia="en-AU"/>
    </w:rPr>
  </w:style>
  <w:style w:type="character" w:customStyle="1" w:styleId="SubsectionChar">
    <w:name w:val="Subsection Char"/>
    <w:aliases w:val="ss Char,subsection Char"/>
    <w:link w:val="Subsection"/>
    <w:rsid w:val="00E949BA"/>
    <w:rPr>
      <w:sz w:val="22"/>
    </w:rPr>
  </w:style>
  <w:style w:type="character" w:customStyle="1" w:styleId="ActHead5Char">
    <w:name w:val="ActHead 5 Char"/>
    <w:aliases w:val="s Char"/>
    <w:link w:val="ActHead5"/>
    <w:rsid w:val="00E949BA"/>
    <w:rPr>
      <w:b/>
      <w:kern w:val="28"/>
      <w:sz w:val="24"/>
    </w:rPr>
  </w:style>
  <w:style w:type="table" w:customStyle="1" w:styleId="LightList10">
    <w:name w:val="Light List10"/>
    <w:basedOn w:val="TableNormal"/>
    <w:next w:val="LightList"/>
    <w:uiPriority w:val="61"/>
    <w:rsid w:val="00DA1337"/>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
    <w:name w:val="Light List"/>
    <w:basedOn w:val="TableNormal"/>
    <w:uiPriority w:val="61"/>
    <w:rsid w:val="00DA1337"/>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1">
    <w:name w:val="No List1"/>
    <w:next w:val="NoList"/>
    <w:uiPriority w:val="99"/>
    <w:semiHidden/>
    <w:unhideWhenUsed/>
    <w:rsid w:val="00DA1337"/>
  </w:style>
  <w:style w:type="paragraph" w:customStyle="1" w:styleId="TOCHeading1">
    <w:name w:val="TOC Heading1"/>
    <w:basedOn w:val="Heading1"/>
    <w:next w:val="Normal"/>
    <w:uiPriority w:val="39"/>
    <w:unhideWhenUsed/>
    <w:qFormat/>
    <w:rsid w:val="00DA1337"/>
    <w:pPr>
      <w:keepNext w:val="0"/>
      <w:keepLines/>
      <w:tabs>
        <w:tab w:val="left" w:pos="1701"/>
      </w:tabs>
      <w:spacing w:before="360" w:after="360"/>
      <w:jc w:val="center"/>
      <w:outlineLvl w:val="9"/>
    </w:pPr>
    <w:rPr>
      <w:b/>
      <w:bCs/>
      <w:sz w:val="28"/>
      <w:szCs w:val="28"/>
      <w:lang w:val="en-US" w:eastAsia="ja-JP"/>
    </w:rPr>
  </w:style>
  <w:style w:type="paragraph" w:customStyle="1" w:styleId="TOC31">
    <w:name w:val="TOC 31"/>
    <w:basedOn w:val="Normal"/>
    <w:next w:val="Normal"/>
    <w:autoRedefine/>
    <w:uiPriority w:val="39"/>
    <w:unhideWhenUsed/>
    <w:qFormat/>
    <w:rsid w:val="00DA1337"/>
    <w:pPr>
      <w:spacing w:before="60" w:line="276" w:lineRule="auto"/>
      <w:ind w:left="440"/>
    </w:pPr>
    <w:rPr>
      <w:rFonts w:ascii="Calibri" w:hAnsi="Calibri"/>
      <w:i/>
      <w:iCs/>
      <w:sz w:val="20"/>
      <w:szCs w:val="20"/>
    </w:rPr>
  </w:style>
  <w:style w:type="paragraph" w:customStyle="1" w:styleId="MOSHeader">
    <w:name w:val="MOS Header"/>
    <w:basedOn w:val="Normal"/>
    <w:autoRedefine/>
    <w:rsid w:val="00DA1337"/>
    <w:pPr>
      <w:pBdr>
        <w:bottom w:val="single" w:sz="4" w:space="4" w:color="auto"/>
      </w:pBdr>
      <w:tabs>
        <w:tab w:val="right" w:pos="9356"/>
      </w:tabs>
      <w:spacing w:before="60"/>
      <w:outlineLvl w:val="3"/>
    </w:pPr>
    <w:rPr>
      <w:sz w:val="20"/>
      <w:szCs w:val="20"/>
    </w:rPr>
  </w:style>
  <w:style w:type="paragraph" w:customStyle="1" w:styleId="MOSFooter">
    <w:name w:val="MOS Footer"/>
    <w:basedOn w:val="Normal"/>
    <w:rsid w:val="00DA1337"/>
    <w:pPr>
      <w:pBdr>
        <w:top w:val="single" w:sz="6" w:space="1" w:color="auto"/>
      </w:pBdr>
      <w:tabs>
        <w:tab w:val="center" w:pos="-1843"/>
        <w:tab w:val="left" w:pos="993"/>
        <w:tab w:val="right" w:pos="8505"/>
      </w:tabs>
      <w:spacing w:before="60" w:after="120"/>
      <w:jc w:val="center"/>
      <w:outlineLvl w:val="3"/>
    </w:pPr>
    <w:rPr>
      <w:rFonts w:ascii="Century Gothic" w:hAnsi="Century Gothic"/>
      <w:sz w:val="18"/>
      <w:szCs w:val="20"/>
    </w:rPr>
  </w:style>
  <w:style w:type="paragraph" w:customStyle="1" w:styleId="NormalBullet">
    <w:name w:val="Normal Bullet"/>
    <w:basedOn w:val="Normal"/>
    <w:qFormat/>
    <w:rsid w:val="00DA1337"/>
    <w:pPr>
      <w:numPr>
        <w:numId w:val="18"/>
      </w:numPr>
      <w:tabs>
        <w:tab w:val="left" w:pos="0"/>
        <w:tab w:val="left" w:pos="1134"/>
      </w:tabs>
      <w:spacing w:before="60" w:after="80"/>
      <w:ind w:left="0" w:hanging="274"/>
      <w:outlineLvl w:val="3"/>
    </w:pPr>
    <w:rPr>
      <w:rFonts w:ascii="Arial" w:hAnsi="Arial"/>
      <w:sz w:val="20"/>
    </w:rPr>
  </w:style>
  <w:style w:type="character" w:customStyle="1" w:styleId="TextBullet2Char">
    <w:name w:val="Text Bullet 2 Char"/>
    <w:link w:val="TextBullet2"/>
    <w:rsid w:val="00DA1337"/>
    <w:rPr>
      <w:rFonts w:ascii="Arial" w:hAnsi="Arial" w:cstheme="minorBidi"/>
      <w:szCs w:val="24"/>
      <w:lang w:eastAsia="en-US"/>
    </w:rPr>
  </w:style>
  <w:style w:type="character" w:customStyle="1" w:styleId="TextBullet4Char">
    <w:name w:val="Text Bullet 4 Char"/>
    <w:link w:val="TextBullet4"/>
    <w:rsid w:val="00DA1337"/>
    <w:rPr>
      <w:rFonts w:ascii="Arial" w:hAnsi="Arial" w:cstheme="minorBidi"/>
      <w:szCs w:val="24"/>
    </w:rPr>
  </w:style>
  <w:style w:type="paragraph" w:customStyle="1" w:styleId="Note">
    <w:name w:val="Note"/>
    <w:basedOn w:val="Clause"/>
    <w:link w:val="NoteChar"/>
    <w:qFormat/>
    <w:rsid w:val="00F57F4D"/>
    <w:pPr>
      <w:ind w:firstLine="0"/>
    </w:pPr>
    <w:rPr>
      <w:sz w:val="20"/>
    </w:rPr>
  </w:style>
  <w:style w:type="paragraph" w:customStyle="1" w:styleId="TOC41">
    <w:name w:val="TOC 41"/>
    <w:basedOn w:val="Normal"/>
    <w:next w:val="Normal"/>
    <w:autoRedefine/>
    <w:uiPriority w:val="39"/>
    <w:unhideWhenUsed/>
    <w:rsid w:val="00DA1337"/>
    <w:pPr>
      <w:spacing w:before="60" w:line="276" w:lineRule="auto"/>
      <w:ind w:left="660"/>
    </w:pPr>
    <w:rPr>
      <w:rFonts w:ascii="Calibri" w:hAnsi="Calibri"/>
      <w:sz w:val="18"/>
      <w:szCs w:val="18"/>
    </w:rPr>
  </w:style>
  <w:style w:type="paragraph" w:customStyle="1" w:styleId="TOC51">
    <w:name w:val="TOC 51"/>
    <w:basedOn w:val="Normal"/>
    <w:next w:val="Normal"/>
    <w:autoRedefine/>
    <w:uiPriority w:val="39"/>
    <w:unhideWhenUsed/>
    <w:rsid w:val="00DA1337"/>
    <w:pPr>
      <w:spacing w:before="60" w:line="276" w:lineRule="auto"/>
      <w:ind w:left="880"/>
    </w:pPr>
    <w:rPr>
      <w:rFonts w:ascii="Calibri" w:hAnsi="Calibri"/>
      <w:sz w:val="18"/>
      <w:szCs w:val="18"/>
    </w:rPr>
  </w:style>
  <w:style w:type="paragraph" w:customStyle="1" w:styleId="TOC61">
    <w:name w:val="TOC 61"/>
    <w:basedOn w:val="Normal"/>
    <w:next w:val="Normal"/>
    <w:autoRedefine/>
    <w:uiPriority w:val="39"/>
    <w:unhideWhenUsed/>
    <w:rsid w:val="00DA1337"/>
    <w:pPr>
      <w:spacing w:before="60" w:line="276" w:lineRule="auto"/>
      <w:ind w:left="1100"/>
    </w:pPr>
    <w:rPr>
      <w:rFonts w:ascii="Calibri" w:hAnsi="Calibri"/>
      <w:sz w:val="18"/>
      <w:szCs w:val="18"/>
    </w:rPr>
  </w:style>
  <w:style w:type="paragraph" w:customStyle="1" w:styleId="TOC71">
    <w:name w:val="TOC 71"/>
    <w:basedOn w:val="Normal"/>
    <w:next w:val="Normal"/>
    <w:autoRedefine/>
    <w:uiPriority w:val="39"/>
    <w:unhideWhenUsed/>
    <w:rsid w:val="00DA1337"/>
    <w:pPr>
      <w:spacing w:before="60" w:line="276" w:lineRule="auto"/>
      <w:ind w:left="1320"/>
    </w:pPr>
    <w:rPr>
      <w:rFonts w:ascii="Calibri" w:hAnsi="Calibri"/>
      <w:sz w:val="18"/>
      <w:szCs w:val="18"/>
    </w:rPr>
  </w:style>
  <w:style w:type="paragraph" w:customStyle="1" w:styleId="TOC81">
    <w:name w:val="TOC 81"/>
    <w:basedOn w:val="Normal"/>
    <w:next w:val="Normal"/>
    <w:autoRedefine/>
    <w:uiPriority w:val="39"/>
    <w:unhideWhenUsed/>
    <w:rsid w:val="00DA1337"/>
    <w:pPr>
      <w:spacing w:before="60" w:line="276" w:lineRule="auto"/>
      <w:ind w:left="1540"/>
    </w:pPr>
    <w:rPr>
      <w:rFonts w:ascii="Calibri" w:hAnsi="Calibri"/>
      <w:sz w:val="18"/>
      <w:szCs w:val="18"/>
    </w:rPr>
  </w:style>
  <w:style w:type="paragraph" w:customStyle="1" w:styleId="TOC91">
    <w:name w:val="TOC 91"/>
    <w:basedOn w:val="Normal"/>
    <w:next w:val="Normal"/>
    <w:autoRedefine/>
    <w:uiPriority w:val="39"/>
    <w:unhideWhenUsed/>
    <w:rsid w:val="00DA1337"/>
    <w:pPr>
      <w:spacing w:before="60" w:line="276" w:lineRule="auto"/>
      <w:ind w:left="1760"/>
    </w:pPr>
    <w:rPr>
      <w:rFonts w:ascii="Calibri" w:hAnsi="Calibri"/>
      <w:sz w:val="18"/>
      <w:szCs w:val="18"/>
    </w:rPr>
  </w:style>
  <w:style w:type="table" w:customStyle="1" w:styleId="LightGrid-Accent11">
    <w:name w:val="Light Grid - Accent 11"/>
    <w:basedOn w:val="TableNormal"/>
    <w:next w:val="LightGrid-Accent1"/>
    <w:uiPriority w:val="62"/>
    <w:rsid w:val="00DA1337"/>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Bullet1">
    <w:name w:val="Bullet 1"/>
    <w:basedOn w:val="Normal"/>
    <w:rsid w:val="00DA1337"/>
    <w:pPr>
      <w:tabs>
        <w:tab w:val="left" w:pos="0"/>
      </w:tabs>
      <w:spacing w:before="60" w:after="80" w:line="360" w:lineRule="auto"/>
      <w:ind w:left="357" w:hanging="357"/>
      <w:contextualSpacing/>
      <w:outlineLvl w:val="3"/>
    </w:pPr>
  </w:style>
  <w:style w:type="paragraph" w:customStyle="1" w:styleId="FrontPageTitle">
    <w:name w:val="Front Page Title"/>
    <w:basedOn w:val="Normal"/>
    <w:next w:val="Normal"/>
    <w:autoRedefine/>
    <w:rsid w:val="00DA1337"/>
    <w:pPr>
      <w:ind w:left="-3"/>
      <w:jc w:val="center"/>
    </w:pPr>
    <w:rPr>
      <w:b/>
      <w:bCs/>
      <w:sz w:val="44"/>
      <w:szCs w:val="20"/>
      <w:lang w:eastAsia="en-AU"/>
    </w:rPr>
  </w:style>
  <w:style w:type="paragraph" w:customStyle="1" w:styleId="TableText1">
    <w:name w:val="Table Text 1"/>
    <w:basedOn w:val="Normal"/>
    <w:rsid w:val="00DA1337"/>
    <w:pPr>
      <w:tabs>
        <w:tab w:val="left" w:pos="317"/>
      </w:tabs>
    </w:pPr>
    <w:rPr>
      <w:sz w:val="20"/>
      <w:szCs w:val="20"/>
      <w:lang w:eastAsia="en-AU"/>
    </w:rPr>
  </w:style>
  <w:style w:type="paragraph" w:customStyle="1" w:styleId="BlueComment">
    <w:name w:val="Blue Comment"/>
    <w:basedOn w:val="Normal"/>
    <w:next w:val="Normal"/>
    <w:link w:val="BlueCommentChar"/>
    <w:rsid w:val="00DA1337"/>
    <w:pPr>
      <w:spacing w:before="60" w:after="60"/>
    </w:pPr>
    <w:rPr>
      <w:rFonts w:ascii="Verdana" w:hAnsi="Verdana" w:cs="Arial"/>
      <w:i/>
      <w:iCs/>
      <w:color w:val="0000FF"/>
      <w:sz w:val="18"/>
      <w:lang w:eastAsia="en-AU"/>
    </w:rPr>
  </w:style>
  <w:style w:type="character" w:customStyle="1" w:styleId="BlueCommentChar">
    <w:name w:val="Blue Comment Char"/>
    <w:link w:val="BlueComment"/>
    <w:locked/>
    <w:rsid w:val="00DA1337"/>
    <w:rPr>
      <w:rFonts w:ascii="Verdana" w:hAnsi="Verdana" w:cs="Arial"/>
      <w:i/>
      <w:iCs/>
      <w:color w:val="0000FF"/>
      <w:sz w:val="18"/>
      <w:szCs w:val="24"/>
    </w:rPr>
  </w:style>
  <w:style w:type="character" w:styleId="PlaceholderText">
    <w:name w:val="Placeholder Text"/>
    <w:uiPriority w:val="99"/>
    <w:semiHidden/>
    <w:rsid w:val="00DA1337"/>
    <w:rPr>
      <w:color w:val="808080"/>
    </w:rPr>
  </w:style>
  <w:style w:type="character" w:customStyle="1" w:styleId="SubtleEmphasis1">
    <w:name w:val="Subtle Emphasis1"/>
    <w:uiPriority w:val="19"/>
    <w:qFormat/>
    <w:rsid w:val="00DA1337"/>
    <w:rPr>
      <w:i/>
      <w:iCs/>
      <w:color w:val="808080"/>
    </w:rPr>
  </w:style>
  <w:style w:type="character" w:styleId="BookTitle">
    <w:name w:val="Book Title"/>
    <w:uiPriority w:val="33"/>
    <w:qFormat/>
    <w:rsid w:val="00DA1337"/>
    <w:rPr>
      <w:b/>
      <w:bCs/>
      <w:smallCaps/>
      <w:spacing w:val="5"/>
    </w:rPr>
  </w:style>
  <w:style w:type="paragraph" w:customStyle="1" w:styleId="Subtitle1">
    <w:name w:val="Subtitle1"/>
    <w:basedOn w:val="Normal"/>
    <w:next w:val="Normal"/>
    <w:uiPriority w:val="11"/>
    <w:qFormat/>
    <w:rsid w:val="00DA1337"/>
    <w:pPr>
      <w:numPr>
        <w:ilvl w:val="1"/>
      </w:numPr>
      <w:spacing w:before="240"/>
    </w:pPr>
    <w:rPr>
      <w:rFonts w:ascii="Arial" w:hAnsi="Arial"/>
      <w:b/>
      <w:iCs/>
      <w:color w:val="3333CC"/>
    </w:rPr>
  </w:style>
  <w:style w:type="paragraph" w:customStyle="1" w:styleId="List1">
    <w:name w:val="List1"/>
    <w:basedOn w:val="Normal"/>
    <w:next w:val="List"/>
    <w:uiPriority w:val="99"/>
    <w:unhideWhenUsed/>
    <w:rsid w:val="00DA1337"/>
    <w:pPr>
      <w:spacing w:before="120" w:after="120" w:line="276" w:lineRule="auto"/>
      <w:ind w:hanging="284"/>
      <w:contextualSpacing/>
    </w:pPr>
    <w:rPr>
      <w:rFonts w:ascii="Arial" w:hAnsi="Arial"/>
      <w:vanish/>
      <w:lang w:eastAsia="en-AU"/>
    </w:rPr>
  </w:style>
  <w:style w:type="paragraph" w:customStyle="1" w:styleId="List21">
    <w:name w:val="List 21"/>
    <w:basedOn w:val="Normal"/>
    <w:next w:val="List2"/>
    <w:uiPriority w:val="99"/>
    <w:unhideWhenUsed/>
    <w:rsid w:val="00DA1337"/>
    <w:pPr>
      <w:spacing w:line="300" w:lineRule="auto"/>
      <w:ind w:hanging="284"/>
      <w:contextualSpacing/>
    </w:pPr>
    <w:rPr>
      <w:rFonts w:ascii="Arial" w:hAnsi="Arial"/>
      <w:lang w:eastAsia="en-AU"/>
    </w:rPr>
  </w:style>
  <w:style w:type="paragraph" w:customStyle="1" w:styleId="List31">
    <w:name w:val="List 31"/>
    <w:basedOn w:val="ListNumber2"/>
    <w:next w:val="List3"/>
    <w:uiPriority w:val="99"/>
    <w:unhideWhenUsed/>
    <w:rsid w:val="00DA1337"/>
    <w:pPr>
      <w:numPr>
        <w:numId w:val="0"/>
      </w:numPr>
      <w:tabs>
        <w:tab w:val="num" w:pos="360"/>
      </w:tabs>
      <w:spacing w:line="300" w:lineRule="auto"/>
      <w:ind w:left="3501" w:hanging="360"/>
      <w:contextualSpacing/>
    </w:pPr>
    <w:rPr>
      <w:rFonts w:ascii="Arial" w:hAnsi="Arial"/>
      <w:sz w:val="22"/>
      <w:lang w:eastAsia="en-AU"/>
    </w:rPr>
  </w:style>
  <w:style w:type="paragraph" w:customStyle="1" w:styleId="ListNumber21">
    <w:name w:val="List Number 21"/>
    <w:basedOn w:val="Normal"/>
    <w:next w:val="ListNumber2"/>
    <w:uiPriority w:val="99"/>
    <w:semiHidden/>
    <w:unhideWhenUsed/>
    <w:rsid w:val="00DA1337"/>
    <w:pPr>
      <w:spacing w:after="200" w:line="276" w:lineRule="auto"/>
      <w:ind w:left="851" w:hanging="426"/>
      <w:contextualSpacing/>
    </w:pPr>
    <w:rPr>
      <w:rFonts w:ascii="Calibri" w:hAnsi="Calibri"/>
    </w:rPr>
  </w:style>
  <w:style w:type="paragraph" w:customStyle="1" w:styleId="unHeading2">
    <w:name w:val="unHeading2"/>
    <w:basedOn w:val="Heading2"/>
    <w:next w:val="Normal"/>
    <w:qFormat/>
    <w:rsid w:val="00DA1337"/>
    <w:pPr>
      <w:keepLines/>
      <w:widowControl w:val="0"/>
      <w:spacing w:before="360" w:after="120" w:line="276" w:lineRule="auto"/>
    </w:pPr>
    <w:rPr>
      <w:color w:val="1F497D"/>
      <w:kern w:val="32"/>
      <w:sz w:val="28"/>
      <w:szCs w:val="20"/>
    </w:rPr>
  </w:style>
  <w:style w:type="paragraph" w:customStyle="1" w:styleId="UnitDescription">
    <w:name w:val="Unit Description"/>
    <w:basedOn w:val="Normal"/>
    <w:link w:val="UnitDescriptionChar"/>
    <w:qFormat/>
    <w:rsid w:val="00DA1337"/>
    <w:pPr>
      <w:spacing w:before="120" w:after="120"/>
      <w:ind w:left="709"/>
    </w:pPr>
    <w:rPr>
      <w:rFonts w:ascii="Arial" w:hAnsi="Arial" w:cs="Arial"/>
      <w:sz w:val="20"/>
      <w:szCs w:val="20"/>
      <w:lang w:eastAsia="en-AU"/>
    </w:rPr>
  </w:style>
  <w:style w:type="character" w:customStyle="1" w:styleId="UnitDescriptionChar">
    <w:name w:val="Unit Description Char"/>
    <w:link w:val="UnitDescription"/>
    <w:rsid w:val="00DA1337"/>
    <w:rPr>
      <w:rFonts w:ascii="Arial" w:hAnsi="Arial" w:cs="Arial"/>
    </w:rPr>
  </w:style>
  <w:style w:type="paragraph" w:customStyle="1" w:styleId="TableTexti">
    <w:name w:val="Table Text (i)"/>
    <w:basedOn w:val="Normal"/>
    <w:rsid w:val="00DA1337"/>
    <w:pPr>
      <w:numPr>
        <w:numId w:val="19"/>
      </w:numPr>
      <w:tabs>
        <w:tab w:val="left" w:pos="680"/>
      </w:tabs>
      <w:spacing w:before="80"/>
    </w:pPr>
    <w:rPr>
      <w:rFonts w:ascii="Arial" w:hAnsi="Arial"/>
      <w:sz w:val="20"/>
      <w:szCs w:val="20"/>
      <w:lang w:eastAsia="en-AU"/>
    </w:rPr>
  </w:style>
  <w:style w:type="table" w:styleId="LightGrid-Accent1">
    <w:name w:val="Light Grid Accent 1"/>
    <w:basedOn w:val="TableNormal"/>
    <w:uiPriority w:val="62"/>
    <w:rsid w:val="00DA1337"/>
    <w:pPr>
      <w:widowControl w:val="0"/>
    </w:pPr>
    <w:rPr>
      <w:rFonts w:ascii="Calibri" w:eastAsia="Calibri" w:hAnsi="Calibri"/>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SubtleEmphasis">
    <w:name w:val="Subtle Emphasis"/>
    <w:uiPriority w:val="19"/>
    <w:qFormat/>
    <w:rsid w:val="00DA1337"/>
    <w:rPr>
      <w:i/>
      <w:iCs/>
      <w:color w:val="808080"/>
    </w:rPr>
  </w:style>
  <w:style w:type="character" w:customStyle="1" w:styleId="SubtitleChar1">
    <w:name w:val="Subtitle Char1"/>
    <w:uiPriority w:val="11"/>
    <w:rsid w:val="00DA1337"/>
    <w:rPr>
      <w:rFonts w:ascii="Cambria" w:eastAsia="Times New Roman" w:hAnsi="Cambria" w:cs="Times New Roman"/>
      <w:i/>
      <w:iCs/>
      <w:color w:val="4F81BD"/>
      <w:spacing w:val="15"/>
      <w:sz w:val="24"/>
      <w:szCs w:val="24"/>
    </w:rPr>
  </w:style>
  <w:style w:type="character" w:customStyle="1" w:styleId="NoteChar">
    <w:name w:val="Note Char"/>
    <w:link w:val="Note"/>
    <w:rsid w:val="00F57F4D"/>
    <w:rPr>
      <w:szCs w:val="24"/>
      <w:lang w:eastAsia="en-US"/>
    </w:rPr>
  </w:style>
  <w:style w:type="character" w:customStyle="1" w:styleId="aChar">
    <w:name w:val="(a) Char"/>
    <w:link w:val="P1"/>
    <w:rsid w:val="00F57F4D"/>
    <w:rPr>
      <w:sz w:val="24"/>
      <w:szCs w:val="24"/>
      <w:lang w:eastAsia="en-US"/>
    </w:rPr>
  </w:style>
  <w:style w:type="paragraph" w:customStyle="1" w:styleId="i">
    <w:name w:val="(i)"/>
    <w:basedOn w:val="P1"/>
    <w:link w:val="iChar"/>
    <w:qFormat/>
    <w:rsid w:val="00F57F4D"/>
    <w:pPr>
      <w:tabs>
        <w:tab w:val="clear" w:pos="1191"/>
        <w:tab w:val="right" w:pos="1418"/>
        <w:tab w:val="left" w:pos="1559"/>
      </w:tabs>
      <w:ind w:left="1588" w:hanging="1134"/>
    </w:pPr>
  </w:style>
  <w:style w:type="character" w:customStyle="1" w:styleId="iChar">
    <w:name w:val="(i) Char"/>
    <w:basedOn w:val="aChar"/>
    <w:link w:val="i"/>
    <w:rsid w:val="00F57F4D"/>
    <w:rPr>
      <w:sz w:val="24"/>
      <w:szCs w:val="24"/>
      <w:lang w:eastAsia="en-US"/>
    </w:rPr>
  </w:style>
  <w:style w:type="paragraph" w:customStyle="1" w:styleId="A">
    <w:name w:val="(A)"/>
    <w:basedOn w:val="i"/>
    <w:qFormat/>
    <w:rsid w:val="00F57F4D"/>
    <w:pPr>
      <w:tabs>
        <w:tab w:val="clear" w:pos="1418"/>
        <w:tab w:val="clear" w:pos="1559"/>
        <w:tab w:val="left" w:pos="1985"/>
      </w:tabs>
      <w:ind w:left="1985" w:hanging="567"/>
    </w:pPr>
  </w:style>
  <w:style w:type="character" w:customStyle="1" w:styleId="DefinitionChar">
    <w:name w:val="Definition Char"/>
    <w:link w:val="Definition"/>
    <w:rsid w:val="00F57F4D"/>
    <w:rPr>
      <w:sz w:val="24"/>
      <w:szCs w:val="24"/>
      <w:lang w:eastAsia="en-US"/>
    </w:rPr>
  </w:style>
  <w:style w:type="paragraph" w:customStyle="1" w:styleId="EndLine">
    <w:name w:val="EndLine"/>
    <w:basedOn w:val="BodyText"/>
    <w:qFormat/>
    <w:rsid w:val="00F57F4D"/>
    <w:pPr>
      <w:pBdr>
        <w:bottom w:val="single" w:sz="2" w:space="0" w:color="auto"/>
      </w:pBdr>
      <w:spacing w:after="160"/>
    </w:pPr>
  </w:style>
  <w:style w:type="paragraph" w:customStyle="1" w:styleId="Hcl">
    <w:name w:val="Hcl"/>
    <w:basedOn w:val="LDTitle"/>
    <w:next w:val="Clause"/>
    <w:link w:val="HclChar"/>
    <w:qFormat/>
    <w:rsid w:val="00F57F4D"/>
    <w:pPr>
      <w:keepNext/>
      <w:tabs>
        <w:tab w:val="left" w:pos="737"/>
      </w:tabs>
      <w:spacing w:before="180" w:after="60"/>
      <w:ind w:left="737" w:hanging="737"/>
    </w:pPr>
    <w:rPr>
      <w:b/>
    </w:rPr>
  </w:style>
  <w:style w:type="character" w:customStyle="1" w:styleId="HclChar">
    <w:name w:val="Hcl Char"/>
    <w:link w:val="Hcl"/>
    <w:rsid w:val="00F57F4D"/>
    <w:rPr>
      <w:rFonts w:ascii="Arial" w:hAnsi="Arial"/>
      <w:b/>
      <w:sz w:val="24"/>
      <w:szCs w:val="24"/>
      <w:lang w:eastAsia="en-US"/>
    </w:rPr>
  </w:style>
  <w:style w:type="paragraph" w:customStyle="1" w:styleId="SubHcl">
    <w:name w:val="SubHcl"/>
    <w:basedOn w:val="Hcl"/>
    <w:link w:val="SubHclChar"/>
    <w:qFormat/>
    <w:rsid w:val="00F57F4D"/>
    <w:rPr>
      <w:b w:val="0"/>
    </w:rPr>
  </w:style>
  <w:style w:type="character" w:customStyle="1" w:styleId="SubHclChar">
    <w:name w:val="SubHcl Char"/>
    <w:basedOn w:val="HclChar"/>
    <w:link w:val="SubHcl"/>
    <w:rsid w:val="00F57F4D"/>
    <w:rPr>
      <w:rFonts w:ascii="Arial" w:hAnsi="Arial"/>
      <w:b w:val="0"/>
      <w:sz w:val="24"/>
      <w:szCs w:val="24"/>
      <w:lang w:eastAsia="en-US"/>
    </w:rPr>
  </w:style>
  <w:style w:type="character" w:customStyle="1" w:styleId="Citation">
    <w:name w:val="Citation"/>
    <w:qFormat/>
    <w:rsid w:val="00F57F4D"/>
    <w:rPr>
      <w:i/>
      <w:iCs/>
    </w:rPr>
  </w:style>
  <w:style w:type="paragraph" w:customStyle="1" w:styleId="Clause">
    <w:name w:val="Clause"/>
    <w:basedOn w:val="BodyText1"/>
    <w:link w:val="ClauseChar"/>
    <w:qFormat/>
    <w:rsid w:val="00F57F4D"/>
    <w:pPr>
      <w:tabs>
        <w:tab w:val="right" w:pos="454"/>
        <w:tab w:val="left" w:pos="737"/>
      </w:tabs>
      <w:spacing w:before="60" w:after="60"/>
      <w:ind w:left="737" w:hanging="1021"/>
    </w:pPr>
  </w:style>
  <w:style w:type="character" w:customStyle="1" w:styleId="ClauseChar">
    <w:name w:val="Clause Char"/>
    <w:link w:val="Clause"/>
    <w:rsid w:val="00F57F4D"/>
    <w:rPr>
      <w:sz w:val="24"/>
      <w:szCs w:val="24"/>
      <w:lang w:eastAsia="en-US"/>
    </w:rPr>
  </w:style>
  <w:style w:type="character" w:customStyle="1" w:styleId="LDTitleChar">
    <w:name w:val="LDTitle Char"/>
    <w:link w:val="LDTitle"/>
    <w:rsid w:val="00F57F4D"/>
    <w:rPr>
      <w:rFonts w:ascii="Arial" w:hAnsi="Arial"/>
      <w:sz w:val="24"/>
      <w:szCs w:val="24"/>
      <w:lang w:eastAsia="en-US"/>
    </w:rPr>
  </w:style>
  <w:style w:type="paragraph" w:customStyle="1" w:styleId="AmendHeading">
    <w:name w:val="AmendHeading"/>
    <w:basedOn w:val="LDTitle"/>
    <w:next w:val="Normal"/>
    <w:qFormat/>
    <w:rsid w:val="00F57F4D"/>
    <w:pPr>
      <w:keepNext/>
      <w:spacing w:before="180" w:after="60"/>
      <w:ind w:left="720" w:hanging="720"/>
    </w:pPr>
    <w:rPr>
      <w:b/>
    </w:rPr>
  </w:style>
  <w:style w:type="paragraph" w:customStyle="1" w:styleId="BodyText1">
    <w:name w:val="Body Text1"/>
    <w:link w:val="BodytextChar0"/>
    <w:rsid w:val="00F57F4D"/>
    <w:rPr>
      <w:sz w:val="24"/>
      <w:szCs w:val="24"/>
      <w:lang w:eastAsia="en-US"/>
    </w:rPr>
  </w:style>
  <w:style w:type="character" w:customStyle="1" w:styleId="BodytextChar0">
    <w:name w:val="Body text Char"/>
    <w:link w:val="BodyText1"/>
    <w:rsid w:val="00F57F4D"/>
    <w:rPr>
      <w:sz w:val="24"/>
      <w:szCs w:val="24"/>
      <w:lang w:eastAsia="en-US"/>
    </w:rPr>
  </w:style>
  <w:style w:type="paragraph" w:customStyle="1" w:styleId="ScheduleClause">
    <w:name w:val="ScheduleClause"/>
    <w:basedOn w:val="Clause"/>
    <w:link w:val="ScheduleClauseChar"/>
    <w:qFormat/>
    <w:rsid w:val="00F57F4D"/>
    <w:pPr>
      <w:ind w:left="738" w:hanging="851"/>
    </w:pPr>
  </w:style>
  <w:style w:type="character" w:customStyle="1" w:styleId="ScheduleClauseChar">
    <w:name w:val="ScheduleClause Char"/>
    <w:link w:val="ScheduleClause"/>
    <w:rsid w:val="00F57F4D"/>
    <w:rPr>
      <w:sz w:val="24"/>
      <w:szCs w:val="24"/>
      <w:lang w:eastAsia="en-US"/>
    </w:rPr>
  </w:style>
  <w:style w:type="paragraph" w:customStyle="1" w:styleId="AmendInstruction">
    <w:name w:val="AmendInstruction"/>
    <w:basedOn w:val="ScheduleClause"/>
    <w:next w:val="Normal"/>
    <w:qFormat/>
    <w:rsid w:val="00F57F4D"/>
    <w:pPr>
      <w:keepNext/>
      <w:spacing w:before="120"/>
      <w:ind w:left="737" w:firstLine="0"/>
    </w:pPr>
    <w:rPr>
      <w:i/>
    </w:rPr>
  </w:style>
  <w:style w:type="paragraph" w:customStyle="1" w:styleId="AmendText">
    <w:name w:val="AmendText"/>
    <w:basedOn w:val="BodyText1"/>
    <w:next w:val="AmendInstruction"/>
    <w:link w:val="AmendTextChar"/>
    <w:qFormat/>
    <w:rsid w:val="00F57F4D"/>
    <w:pPr>
      <w:spacing w:before="60" w:after="60"/>
      <w:ind w:left="964"/>
    </w:pPr>
  </w:style>
  <w:style w:type="character" w:customStyle="1" w:styleId="AmendTextChar">
    <w:name w:val="AmendText Char"/>
    <w:link w:val="AmendText"/>
    <w:rsid w:val="00F57F4D"/>
    <w:rPr>
      <w:sz w:val="24"/>
      <w:szCs w:val="24"/>
      <w:lang w:eastAsia="en-US"/>
    </w:rPr>
  </w:style>
  <w:style w:type="paragraph" w:customStyle="1" w:styleId="LDP1a0">
    <w:name w:val="LDP1 (a)"/>
    <w:basedOn w:val="Clause"/>
    <w:link w:val="LDP1aChar0"/>
    <w:rsid w:val="00F57F4D"/>
    <w:pPr>
      <w:tabs>
        <w:tab w:val="clear" w:pos="737"/>
        <w:tab w:val="left" w:pos="1191"/>
      </w:tabs>
      <w:ind w:left="1191" w:hanging="454"/>
    </w:pPr>
  </w:style>
  <w:style w:type="character" w:customStyle="1" w:styleId="LDP1aChar0">
    <w:name w:val="LDP1 (a) Char"/>
    <w:basedOn w:val="ClauseChar"/>
    <w:link w:val="LDP1a0"/>
    <w:locked/>
    <w:rsid w:val="00F57F4D"/>
    <w:rPr>
      <w:sz w:val="24"/>
      <w:szCs w:val="24"/>
      <w:lang w:eastAsia="en-US"/>
    </w:rPr>
  </w:style>
  <w:style w:type="paragraph" w:customStyle="1" w:styleId="ScheduleClauseHead">
    <w:name w:val="ScheduleClauseHead"/>
    <w:basedOn w:val="Hcl"/>
    <w:next w:val="ScheduleClause"/>
    <w:link w:val="ScheduleClauseHeadChar"/>
    <w:qFormat/>
    <w:rsid w:val="00F57F4D"/>
  </w:style>
  <w:style w:type="character" w:customStyle="1" w:styleId="ScheduleClauseHeadChar">
    <w:name w:val="ScheduleClauseHead Char"/>
    <w:basedOn w:val="HclChar"/>
    <w:link w:val="ScheduleClauseHead"/>
    <w:rsid w:val="00F57F4D"/>
    <w:rPr>
      <w:rFonts w:ascii="Arial" w:hAnsi="Arial"/>
      <w:b/>
      <w:sz w:val="24"/>
      <w:szCs w:val="24"/>
      <w:lang w:eastAsia="en-US"/>
    </w:rPr>
  </w:style>
  <w:style w:type="paragraph" w:customStyle="1" w:styleId="SchedSubclHead">
    <w:name w:val="SchedSubclHead"/>
    <w:basedOn w:val="ScheduleClauseHead"/>
    <w:link w:val="SchedSubclHeadChar"/>
    <w:qFormat/>
    <w:rsid w:val="00F57F4D"/>
    <w:pPr>
      <w:tabs>
        <w:tab w:val="clear" w:pos="737"/>
        <w:tab w:val="left" w:pos="851"/>
      </w:tabs>
      <w:ind w:left="284"/>
    </w:pPr>
    <w:rPr>
      <w:b w:val="0"/>
    </w:rPr>
  </w:style>
  <w:style w:type="character" w:customStyle="1" w:styleId="SchedSubclHeadChar">
    <w:name w:val="SchedSubclHead Char"/>
    <w:basedOn w:val="ScheduleClauseHeadChar"/>
    <w:link w:val="SchedSubclHead"/>
    <w:rsid w:val="00F57F4D"/>
    <w:rPr>
      <w:rFonts w:ascii="Arial" w:hAnsi="Arial"/>
      <w:b w:val="0"/>
      <w:sz w:val="24"/>
      <w:szCs w:val="24"/>
      <w:lang w:eastAsia="en-US"/>
    </w:rPr>
  </w:style>
  <w:style w:type="paragraph" w:customStyle="1" w:styleId="ScheduleHeading">
    <w:name w:val="ScheduleHeading"/>
    <w:basedOn w:val="LDTitle"/>
    <w:next w:val="BodyText1"/>
    <w:link w:val="ScheduleHeadingChar"/>
    <w:qFormat/>
    <w:rsid w:val="00F57F4D"/>
    <w:pPr>
      <w:keepNext/>
      <w:tabs>
        <w:tab w:val="left" w:pos="1843"/>
      </w:tabs>
      <w:spacing w:before="480" w:after="120"/>
      <w:ind w:left="1843" w:hanging="1843"/>
    </w:pPr>
    <w:rPr>
      <w:rFonts w:cs="Arial"/>
      <w:b/>
    </w:rPr>
  </w:style>
  <w:style w:type="character" w:customStyle="1" w:styleId="ScheduleHeadingChar">
    <w:name w:val="ScheduleHeading Char"/>
    <w:link w:val="ScheduleHeading"/>
    <w:rsid w:val="00F57F4D"/>
    <w:rPr>
      <w:rFonts w:ascii="Arial" w:hAnsi="Arial" w:cs="Arial"/>
      <w:b/>
      <w:sz w:val="24"/>
      <w:szCs w:val="24"/>
      <w:lang w:eastAsia="en-US"/>
    </w:rPr>
  </w:style>
  <w:style w:type="character" w:customStyle="1" w:styleId="TableHeadingChar">
    <w:name w:val="TableHeading Char"/>
    <w:link w:val="TableHeading"/>
    <w:rsid w:val="00F57F4D"/>
    <w:rPr>
      <w:b/>
      <w:sz w:val="24"/>
      <w:szCs w:val="24"/>
      <w:lang w:eastAsia="en-US"/>
    </w:rPr>
  </w:style>
  <w:style w:type="paragraph" w:customStyle="1" w:styleId="LDTableNote">
    <w:name w:val="LDTableNote"/>
    <w:basedOn w:val="Note"/>
    <w:rsid w:val="00F57F4D"/>
    <w:pPr>
      <w:tabs>
        <w:tab w:val="clear" w:pos="454"/>
        <w:tab w:val="clear" w:pos="737"/>
      </w:tabs>
      <w:ind w:left="7"/>
    </w:pPr>
    <w:rPr>
      <w:rFonts w:eastAsia="Calibri"/>
      <w:sz w:val="22"/>
    </w:rPr>
  </w:style>
  <w:style w:type="paragraph" w:customStyle="1" w:styleId="TableText2">
    <w:name w:val="TableText"/>
    <w:basedOn w:val="BodyText1"/>
    <w:link w:val="TableTextChar"/>
    <w:qFormat/>
    <w:rsid w:val="00F57F4D"/>
    <w:pPr>
      <w:tabs>
        <w:tab w:val="right" w:pos="1134"/>
        <w:tab w:val="left" w:pos="1276"/>
        <w:tab w:val="right" w:pos="1843"/>
        <w:tab w:val="left" w:pos="1985"/>
        <w:tab w:val="right" w:pos="2552"/>
        <w:tab w:val="left" w:pos="2693"/>
      </w:tabs>
      <w:spacing w:before="60" w:after="60"/>
    </w:pPr>
  </w:style>
  <w:style w:type="character" w:customStyle="1" w:styleId="TableTextChar">
    <w:name w:val="TableText Char"/>
    <w:basedOn w:val="BodytextChar0"/>
    <w:link w:val="TableText2"/>
    <w:rsid w:val="00F57F4D"/>
    <w:rPr>
      <w:sz w:val="24"/>
      <w:szCs w:val="24"/>
      <w:lang w:eastAsia="en-US"/>
    </w:rPr>
  </w:style>
  <w:style w:type="paragraph" w:customStyle="1" w:styleId="LDTabletexta">
    <w:name w:val="LDTabletext(a)"/>
    <w:basedOn w:val="TableText2"/>
    <w:rsid w:val="00F57F4D"/>
    <w:pPr>
      <w:tabs>
        <w:tab w:val="clear" w:pos="1134"/>
        <w:tab w:val="clear" w:pos="1276"/>
        <w:tab w:val="clear" w:pos="1843"/>
        <w:tab w:val="clear" w:pos="1985"/>
        <w:tab w:val="clear" w:pos="2552"/>
        <w:tab w:val="clear" w:pos="2693"/>
        <w:tab w:val="left" w:pos="316"/>
        <w:tab w:val="left" w:pos="459"/>
      </w:tabs>
      <w:ind w:left="360"/>
    </w:pPr>
  </w:style>
  <w:style w:type="paragraph" w:customStyle="1" w:styleId="LDTabletextA0">
    <w:name w:val="LDTabletext(A)"/>
    <w:basedOn w:val="TableText2"/>
    <w:rsid w:val="00F57F4D"/>
    <w:pPr>
      <w:tabs>
        <w:tab w:val="clear" w:pos="1134"/>
        <w:tab w:val="clear" w:pos="1276"/>
        <w:tab w:val="clear" w:pos="1843"/>
        <w:tab w:val="clear" w:pos="1985"/>
        <w:tab w:val="clear" w:pos="2552"/>
        <w:tab w:val="clear" w:pos="2693"/>
        <w:tab w:val="left" w:pos="316"/>
        <w:tab w:val="left" w:pos="1875"/>
      </w:tabs>
      <w:ind w:left="1080"/>
    </w:pPr>
  </w:style>
  <w:style w:type="paragraph" w:customStyle="1" w:styleId="LDTabletexti">
    <w:name w:val="LDTabletext(i)"/>
    <w:basedOn w:val="LDTabletexta"/>
    <w:rsid w:val="00F57F4D"/>
    <w:pPr>
      <w:tabs>
        <w:tab w:val="clear" w:pos="459"/>
        <w:tab w:val="left" w:pos="1026"/>
      </w:tabs>
      <w:ind w:left="819"/>
    </w:pPr>
  </w:style>
  <w:style w:type="paragraph" w:customStyle="1" w:styleId="msonormal0">
    <w:name w:val="msonormal"/>
    <w:basedOn w:val="Normal"/>
    <w:rsid w:val="00270EC5"/>
    <w:pPr>
      <w:tabs>
        <w:tab w:val="left" w:pos="567"/>
      </w:tabs>
      <w:overflowPunct w:val="0"/>
      <w:autoSpaceDE w:val="0"/>
      <w:autoSpaceDN w:val="0"/>
      <w:adjustRightInd w:val="0"/>
      <w:spacing w:after="0" w:line="240" w:lineRule="auto"/>
    </w:pPr>
    <w:rPr>
      <w:rFonts w:eastAsia="Times New Roman"/>
      <w:szCs w:val="24"/>
    </w:rPr>
  </w:style>
  <w:style w:type="paragraph" w:customStyle="1" w:styleId="Parai">
    <w:name w:val="Para (i)"/>
    <w:basedOn w:val="Normal"/>
    <w:qFormat/>
    <w:rsid w:val="00270EC5"/>
    <w:pPr>
      <w:tabs>
        <w:tab w:val="left" w:pos="720"/>
      </w:tabs>
      <w:overflowPunct w:val="0"/>
      <w:autoSpaceDE w:val="0"/>
      <w:autoSpaceDN w:val="0"/>
      <w:adjustRightInd w:val="0"/>
      <w:spacing w:after="0" w:line="240" w:lineRule="auto"/>
      <w:ind w:left="886"/>
    </w:pPr>
    <w:rPr>
      <w:rFonts w:eastAsia="Times New Roman"/>
      <w:szCs w:val="24"/>
    </w:rPr>
  </w:style>
  <w:style w:type="paragraph" w:customStyle="1" w:styleId="Paraa">
    <w:name w:val="Para (a)"/>
    <w:basedOn w:val="Normal"/>
    <w:qFormat/>
    <w:rsid w:val="00270EC5"/>
    <w:pPr>
      <w:keepNext/>
      <w:tabs>
        <w:tab w:val="left" w:pos="567"/>
      </w:tabs>
      <w:overflowPunct w:val="0"/>
      <w:autoSpaceDE w:val="0"/>
      <w:autoSpaceDN w:val="0"/>
      <w:adjustRightInd w:val="0"/>
      <w:spacing w:after="0" w:line="240" w:lineRule="auto"/>
      <w:ind w:left="567"/>
    </w:pPr>
    <w:rPr>
      <w:rFonts w:eastAsia="Times New Roman"/>
      <w:spacing w:val="-5"/>
      <w:szCs w:val="24"/>
    </w:rPr>
  </w:style>
  <w:style w:type="paragraph" w:styleId="TOCHeading">
    <w:name w:val="TOC Heading"/>
    <w:basedOn w:val="Heading1"/>
    <w:next w:val="Normal"/>
    <w:uiPriority w:val="39"/>
    <w:unhideWhenUsed/>
    <w:qFormat/>
    <w:rsid w:val="00791141"/>
    <w:pPr>
      <w:pageBreakBefore/>
      <w:tabs>
        <w:tab w:val="left" w:pos="1418"/>
      </w:tabs>
      <w:spacing w:before="360" w:after="360" w:line="259" w:lineRule="auto"/>
      <w:jc w:val="center"/>
      <w:outlineLvl w:val="9"/>
    </w:pPr>
    <w:rPr>
      <w:rFonts w:ascii="Times New Roman" w:hAnsi="Times New Roman"/>
      <w:b/>
      <w:bCs/>
      <w:sz w:val="28"/>
      <w:szCs w:val="28"/>
      <w:lang w:eastAsia="ja-JP"/>
    </w:rPr>
  </w:style>
  <w:style w:type="paragraph" w:customStyle="1" w:styleId="LDClausenonumber">
    <w:name w:val="LDClause (no number)"/>
    <w:basedOn w:val="Normal"/>
    <w:link w:val="LDClausenonumberChar"/>
    <w:rsid w:val="00791141"/>
    <w:pPr>
      <w:tabs>
        <w:tab w:val="right" w:pos="1474"/>
      </w:tabs>
      <w:spacing w:before="60" w:after="60"/>
      <w:ind w:left="993" w:hanging="709"/>
    </w:pPr>
    <w:rPr>
      <w:rFonts w:eastAsia="Times New Roman"/>
      <w:szCs w:val="24"/>
    </w:rPr>
  </w:style>
  <w:style w:type="character" w:customStyle="1" w:styleId="LDClausenonumberChar">
    <w:name w:val="LDClause (no number) Char"/>
    <w:link w:val="LDClausenonumber"/>
    <w:locked/>
    <w:rsid w:val="00791141"/>
    <w:rPr>
      <w:sz w:val="24"/>
      <w:szCs w:val="24"/>
      <w:lang w:eastAsia="en-US"/>
    </w:rPr>
  </w:style>
  <w:style w:type="paragraph" w:customStyle="1" w:styleId="Tabletext3">
    <w:name w:val="Table text"/>
    <w:basedOn w:val="Normal"/>
    <w:qFormat/>
    <w:rsid w:val="00791141"/>
    <w:pPr>
      <w:widowControl w:val="0"/>
      <w:overflowPunct w:val="0"/>
      <w:autoSpaceDE w:val="0"/>
      <w:autoSpaceDN w:val="0"/>
      <w:adjustRightInd w:val="0"/>
      <w:spacing w:after="0"/>
      <w:jc w:val="both"/>
      <w:textAlignment w:val="baseline"/>
    </w:pPr>
    <w:rPr>
      <w:rFonts w:eastAsia="Times New Roman" w:cs="Arial"/>
      <w:sz w:val="20"/>
      <w:szCs w:val="20"/>
    </w:rPr>
  </w:style>
  <w:style w:type="table" w:customStyle="1" w:styleId="SD-generalcontent">
    <w:name w:val="SD - general content"/>
    <w:basedOn w:val="TableNormal"/>
    <w:uiPriority w:val="99"/>
    <w:rsid w:val="00791141"/>
    <w:rPr>
      <w:rFonts w:ascii="Arial" w:eastAsia="Calibri" w:hAnsi="Arial"/>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85" w:type="dxa"/>
        <w:left w:w="57" w:type="dxa"/>
        <w:bottom w:w="85" w:type="dxa"/>
        <w:right w:w="57" w:type="dxa"/>
      </w:tblCellMar>
    </w:tblPr>
    <w:tcPr>
      <w:shd w:val="clear" w:color="auto" w:fill="auto"/>
    </w:tcPr>
    <w:tblStylePr w:type="firstRow">
      <w:rPr>
        <w:rFonts w:ascii="Arial" w:hAnsi="Arial"/>
        <w:b/>
        <w:color w:val="FFFFFF"/>
        <w:sz w:val="22"/>
      </w:rPr>
      <w:tblPr/>
      <w:tcPr>
        <w:shd w:val="clear" w:color="auto" w:fill="595959"/>
      </w:tcPr>
    </w:tblStylePr>
  </w:style>
  <w:style w:type="paragraph" w:customStyle="1" w:styleId="TableBullet">
    <w:name w:val="Table Bullet"/>
    <w:basedOn w:val="Normal"/>
    <w:rsid w:val="00791141"/>
    <w:pPr>
      <w:tabs>
        <w:tab w:val="num" w:pos="1919"/>
      </w:tabs>
      <w:spacing w:before="60" w:after="20"/>
      <w:ind w:left="1919" w:hanging="360"/>
    </w:pPr>
    <w:rPr>
      <w:rFonts w:eastAsia="Times New Roman" w:cs="Arial"/>
      <w:sz w:val="20"/>
      <w:szCs w:val="20"/>
    </w:rPr>
  </w:style>
  <w:style w:type="paragraph" w:styleId="NoSpacing">
    <w:name w:val="No Spacing"/>
    <w:link w:val="NoSpacingChar"/>
    <w:uiPriority w:val="1"/>
    <w:qFormat/>
    <w:rsid w:val="00791141"/>
    <w:rPr>
      <w:rFonts w:ascii="Calibri" w:hAnsi="Calibri"/>
      <w:sz w:val="22"/>
      <w:szCs w:val="22"/>
      <w:lang w:val="en-US" w:eastAsia="ja-JP"/>
    </w:rPr>
  </w:style>
  <w:style w:type="character" w:customStyle="1" w:styleId="NoSpacingChar">
    <w:name w:val="No Spacing Char"/>
    <w:link w:val="NoSpacing"/>
    <w:uiPriority w:val="1"/>
    <w:rsid w:val="00791141"/>
    <w:rPr>
      <w:rFonts w:ascii="Calibri" w:hAnsi="Calibri"/>
      <w:sz w:val="22"/>
      <w:szCs w:val="22"/>
      <w:lang w:val="en-US" w:eastAsia="ja-JP"/>
    </w:rPr>
  </w:style>
  <w:style w:type="paragraph" w:customStyle="1" w:styleId="Tablehead">
    <w:name w:val="Table head"/>
    <w:basedOn w:val="Normal"/>
    <w:rsid w:val="00791141"/>
    <w:pPr>
      <w:keepNext/>
      <w:numPr>
        <w:ilvl w:val="12"/>
      </w:numPr>
      <w:spacing w:before="60" w:after="60"/>
      <w:ind w:left="-23" w:firstLine="23"/>
      <w:outlineLvl w:val="3"/>
    </w:pPr>
    <w:rPr>
      <w:rFonts w:eastAsia="Times New Roman"/>
      <w:b/>
      <w:color w:val="000000"/>
      <w:sz w:val="19"/>
      <w:szCs w:val="19"/>
    </w:rPr>
  </w:style>
  <w:style w:type="paragraph" w:customStyle="1" w:styleId="TableTexta">
    <w:name w:val="Table Text (a)"/>
    <w:basedOn w:val="TableText0"/>
    <w:qFormat/>
    <w:rsid w:val="00791141"/>
    <w:pPr>
      <w:numPr>
        <w:numId w:val="23"/>
      </w:numPr>
      <w:tabs>
        <w:tab w:val="left" w:pos="340"/>
        <w:tab w:val="num" w:pos="1492"/>
      </w:tabs>
      <w:spacing w:before="80" w:line="259" w:lineRule="auto"/>
      <w:ind w:left="1492"/>
    </w:pPr>
    <w:rPr>
      <w:sz w:val="20"/>
    </w:rPr>
  </w:style>
  <w:style w:type="paragraph" w:customStyle="1" w:styleId="UnitHeading">
    <w:name w:val="Unit Heading"/>
    <w:basedOn w:val="Normal"/>
    <w:next w:val="LDClauseHeading"/>
    <w:qFormat/>
    <w:rsid w:val="00791141"/>
    <w:pPr>
      <w:keepNext/>
      <w:pageBreakBefore/>
      <w:tabs>
        <w:tab w:val="left" w:pos="0"/>
      </w:tabs>
      <w:overflowPunct w:val="0"/>
      <w:autoSpaceDE w:val="0"/>
      <w:autoSpaceDN w:val="0"/>
      <w:adjustRightInd w:val="0"/>
      <w:textAlignment w:val="baseline"/>
    </w:pPr>
    <w:rPr>
      <w:rFonts w:eastAsia="Times New Roman"/>
      <w:b/>
      <w:szCs w:val="24"/>
    </w:rPr>
  </w:style>
  <w:style w:type="paragraph" w:customStyle="1" w:styleId="IndexCodes-basic">
    <w:name w:val="Index Codes - basic"/>
    <w:basedOn w:val="Normal"/>
    <w:rsid w:val="00791141"/>
    <w:pPr>
      <w:tabs>
        <w:tab w:val="right" w:pos="4253"/>
        <w:tab w:val="right" w:pos="4536"/>
      </w:tabs>
      <w:spacing w:after="0"/>
      <w:ind w:left="221" w:hanging="221"/>
    </w:pPr>
    <w:rPr>
      <w:color w:val="000000"/>
    </w:rPr>
  </w:style>
  <w:style w:type="paragraph" w:customStyle="1" w:styleId="LDDivisionheading">
    <w:name w:val="LDDivision heading"/>
    <w:basedOn w:val="LDScheduleheading"/>
    <w:link w:val="LDDivisionheadingChar"/>
    <w:rsid w:val="00093BE4"/>
    <w:pPr>
      <w:pageBreakBefore w:val="0"/>
      <w:spacing w:before="240" w:after="240"/>
    </w:pPr>
    <w:rPr>
      <w:rFonts w:cs="Times New Roman"/>
      <w:bCs/>
      <w:color w:val="000000"/>
      <w:szCs w:val="20"/>
    </w:rPr>
  </w:style>
  <w:style w:type="paragraph" w:customStyle="1" w:styleId="LDPartheading2">
    <w:name w:val="LD Part heading 2"/>
    <w:basedOn w:val="LDDivisionheading"/>
    <w:link w:val="LDPartheading2Char"/>
    <w:qFormat/>
    <w:rsid w:val="00521D10"/>
    <w:pPr>
      <w:pageBreakBefore/>
      <w:spacing w:before="200"/>
    </w:pPr>
  </w:style>
  <w:style w:type="paragraph" w:customStyle="1" w:styleId="LDAppendixHeading">
    <w:name w:val="LDAppendix Heading"/>
    <w:basedOn w:val="LDClauseHeading"/>
    <w:link w:val="LDAppendixHeadingChar"/>
    <w:rsid w:val="00FF5D0C"/>
    <w:pPr>
      <w:spacing w:before="240" w:after="240"/>
      <w:ind w:left="1843" w:hanging="1843"/>
    </w:pPr>
    <w:rPr>
      <w:bCs/>
      <w:szCs w:val="20"/>
    </w:rPr>
  </w:style>
  <w:style w:type="character" w:customStyle="1" w:styleId="LDDivisionheadingChar">
    <w:name w:val="LDDivision heading Char"/>
    <w:link w:val="LDDivisionheading"/>
    <w:rsid w:val="00093BE4"/>
    <w:rPr>
      <w:rFonts w:ascii="Arial" w:hAnsi="Arial" w:cs="Arial"/>
      <w:b/>
      <w:bCs/>
      <w:color w:val="000000"/>
      <w:sz w:val="24"/>
      <w:szCs w:val="24"/>
      <w:lang w:eastAsia="en-US"/>
    </w:rPr>
  </w:style>
  <w:style w:type="character" w:customStyle="1" w:styleId="LDPartheading2Char">
    <w:name w:val="LD Part heading 2 Char"/>
    <w:basedOn w:val="LDDivisionheadingChar"/>
    <w:link w:val="LDPartheading2"/>
    <w:rsid w:val="00521D10"/>
    <w:rPr>
      <w:rFonts w:ascii="Arial" w:hAnsi="Arial" w:cs="Arial"/>
      <w:b/>
      <w:bCs/>
      <w:color w:val="000000"/>
      <w:sz w:val="24"/>
      <w:szCs w:val="24"/>
      <w:lang w:eastAsia="en-US"/>
    </w:rPr>
  </w:style>
  <w:style w:type="character" w:styleId="UnresolvedMention">
    <w:name w:val="Unresolved Mention"/>
    <w:uiPriority w:val="99"/>
    <w:semiHidden/>
    <w:unhideWhenUsed/>
    <w:rsid w:val="0071017A"/>
    <w:rPr>
      <w:color w:val="808080"/>
      <w:shd w:val="clear" w:color="auto" w:fill="E6E6E6"/>
    </w:rPr>
  </w:style>
  <w:style w:type="paragraph" w:customStyle="1" w:styleId="LDsub-sub-sub-subparaI">
    <w:name w:val="LD sub-sub-sub-subpara (I)"/>
    <w:basedOn w:val="LDP3A"/>
    <w:link w:val="LDsub-sub-sub-subparaIChar"/>
    <w:qFormat/>
    <w:rsid w:val="00E9736A"/>
    <w:pPr>
      <w:tabs>
        <w:tab w:val="clear" w:pos="1985"/>
        <w:tab w:val="right" w:pos="2127"/>
        <w:tab w:val="left" w:pos="2268"/>
      </w:tabs>
      <w:ind w:left="2268" w:hanging="850"/>
    </w:pPr>
  </w:style>
  <w:style w:type="paragraph" w:customStyle="1" w:styleId="LDFIGURE">
    <w:name w:val="LD FIGURE"/>
    <w:basedOn w:val="LDClauseHeading"/>
    <w:link w:val="LDFIGUREChar"/>
    <w:qFormat/>
    <w:rsid w:val="00AF362F"/>
    <w:pPr>
      <w:ind w:left="0" w:firstLine="0"/>
    </w:pPr>
  </w:style>
  <w:style w:type="character" w:customStyle="1" w:styleId="LDP3AChar">
    <w:name w:val="LDP3 (A) Char"/>
    <w:basedOn w:val="LDP2iChar"/>
    <w:link w:val="LDP3A"/>
    <w:rsid w:val="00E9736A"/>
    <w:rPr>
      <w:sz w:val="24"/>
      <w:szCs w:val="24"/>
      <w:lang w:eastAsia="en-US"/>
    </w:rPr>
  </w:style>
  <w:style w:type="character" w:customStyle="1" w:styleId="LDsub-sub-sub-subparaIChar">
    <w:name w:val="LD sub-sub-sub-subpara (I) Char"/>
    <w:basedOn w:val="LDP3AChar"/>
    <w:link w:val="LDsub-sub-sub-subparaI"/>
    <w:rsid w:val="00E9736A"/>
    <w:rPr>
      <w:sz w:val="24"/>
      <w:szCs w:val="24"/>
      <w:lang w:eastAsia="en-US"/>
    </w:rPr>
  </w:style>
  <w:style w:type="paragraph" w:customStyle="1" w:styleId="ShortT">
    <w:name w:val="ShortT"/>
    <w:basedOn w:val="Normal"/>
    <w:next w:val="Normal"/>
    <w:qFormat/>
    <w:rsid w:val="001D3C2A"/>
    <w:pPr>
      <w:spacing w:after="0" w:line="240" w:lineRule="auto"/>
    </w:pPr>
    <w:rPr>
      <w:rFonts w:eastAsia="Times New Roman"/>
      <w:b/>
      <w:sz w:val="40"/>
      <w:szCs w:val="20"/>
      <w:lang w:eastAsia="en-AU"/>
    </w:rPr>
  </w:style>
  <w:style w:type="character" w:customStyle="1" w:styleId="LDFIGUREChar">
    <w:name w:val="LD FIGURE Char"/>
    <w:basedOn w:val="LDClauseHeadingChar"/>
    <w:link w:val="LDFIGURE"/>
    <w:rsid w:val="00AF362F"/>
    <w:rPr>
      <w:rFonts w:ascii="Arial" w:hAnsi="Arial"/>
      <w:b/>
      <w:sz w:val="24"/>
      <w:szCs w:val="24"/>
      <w:lang w:eastAsia="en-US"/>
    </w:rPr>
  </w:style>
  <w:style w:type="paragraph" w:customStyle="1" w:styleId="LDClauseHeading2">
    <w:name w:val="LDClauseHeading2"/>
    <w:basedOn w:val="LDClauseHeading"/>
    <w:link w:val="LDClauseHeading2Char"/>
    <w:qFormat/>
    <w:rsid w:val="00FB1C3A"/>
    <w:pPr>
      <w:numPr>
        <w:ilvl w:val="1"/>
        <w:numId w:val="22"/>
      </w:numPr>
      <w:tabs>
        <w:tab w:val="clear" w:pos="737"/>
      </w:tabs>
      <w:spacing w:before="240" w:after="120" w:line="259" w:lineRule="auto"/>
      <w:outlineLvl w:val="2"/>
    </w:pPr>
  </w:style>
  <w:style w:type="paragraph" w:customStyle="1" w:styleId="LDScheduleheadingcontinued">
    <w:name w:val="LDSchedule heading continued"/>
    <w:basedOn w:val="LDScheduleheading"/>
    <w:link w:val="LDScheduleheadingcontinuedChar"/>
    <w:qFormat/>
    <w:rsid w:val="006D57B5"/>
  </w:style>
  <w:style w:type="character" w:customStyle="1" w:styleId="LDClauseHeading2Char">
    <w:name w:val="LDClauseHeading2 Char"/>
    <w:basedOn w:val="LDClauseHeadingChar"/>
    <w:link w:val="LDClauseHeading2"/>
    <w:rsid w:val="00FB1C3A"/>
    <w:rPr>
      <w:rFonts w:ascii="Arial" w:hAnsi="Arial"/>
      <w:b/>
      <w:sz w:val="24"/>
      <w:szCs w:val="24"/>
      <w:lang w:eastAsia="en-US"/>
    </w:rPr>
  </w:style>
  <w:style w:type="paragraph" w:customStyle="1" w:styleId="LDParthead2continued">
    <w:name w:val="LD Part head 2 continued"/>
    <w:basedOn w:val="LDPartheading2"/>
    <w:link w:val="LDParthead2continuedChar"/>
    <w:qFormat/>
    <w:rsid w:val="006440C2"/>
  </w:style>
  <w:style w:type="character" w:customStyle="1" w:styleId="LDScheduleheadingcontinuedChar">
    <w:name w:val="LDSchedule heading continued Char"/>
    <w:basedOn w:val="LDScheduleheadingChar"/>
    <w:link w:val="LDScheduleheadingcontinued"/>
    <w:rsid w:val="006D57B5"/>
    <w:rPr>
      <w:rFonts w:ascii="Arial" w:hAnsi="Arial" w:cs="Arial"/>
      <w:b/>
      <w:sz w:val="24"/>
      <w:szCs w:val="24"/>
      <w:lang w:eastAsia="en-US"/>
    </w:rPr>
  </w:style>
  <w:style w:type="paragraph" w:customStyle="1" w:styleId="LDAppendixHeading2">
    <w:name w:val="LDAppendix Heading 2"/>
    <w:basedOn w:val="LDAppendixHeading"/>
    <w:link w:val="LDAppendixHeading2Char"/>
    <w:qFormat/>
    <w:rsid w:val="007F0F05"/>
    <w:pPr>
      <w:tabs>
        <w:tab w:val="clear" w:pos="737"/>
        <w:tab w:val="left" w:pos="1843"/>
      </w:tabs>
    </w:pPr>
  </w:style>
  <w:style w:type="character" w:customStyle="1" w:styleId="LDParthead2continuedChar">
    <w:name w:val="LD Part head 2 continued Char"/>
    <w:basedOn w:val="LDPartheading2Char"/>
    <w:link w:val="LDParthead2continued"/>
    <w:rsid w:val="006440C2"/>
    <w:rPr>
      <w:rFonts w:ascii="Arial" w:hAnsi="Arial" w:cs="Arial"/>
      <w:b/>
      <w:bCs/>
      <w:color w:val="000000"/>
      <w:sz w:val="24"/>
      <w:szCs w:val="24"/>
      <w:lang w:eastAsia="en-US"/>
    </w:rPr>
  </w:style>
  <w:style w:type="paragraph" w:customStyle="1" w:styleId="LDAppendixHeading3">
    <w:name w:val="LDAppendix Heading 3"/>
    <w:basedOn w:val="LDAppendixHeading"/>
    <w:link w:val="LDAppendixHeading3Char"/>
    <w:qFormat/>
    <w:rsid w:val="00D944F7"/>
  </w:style>
  <w:style w:type="character" w:customStyle="1" w:styleId="LDAppendixHeadingChar">
    <w:name w:val="LDAppendix Heading Char"/>
    <w:link w:val="LDAppendixHeading"/>
    <w:rsid w:val="007F0F05"/>
    <w:rPr>
      <w:rFonts w:ascii="Arial" w:hAnsi="Arial"/>
      <w:b/>
      <w:bCs/>
      <w:sz w:val="24"/>
      <w:szCs w:val="24"/>
      <w:lang w:eastAsia="en-US"/>
    </w:rPr>
  </w:style>
  <w:style w:type="character" w:customStyle="1" w:styleId="LDAppendixHeading2Char">
    <w:name w:val="LDAppendix Heading 2 Char"/>
    <w:basedOn w:val="LDAppendixHeadingChar"/>
    <w:link w:val="LDAppendixHeading2"/>
    <w:rsid w:val="007F0F05"/>
    <w:rPr>
      <w:rFonts w:ascii="Arial" w:hAnsi="Arial"/>
      <w:b/>
      <w:bCs/>
      <w:sz w:val="24"/>
      <w:szCs w:val="24"/>
      <w:lang w:eastAsia="en-US"/>
    </w:rPr>
  </w:style>
  <w:style w:type="character" w:customStyle="1" w:styleId="LDAppendixHeading3Char">
    <w:name w:val="LDAppendix Heading 3 Char"/>
    <w:basedOn w:val="LDAppendixHeadingChar"/>
    <w:link w:val="LDAppendixHeading3"/>
    <w:rsid w:val="00D944F7"/>
    <w:rPr>
      <w:rFonts w:ascii="Arial" w:hAnsi="Arial"/>
      <w:b/>
      <w:bCs/>
      <w:sz w:val="24"/>
      <w:szCs w:val="24"/>
      <w:lang w:eastAsia="en-US"/>
    </w:rPr>
  </w:style>
  <w:style w:type="paragraph" w:styleId="Quote">
    <w:name w:val="Quote"/>
    <w:basedOn w:val="Normal"/>
    <w:next w:val="Normal"/>
    <w:link w:val="QuoteChar"/>
    <w:uiPriority w:val="29"/>
    <w:qFormat/>
    <w:rsid w:val="00D36DDA"/>
    <w:pPr>
      <w:spacing w:before="200"/>
      <w:ind w:left="864" w:right="864"/>
      <w:jc w:val="center"/>
    </w:pPr>
    <w:rPr>
      <w:rFonts w:ascii="Calibri" w:eastAsia="Calibri" w:hAnsi="Calibri" w:cs="Times New Roman"/>
      <w:i/>
      <w:iCs/>
      <w:color w:val="404040"/>
      <w:sz w:val="22"/>
    </w:rPr>
  </w:style>
  <w:style w:type="character" w:customStyle="1" w:styleId="QuoteChar">
    <w:name w:val="Quote Char"/>
    <w:basedOn w:val="DefaultParagraphFont"/>
    <w:link w:val="Quote"/>
    <w:uiPriority w:val="29"/>
    <w:rsid w:val="00D36DDA"/>
    <w:rPr>
      <w:rFonts w:ascii="Calibri" w:eastAsia="Calibri" w:hAnsi="Calibri"/>
      <w:i/>
      <w:iCs/>
      <w:color w:val="404040"/>
      <w:sz w:val="22"/>
      <w:szCs w:val="22"/>
      <w:lang w:eastAsia="en-US"/>
    </w:rPr>
  </w:style>
  <w:style w:type="paragraph" w:customStyle="1" w:styleId="LDPsub-sub-subparaI">
    <w:name w:val="LDP sub-sub-subpara (I)"/>
    <w:basedOn w:val="LDP3A"/>
    <w:link w:val="LDPsub-sub-subparaIChar"/>
    <w:qFormat/>
    <w:rsid w:val="00B75632"/>
    <w:pPr>
      <w:tabs>
        <w:tab w:val="clear" w:pos="1985"/>
        <w:tab w:val="right" w:pos="2127"/>
        <w:tab w:val="left" w:pos="2268"/>
      </w:tabs>
      <w:ind w:left="2268" w:hanging="850"/>
    </w:pPr>
  </w:style>
  <w:style w:type="character" w:customStyle="1" w:styleId="LDPsub-sub-subparaIChar">
    <w:name w:val="LDP sub-sub-subpara (I) Char"/>
    <w:link w:val="LDPsub-sub-subparaI"/>
    <w:rsid w:val="00B75632"/>
    <w:rPr>
      <w:sz w:val="24"/>
      <w:szCs w:val="24"/>
      <w:lang w:eastAsia="en-US"/>
    </w:rPr>
  </w:style>
  <w:style w:type="paragraph" w:customStyle="1" w:styleId="LDContentsHead">
    <w:name w:val="LDContentsHead"/>
    <w:basedOn w:val="Normal"/>
    <w:rsid w:val="008A0053"/>
    <w:pPr>
      <w:keepNext/>
      <w:spacing w:before="480" w:after="120" w:line="240" w:lineRule="auto"/>
    </w:pPr>
    <w:rPr>
      <w:rFonts w:ascii="Arial" w:eastAsia="Times New Roman" w:hAnsi="Arial" w:cs="Times New Roman"/>
      <w:b/>
      <w:szCs w:val="24"/>
    </w:rPr>
  </w:style>
  <w:style w:type="paragraph" w:customStyle="1" w:styleId="LDAppendixHeadingcontinued">
    <w:name w:val="LDAppendix Heading continued"/>
    <w:basedOn w:val="LDAppendixHeading"/>
    <w:link w:val="LDAppendixHeadingcontinuedChar"/>
    <w:qFormat/>
    <w:rsid w:val="00AB2A6C"/>
  </w:style>
  <w:style w:type="character" w:customStyle="1" w:styleId="LDAppendixHeadingcontinuedChar">
    <w:name w:val="LDAppendix Heading continued Char"/>
    <w:basedOn w:val="LDAppendixHeadingChar"/>
    <w:link w:val="LDAppendixHeadingcontinued"/>
    <w:rsid w:val="00AB2A6C"/>
    <w:rPr>
      <w:rFonts w:ascii="Arial" w:hAnsi="Arial"/>
      <w:b/>
      <w:bCs/>
      <w:sz w:val="24"/>
      <w:szCs w:val="24"/>
      <w:lang w:eastAsia="en-US"/>
    </w:rPr>
  </w:style>
  <w:style w:type="paragraph" w:customStyle="1" w:styleId="CoverUpdate">
    <w:name w:val="CoverUpdate"/>
    <w:basedOn w:val="Normal"/>
    <w:rsid w:val="002D1168"/>
    <w:pPr>
      <w:spacing w:before="240" w:after="0" w:line="240" w:lineRule="auto"/>
    </w:pPr>
    <w:rPr>
      <w:rFonts w:eastAsia="Times New Roman" w:cs="Times New Roman"/>
      <w:szCs w:val="24"/>
      <w:lang w:eastAsia="en-AU"/>
    </w:rPr>
  </w:style>
  <w:style w:type="character" w:customStyle="1" w:styleId="CharNotesReg">
    <w:name w:val="CharNotesReg"/>
    <w:basedOn w:val="DefaultParagraphFont"/>
    <w:rsid w:val="002D1168"/>
  </w:style>
  <w:style w:type="paragraph" w:customStyle="1" w:styleId="TableColHead">
    <w:name w:val="TableColHead"/>
    <w:basedOn w:val="Normal"/>
    <w:rsid w:val="00B36CCB"/>
    <w:pPr>
      <w:keepNext/>
      <w:tabs>
        <w:tab w:val="left" w:pos="567"/>
      </w:tabs>
      <w:overflowPunct w:val="0"/>
      <w:autoSpaceDE w:val="0"/>
      <w:autoSpaceDN w:val="0"/>
      <w:adjustRightInd w:val="0"/>
      <w:spacing w:before="120" w:after="60" w:line="200" w:lineRule="exact"/>
      <w:textAlignment w:val="baseline"/>
    </w:pPr>
    <w:rPr>
      <w:rFonts w:ascii="Arial" w:eastAsia="Times New Roman" w:hAnsi="Arial" w:cs="Times New Roman"/>
      <w:b/>
      <w:noProof/>
      <w:sz w:val="18"/>
      <w:szCs w:val="24"/>
    </w:rPr>
  </w:style>
  <w:style w:type="paragraph" w:customStyle="1" w:styleId="TableENotesHeading">
    <w:name w:val="TableENotesHeading"/>
    <w:basedOn w:val="Normal"/>
    <w:rsid w:val="00B36CCB"/>
    <w:pPr>
      <w:tabs>
        <w:tab w:val="left" w:pos="567"/>
      </w:tabs>
      <w:overflowPunct w:val="0"/>
      <w:autoSpaceDE w:val="0"/>
      <w:autoSpaceDN w:val="0"/>
      <w:adjustRightInd w:val="0"/>
      <w:spacing w:before="240" w:after="240" w:line="300" w:lineRule="exact"/>
      <w:ind w:left="2410" w:hanging="2410"/>
      <w:textAlignment w:val="baseline"/>
    </w:pPr>
    <w:rPr>
      <w:rFonts w:ascii="Arial" w:eastAsia="Times New Roman" w:hAnsi="Arial" w:cs="Times New Roman"/>
      <w:b/>
      <w:noProof/>
      <w:sz w:val="28"/>
      <w:szCs w:val="24"/>
      <w:lang w:eastAsia="en-AU"/>
    </w:rPr>
  </w:style>
  <w:style w:type="paragraph" w:customStyle="1" w:styleId="TableOfStatRules">
    <w:name w:val="TableOfStatRules"/>
    <w:basedOn w:val="Normal"/>
    <w:rsid w:val="00B36CCB"/>
    <w:pPr>
      <w:tabs>
        <w:tab w:val="left" w:pos="567"/>
      </w:tabs>
      <w:overflowPunct w:val="0"/>
      <w:autoSpaceDE w:val="0"/>
      <w:autoSpaceDN w:val="0"/>
      <w:adjustRightInd w:val="0"/>
      <w:spacing w:before="60" w:after="0" w:line="200" w:lineRule="exact"/>
      <w:textAlignment w:val="baseline"/>
    </w:pPr>
    <w:rPr>
      <w:rFonts w:ascii="Arial" w:eastAsia="Times New Roman" w:hAnsi="Arial" w:cs="Times New Roman"/>
      <w:noProof/>
      <w:sz w:val="18"/>
      <w:szCs w:val="24"/>
      <w:lang w:eastAsia="en-AU"/>
    </w:rPr>
  </w:style>
  <w:style w:type="character" w:customStyle="1" w:styleId="CharENotesHeading">
    <w:name w:val="CharENotesHeading"/>
    <w:basedOn w:val="DefaultParagraphFont"/>
    <w:rsid w:val="00B36CCB"/>
  </w:style>
  <w:style w:type="paragraph" w:customStyle="1" w:styleId="EndNote">
    <w:name w:val="EndNote"/>
    <w:basedOn w:val="Normal"/>
    <w:link w:val="EndNoteChar"/>
    <w:semiHidden/>
    <w:rsid w:val="00B36CCB"/>
    <w:pPr>
      <w:tabs>
        <w:tab w:val="left" w:pos="567"/>
      </w:tabs>
      <w:overflowPunct w:val="0"/>
      <w:autoSpaceDE w:val="0"/>
      <w:autoSpaceDN w:val="0"/>
      <w:adjustRightInd w:val="0"/>
      <w:spacing w:before="180" w:after="0" w:line="260" w:lineRule="atLeast"/>
      <w:textAlignment w:val="baseline"/>
    </w:pPr>
    <w:rPr>
      <w:rFonts w:ascii="Times New (W1)" w:eastAsia="Times New Roman" w:hAnsi="Times New (W1)" w:cs="Times New Roman"/>
      <w:sz w:val="22"/>
      <w:szCs w:val="24"/>
      <w:lang w:eastAsia="en-AU"/>
    </w:rPr>
  </w:style>
  <w:style w:type="character" w:customStyle="1" w:styleId="EndNoteChar">
    <w:name w:val="EndNote Char"/>
    <w:link w:val="EndNote"/>
    <w:semiHidden/>
    <w:rsid w:val="00B36CCB"/>
    <w:rPr>
      <w:rFonts w:ascii="Times New (W1)" w:hAnsi="Times New (W1)"/>
      <w:sz w:val="22"/>
      <w:szCs w:val="24"/>
    </w:rPr>
  </w:style>
  <w:style w:type="character" w:customStyle="1" w:styleId="legsubtitle1">
    <w:name w:val="legsubtitle1"/>
    <w:basedOn w:val="DefaultParagraphFont"/>
    <w:rsid w:val="00C135F9"/>
    <w:rPr>
      <w:b/>
      <w:bCs/>
    </w:rPr>
  </w:style>
  <w:style w:type="paragraph" w:customStyle="1" w:styleId="TableOfAmend">
    <w:name w:val="TableOfAmend"/>
    <w:basedOn w:val="Normal"/>
    <w:rsid w:val="00B37F9D"/>
    <w:pPr>
      <w:tabs>
        <w:tab w:val="right" w:leader="dot" w:pos="2268"/>
      </w:tabs>
      <w:spacing w:before="60" w:line="200" w:lineRule="exact"/>
      <w:ind w:left="170" w:right="-11" w:hanging="170"/>
    </w:pPr>
    <w:rPr>
      <w:rFonts w:ascii="Arial" w:hAnsi="Arial"/>
      <w:noProof/>
      <w:sz w:val="18"/>
    </w:rPr>
  </w:style>
  <w:style w:type="paragraph" w:customStyle="1" w:styleId="TableOfAmendHead">
    <w:name w:val="TableOfAmendHead"/>
    <w:basedOn w:val="TableOfAmend"/>
    <w:next w:val="Normal"/>
    <w:rsid w:val="00B37F9D"/>
    <w:pPr>
      <w:spacing w:after="60"/>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0831">
      <w:bodyDiv w:val="1"/>
      <w:marLeft w:val="0"/>
      <w:marRight w:val="0"/>
      <w:marTop w:val="0"/>
      <w:marBottom w:val="0"/>
      <w:divBdr>
        <w:top w:val="none" w:sz="0" w:space="0" w:color="auto"/>
        <w:left w:val="none" w:sz="0" w:space="0" w:color="auto"/>
        <w:bottom w:val="none" w:sz="0" w:space="0" w:color="auto"/>
        <w:right w:val="none" w:sz="0" w:space="0" w:color="auto"/>
      </w:divBdr>
    </w:div>
    <w:div w:id="138769973">
      <w:bodyDiv w:val="1"/>
      <w:marLeft w:val="0"/>
      <w:marRight w:val="0"/>
      <w:marTop w:val="0"/>
      <w:marBottom w:val="0"/>
      <w:divBdr>
        <w:top w:val="none" w:sz="0" w:space="0" w:color="auto"/>
        <w:left w:val="none" w:sz="0" w:space="0" w:color="auto"/>
        <w:bottom w:val="none" w:sz="0" w:space="0" w:color="auto"/>
        <w:right w:val="none" w:sz="0" w:space="0" w:color="auto"/>
      </w:divBdr>
      <w:divsChild>
        <w:div w:id="958149909">
          <w:marLeft w:val="0"/>
          <w:marRight w:val="0"/>
          <w:marTop w:val="0"/>
          <w:marBottom w:val="0"/>
          <w:divBdr>
            <w:top w:val="none" w:sz="0" w:space="0" w:color="auto"/>
            <w:left w:val="none" w:sz="0" w:space="0" w:color="auto"/>
            <w:bottom w:val="none" w:sz="0" w:space="0" w:color="auto"/>
            <w:right w:val="none" w:sz="0" w:space="0" w:color="auto"/>
          </w:divBdr>
          <w:divsChild>
            <w:div w:id="42168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1795">
      <w:bodyDiv w:val="1"/>
      <w:marLeft w:val="0"/>
      <w:marRight w:val="0"/>
      <w:marTop w:val="0"/>
      <w:marBottom w:val="0"/>
      <w:divBdr>
        <w:top w:val="none" w:sz="0" w:space="0" w:color="auto"/>
        <w:left w:val="none" w:sz="0" w:space="0" w:color="auto"/>
        <w:bottom w:val="none" w:sz="0" w:space="0" w:color="auto"/>
        <w:right w:val="none" w:sz="0" w:space="0" w:color="auto"/>
      </w:divBdr>
    </w:div>
    <w:div w:id="1282147710">
      <w:bodyDiv w:val="1"/>
      <w:marLeft w:val="0"/>
      <w:marRight w:val="0"/>
      <w:marTop w:val="0"/>
      <w:marBottom w:val="0"/>
      <w:divBdr>
        <w:top w:val="none" w:sz="0" w:space="0" w:color="auto"/>
        <w:left w:val="none" w:sz="0" w:space="0" w:color="auto"/>
        <w:bottom w:val="none" w:sz="0" w:space="0" w:color="auto"/>
        <w:right w:val="none" w:sz="0" w:space="0" w:color="auto"/>
      </w:divBdr>
    </w:div>
    <w:div w:id="1299186025">
      <w:bodyDiv w:val="1"/>
      <w:marLeft w:val="0"/>
      <w:marRight w:val="0"/>
      <w:marTop w:val="0"/>
      <w:marBottom w:val="0"/>
      <w:divBdr>
        <w:top w:val="none" w:sz="0" w:space="0" w:color="auto"/>
        <w:left w:val="none" w:sz="0" w:space="0" w:color="auto"/>
        <w:bottom w:val="none" w:sz="0" w:space="0" w:color="auto"/>
        <w:right w:val="none" w:sz="0" w:space="0" w:color="auto"/>
      </w:divBdr>
    </w:div>
    <w:div w:id="1325354299">
      <w:bodyDiv w:val="1"/>
      <w:marLeft w:val="0"/>
      <w:marRight w:val="0"/>
      <w:marTop w:val="0"/>
      <w:marBottom w:val="0"/>
      <w:divBdr>
        <w:top w:val="none" w:sz="0" w:space="0" w:color="auto"/>
        <w:left w:val="none" w:sz="0" w:space="0" w:color="auto"/>
        <w:bottom w:val="none" w:sz="0" w:space="0" w:color="auto"/>
        <w:right w:val="none" w:sz="0" w:space="0" w:color="auto"/>
      </w:divBdr>
    </w:div>
    <w:div w:id="1378164962">
      <w:bodyDiv w:val="1"/>
      <w:marLeft w:val="0"/>
      <w:marRight w:val="0"/>
      <w:marTop w:val="0"/>
      <w:marBottom w:val="0"/>
      <w:divBdr>
        <w:top w:val="none" w:sz="0" w:space="0" w:color="auto"/>
        <w:left w:val="none" w:sz="0" w:space="0" w:color="auto"/>
        <w:bottom w:val="none" w:sz="0" w:space="0" w:color="auto"/>
        <w:right w:val="none" w:sz="0" w:space="0" w:color="auto"/>
      </w:divBdr>
    </w:div>
    <w:div w:id="1401518231">
      <w:bodyDiv w:val="1"/>
      <w:marLeft w:val="0"/>
      <w:marRight w:val="0"/>
      <w:marTop w:val="0"/>
      <w:marBottom w:val="0"/>
      <w:divBdr>
        <w:top w:val="none" w:sz="0" w:space="0" w:color="auto"/>
        <w:left w:val="none" w:sz="0" w:space="0" w:color="auto"/>
        <w:bottom w:val="none" w:sz="0" w:space="0" w:color="auto"/>
        <w:right w:val="none" w:sz="0" w:space="0" w:color="auto"/>
      </w:divBdr>
    </w:div>
    <w:div w:id="1434324409">
      <w:bodyDiv w:val="1"/>
      <w:marLeft w:val="0"/>
      <w:marRight w:val="0"/>
      <w:marTop w:val="0"/>
      <w:marBottom w:val="0"/>
      <w:divBdr>
        <w:top w:val="none" w:sz="0" w:space="0" w:color="auto"/>
        <w:left w:val="none" w:sz="0" w:space="0" w:color="auto"/>
        <w:bottom w:val="none" w:sz="0" w:space="0" w:color="auto"/>
        <w:right w:val="none" w:sz="0" w:space="0" w:color="auto"/>
      </w:divBdr>
    </w:div>
    <w:div w:id="1439637621">
      <w:bodyDiv w:val="1"/>
      <w:marLeft w:val="0"/>
      <w:marRight w:val="0"/>
      <w:marTop w:val="0"/>
      <w:marBottom w:val="0"/>
      <w:divBdr>
        <w:top w:val="none" w:sz="0" w:space="0" w:color="auto"/>
        <w:left w:val="none" w:sz="0" w:space="0" w:color="auto"/>
        <w:bottom w:val="none" w:sz="0" w:space="0" w:color="auto"/>
        <w:right w:val="none" w:sz="0" w:space="0" w:color="auto"/>
      </w:divBdr>
    </w:div>
    <w:div w:id="1601135877">
      <w:bodyDiv w:val="1"/>
      <w:marLeft w:val="0"/>
      <w:marRight w:val="0"/>
      <w:marTop w:val="0"/>
      <w:marBottom w:val="0"/>
      <w:divBdr>
        <w:top w:val="none" w:sz="0" w:space="0" w:color="auto"/>
        <w:left w:val="none" w:sz="0" w:space="0" w:color="auto"/>
        <w:bottom w:val="none" w:sz="0" w:space="0" w:color="auto"/>
        <w:right w:val="none" w:sz="0" w:space="0" w:color="auto"/>
      </w:divBdr>
    </w:div>
    <w:div w:id="1696884627">
      <w:bodyDiv w:val="1"/>
      <w:marLeft w:val="0"/>
      <w:marRight w:val="0"/>
      <w:marTop w:val="0"/>
      <w:marBottom w:val="0"/>
      <w:divBdr>
        <w:top w:val="none" w:sz="0" w:space="0" w:color="auto"/>
        <w:left w:val="none" w:sz="0" w:space="0" w:color="auto"/>
        <w:bottom w:val="none" w:sz="0" w:space="0" w:color="auto"/>
        <w:right w:val="none" w:sz="0" w:space="0" w:color="auto"/>
      </w:divBdr>
    </w:div>
    <w:div w:id="1838769661">
      <w:bodyDiv w:val="1"/>
      <w:marLeft w:val="0"/>
      <w:marRight w:val="0"/>
      <w:marTop w:val="0"/>
      <w:marBottom w:val="0"/>
      <w:divBdr>
        <w:top w:val="none" w:sz="0" w:space="0" w:color="auto"/>
        <w:left w:val="none" w:sz="0" w:space="0" w:color="auto"/>
        <w:bottom w:val="none" w:sz="0" w:space="0" w:color="auto"/>
        <w:right w:val="none" w:sz="0" w:space="0" w:color="auto"/>
      </w:divBdr>
    </w:div>
    <w:div w:id="1934431022">
      <w:bodyDiv w:val="1"/>
      <w:marLeft w:val="0"/>
      <w:marRight w:val="0"/>
      <w:marTop w:val="0"/>
      <w:marBottom w:val="0"/>
      <w:divBdr>
        <w:top w:val="none" w:sz="0" w:space="0" w:color="auto"/>
        <w:left w:val="none" w:sz="0" w:space="0" w:color="auto"/>
        <w:bottom w:val="none" w:sz="0" w:space="0" w:color="auto"/>
        <w:right w:val="none" w:sz="0" w:space="0" w:color="auto"/>
      </w:divBdr>
    </w:div>
    <w:div w:id="203935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hyperlink" Target="http://www.casa.gov.au"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asa.gov.au" TargetMode="External"/><Relationship Id="rId17" Type="http://schemas.openxmlformats.org/officeDocument/2006/relationships/image" Target="media/image4.png"/><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austroads.com.au/__data/assets/pdf_file/0022/104197/AP-G56-17_Assessing_fitness_to_drive_2016_amended_Aug2017.pdf" TargetMode="Externa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sa.gov.au"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airservicesaustralia.com/aip/aip.asp" TargetMode="External"/><Relationship Id="rId23" Type="http://schemas.openxmlformats.org/officeDocument/2006/relationships/header" Target="header3.xml"/><Relationship Id="rId28" Type="http://schemas.openxmlformats.org/officeDocument/2006/relationships/footer" Target="footer7.xml"/><Relationship Id="rId10" Type="http://schemas.openxmlformats.org/officeDocument/2006/relationships/footer" Target="footer2.xml"/><Relationship Id="rId19" Type="http://schemas.openxmlformats.org/officeDocument/2006/relationships/hyperlink" Target="http://www.casa.gov.a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footer" Target="footer4.xml"/><Relationship Id="rId27" Type="http://schemas.openxmlformats.org/officeDocument/2006/relationships/header" Target="header5.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CASA_Legal_Drafting_Styles_Template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E6AD3-9E42-4351-A5D0-906FB46B4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CASA_Legal_Drafting_Styles_Template_2018</Template>
  <TotalTime>25</TotalTime>
  <Pages>190</Pages>
  <Words>47462</Words>
  <Characters>260281</Characters>
  <Application>Microsoft Office Word</Application>
  <DocSecurity>0</DocSecurity>
  <Lines>2169</Lines>
  <Paragraphs>614</Paragraphs>
  <ScaleCrop>false</ScaleCrop>
  <HeadingPairs>
    <vt:vector size="2" baseType="variant">
      <vt:variant>
        <vt:lpstr>Title</vt:lpstr>
      </vt:variant>
      <vt:variant>
        <vt:i4>1</vt:i4>
      </vt:variant>
    </vt:vector>
  </HeadingPairs>
  <TitlesOfParts>
    <vt:vector size="1" baseType="lpstr">
      <vt:lpstr>Part 101 (Unmanned Aircraft and Rockets) Manual of Standards Instrument 2019</vt:lpstr>
    </vt:vector>
  </TitlesOfParts>
  <Company>Civil Aviation Safety Authority</Company>
  <LinksUpToDate>false</LinksUpToDate>
  <CharactersWithSpaces>307129</CharactersWithSpaces>
  <SharedDoc>false</SharedDoc>
  <HLinks>
    <vt:vector size="1050" baseType="variant">
      <vt:variant>
        <vt:i4>2162720</vt:i4>
      </vt:variant>
      <vt:variant>
        <vt:i4>1050</vt:i4>
      </vt:variant>
      <vt:variant>
        <vt:i4>0</vt:i4>
      </vt:variant>
      <vt:variant>
        <vt:i4>5</vt:i4>
      </vt:variant>
      <vt:variant>
        <vt:lpwstr>http://www.casa.gov.au/</vt:lpwstr>
      </vt:variant>
      <vt:variant>
        <vt:lpwstr/>
      </vt:variant>
      <vt:variant>
        <vt:i4>1114162</vt:i4>
      </vt:variant>
      <vt:variant>
        <vt:i4>1040</vt:i4>
      </vt:variant>
      <vt:variant>
        <vt:i4>0</vt:i4>
      </vt:variant>
      <vt:variant>
        <vt:i4>5</vt:i4>
      </vt:variant>
      <vt:variant>
        <vt:lpwstr/>
      </vt:variant>
      <vt:variant>
        <vt:lpwstr>_Toc511130565</vt:lpwstr>
      </vt:variant>
      <vt:variant>
        <vt:i4>1114162</vt:i4>
      </vt:variant>
      <vt:variant>
        <vt:i4>1034</vt:i4>
      </vt:variant>
      <vt:variant>
        <vt:i4>0</vt:i4>
      </vt:variant>
      <vt:variant>
        <vt:i4>5</vt:i4>
      </vt:variant>
      <vt:variant>
        <vt:lpwstr/>
      </vt:variant>
      <vt:variant>
        <vt:lpwstr>_Toc511130564</vt:lpwstr>
      </vt:variant>
      <vt:variant>
        <vt:i4>1114162</vt:i4>
      </vt:variant>
      <vt:variant>
        <vt:i4>1028</vt:i4>
      </vt:variant>
      <vt:variant>
        <vt:i4>0</vt:i4>
      </vt:variant>
      <vt:variant>
        <vt:i4>5</vt:i4>
      </vt:variant>
      <vt:variant>
        <vt:lpwstr/>
      </vt:variant>
      <vt:variant>
        <vt:lpwstr>_Toc511130563</vt:lpwstr>
      </vt:variant>
      <vt:variant>
        <vt:i4>1114162</vt:i4>
      </vt:variant>
      <vt:variant>
        <vt:i4>1022</vt:i4>
      </vt:variant>
      <vt:variant>
        <vt:i4>0</vt:i4>
      </vt:variant>
      <vt:variant>
        <vt:i4>5</vt:i4>
      </vt:variant>
      <vt:variant>
        <vt:lpwstr/>
      </vt:variant>
      <vt:variant>
        <vt:lpwstr>_Toc511130562</vt:lpwstr>
      </vt:variant>
      <vt:variant>
        <vt:i4>1114162</vt:i4>
      </vt:variant>
      <vt:variant>
        <vt:i4>1016</vt:i4>
      </vt:variant>
      <vt:variant>
        <vt:i4>0</vt:i4>
      </vt:variant>
      <vt:variant>
        <vt:i4>5</vt:i4>
      </vt:variant>
      <vt:variant>
        <vt:lpwstr/>
      </vt:variant>
      <vt:variant>
        <vt:lpwstr>_Toc511130561</vt:lpwstr>
      </vt:variant>
      <vt:variant>
        <vt:i4>1114162</vt:i4>
      </vt:variant>
      <vt:variant>
        <vt:i4>1010</vt:i4>
      </vt:variant>
      <vt:variant>
        <vt:i4>0</vt:i4>
      </vt:variant>
      <vt:variant>
        <vt:i4>5</vt:i4>
      </vt:variant>
      <vt:variant>
        <vt:lpwstr/>
      </vt:variant>
      <vt:variant>
        <vt:lpwstr>_Toc511130560</vt:lpwstr>
      </vt:variant>
      <vt:variant>
        <vt:i4>1179698</vt:i4>
      </vt:variant>
      <vt:variant>
        <vt:i4>1004</vt:i4>
      </vt:variant>
      <vt:variant>
        <vt:i4>0</vt:i4>
      </vt:variant>
      <vt:variant>
        <vt:i4>5</vt:i4>
      </vt:variant>
      <vt:variant>
        <vt:lpwstr/>
      </vt:variant>
      <vt:variant>
        <vt:lpwstr>_Toc511130559</vt:lpwstr>
      </vt:variant>
      <vt:variant>
        <vt:i4>1179698</vt:i4>
      </vt:variant>
      <vt:variant>
        <vt:i4>998</vt:i4>
      </vt:variant>
      <vt:variant>
        <vt:i4>0</vt:i4>
      </vt:variant>
      <vt:variant>
        <vt:i4>5</vt:i4>
      </vt:variant>
      <vt:variant>
        <vt:lpwstr/>
      </vt:variant>
      <vt:variant>
        <vt:lpwstr>_Toc511130557</vt:lpwstr>
      </vt:variant>
      <vt:variant>
        <vt:i4>1179698</vt:i4>
      </vt:variant>
      <vt:variant>
        <vt:i4>992</vt:i4>
      </vt:variant>
      <vt:variant>
        <vt:i4>0</vt:i4>
      </vt:variant>
      <vt:variant>
        <vt:i4>5</vt:i4>
      </vt:variant>
      <vt:variant>
        <vt:lpwstr/>
      </vt:variant>
      <vt:variant>
        <vt:lpwstr>_Toc511130555</vt:lpwstr>
      </vt:variant>
      <vt:variant>
        <vt:i4>1179698</vt:i4>
      </vt:variant>
      <vt:variant>
        <vt:i4>986</vt:i4>
      </vt:variant>
      <vt:variant>
        <vt:i4>0</vt:i4>
      </vt:variant>
      <vt:variant>
        <vt:i4>5</vt:i4>
      </vt:variant>
      <vt:variant>
        <vt:lpwstr/>
      </vt:variant>
      <vt:variant>
        <vt:lpwstr>_Toc511130553</vt:lpwstr>
      </vt:variant>
      <vt:variant>
        <vt:i4>1179698</vt:i4>
      </vt:variant>
      <vt:variant>
        <vt:i4>980</vt:i4>
      </vt:variant>
      <vt:variant>
        <vt:i4>0</vt:i4>
      </vt:variant>
      <vt:variant>
        <vt:i4>5</vt:i4>
      </vt:variant>
      <vt:variant>
        <vt:lpwstr/>
      </vt:variant>
      <vt:variant>
        <vt:lpwstr>_Toc511130551</vt:lpwstr>
      </vt:variant>
      <vt:variant>
        <vt:i4>1245234</vt:i4>
      </vt:variant>
      <vt:variant>
        <vt:i4>974</vt:i4>
      </vt:variant>
      <vt:variant>
        <vt:i4>0</vt:i4>
      </vt:variant>
      <vt:variant>
        <vt:i4>5</vt:i4>
      </vt:variant>
      <vt:variant>
        <vt:lpwstr/>
      </vt:variant>
      <vt:variant>
        <vt:lpwstr>_Toc511130549</vt:lpwstr>
      </vt:variant>
      <vt:variant>
        <vt:i4>1245234</vt:i4>
      </vt:variant>
      <vt:variant>
        <vt:i4>968</vt:i4>
      </vt:variant>
      <vt:variant>
        <vt:i4>0</vt:i4>
      </vt:variant>
      <vt:variant>
        <vt:i4>5</vt:i4>
      </vt:variant>
      <vt:variant>
        <vt:lpwstr/>
      </vt:variant>
      <vt:variant>
        <vt:lpwstr>_Toc511130547</vt:lpwstr>
      </vt:variant>
      <vt:variant>
        <vt:i4>1245234</vt:i4>
      </vt:variant>
      <vt:variant>
        <vt:i4>962</vt:i4>
      </vt:variant>
      <vt:variant>
        <vt:i4>0</vt:i4>
      </vt:variant>
      <vt:variant>
        <vt:i4>5</vt:i4>
      </vt:variant>
      <vt:variant>
        <vt:lpwstr/>
      </vt:variant>
      <vt:variant>
        <vt:lpwstr>_Toc511130545</vt:lpwstr>
      </vt:variant>
      <vt:variant>
        <vt:i4>1245234</vt:i4>
      </vt:variant>
      <vt:variant>
        <vt:i4>956</vt:i4>
      </vt:variant>
      <vt:variant>
        <vt:i4>0</vt:i4>
      </vt:variant>
      <vt:variant>
        <vt:i4>5</vt:i4>
      </vt:variant>
      <vt:variant>
        <vt:lpwstr/>
      </vt:variant>
      <vt:variant>
        <vt:lpwstr>_Toc511130543</vt:lpwstr>
      </vt:variant>
      <vt:variant>
        <vt:i4>1245234</vt:i4>
      </vt:variant>
      <vt:variant>
        <vt:i4>950</vt:i4>
      </vt:variant>
      <vt:variant>
        <vt:i4>0</vt:i4>
      </vt:variant>
      <vt:variant>
        <vt:i4>5</vt:i4>
      </vt:variant>
      <vt:variant>
        <vt:lpwstr/>
      </vt:variant>
      <vt:variant>
        <vt:lpwstr>_Toc511130541</vt:lpwstr>
      </vt:variant>
      <vt:variant>
        <vt:i4>1310770</vt:i4>
      </vt:variant>
      <vt:variant>
        <vt:i4>944</vt:i4>
      </vt:variant>
      <vt:variant>
        <vt:i4>0</vt:i4>
      </vt:variant>
      <vt:variant>
        <vt:i4>5</vt:i4>
      </vt:variant>
      <vt:variant>
        <vt:lpwstr/>
      </vt:variant>
      <vt:variant>
        <vt:lpwstr>_Toc511130539</vt:lpwstr>
      </vt:variant>
      <vt:variant>
        <vt:i4>1310770</vt:i4>
      </vt:variant>
      <vt:variant>
        <vt:i4>938</vt:i4>
      </vt:variant>
      <vt:variant>
        <vt:i4>0</vt:i4>
      </vt:variant>
      <vt:variant>
        <vt:i4>5</vt:i4>
      </vt:variant>
      <vt:variant>
        <vt:lpwstr/>
      </vt:variant>
      <vt:variant>
        <vt:lpwstr>_Toc511130537</vt:lpwstr>
      </vt:variant>
      <vt:variant>
        <vt:i4>1310770</vt:i4>
      </vt:variant>
      <vt:variant>
        <vt:i4>932</vt:i4>
      </vt:variant>
      <vt:variant>
        <vt:i4>0</vt:i4>
      </vt:variant>
      <vt:variant>
        <vt:i4>5</vt:i4>
      </vt:variant>
      <vt:variant>
        <vt:lpwstr/>
      </vt:variant>
      <vt:variant>
        <vt:lpwstr>_Toc511130535</vt:lpwstr>
      </vt:variant>
      <vt:variant>
        <vt:i4>1310770</vt:i4>
      </vt:variant>
      <vt:variant>
        <vt:i4>926</vt:i4>
      </vt:variant>
      <vt:variant>
        <vt:i4>0</vt:i4>
      </vt:variant>
      <vt:variant>
        <vt:i4>5</vt:i4>
      </vt:variant>
      <vt:variant>
        <vt:lpwstr/>
      </vt:variant>
      <vt:variant>
        <vt:lpwstr>_Toc511130533</vt:lpwstr>
      </vt:variant>
      <vt:variant>
        <vt:i4>1310770</vt:i4>
      </vt:variant>
      <vt:variant>
        <vt:i4>920</vt:i4>
      </vt:variant>
      <vt:variant>
        <vt:i4>0</vt:i4>
      </vt:variant>
      <vt:variant>
        <vt:i4>5</vt:i4>
      </vt:variant>
      <vt:variant>
        <vt:lpwstr/>
      </vt:variant>
      <vt:variant>
        <vt:lpwstr>_Toc511130531</vt:lpwstr>
      </vt:variant>
      <vt:variant>
        <vt:i4>1376306</vt:i4>
      </vt:variant>
      <vt:variant>
        <vt:i4>914</vt:i4>
      </vt:variant>
      <vt:variant>
        <vt:i4>0</vt:i4>
      </vt:variant>
      <vt:variant>
        <vt:i4>5</vt:i4>
      </vt:variant>
      <vt:variant>
        <vt:lpwstr/>
      </vt:variant>
      <vt:variant>
        <vt:lpwstr>_Toc511130529</vt:lpwstr>
      </vt:variant>
      <vt:variant>
        <vt:i4>1376306</vt:i4>
      </vt:variant>
      <vt:variant>
        <vt:i4>908</vt:i4>
      </vt:variant>
      <vt:variant>
        <vt:i4>0</vt:i4>
      </vt:variant>
      <vt:variant>
        <vt:i4>5</vt:i4>
      </vt:variant>
      <vt:variant>
        <vt:lpwstr/>
      </vt:variant>
      <vt:variant>
        <vt:lpwstr>_Toc511130525</vt:lpwstr>
      </vt:variant>
      <vt:variant>
        <vt:i4>1376306</vt:i4>
      </vt:variant>
      <vt:variant>
        <vt:i4>902</vt:i4>
      </vt:variant>
      <vt:variant>
        <vt:i4>0</vt:i4>
      </vt:variant>
      <vt:variant>
        <vt:i4>5</vt:i4>
      </vt:variant>
      <vt:variant>
        <vt:lpwstr/>
      </vt:variant>
      <vt:variant>
        <vt:lpwstr>_Toc511130522</vt:lpwstr>
      </vt:variant>
      <vt:variant>
        <vt:i4>1376306</vt:i4>
      </vt:variant>
      <vt:variant>
        <vt:i4>896</vt:i4>
      </vt:variant>
      <vt:variant>
        <vt:i4>0</vt:i4>
      </vt:variant>
      <vt:variant>
        <vt:i4>5</vt:i4>
      </vt:variant>
      <vt:variant>
        <vt:lpwstr/>
      </vt:variant>
      <vt:variant>
        <vt:lpwstr>_Toc511130520</vt:lpwstr>
      </vt:variant>
      <vt:variant>
        <vt:i4>1441842</vt:i4>
      </vt:variant>
      <vt:variant>
        <vt:i4>890</vt:i4>
      </vt:variant>
      <vt:variant>
        <vt:i4>0</vt:i4>
      </vt:variant>
      <vt:variant>
        <vt:i4>5</vt:i4>
      </vt:variant>
      <vt:variant>
        <vt:lpwstr/>
      </vt:variant>
      <vt:variant>
        <vt:lpwstr>_Toc511130518</vt:lpwstr>
      </vt:variant>
      <vt:variant>
        <vt:i4>1441842</vt:i4>
      </vt:variant>
      <vt:variant>
        <vt:i4>884</vt:i4>
      </vt:variant>
      <vt:variant>
        <vt:i4>0</vt:i4>
      </vt:variant>
      <vt:variant>
        <vt:i4>5</vt:i4>
      </vt:variant>
      <vt:variant>
        <vt:lpwstr/>
      </vt:variant>
      <vt:variant>
        <vt:lpwstr>_Toc511130516</vt:lpwstr>
      </vt:variant>
      <vt:variant>
        <vt:i4>1441842</vt:i4>
      </vt:variant>
      <vt:variant>
        <vt:i4>878</vt:i4>
      </vt:variant>
      <vt:variant>
        <vt:i4>0</vt:i4>
      </vt:variant>
      <vt:variant>
        <vt:i4>5</vt:i4>
      </vt:variant>
      <vt:variant>
        <vt:lpwstr/>
      </vt:variant>
      <vt:variant>
        <vt:lpwstr>_Toc511130514</vt:lpwstr>
      </vt:variant>
      <vt:variant>
        <vt:i4>1441842</vt:i4>
      </vt:variant>
      <vt:variant>
        <vt:i4>872</vt:i4>
      </vt:variant>
      <vt:variant>
        <vt:i4>0</vt:i4>
      </vt:variant>
      <vt:variant>
        <vt:i4>5</vt:i4>
      </vt:variant>
      <vt:variant>
        <vt:lpwstr/>
      </vt:variant>
      <vt:variant>
        <vt:lpwstr>_Toc511130512</vt:lpwstr>
      </vt:variant>
      <vt:variant>
        <vt:i4>1441842</vt:i4>
      </vt:variant>
      <vt:variant>
        <vt:i4>866</vt:i4>
      </vt:variant>
      <vt:variant>
        <vt:i4>0</vt:i4>
      </vt:variant>
      <vt:variant>
        <vt:i4>5</vt:i4>
      </vt:variant>
      <vt:variant>
        <vt:lpwstr/>
      </vt:variant>
      <vt:variant>
        <vt:lpwstr>_Toc511130510</vt:lpwstr>
      </vt:variant>
      <vt:variant>
        <vt:i4>1507378</vt:i4>
      </vt:variant>
      <vt:variant>
        <vt:i4>860</vt:i4>
      </vt:variant>
      <vt:variant>
        <vt:i4>0</vt:i4>
      </vt:variant>
      <vt:variant>
        <vt:i4>5</vt:i4>
      </vt:variant>
      <vt:variant>
        <vt:lpwstr/>
      </vt:variant>
      <vt:variant>
        <vt:lpwstr>_Toc511130508</vt:lpwstr>
      </vt:variant>
      <vt:variant>
        <vt:i4>1507378</vt:i4>
      </vt:variant>
      <vt:variant>
        <vt:i4>854</vt:i4>
      </vt:variant>
      <vt:variant>
        <vt:i4>0</vt:i4>
      </vt:variant>
      <vt:variant>
        <vt:i4>5</vt:i4>
      </vt:variant>
      <vt:variant>
        <vt:lpwstr/>
      </vt:variant>
      <vt:variant>
        <vt:lpwstr>_Toc511130505</vt:lpwstr>
      </vt:variant>
      <vt:variant>
        <vt:i4>1507378</vt:i4>
      </vt:variant>
      <vt:variant>
        <vt:i4>848</vt:i4>
      </vt:variant>
      <vt:variant>
        <vt:i4>0</vt:i4>
      </vt:variant>
      <vt:variant>
        <vt:i4>5</vt:i4>
      </vt:variant>
      <vt:variant>
        <vt:lpwstr/>
      </vt:variant>
      <vt:variant>
        <vt:lpwstr>_Toc511130503</vt:lpwstr>
      </vt:variant>
      <vt:variant>
        <vt:i4>1507378</vt:i4>
      </vt:variant>
      <vt:variant>
        <vt:i4>842</vt:i4>
      </vt:variant>
      <vt:variant>
        <vt:i4>0</vt:i4>
      </vt:variant>
      <vt:variant>
        <vt:i4>5</vt:i4>
      </vt:variant>
      <vt:variant>
        <vt:lpwstr/>
      </vt:variant>
      <vt:variant>
        <vt:lpwstr>_Toc511130501</vt:lpwstr>
      </vt:variant>
      <vt:variant>
        <vt:i4>1966131</vt:i4>
      </vt:variant>
      <vt:variant>
        <vt:i4>836</vt:i4>
      </vt:variant>
      <vt:variant>
        <vt:i4>0</vt:i4>
      </vt:variant>
      <vt:variant>
        <vt:i4>5</vt:i4>
      </vt:variant>
      <vt:variant>
        <vt:lpwstr/>
      </vt:variant>
      <vt:variant>
        <vt:lpwstr>_Toc511130499</vt:lpwstr>
      </vt:variant>
      <vt:variant>
        <vt:i4>1966131</vt:i4>
      </vt:variant>
      <vt:variant>
        <vt:i4>830</vt:i4>
      </vt:variant>
      <vt:variant>
        <vt:i4>0</vt:i4>
      </vt:variant>
      <vt:variant>
        <vt:i4>5</vt:i4>
      </vt:variant>
      <vt:variant>
        <vt:lpwstr/>
      </vt:variant>
      <vt:variant>
        <vt:lpwstr>_Toc511130497</vt:lpwstr>
      </vt:variant>
      <vt:variant>
        <vt:i4>1966131</vt:i4>
      </vt:variant>
      <vt:variant>
        <vt:i4>824</vt:i4>
      </vt:variant>
      <vt:variant>
        <vt:i4>0</vt:i4>
      </vt:variant>
      <vt:variant>
        <vt:i4>5</vt:i4>
      </vt:variant>
      <vt:variant>
        <vt:lpwstr/>
      </vt:variant>
      <vt:variant>
        <vt:lpwstr>_Toc511130495</vt:lpwstr>
      </vt:variant>
      <vt:variant>
        <vt:i4>1966131</vt:i4>
      </vt:variant>
      <vt:variant>
        <vt:i4>818</vt:i4>
      </vt:variant>
      <vt:variant>
        <vt:i4>0</vt:i4>
      </vt:variant>
      <vt:variant>
        <vt:i4>5</vt:i4>
      </vt:variant>
      <vt:variant>
        <vt:lpwstr/>
      </vt:variant>
      <vt:variant>
        <vt:lpwstr>_Toc511130493</vt:lpwstr>
      </vt:variant>
      <vt:variant>
        <vt:i4>1966131</vt:i4>
      </vt:variant>
      <vt:variant>
        <vt:i4>812</vt:i4>
      </vt:variant>
      <vt:variant>
        <vt:i4>0</vt:i4>
      </vt:variant>
      <vt:variant>
        <vt:i4>5</vt:i4>
      </vt:variant>
      <vt:variant>
        <vt:lpwstr/>
      </vt:variant>
      <vt:variant>
        <vt:lpwstr>_Toc511130491</vt:lpwstr>
      </vt:variant>
      <vt:variant>
        <vt:i4>2031667</vt:i4>
      </vt:variant>
      <vt:variant>
        <vt:i4>806</vt:i4>
      </vt:variant>
      <vt:variant>
        <vt:i4>0</vt:i4>
      </vt:variant>
      <vt:variant>
        <vt:i4>5</vt:i4>
      </vt:variant>
      <vt:variant>
        <vt:lpwstr/>
      </vt:variant>
      <vt:variant>
        <vt:lpwstr>_Toc511130489</vt:lpwstr>
      </vt:variant>
      <vt:variant>
        <vt:i4>2031667</vt:i4>
      </vt:variant>
      <vt:variant>
        <vt:i4>800</vt:i4>
      </vt:variant>
      <vt:variant>
        <vt:i4>0</vt:i4>
      </vt:variant>
      <vt:variant>
        <vt:i4>5</vt:i4>
      </vt:variant>
      <vt:variant>
        <vt:lpwstr/>
      </vt:variant>
      <vt:variant>
        <vt:lpwstr>_Toc511130487</vt:lpwstr>
      </vt:variant>
      <vt:variant>
        <vt:i4>2031667</vt:i4>
      </vt:variant>
      <vt:variant>
        <vt:i4>794</vt:i4>
      </vt:variant>
      <vt:variant>
        <vt:i4>0</vt:i4>
      </vt:variant>
      <vt:variant>
        <vt:i4>5</vt:i4>
      </vt:variant>
      <vt:variant>
        <vt:lpwstr/>
      </vt:variant>
      <vt:variant>
        <vt:lpwstr>_Toc511130485</vt:lpwstr>
      </vt:variant>
      <vt:variant>
        <vt:i4>2031667</vt:i4>
      </vt:variant>
      <vt:variant>
        <vt:i4>788</vt:i4>
      </vt:variant>
      <vt:variant>
        <vt:i4>0</vt:i4>
      </vt:variant>
      <vt:variant>
        <vt:i4>5</vt:i4>
      </vt:variant>
      <vt:variant>
        <vt:lpwstr/>
      </vt:variant>
      <vt:variant>
        <vt:lpwstr>_Toc511130483</vt:lpwstr>
      </vt:variant>
      <vt:variant>
        <vt:i4>2031667</vt:i4>
      </vt:variant>
      <vt:variant>
        <vt:i4>782</vt:i4>
      </vt:variant>
      <vt:variant>
        <vt:i4>0</vt:i4>
      </vt:variant>
      <vt:variant>
        <vt:i4>5</vt:i4>
      </vt:variant>
      <vt:variant>
        <vt:lpwstr/>
      </vt:variant>
      <vt:variant>
        <vt:lpwstr>_Toc511130481</vt:lpwstr>
      </vt:variant>
      <vt:variant>
        <vt:i4>2031667</vt:i4>
      </vt:variant>
      <vt:variant>
        <vt:i4>776</vt:i4>
      </vt:variant>
      <vt:variant>
        <vt:i4>0</vt:i4>
      </vt:variant>
      <vt:variant>
        <vt:i4>5</vt:i4>
      </vt:variant>
      <vt:variant>
        <vt:lpwstr/>
      </vt:variant>
      <vt:variant>
        <vt:lpwstr>_Toc511130480</vt:lpwstr>
      </vt:variant>
      <vt:variant>
        <vt:i4>1048627</vt:i4>
      </vt:variant>
      <vt:variant>
        <vt:i4>770</vt:i4>
      </vt:variant>
      <vt:variant>
        <vt:i4>0</vt:i4>
      </vt:variant>
      <vt:variant>
        <vt:i4>5</vt:i4>
      </vt:variant>
      <vt:variant>
        <vt:lpwstr/>
      </vt:variant>
      <vt:variant>
        <vt:lpwstr>_Toc511130479</vt:lpwstr>
      </vt:variant>
      <vt:variant>
        <vt:i4>1048627</vt:i4>
      </vt:variant>
      <vt:variant>
        <vt:i4>764</vt:i4>
      </vt:variant>
      <vt:variant>
        <vt:i4>0</vt:i4>
      </vt:variant>
      <vt:variant>
        <vt:i4>5</vt:i4>
      </vt:variant>
      <vt:variant>
        <vt:lpwstr/>
      </vt:variant>
      <vt:variant>
        <vt:lpwstr>_Toc511130478</vt:lpwstr>
      </vt:variant>
      <vt:variant>
        <vt:i4>1048627</vt:i4>
      </vt:variant>
      <vt:variant>
        <vt:i4>758</vt:i4>
      </vt:variant>
      <vt:variant>
        <vt:i4>0</vt:i4>
      </vt:variant>
      <vt:variant>
        <vt:i4>5</vt:i4>
      </vt:variant>
      <vt:variant>
        <vt:lpwstr/>
      </vt:variant>
      <vt:variant>
        <vt:lpwstr>_Toc511130477</vt:lpwstr>
      </vt:variant>
      <vt:variant>
        <vt:i4>1048627</vt:i4>
      </vt:variant>
      <vt:variant>
        <vt:i4>752</vt:i4>
      </vt:variant>
      <vt:variant>
        <vt:i4>0</vt:i4>
      </vt:variant>
      <vt:variant>
        <vt:i4>5</vt:i4>
      </vt:variant>
      <vt:variant>
        <vt:lpwstr/>
      </vt:variant>
      <vt:variant>
        <vt:lpwstr>_Toc511130476</vt:lpwstr>
      </vt:variant>
      <vt:variant>
        <vt:i4>1048627</vt:i4>
      </vt:variant>
      <vt:variant>
        <vt:i4>746</vt:i4>
      </vt:variant>
      <vt:variant>
        <vt:i4>0</vt:i4>
      </vt:variant>
      <vt:variant>
        <vt:i4>5</vt:i4>
      </vt:variant>
      <vt:variant>
        <vt:lpwstr/>
      </vt:variant>
      <vt:variant>
        <vt:lpwstr>_Toc511130475</vt:lpwstr>
      </vt:variant>
      <vt:variant>
        <vt:i4>1048627</vt:i4>
      </vt:variant>
      <vt:variant>
        <vt:i4>740</vt:i4>
      </vt:variant>
      <vt:variant>
        <vt:i4>0</vt:i4>
      </vt:variant>
      <vt:variant>
        <vt:i4>5</vt:i4>
      </vt:variant>
      <vt:variant>
        <vt:lpwstr/>
      </vt:variant>
      <vt:variant>
        <vt:lpwstr>_Toc511130474</vt:lpwstr>
      </vt:variant>
      <vt:variant>
        <vt:i4>1048627</vt:i4>
      </vt:variant>
      <vt:variant>
        <vt:i4>734</vt:i4>
      </vt:variant>
      <vt:variant>
        <vt:i4>0</vt:i4>
      </vt:variant>
      <vt:variant>
        <vt:i4>5</vt:i4>
      </vt:variant>
      <vt:variant>
        <vt:lpwstr/>
      </vt:variant>
      <vt:variant>
        <vt:lpwstr>_Toc511130473</vt:lpwstr>
      </vt:variant>
      <vt:variant>
        <vt:i4>1048627</vt:i4>
      </vt:variant>
      <vt:variant>
        <vt:i4>728</vt:i4>
      </vt:variant>
      <vt:variant>
        <vt:i4>0</vt:i4>
      </vt:variant>
      <vt:variant>
        <vt:i4>5</vt:i4>
      </vt:variant>
      <vt:variant>
        <vt:lpwstr/>
      </vt:variant>
      <vt:variant>
        <vt:lpwstr>_Toc511130472</vt:lpwstr>
      </vt:variant>
      <vt:variant>
        <vt:i4>1048627</vt:i4>
      </vt:variant>
      <vt:variant>
        <vt:i4>722</vt:i4>
      </vt:variant>
      <vt:variant>
        <vt:i4>0</vt:i4>
      </vt:variant>
      <vt:variant>
        <vt:i4>5</vt:i4>
      </vt:variant>
      <vt:variant>
        <vt:lpwstr/>
      </vt:variant>
      <vt:variant>
        <vt:lpwstr>_Toc511130471</vt:lpwstr>
      </vt:variant>
      <vt:variant>
        <vt:i4>1048627</vt:i4>
      </vt:variant>
      <vt:variant>
        <vt:i4>716</vt:i4>
      </vt:variant>
      <vt:variant>
        <vt:i4>0</vt:i4>
      </vt:variant>
      <vt:variant>
        <vt:i4>5</vt:i4>
      </vt:variant>
      <vt:variant>
        <vt:lpwstr/>
      </vt:variant>
      <vt:variant>
        <vt:lpwstr>_Toc511130470</vt:lpwstr>
      </vt:variant>
      <vt:variant>
        <vt:i4>1114163</vt:i4>
      </vt:variant>
      <vt:variant>
        <vt:i4>710</vt:i4>
      </vt:variant>
      <vt:variant>
        <vt:i4>0</vt:i4>
      </vt:variant>
      <vt:variant>
        <vt:i4>5</vt:i4>
      </vt:variant>
      <vt:variant>
        <vt:lpwstr/>
      </vt:variant>
      <vt:variant>
        <vt:lpwstr>_Toc511130469</vt:lpwstr>
      </vt:variant>
      <vt:variant>
        <vt:i4>1114163</vt:i4>
      </vt:variant>
      <vt:variant>
        <vt:i4>704</vt:i4>
      </vt:variant>
      <vt:variant>
        <vt:i4>0</vt:i4>
      </vt:variant>
      <vt:variant>
        <vt:i4>5</vt:i4>
      </vt:variant>
      <vt:variant>
        <vt:lpwstr/>
      </vt:variant>
      <vt:variant>
        <vt:lpwstr>_Toc511130468</vt:lpwstr>
      </vt:variant>
      <vt:variant>
        <vt:i4>1114163</vt:i4>
      </vt:variant>
      <vt:variant>
        <vt:i4>698</vt:i4>
      </vt:variant>
      <vt:variant>
        <vt:i4>0</vt:i4>
      </vt:variant>
      <vt:variant>
        <vt:i4>5</vt:i4>
      </vt:variant>
      <vt:variant>
        <vt:lpwstr/>
      </vt:variant>
      <vt:variant>
        <vt:lpwstr>_Toc511130467</vt:lpwstr>
      </vt:variant>
      <vt:variant>
        <vt:i4>1114163</vt:i4>
      </vt:variant>
      <vt:variant>
        <vt:i4>692</vt:i4>
      </vt:variant>
      <vt:variant>
        <vt:i4>0</vt:i4>
      </vt:variant>
      <vt:variant>
        <vt:i4>5</vt:i4>
      </vt:variant>
      <vt:variant>
        <vt:lpwstr/>
      </vt:variant>
      <vt:variant>
        <vt:lpwstr>_Toc511130466</vt:lpwstr>
      </vt:variant>
      <vt:variant>
        <vt:i4>1114163</vt:i4>
      </vt:variant>
      <vt:variant>
        <vt:i4>686</vt:i4>
      </vt:variant>
      <vt:variant>
        <vt:i4>0</vt:i4>
      </vt:variant>
      <vt:variant>
        <vt:i4>5</vt:i4>
      </vt:variant>
      <vt:variant>
        <vt:lpwstr/>
      </vt:variant>
      <vt:variant>
        <vt:lpwstr>_Toc511130465</vt:lpwstr>
      </vt:variant>
      <vt:variant>
        <vt:i4>1114163</vt:i4>
      </vt:variant>
      <vt:variant>
        <vt:i4>680</vt:i4>
      </vt:variant>
      <vt:variant>
        <vt:i4>0</vt:i4>
      </vt:variant>
      <vt:variant>
        <vt:i4>5</vt:i4>
      </vt:variant>
      <vt:variant>
        <vt:lpwstr/>
      </vt:variant>
      <vt:variant>
        <vt:lpwstr>_Toc511130464</vt:lpwstr>
      </vt:variant>
      <vt:variant>
        <vt:i4>1114163</vt:i4>
      </vt:variant>
      <vt:variant>
        <vt:i4>674</vt:i4>
      </vt:variant>
      <vt:variant>
        <vt:i4>0</vt:i4>
      </vt:variant>
      <vt:variant>
        <vt:i4>5</vt:i4>
      </vt:variant>
      <vt:variant>
        <vt:lpwstr/>
      </vt:variant>
      <vt:variant>
        <vt:lpwstr>_Toc511130463</vt:lpwstr>
      </vt:variant>
      <vt:variant>
        <vt:i4>1114163</vt:i4>
      </vt:variant>
      <vt:variant>
        <vt:i4>668</vt:i4>
      </vt:variant>
      <vt:variant>
        <vt:i4>0</vt:i4>
      </vt:variant>
      <vt:variant>
        <vt:i4>5</vt:i4>
      </vt:variant>
      <vt:variant>
        <vt:lpwstr/>
      </vt:variant>
      <vt:variant>
        <vt:lpwstr>_Toc511130462</vt:lpwstr>
      </vt:variant>
      <vt:variant>
        <vt:i4>1114163</vt:i4>
      </vt:variant>
      <vt:variant>
        <vt:i4>662</vt:i4>
      </vt:variant>
      <vt:variant>
        <vt:i4>0</vt:i4>
      </vt:variant>
      <vt:variant>
        <vt:i4>5</vt:i4>
      </vt:variant>
      <vt:variant>
        <vt:lpwstr/>
      </vt:variant>
      <vt:variant>
        <vt:lpwstr>_Toc511130461</vt:lpwstr>
      </vt:variant>
      <vt:variant>
        <vt:i4>1114163</vt:i4>
      </vt:variant>
      <vt:variant>
        <vt:i4>656</vt:i4>
      </vt:variant>
      <vt:variant>
        <vt:i4>0</vt:i4>
      </vt:variant>
      <vt:variant>
        <vt:i4>5</vt:i4>
      </vt:variant>
      <vt:variant>
        <vt:lpwstr/>
      </vt:variant>
      <vt:variant>
        <vt:lpwstr>_Toc511130460</vt:lpwstr>
      </vt:variant>
      <vt:variant>
        <vt:i4>1179699</vt:i4>
      </vt:variant>
      <vt:variant>
        <vt:i4>650</vt:i4>
      </vt:variant>
      <vt:variant>
        <vt:i4>0</vt:i4>
      </vt:variant>
      <vt:variant>
        <vt:i4>5</vt:i4>
      </vt:variant>
      <vt:variant>
        <vt:lpwstr/>
      </vt:variant>
      <vt:variant>
        <vt:lpwstr>_Toc511130459</vt:lpwstr>
      </vt:variant>
      <vt:variant>
        <vt:i4>1179699</vt:i4>
      </vt:variant>
      <vt:variant>
        <vt:i4>644</vt:i4>
      </vt:variant>
      <vt:variant>
        <vt:i4>0</vt:i4>
      </vt:variant>
      <vt:variant>
        <vt:i4>5</vt:i4>
      </vt:variant>
      <vt:variant>
        <vt:lpwstr/>
      </vt:variant>
      <vt:variant>
        <vt:lpwstr>_Toc511130458</vt:lpwstr>
      </vt:variant>
      <vt:variant>
        <vt:i4>1179699</vt:i4>
      </vt:variant>
      <vt:variant>
        <vt:i4>638</vt:i4>
      </vt:variant>
      <vt:variant>
        <vt:i4>0</vt:i4>
      </vt:variant>
      <vt:variant>
        <vt:i4>5</vt:i4>
      </vt:variant>
      <vt:variant>
        <vt:lpwstr/>
      </vt:variant>
      <vt:variant>
        <vt:lpwstr>_Toc511130457</vt:lpwstr>
      </vt:variant>
      <vt:variant>
        <vt:i4>1179699</vt:i4>
      </vt:variant>
      <vt:variant>
        <vt:i4>632</vt:i4>
      </vt:variant>
      <vt:variant>
        <vt:i4>0</vt:i4>
      </vt:variant>
      <vt:variant>
        <vt:i4>5</vt:i4>
      </vt:variant>
      <vt:variant>
        <vt:lpwstr/>
      </vt:variant>
      <vt:variant>
        <vt:lpwstr>_Toc511130456</vt:lpwstr>
      </vt:variant>
      <vt:variant>
        <vt:i4>1179699</vt:i4>
      </vt:variant>
      <vt:variant>
        <vt:i4>626</vt:i4>
      </vt:variant>
      <vt:variant>
        <vt:i4>0</vt:i4>
      </vt:variant>
      <vt:variant>
        <vt:i4>5</vt:i4>
      </vt:variant>
      <vt:variant>
        <vt:lpwstr/>
      </vt:variant>
      <vt:variant>
        <vt:lpwstr>_Toc511130455</vt:lpwstr>
      </vt:variant>
      <vt:variant>
        <vt:i4>1179699</vt:i4>
      </vt:variant>
      <vt:variant>
        <vt:i4>620</vt:i4>
      </vt:variant>
      <vt:variant>
        <vt:i4>0</vt:i4>
      </vt:variant>
      <vt:variant>
        <vt:i4>5</vt:i4>
      </vt:variant>
      <vt:variant>
        <vt:lpwstr/>
      </vt:variant>
      <vt:variant>
        <vt:lpwstr>_Toc511130454</vt:lpwstr>
      </vt:variant>
      <vt:variant>
        <vt:i4>1179699</vt:i4>
      </vt:variant>
      <vt:variant>
        <vt:i4>614</vt:i4>
      </vt:variant>
      <vt:variant>
        <vt:i4>0</vt:i4>
      </vt:variant>
      <vt:variant>
        <vt:i4>5</vt:i4>
      </vt:variant>
      <vt:variant>
        <vt:lpwstr/>
      </vt:variant>
      <vt:variant>
        <vt:lpwstr>_Toc511130453</vt:lpwstr>
      </vt:variant>
      <vt:variant>
        <vt:i4>1179699</vt:i4>
      </vt:variant>
      <vt:variant>
        <vt:i4>608</vt:i4>
      </vt:variant>
      <vt:variant>
        <vt:i4>0</vt:i4>
      </vt:variant>
      <vt:variant>
        <vt:i4>5</vt:i4>
      </vt:variant>
      <vt:variant>
        <vt:lpwstr/>
      </vt:variant>
      <vt:variant>
        <vt:lpwstr>_Toc511130452</vt:lpwstr>
      </vt:variant>
      <vt:variant>
        <vt:i4>1179699</vt:i4>
      </vt:variant>
      <vt:variant>
        <vt:i4>602</vt:i4>
      </vt:variant>
      <vt:variant>
        <vt:i4>0</vt:i4>
      </vt:variant>
      <vt:variant>
        <vt:i4>5</vt:i4>
      </vt:variant>
      <vt:variant>
        <vt:lpwstr/>
      </vt:variant>
      <vt:variant>
        <vt:lpwstr>_Toc511130451</vt:lpwstr>
      </vt:variant>
      <vt:variant>
        <vt:i4>1179699</vt:i4>
      </vt:variant>
      <vt:variant>
        <vt:i4>596</vt:i4>
      </vt:variant>
      <vt:variant>
        <vt:i4>0</vt:i4>
      </vt:variant>
      <vt:variant>
        <vt:i4>5</vt:i4>
      </vt:variant>
      <vt:variant>
        <vt:lpwstr/>
      </vt:variant>
      <vt:variant>
        <vt:lpwstr>_Toc511130450</vt:lpwstr>
      </vt:variant>
      <vt:variant>
        <vt:i4>1245235</vt:i4>
      </vt:variant>
      <vt:variant>
        <vt:i4>590</vt:i4>
      </vt:variant>
      <vt:variant>
        <vt:i4>0</vt:i4>
      </vt:variant>
      <vt:variant>
        <vt:i4>5</vt:i4>
      </vt:variant>
      <vt:variant>
        <vt:lpwstr/>
      </vt:variant>
      <vt:variant>
        <vt:lpwstr>_Toc511130449</vt:lpwstr>
      </vt:variant>
      <vt:variant>
        <vt:i4>1245235</vt:i4>
      </vt:variant>
      <vt:variant>
        <vt:i4>584</vt:i4>
      </vt:variant>
      <vt:variant>
        <vt:i4>0</vt:i4>
      </vt:variant>
      <vt:variant>
        <vt:i4>5</vt:i4>
      </vt:variant>
      <vt:variant>
        <vt:lpwstr/>
      </vt:variant>
      <vt:variant>
        <vt:lpwstr>_Toc511130448</vt:lpwstr>
      </vt:variant>
      <vt:variant>
        <vt:i4>1245235</vt:i4>
      </vt:variant>
      <vt:variant>
        <vt:i4>578</vt:i4>
      </vt:variant>
      <vt:variant>
        <vt:i4>0</vt:i4>
      </vt:variant>
      <vt:variant>
        <vt:i4>5</vt:i4>
      </vt:variant>
      <vt:variant>
        <vt:lpwstr/>
      </vt:variant>
      <vt:variant>
        <vt:lpwstr>_Toc511130447</vt:lpwstr>
      </vt:variant>
      <vt:variant>
        <vt:i4>1245235</vt:i4>
      </vt:variant>
      <vt:variant>
        <vt:i4>572</vt:i4>
      </vt:variant>
      <vt:variant>
        <vt:i4>0</vt:i4>
      </vt:variant>
      <vt:variant>
        <vt:i4>5</vt:i4>
      </vt:variant>
      <vt:variant>
        <vt:lpwstr/>
      </vt:variant>
      <vt:variant>
        <vt:lpwstr>_Toc511130446</vt:lpwstr>
      </vt:variant>
      <vt:variant>
        <vt:i4>1245235</vt:i4>
      </vt:variant>
      <vt:variant>
        <vt:i4>566</vt:i4>
      </vt:variant>
      <vt:variant>
        <vt:i4>0</vt:i4>
      </vt:variant>
      <vt:variant>
        <vt:i4>5</vt:i4>
      </vt:variant>
      <vt:variant>
        <vt:lpwstr/>
      </vt:variant>
      <vt:variant>
        <vt:lpwstr>_Toc511130445</vt:lpwstr>
      </vt:variant>
      <vt:variant>
        <vt:i4>1245235</vt:i4>
      </vt:variant>
      <vt:variant>
        <vt:i4>560</vt:i4>
      </vt:variant>
      <vt:variant>
        <vt:i4>0</vt:i4>
      </vt:variant>
      <vt:variant>
        <vt:i4>5</vt:i4>
      </vt:variant>
      <vt:variant>
        <vt:lpwstr/>
      </vt:variant>
      <vt:variant>
        <vt:lpwstr>_Toc511130444</vt:lpwstr>
      </vt:variant>
      <vt:variant>
        <vt:i4>1245235</vt:i4>
      </vt:variant>
      <vt:variant>
        <vt:i4>554</vt:i4>
      </vt:variant>
      <vt:variant>
        <vt:i4>0</vt:i4>
      </vt:variant>
      <vt:variant>
        <vt:i4>5</vt:i4>
      </vt:variant>
      <vt:variant>
        <vt:lpwstr/>
      </vt:variant>
      <vt:variant>
        <vt:lpwstr>_Toc511130443</vt:lpwstr>
      </vt:variant>
      <vt:variant>
        <vt:i4>1245235</vt:i4>
      </vt:variant>
      <vt:variant>
        <vt:i4>548</vt:i4>
      </vt:variant>
      <vt:variant>
        <vt:i4>0</vt:i4>
      </vt:variant>
      <vt:variant>
        <vt:i4>5</vt:i4>
      </vt:variant>
      <vt:variant>
        <vt:lpwstr/>
      </vt:variant>
      <vt:variant>
        <vt:lpwstr>_Toc511130442</vt:lpwstr>
      </vt:variant>
      <vt:variant>
        <vt:i4>1245235</vt:i4>
      </vt:variant>
      <vt:variant>
        <vt:i4>542</vt:i4>
      </vt:variant>
      <vt:variant>
        <vt:i4>0</vt:i4>
      </vt:variant>
      <vt:variant>
        <vt:i4>5</vt:i4>
      </vt:variant>
      <vt:variant>
        <vt:lpwstr/>
      </vt:variant>
      <vt:variant>
        <vt:lpwstr>_Toc511130441</vt:lpwstr>
      </vt:variant>
      <vt:variant>
        <vt:i4>1245235</vt:i4>
      </vt:variant>
      <vt:variant>
        <vt:i4>536</vt:i4>
      </vt:variant>
      <vt:variant>
        <vt:i4>0</vt:i4>
      </vt:variant>
      <vt:variant>
        <vt:i4>5</vt:i4>
      </vt:variant>
      <vt:variant>
        <vt:lpwstr/>
      </vt:variant>
      <vt:variant>
        <vt:lpwstr>_Toc511130440</vt:lpwstr>
      </vt:variant>
      <vt:variant>
        <vt:i4>1310771</vt:i4>
      </vt:variant>
      <vt:variant>
        <vt:i4>530</vt:i4>
      </vt:variant>
      <vt:variant>
        <vt:i4>0</vt:i4>
      </vt:variant>
      <vt:variant>
        <vt:i4>5</vt:i4>
      </vt:variant>
      <vt:variant>
        <vt:lpwstr/>
      </vt:variant>
      <vt:variant>
        <vt:lpwstr>_Toc511130439</vt:lpwstr>
      </vt:variant>
      <vt:variant>
        <vt:i4>1310771</vt:i4>
      </vt:variant>
      <vt:variant>
        <vt:i4>524</vt:i4>
      </vt:variant>
      <vt:variant>
        <vt:i4>0</vt:i4>
      </vt:variant>
      <vt:variant>
        <vt:i4>5</vt:i4>
      </vt:variant>
      <vt:variant>
        <vt:lpwstr/>
      </vt:variant>
      <vt:variant>
        <vt:lpwstr>_Toc511130438</vt:lpwstr>
      </vt:variant>
      <vt:variant>
        <vt:i4>1310771</vt:i4>
      </vt:variant>
      <vt:variant>
        <vt:i4>518</vt:i4>
      </vt:variant>
      <vt:variant>
        <vt:i4>0</vt:i4>
      </vt:variant>
      <vt:variant>
        <vt:i4>5</vt:i4>
      </vt:variant>
      <vt:variant>
        <vt:lpwstr/>
      </vt:variant>
      <vt:variant>
        <vt:lpwstr>_Toc511130437</vt:lpwstr>
      </vt:variant>
      <vt:variant>
        <vt:i4>1310771</vt:i4>
      </vt:variant>
      <vt:variant>
        <vt:i4>512</vt:i4>
      </vt:variant>
      <vt:variant>
        <vt:i4>0</vt:i4>
      </vt:variant>
      <vt:variant>
        <vt:i4>5</vt:i4>
      </vt:variant>
      <vt:variant>
        <vt:lpwstr/>
      </vt:variant>
      <vt:variant>
        <vt:lpwstr>_Toc511130436</vt:lpwstr>
      </vt:variant>
      <vt:variant>
        <vt:i4>1310771</vt:i4>
      </vt:variant>
      <vt:variant>
        <vt:i4>506</vt:i4>
      </vt:variant>
      <vt:variant>
        <vt:i4>0</vt:i4>
      </vt:variant>
      <vt:variant>
        <vt:i4>5</vt:i4>
      </vt:variant>
      <vt:variant>
        <vt:lpwstr/>
      </vt:variant>
      <vt:variant>
        <vt:lpwstr>_Toc511130435</vt:lpwstr>
      </vt:variant>
      <vt:variant>
        <vt:i4>1310771</vt:i4>
      </vt:variant>
      <vt:variant>
        <vt:i4>500</vt:i4>
      </vt:variant>
      <vt:variant>
        <vt:i4>0</vt:i4>
      </vt:variant>
      <vt:variant>
        <vt:i4>5</vt:i4>
      </vt:variant>
      <vt:variant>
        <vt:lpwstr/>
      </vt:variant>
      <vt:variant>
        <vt:lpwstr>_Toc511130434</vt:lpwstr>
      </vt:variant>
      <vt:variant>
        <vt:i4>1310771</vt:i4>
      </vt:variant>
      <vt:variant>
        <vt:i4>494</vt:i4>
      </vt:variant>
      <vt:variant>
        <vt:i4>0</vt:i4>
      </vt:variant>
      <vt:variant>
        <vt:i4>5</vt:i4>
      </vt:variant>
      <vt:variant>
        <vt:lpwstr/>
      </vt:variant>
      <vt:variant>
        <vt:lpwstr>_Toc511130433</vt:lpwstr>
      </vt:variant>
      <vt:variant>
        <vt:i4>1310771</vt:i4>
      </vt:variant>
      <vt:variant>
        <vt:i4>488</vt:i4>
      </vt:variant>
      <vt:variant>
        <vt:i4>0</vt:i4>
      </vt:variant>
      <vt:variant>
        <vt:i4>5</vt:i4>
      </vt:variant>
      <vt:variant>
        <vt:lpwstr/>
      </vt:variant>
      <vt:variant>
        <vt:lpwstr>_Toc511130432</vt:lpwstr>
      </vt:variant>
      <vt:variant>
        <vt:i4>1310771</vt:i4>
      </vt:variant>
      <vt:variant>
        <vt:i4>482</vt:i4>
      </vt:variant>
      <vt:variant>
        <vt:i4>0</vt:i4>
      </vt:variant>
      <vt:variant>
        <vt:i4>5</vt:i4>
      </vt:variant>
      <vt:variant>
        <vt:lpwstr/>
      </vt:variant>
      <vt:variant>
        <vt:lpwstr>_Toc511130431</vt:lpwstr>
      </vt:variant>
      <vt:variant>
        <vt:i4>1310771</vt:i4>
      </vt:variant>
      <vt:variant>
        <vt:i4>476</vt:i4>
      </vt:variant>
      <vt:variant>
        <vt:i4>0</vt:i4>
      </vt:variant>
      <vt:variant>
        <vt:i4>5</vt:i4>
      </vt:variant>
      <vt:variant>
        <vt:lpwstr/>
      </vt:variant>
      <vt:variant>
        <vt:lpwstr>_Toc511130430</vt:lpwstr>
      </vt:variant>
      <vt:variant>
        <vt:i4>1376307</vt:i4>
      </vt:variant>
      <vt:variant>
        <vt:i4>470</vt:i4>
      </vt:variant>
      <vt:variant>
        <vt:i4>0</vt:i4>
      </vt:variant>
      <vt:variant>
        <vt:i4>5</vt:i4>
      </vt:variant>
      <vt:variant>
        <vt:lpwstr/>
      </vt:variant>
      <vt:variant>
        <vt:lpwstr>_Toc511130429</vt:lpwstr>
      </vt:variant>
      <vt:variant>
        <vt:i4>1376307</vt:i4>
      </vt:variant>
      <vt:variant>
        <vt:i4>464</vt:i4>
      </vt:variant>
      <vt:variant>
        <vt:i4>0</vt:i4>
      </vt:variant>
      <vt:variant>
        <vt:i4>5</vt:i4>
      </vt:variant>
      <vt:variant>
        <vt:lpwstr/>
      </vt:variant>
      <vt:variant>
        <vt:lpwstr>_Toc511130428</vt:lpwstr>
      </vt:variant>
      <vt:variant>
        <vt:i4>1376307</vt:i4>
      </vt:variant>
      <vt:variant>
        <vt:i4>458</vt:i4>
      </vt:variant>
      <vt:variant>
        <vt:i4>0</vt:i4>
      </vt:variant>
      <vt:variant>
        <vt:i4>5</vt:i4>
      </vt:variant>
      <vt:variant>
        <vt:lpwstr/>
      </vt:variant>
      <vt:variant>
        <vt:lpwstr>_Toc511130427</vt:lpwstr>
      </vt:variant>
      <vt:variant>
        <vt:i4>1376307</vt:i4>
      </vt:variant>
      <vt:variant>
        <vt:i4>452</vt:i4>
      </vt:variant>
      <vt:variant>
        <vt:i4>0</vt:i4>
      </vt:variant>
      <vt:variant>
        <vt:i4>5</vt:i4>
      </vt:variant>
      <vt:variant>
        <vt:lpwstr/>
      </vt:variant>
      <vt:variant>
        <vt:lpwstr>_Toc511130426</vt:lpwstr>
      </vt:variant>
      <vt:variant>
        <vt:i4>1376307</vt:i4>
      </vt:variant>
      <vt:variant>
        <vt:i4>446</vt:i4>
      </vt:variant>
      <vt:variant>
        <vt:i4>0</vt:i4>
      </vt:variant>
      <vt:variant>
        <vt:i4>5</vt:i4>
      </vt:variant>
      <vt:variant>
        <vt:lpwstr/>
      </vt:variant>
      <vt:variant>
        <vt:lpwstr>_Toc511130425</vt:lpwstr>
      </vt:variant>
      <vt:variant>
        <vt:i4>1376307</vt:i4>
      </vt:variant>
      <vt:variant>
        <vt:i4>440</vt:i4>
      </vt:variant>
      <vt:variant>
        <vt:i4>0</vt:i4>
      </vt:variant>
      <vt:variant>
        <vt:i4>5</vt:i4>
      </vt:variant>
      <vt:variant>
        <vt:lpwstr/>
      </vt:variant>
      <vt:variant>
        <vt:lpwstr>_Toc511130424</vt:lpwstr>
      </vt:variant>
      <vt:variant>
        <vt:i4>1376307</vt:i4>
      </vt:variant>
      <vt:variant>
        <vt:i4>434</vt:i4>
      </vt:variant>
      <vt:variant>
        <vt:i4>0</vt:i4>
      </vt:variant>
      <vt:variant>
        <vt:i4>5</vt:i4>
      </vt:variant>
      <vt:variant>
        <vt:lpwstr/>
      </vt:variant>
      <vt:variant>
        <vt:lpwstr>_Toc511130423</vt:lpwstr>
      </vt:variant>
      <vt:variant>
        <vt:i4>1376307</vt:i4>
      </vt:variant>
      <vt:variant>
        <vt:i4>428</vt:i4>
      </vt:variant>
      <vt:variant>
        <vt:i4>0</vt:i4>
      </vt:variant>
      <vt:variant>
        <vt:i4>5</vt:i4>
      </vt:variant>
      <vt:variant>
        <vt:lpwstr/>
      </vt:variant>
      <vt:variant>
        <vt:lpwstr>_Toc511130422</vt:lpwstr>
      </vt:variant>
      <vt:variant>
        <vt:i4>1376307</vt:i4>
      </vt:variant>
      <vt:variant>
        <vt:i4>422</vt:i4>
      </vt:variant>
      <vt:variant>
        <vt:i4>0</vt:i4>
      </vt:variant>
      <vt:variant>
        <vt:i4>5</vt:i4>
      </vt:variant>
      <vt:variant>
        <vt:lpwstr/>
      </vt:variant>
      <vt:variant>
        <vt:lpwstr>_Toc511130421</vt:lpwstr>
      </vt:variant>
      <vt:variant>
        <vt:i4>1376307</vt:i4>
      </vt:variant>
      <vt:variant>
        <vt:i4>416</vt:i4>
      </vt:variant>
      <vt:variant>
        <vt:i4>0</vt:i4>
      </vt:variant>
      <vt:variant>
        <vt:i4>5</vt:i4>
      </vt:variant>
      <vt:variant>
        <vt:lpwstr/>
      </vt:variant>
      <vt:variant>
        <vt:lpwstr>_Toc511130420</vt:lpwstr>
      </vt:variant>
      <vt:variant>
        <vt:i4>1441843</vt:i4>
      </vt:variant>
      <vt:variant>
        <vt:i4>410</vt:i4>
      </vt:variant>
      <vt:variant>
        <vt:i4>0</vt:i4>
      </vt:variant>
      <vt:variant>
        <vt:i4>5</vt:i4>
      </vt:variant>
      <vt:variant>
        <vt:lpwstr/>
      </vt:variant>
      <vt:variant>
        <vt:lpwstr>_Toc511130419</vt:lpwstr>
      </vt:variant>
      <vt:variant>
        <vt:i4>1441843</vt:i4>
      </vt:variant>
      <vt:variant>
        <vt:i4>404</vt:i4>
      </vt:variant>
      <vt:variant>
        <vt:i4>0</vt:i4>
      </vt:variant>
      <vt:variant>
        <vt:i4>5</vt:i4>
      </vt:variant>
      <vt:variant>
        <vt:lpwstr/>
      </vt:variant>
      <vt:variant>
        <vt:lpwstr>_Toc511130418</vt:lpwstr>
      </vt:variant>
      <vt:variant>
        <vt:i4>1441843</vt:i4>
      </vt:variant>
      <vt:variant>
        <vt:i4>398</vt:i4>
      </vt:variant>
      <vt:variant>
        <vt:i4>0</vt:i4>
      </vt:variant>
      <vt:variant>
        <vt:i4>5</vt:i4>
      </vt:variant>
      <vt:variant>
        <vt:lpwstr/>
      </vt:variant>
      <vt:variant>
        <vt:lpwstr>_Toc511130417</vt:lpwstr>
      </vt:variant>
      <vt:variant>
        <vt:i4>1441843</vt:i4>
      </vt:variant>
      <vt:variant>
        <vt:i4>392</vt:i4>
      </vt:variant>
      <vt:variant>
        <vt:i4>0</vt:i4>
      </vt:variant>
      <vt:variant>
        <vt:i4>5</vt:i4>
      </vt:variant>
      <vt:variant>
        <vt:lpwstr/>
      </vt:variant>
      <vt:variant>
        <vt:lpwstr>_Toc511130416</vt:lpwstr>
      </vt:variant>
      <vt:variant>
        <vt:i4>1441843</vt:i4>
      </vt:variant>
      <vt:variant>
        <vt:i4>386</vt:i4>
      </vt:variant>
      <vt:variant>
        <vt:i4>0</vt:i4>
      </vt:variant>
      <vt:variant>
        <vt:i4>5</vt:i4>
      </vt:variant>
      <vt:variant>
        <vt:lpwstr/>
      </vt:variant>
      <vt:variant>
        <vt:lpwstr>_Toc511130415</vt:lpwstr>
      </vt:variant>
      <vt:variant>
        <vt:i4>1441843</vt:i4>
      </vt:variant>
      <vt:variant>
        <vt:i4>380</vt:i4>
      </vt:variant>
      <vt:variant>
        <vt:i4>0</vt:i4>
      </vt:variant>
      <vt:variant>
        <vt:i4>5</vt:i4>
      </vt:variant>
      <vt:variant>
        <vt:lpwstr/>
      </vt:variant>
      <vt:variant>
        <vt:lpwstr>_Toc511130414</vt:lpwstr>
      </vt:variant>
      <vt:variant>
        <vt:i4>1441843</vt:i4>
      </vt:variant>
      <vt:variant>
        <vt:i4>374</vt:i4>
      </vt:variant>
      <vt:variant>
        <vt:i4>0</vt:i4>
      </vt:variant>
      <vt:variant>
        <vt:i4>5</vt:i4>
      </vt:variant>
      <vt:variant>
        <vt:lpwstr/>
      </vt:variant>
      <vt:variant>
        <vt:lpwstr>_Toc511130413</vt:lpwstr>
      </vt:variant>
      <vt:variant>
        <vt:i4>1441843</vt:i4>
      </vt:variant>
      <vt:variant>
        <vt:i4>368</vt:i4>
      </vt:variant>
      <vt:variant>
        <vt:i4>0</vt:i4>
      </vt:variant>
      <vt:variant>
        <vt:i4>5</vt:i4>
      </vt:variant>
      <vt:variant>
        <vt:lpwstr/>
      </vt:variant>
      <vt:variant>
        <vt:lpwstr>_Toc511130412</vt:lpwstr>
      </vt:variant>
      <vt:variant>
        <vt:i4>1441843</vt:i4>
      </vt:variant>
      <vt:variant>
        <vt:i4>362</vt:i4>
      </vt:variant>
      <vt:variant>
        <vt:i4>0</vt:i4>
      </vt:variant>
      <vt:variant>
        <vt:i4>5</vt:i4>
      </vt:variant>
      <vt:variant>
        <vt:lpwstr/>
      </vt:variant>
      <vt:variant>
        <vt:lpwstr>_Toc511130411</vt:lpwstr>
      </vt:variant>
      <vt:variant>
        <vt:i4>1441843</vt:i4>
      </vt:variant>
      <vt:variant>
        <vt:i4>356</vt:i4>
      </vt:variant>
      <vt:variant>
        <vt:i4>0</vt:i4>
      </vt:variant>
      <vt:variant>
        <vt:i4>5</vt:i4>
      </vt:variant>
      <vt:variant>
        <vt:lpwstr/>
      </vt:variant>
      <vt:variant>
        <vt:lpwstr>_Toc511130410</vt:lpwstr>
      </vt:variant>
      <vt:variant>
        <vt:i4>1507379</vt:i4>
      </vt:variant>
      <vt:variant>
        <vt:i4>350</vt:i4>
      </vt:variant>
      <vt:variant>
        <vt:i4>0</vt:i4>
      </vt:variant>
      <vt:variant>
        <vt:i4>5</vt:i4>
      </vt:variant>
      <vt:variant>
        <vt:lpwstr/>
      </vt:variant>
      <vt:variant>
        <vt:lpwstr>_Toc511130409</vt:lpwstr>
      </vt:variant>
      <vt:variant>
        <vt:i4>1507379</vt:i4>
      </vt:variant>
      <vt:variant>
        <vt:i4>344</vt:i4>
      </vt:variant>
      <vt:variant>
        <vt:i4>0</vt:i4>
      </vt:variant>
      <vt:variant>
        <vt:i4>5</vt:i4>
      </vt:variant>
      <vt:variant>
        <vt:lpwstr/>
      </vt:variant>
      <vt:variant>
        <vt:lpwstr>_Toc511130408</vt:lpwstr>
      </vt:variant>
      <vt:variant>
        <vt:i4>1507379</vt:i4>
      </vt:variant>
      <vt:variant>
        <vt:i4>338</vt:i4>
      </vt:variant>
      <vt:variant>
        <vt:i4>0</vt:i4>
      </vt:variant>
      <vt:variant>
        <vt:i4>5</vt:i4>
      </vt:variant>
      <vt:variant>
        <vt:lpwstr/>
      </vt:variant>
      <vt:variant>
        <vt:lpwstr>_Toc511130407</vt:lpwstr>
      </vt:variant>
      <vt:variant>
        <vt:i4>1507379</vt:i4>
      </vt:variant>
      <vt:variant>
        <vt:i4>332</vt:i4>
      </vt:variant>
      <vt:variant>
        <vt:i4>0</vt:i4>
      </vt:variant>
      <vt:variant>
        <vt:i4>5</vt:i4>
      </vt:variant>
      <vt:variant>
        <vt:lpwstr/>
      </vt:variant>
      <vt:variant>
        <vt:lpwstr>_Toc511130406</vt:lpwstr>
      </vt:variant>
      <vt:variant>
        <vt:i4>1507379</vt:i4>
      </vt:variant>
      <vt:variant>
        <vt:i4>326</vt:i4>
      </vt:variant>
      <vt:variant>
        <vt:i4>0</vt:i4>
      </vt:variant>
      <vt:variant>
        <vt:i4>5</vt:i4>
      </vt:variant>
      <vt:variant>
        <vt:lpwstr/>
      </vt:variant>
      <vt:variant>
        <vt:lpwstr>_Toc511130405</vt:lpwstr>
      </vt:variant>
      <vt:variant>
        <vt:i4>1507379</vt:i4>
      </vt:variant>
      <vt:variant>
        <vt:i4>320</vt:i4>
      </vt:variant>
      <vt:variant>
        <vt:i4>0</vt:i4>
      </vt:variant>
      <vt:variant>
        <vt:i4>5</vt:i4>
      </vt:variant>
      <vt:variant>
        <vt:lpwstr/>
      </vt:variant>
      <vt:variant>
        <vt:lpwstr>_Toc511130404</vt:lpwstr>
      </vt:variant>
      <vt:variant>
        <vt:i4>1507379</vt:i4>
      </vt:variant>
      <vt:variant>
        <vt:i4>314</vt:i4>
      </vt:variant>
      <vt:variant>
        <vt:i4>0</vt:i4>
      </vt:variant>
      <vt:variant>
        <vt:i4>5</vt:i4>
      </vt:variant>
      <vt:variant>
        <vt:lpwstr/>
      </vt:variant>
      <vt:variant>
        <vt:lpwstr>_Toc511130403</vt:lpwstr>
      </vt:variant>
      <vt:variant>
        <vt:i4>1507379</vt:i4>
      </vt:variant>
      <vt:variant>
        <vt:i4>308</vt:i4>
      </vt:variant>
      <vt:variant>
        <vt:i4>0</vt:i4>
      </vt:variant>
      <vt:variant>
        <vt:i4>5</vt:i4>
      </vt:variant>
      <vt:variant>
        <vt:lpwstr/>
      </vt:variant>
      <vt:variant>
        <vt:lpwstr>_Toc511130402</vt:lpwstr>
      </vt:variant>
      <vt:variant>
        <vt:i4>1507379</vt:i4>
      </vt:variant>
      <vt:variant>
        <vt:i4>302</vt:i4>
      </vt:variant>
      <vt:variant>
        <vt:i4>0</vt:i4>
      </vt:variant>
      <vt:variant>
        <vt:i4>5</vt:i4>
      </vt:variant>
      <vt:variant>
        <vt:lpwstr/>
      </vt:variant>
      <vt:variant>
        <vt:lpwstr>_Toc511130401</vt:lpwstr>
      </vt:variant>
      <vt:variant>
        <vt:i4>1507379</vt:i4>
      </vt:variant>
      <vt:variant>
        <vt:i4>296</vt:i4>
      </vt:variant>
      <vt:variant>
        <vt:i4>0</vt:i4>
      </vt:variant>
      <vt:variant>
        <vt:i4>5</vt:i4>
      </vt:variant>
      <vt:variant>
        <vt:lpwstr/>
      </vt:variant>
      <vt:variant>
        <vt:lpwstr>_Toc511130400</vt:lpwstr>
      </vt:variant>
      <vt:variant>
        <vt:i4>1966132</vt:i4>
      </vt:variant>
      <vt:variant>
        <vt:i4>290</vt:i4>
      </vt:variant>
      <vt:variant>
        <vt:i4>0</vt:i4>
      </vt:variant>
      <vt:variant>
        <vt:i4>5</vt:i4>
      </vt:variant>
      <vt:variant>
        <vt:lpwstr/>
      </vt:variant>
      <vt:variant>
        <vt:lpwstr>_Toc511130399</vt:lpwstr>
      </vt:variant>
      <vt:variant>
        <vt:i4>1966132</vt:i4>
      </vt:variant>
      <vt:variant>
        <vt:i4>284</vt:i4>
      </vt:variant>
      <vt:variant>
        <vt:i4>0</vt:i4>
      </vt:variant>
      <vt:variant>
        <vt:i4>5</vt:i4>
      </vt:variant>
      <vt:variant>
        <vt:lpwstr/>
      </vt:variant>
      <vt:variant>
        <vt:lpwstr>_Toc511130398</vt:lpwstr>
      </vt:variant>
      <vt:variant>
        <vt:i4>1966132</vt:i4>
      </vt:variant>
      <vt:variant>
        <vt:i4>278</vt:i4>
      </vt:variant>
      <vt:variant>
        <vt:i4>0</vt:i4>
      </vt:variant>
      <vt:variant>
        <vt:i4>5</vt:i4>
      </vt:variant>
      <vt:variant>
        <vt:lpwstr/>
      </vt:variant>
      <vt:variant>
        <vt:lpwstr>_Toc511130397</vt:lpwstr>
      </vt:variant>
      <vt:variant>
        <vt:i4>1966132</vt:i4>
      </vt:variant>
      <vt:variant>
        <vt:i4>272</vt:i4>
      </vt:variant>
      <vt:variant>
        <vt:i4>0</vt:i4>
      </vt:variant>
      <vt:variant>
        <vt:i4>5</vt:i4>
      </vt:variant>
      <vt:variant>
        <vt:lpwstr/>
      </vt:variant>
      <vt:variant>
        <vt:lpwstr>_Toc511130396</vt:lpwstr>
      </vt:variant>
      <vt:variant>
        <vt:i4>1966132</vt:i4>
      </vt:variant>
      <vt:variant>
        <vt:i4>266</vt:i4>
      </vt:variant>
      <vt:variant>
        <vt:i4>0</vt:i4>
      </vt:variant>
      <vt:variant>
        <vt:i4>5</vt:i4>
      </vt:variant>
      <vt:variant>
        <vt:lpwstr/>
      </vt:variant>
      <vt:variant>
        <vt:lpwstr>_Toc511130395</vt:lpwstr>
      </vt:variant>
      <vt:variant>
        <vt:i4>1966132</vt:i4>
      </vt:variant>
      <vt:variant>
        <vt:i4>260</vt:i4>
      </vt:variant>
      <vt:variant>
        <vt:i4>0</vt:i4>
      </vt:variant>
      <vt:variant>
        <vt:i4>5</vt:i4>
      </vt:variant>
      <vt:variant>
        <vt:lpwstr/>
      </vt:variant>
      <vt:variant>
        <vt:lpwstr>_Toc511130394</vt:lpwstr>
      </vt:variant>
      <vt:variant>
        <vt:i4>1966132</vt:i4>
      </vt:variant>
      <vt:variant>
        <vt:i4>254</vt:i4>
      </vt:variant>
      <vt:variant>
        <vt:i4>0</vt:i4>
      </vt:variant>
      <vt:variant>
        <vt:i4>5</vt:i4>
      </vt:variant>
      <vt:variant>
        <vt:lpwstr/>
      </vt:variant>
      <vt:variant>
        <vt:lpwstr>_Toc511130393</vt:lpwstr>
      </vt:variant>
      <vt:variant>
        <vt:i4>1966132</vt:i4>
      </vt:variant>
      <vt:variant>
        <vt:i4>248</vt:i4>
      </vt:variant>
      <vt:variant>
        <vt:i4>0</vt:i4>
      </vt:variant>
      <vt:variant>
        <vt:i4>5</vt:i4>
      </vt:variant>
      <vt:variant>
        <vt:lpwstr/>
      </vt:variant>
      <vt:variant>
        <vt:lpwstr>_Toc511130392</vt:lpwstr>
      </vt:variant>
      <vt:variant>
        <vt:i4>1966132</vt:i4>
      </vt:variant>
      <vt:variant>
        <vt:i4>242</vt:i4>
      </vt:variant>
      <vt:variant>
        <vt:i4>0</vt:i4>
      </vt:variant>
      <vt:variant>
        <vt:i4>5</vt:i4>
      </vt:variant>
      <vt:variant>
        <vt:lpwstr/>
      </vt:variant>
      <vt:variant>
        <vt:lpwstr>_Toc511130391</vt:lpwstr>
      </vt:variant>
      <vt:variant>
        <vt:i4>1966132</vt:i4>
      </vt:variant>
      <vt:variant>
        <vt:i4>236</vt:i4>
      </vt:variant>
      <vt:variant>
        <vt:i4>0</vt:i4>
      </vt:variant>
      <vt:variant>
        <vt:i4>5</vt:i4>
      </vt:variant>
      <vt:variant>
        <vt:lpwstr/>
      </vt:variant>
      <vt:variant>
        <vt:lpwstr>_Toc511130390</vt:lpwstr>
      </vt:variant>
      <vt:variant>
        <vt:i4>2031668</vt:i4>
      </vt:variant>
      <vt:variant>
        <vt:i4>230</vt:i4>
      </vt:variant>
      <vt:variant>
        <vt:i4>0</vt:i4>
      </vt:variant>
      <vt:variant>
        <vt:i4>5</vt:i4>
      </vt:variant>
      <vt:variant>
        <vt:lpwstr/>
      </vt:variant>
      <vt:variant>
        <vt:lpwstr>_Toc511130389</vt:lpwstr>
      </vt:variant>
      <vt:variant>
        <vt:i4>2031668</vt:i4>
      </vt:variant>
      <vt:variant>
        <vt:i4>224</vt:i4>
      </vt:variant>
      <vt:variant>
        <vt:i4>0</vt:i4>
      </vt:variant>
      <vt:variant>
        <vt:i4>5</vt:i4>
      </vt:variant>
      <vt:variant>
        <vt:lpwstr/>
      </vt:variant>
      <vt:variant>
        <vt:lpwstr>_Toc511130388</vt:lpwstr>
      </vt:variant>
      <vt:variant>
        <vt:i4>2031668</vt:i4>
      </vt:variant>
      <vt:variant>
        <vt:i4>218</vt:i4>
      </vt:variant>
      <vt:variant>
        <vt:i4>0</vt:i4>
      </vt:variant>
      <vt:variant>
        <vt:i4>5</vt:i4>
      </vt:variant>
      <vt:variant>
        <vt:lpwstr/>
      </vt:variant>
      <vt:variant>
        <vt:lpwstr>_Toc511130387</vt:lpwstr>
      </vt:variant>
      <vt:variant>
        <vt:i4>2031668</vt:i4>
      </vt:variant>
      <vt:variant>
        <vt:i4>212</vt:i4>
      </vt:variant>
      <vt:variant>
        <vt:i4>0</vt:i4>
      </vt:variant>
      <vt:variant>
        <vt:i4>5</vt:i4>
      </vt:variant>
      <vt:variant>
        <vt:lpwstr/>
      </vt:variant>
      <vt:variant>
        <vt:lpwstr>_Toc511130386</vt:lpwstr>
      </vt:variant>
      <vt:variant>
        <vt:i4>2031668</vt:i4>
      </vt:variant>
      <vt:variant>
        <vt:i4>206</vt:i4>
      </vt:variant>
      <vt:variant>
        <vt:i4>0</vt:i4>
      </vt:variant>
      <vt:variant>
        <vt:i4>5</vt:i4>
      </vt:variant>
      <vt:variant>
        <vt:lpwstr/>
      </vt:variant>
      <vt:variant>
        <vt:lpwstr>_Toc511130385</vt:lpwstr>
      </vt:variant>
      <vt:variant>
        <vt:i4>2031668</vt:i4>
      </vt:variant>
      <vt:variant>
        <vt:i4>200</vt:i4>
      </vt:variant>
      <vt:variant>
        <vt:i4>0</vt:i4>
      </vt:variant>
      <vt:variant>
        <vt:i4>5</vt:i4>
      </vt:variant>
      <vt:variant>
        <vt:lpwstr/>
      </vt:variant>
      <vt:variant>
        <vt:lpwstr>_Toc511130384</vt:lpwstr>
      </vt:variant>
      <vt:variant>
        <vt:i4>2031668</vt:i4>
      </vt:variant>
      <vt:variant>
        <vt:i4>194</vt:i4>
      </vt:variant>
      <vt:variant>
        <vt:i4>0</vt:i4>
      </vt:variant>
      <vt:variant>
        <vt:i4>5</vt:i4>
      </vt:variant>
      <vt:variant>
        <vt:lpwstr/>
      </vt:variant>
      <vt:variant>
        <vt:lpwstr>_Toc511130383</vt:lpwstr>
      </vt:variant>
      <vt:variant>
        <vt:i4>2031668</vt:i4>
      </vt:variant>
      <vt:variant>
        <vt:i4>188</vt:i4>
      </vt:variant>
      <vt:variant>
        <vt:i4>0</vt:i4>
      </vt:variant>
      <vt:variant>
        <vt:i4>5</vt:i4>
      </vt:variant>
      <vt:variant>
        <vt:lpwstr/>
      </vt:variant>
      <vt:variant>
        <vt:lpwstr>_Toc511130382</vt:lpwstr>
      </vt:variant>
      <vt:variant>
        <vt:i4>2031668</vt:i4>
      </vt:variant>
      <vt:variant>
        <vt:i4>182</vt:i4>
      </vt:variant>
      <vt:variant>
        <vt:i4>0</vt:i4>
      </vt:variant>
      <vt:variant>
        <vt:i4>5</vt:i4>
      </vt:variant>
      <vt:variant>
        <vt:lpwstr/>
      </vt:variant>
      <vt:variant>
        <vt:lpwstr>_Toc511130381</vt:lpwstr>
      </vt:variant>
      <vt:variant>
        <vt:i4>2031668</vt:i4>
      </vt:variant>
      <vt:variant>
        <vt:i4>176</vt:i4>
      </vt:variant>
      <vt:variant>
        <vt:i4>0</vt:i4>
      </vt:variant>
      <vt:variant>
        <vt:i4>5</vt:i4>
      </vt:variant>
      <vt:variant>
        <vt:lpwstr/>
      </vt:variant>
      <vt:variant>
        <vt:lpwstr>_Toc511130380</vt:lpwstr>
      </vt:variant>
      <vt:variant>
        <vt:i4>1048628</vt:i4>
      </vt:variant>
      <vt:variant>
        <vt:i4>170</vt:i4>
      </vt:variant>
      <vt:variant>
        <vt:i4>0</vt:i4>
      </vt:variant>
      <vt:variant>
        <vt:i4>5</vt:i4>
      </vt:variant>
      <vt:variant>
        <vt:lpwstr/>
      </vt:variant>
      <vt:variant>
        <vt:lpwstr>_Toc511130379</vt:lpwstr>
      </vt:variant>
      <vt:variant>
        <vt:i4>1048628</vt:i4>
      </vt:variant>
      <vt:variant>
        <vt:i4>164</vt:i4>
      </vt:variant>
      <vt:variant>
        <vt:i4>0</vt:i4>
      </vt:variant>
      <vt:variant>
        <vt:i4>5</vt:i4>
      </vt:variant>
      <vt:variant>
        <vt:lpwstr/>
      </vt:variant>
      <vt:variant>
        <vt:lpwstr>_Toc511130378</vt:lpwstr>
      </vt:variant>
      <vt:variant>
        <vt:i4>1048628</vt:i4>
      </vt:variant>
      <vt:variant>
        <vt:i4>158</vt:i4>
      </vt:variant>
      <vt:variant>
        <vt:i4>0</vt:i4>
      </vt:variant>
      <vt:variant>
        <vt:i4>5</vt:i4>
      </vt:variant>
      <vt:variant>
        <vt:lpwstr/>
      </vt:variant>
      <vt:variant>
        <vt:lpwstr>_Toc511130377</vt:lpwstr>
      </vt:variant>
      <vt:variant>
        <vt:i4>1048628</vt:i4>
      </vt:variant>
      <vt:variant>
        <vt:i4>152</vt:i4>
      </vt:variant>
      <vt:variant>
        <vt:i4>0</vt:i4>
      </vt:variant>
      <vt:variant>
        <vt:i4>5</vt:i4>
      </vt:variant>
      <vt:variant>
        <vt:lpwstr/>
      </vt:variant>
      <vt:variant>
        <vt:lpwstr>_Toc511130376</vt:lpwstr>
      </vt:variant>
      <vt:variant>
        <vt:i4>1048628</vt:i4>
      </vt:variant>
      <vt:variant>
        <vt:i4>146</vt:i4>
      </vt:variant>
      <vt:variant>
        <vt:i4>0</vt:i4>
      </vt:variant>
      <vt:variant>
        <vt:i4>5</vt:i4>
      </vt:variant>
      <vt:variant>
        <vt:lpwstr/>
      </vt:variant>
      <vt:variant>
        <vt:lpwstr>_Toc511130375</vt:lpwstr>
      </vt:variant>
      <vt:variant>
        <vt:i4>1048628</vt:i4>
      </vt:variant>
      <vt:variant>
        <vt:i4>140</vt:i4>
      </vt:variant>
      <vt:variant>
        <vt:i4>0</vt:i4>
      </vt:variant>
      <vt:variant>
        <vt:i4>5</vt:i4>
      </vt:variant>
      <vt:variant>
        <vt:lpwstr/>
      </vt:variant>
      <vt:variant>
        <vt:lpwstr>_Toc511130374</vt:lpwstr>
      </vt:variant>
      <vt:variant>
        <vt:i4>1048628</vt:i4>
      </vt:variant>
      <vt:variant>
        <vt:i4>134</vt:i4>
      </vt:variant>
      <vt:variant>
        <vt:i4>0</vt:i4>
      </vt:variant>
      <vt:variant>
        <vt:i4>5</vt:i4>
      </vt:variant>
      <vt:variant>
        <vt:lpwstr/>
      </vt:variant>
      <vt:variant>
        <vt:lpwstr>_Toc511130373</vt:lpwstr>
      </vt:variant>
      <vt:variant>
        <vt:i4>1048628</vt:i4>
      </vt:variant>
      <vt:variant>
        <vt:i4>128</vt:i4>
      </vt:variant>
      <vt:variant>
        <vt:i4>0</vt:i4>
      </vt:variant>
      <vt:variant>
        <vt:i4>5</vt:i4>
      </vt:variant>
      <vt:variant>
        <vt:lpwstr/>
      </vt:variant>
      <vt:variant>
        <vt:lpwstr>_Toc511130372</vt:lpwstr>
      </vt:variant>
      <vt:variant>
        <vt:i4>1048628</vt:i4>
      </vt:variant>
      <vt:variant>
        <vt:i4>122</vt:i4>
      </vt:variant>
      <vt:variant>
        <vt:i4>0</vt:i4>
      </vt:variant>
      <vt:variant>
        <vt:i4>5</vt:i4>
      </vt:variant>
      <vt:variant>
        <vt:lpwstr/>
      </vt:variant>
      <vt:variant>
        <vt:lpwstr>_Toc511130371</vt:lpwstr>
      </vt:variant>
      <vt:variant>
        <vt:i4>1048628</vt:i4>
      </vt:variant>
      <vt:variant>
        <vt:i4>116</vt:i4>
      </vt:variant>
      <vt:variant>
        <vt:i4>0</vt:i4>
      </vt:variant>
      <vt:variant>
        <vt:i4>5</vt:i4>
      </vt:variant>
      <vt:variant>
        <vt:lpwstr/>
      </vt:variant>
      <vt:variant>
        <vt:lpwstr>_Toc511130370</vt:lpwstr>
      </vt:variant>
      <vt:variant>
        <vt:i4>1114164</vt:i4>
      </vt:variant>
      <vt:variant>
        <vt:i4>110</vt:i4>
      </vt:variant>
      <vt:variant>
        <vt:i4>0</vt:i4>
      </vt:variant>
      <vt:variant>
        <vt:i4>5</vt:i4>
      </vt:variant>
      <vt:variant>
        <vt:lpwstr/>
      </vt:variant>
      <vt:variant>
        <vt:lpwstr>_Toc511130369</vt:lpwstr>
      </vt:variant>
      <vt:variant>
        <vt:i4>1114164</vt:i4>
      </vt:variant>
      <vt:variant>
        <vt:i4>104</vt:i4>
      </vt:variant>
      <vt:variant>
        <vt:i4>0</vt:i4>
      </vt:variant>
      <vt:variant>
        <vt:i4>5</vt:i4>
      </vt:variant>
      <vt:variant>
        <vt:lpwstr/>
      </vt:variant>
      <vt:variant>
        <vt:lpwstr>_Toc511130368</vt:lpwstr>
      </vt:variant>
      <vt:variant>
        <vt:i4>1114164</vt:i4>
      </vt:variant>
      <vt:variant>
        <vt:i4>98</vt:i4>
      </vt:variant>
      <vt:variant>
        <vt:i4>0</vt:i4>
      </vt:variant>
      <vt:variant>
        <vt:i4>5</vt:i4>
      </vt:variant>
      <vt:variant>
        <vt:lpwstr/>
      </vt:variant>
      <vt:variant>
        <vt:lpwstr>_Toc511130367</vt:lpwstr>
      </vt:variant>
      <vt:variant>
        <vt:i4>1114164</vt:i4>
      </vt:variant>
      <vt:variant>
        <vt:i4>92</vt:i4>
      </vt:variant>
      <vt:variant>
        <vt:i4>0</vt:i4>
      </vt:variant>
      <vt:variant>
        <vt:i4>5</vt:i4>
      </vt:variant>
      <vt:variant>
        <vt:lpwstr/>
      </vt:variant>
      <vt:variant>
        <vt:lpwstr>_Toc511130366</vt:lpwstr>
      </vt:variant>
      <vt:variant>
        <vt:i4>1114164</vt:i4>
      </vt:variant>
      <vt:variant>
        <vt:i4>86</vt:i4>
      </vt:variant>
      <vt:variant>
        <vt:i4>0</vt:i4>
      </vt:variant>
      <vt:variant>
        <vt:i4>5</vt:i4>
      </vt:variant>
      <vt:variant>
        <vt:lpwstr/>
      </vt:variant>
      <vt:variant>
        <vt:lpwstr>_Toc511130365</vt:lpwstr>
      </vt:variant>
      <vt:variant>
        <vt:i4>1114164</vt:i4>
      </vt:variant>
      <vt:variant>
        <vt:i4>80</vt:i4>
      </vt:variant>
      <vt:variant>
        <vt:i4>0</vt:i4>
      </vt:variant>
      <vt:variant>
        <vt:i4>5</vt:i4>
      </vt:variant>
      <vt:variant>
        <vt:lpwstr/>
      </vt:variant>
      <vt:variant>
        <vt:lpwstr>_Toc511130364</vt:lpwstr>
      </vt:variant>
      <vt:variant>
        <vt:i4>1114164</vt:i4>
      </vt:variant>
      <vt:variant>
        <vt:i4>74</vt:i4>
      </vt:variant>
      <vt:variant>
        <vt:i4>0</vt:i4>
      </vt:variant>
      <vt:variant>
        <vt:i4>5</vt:i4>
      </vt:variant>
      <vt:variant>
        <vt:lpwstr/>
      </vt:variant>
      <vt:variant>
        <vt:lpwstr>_Toc511130363</vt:lpwstr>
      </vt:variant>
      <vt:variant>
        <vt:i4>1114164</vt:i4>
      </vt:variant>
      <vt:variant>
        <vt:i4>68</vt:i4>
      </vt:variant>
      <vt:variant>
        <vt:i4>0</vt:i4>
      </vt:variant>
      <vt:variant>
        <vt:i4>5</vt:i4>
      </vt:variant>
      <vt:variant>
        <vt:lpwstr/>
      </vt:variant>
      <vt:variant>
        <vt:lpwstr>_Toc511130362</vt:lpwstr>
      </vt:variant>
      <vt:variant>
        <vt:i4>1114164</vt:i4>
      </vt:variant>
      <vt:variant>
        <vt:i4>62</vt:i4>
      </vt:variant>
      <vt:variant>
        <vt:i4>0</vt:i4>
      </vt:variant>
      <vt:variant>
        <vt:i4>5</vt:i4>
      </vt:variant>
      <vt:variant>
        <vt:lpwstr/>
      </vt:variant>
      <vt:variant>
        <vt:lpwstr>_Toc511130361</vt:lpwstr>
      </vt:variant>
      <vt:variant>
        <vt:i4>1114164</vt:i4>
      </vt:variant>
      <vt:variant>
        <vt:i4>56</vt:i4>
      </vt:variant>
      <vt:variant>
        <vt:i4>0</vt:i4>
      </vt:variant>
      <vt:variant>
        <vt:i4>5</vt:i4>
      </vt:variant>
      <vt:variant>
        <vt:lpwstr/>
      </vt:variant>
      <vt:variant>
        <vt:lpwstr>_Toc511130360</vt:lpwstr>
      </vt:variant>
      <vt:variant>
        <vt:i4>1179700</vt:i4>
      </vt:variant>
      <vt:variant>
        <vt:i4>50</vt:i4>
      </vt:variant>
      <vt:variant>
        <vt:i4>0</vt:i4>
      </vt:variant>
      <vt:variant>
        <vt:i4>5</vt:i4>
      </vt:variant>
      <vt:variant>
        <vt:lpwstr/>
      </vt:variant>
      <vt:variant>
        <vt:lpwstr>_Toc511130359</vt:lpwstr>
      </vt:variant>
      <vt:variant>
        <vt:i4>1179700</vt:i4>
      </vt:variant>
      <vt:variant>
        <vt:i4>44</vt:i4>
      </vt:variant>
      <vt:variant>
        <vt:i4>0</vt:i4>
      </vt:variant>
      <vt:variant>
        <vt:i4>5</vt:i4>
      </vt:variant>
      <vt:variant>
        <vt:lpwstr/>
      </vt:variant>
      <vt:variant>
        <vt:lpwstr>_Toc511130358</vt:lpwstr>
      </vt:variant>
      <vt:variant>
        <vt:i4>1179700</vt:i4>
      </vt:variant>
      <vt:variant>
        <vt:i4>38</vt:i4>
      </vt:variant>
      <vt:variant>
        <vt:i4>0</vt:i4>
      </vt:variant>
      <vt:variant>
        <vt:i4>5</vt:i4>
      </vt:variant>
      <vt:variant>
        <vt:lpwstr/>
      </vt:variant>
      <vt:variant>
        <vt:lpwstr>_Toc511130357</vt:lpwstr>
      </vt:variant>
      <vt:variant>
        <vt:i4>1179700</vt:i4>
      </vt:variant>
      <vt:variant>
        <vt:i4>32</vt:i4>
      </vt:variant>
      <vt:variant>
        <vt:i4>0</vt:i4>
      </vt:variant>
      <vt:variant>
        <vt:i4>5</vt:i4>
      </vt:variant>
      <vt:variant>
        <vt:lpwstr/>
      </vt:variant>
      <vt:variant>
        <vt:lpwstr>_Toc511130356</vt:lpwstr>
      </vt:variant>
      <vt:variant>
        <vt:i4>1179700</vt:i4>
      </vt:variant>
      <vt:variant>
        <vt:i4>26</vt:i4>
      </vt:variant>
      <vt:variant>
        <vt:i4>0</vt:i4>
      </vt:variant>
      <vt:variant>
        <vt:i4>5</vt:i4>
      </vt:variant>
      <vt:variant>
        <vt:lpwstr/>
      </vt:variant>
      <vt:variant>
        <vt:lpwstr>_Toc511130355</vt:lpwstr>
      </vt:variant>
      <vt:variant>
        <vt:i4>1179700</vt:i4>
      </vt:variant>
      <vt:variant>
        <vt:i4>20</vt:i4>
      </vt:variant>
      <vt:variant>
        <vt:i4>0</vt:i4>
      </vt:variant>
      <vt:variant>
        <vt:i4>5</vt:i4>
      </vt:variant>
      <vt:variant>
        <vt:lpwstr/>
      </vt:variant>
      <vt:variant>
        <vt:lpwstr>_Toc511130354</vt:lpwstr>
      </vt:variant>
      <vt:variant>
        <vt:i4>1179700</vt:i4>
      </vt:variant>
      <vt:variant>
        <vt:i4>14</vt:i4>
      </vt:variant>
      <vt:variant>
        <vt:i4>0</vt:i4>
      </vt:variant>
      <vt:variant>
        <vt:i4>5</vt:i4>
      </vt:variant>
      <vt:variant>
        <vt:lpwstr/>
      </vt:variant>
      <vt:variant>
        <vt:lpwstr>_Toc511130353</vt:lpwstr>
      </vt:variant>
      <vt:variant>
        <vt:i4>1179700</vt:i4>
      </vt:variant>
      <vt:variant>
        <vt:i4>8</vt:i4>
      </vt:variant>
      <vt:variant>
        <vt:i4>0</vt:i4>
      </vt:variant>
      <vt:variant>
        <vt:i4>5</vt:i4>
      </vt:variant>
      <vt:variant>
        <vt:lpwstr/>
      </vt:variant>
      <vt:variant>
        <vt:lpwstr>_Toc511130352</vt:lpwstr>
      </vt:variant>
      <vt:variant>
        <vt:i4>1179700</vt:i4>
      </vt:variant>
      <vt:variant>
        <vt:i4>2</vt:i4>
      </vt:variant>
      <vt:variant>
        <vt:i4>0</vt:i4>
      </vt:variant>
      <vt:variant>
        <vt:i4>5</vt:i4>
      </vt:variant>
      <vt:variant>
        <vt:lpwstr/>
      </vt:variant>
      <vt:variant>
        <vt:lpwstr>_Toc511130351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101 (Unmanned Aircraft and Rockets) Manual of Standards Instrument 2019</dc:title>
  <dc:subject>Part 101 (Unmanned Aircraft and Rockets) Manual of Standards</dc:subject>
  <dc:creator>Civil Aviation Safety Authority</dc:creator>
  <cp:keywords/>
  <dc:description/>
  <cp:lastModifiedBy>Spesyvy, Nadia</cp:lastModifiedBy>
  <cp:revision>5</cp:revision>
  <cp:lastPrinted>2020-02-04T02:18:00Z</cp:lastPrinted>
  <dcterms:created xsi:type="dcterms:W3CDTF">2020-07-20T04:03:00Z</dcterms:created>
  <dcterms:modified xsi:type="dcterms:W3CDTF">2020-07-20T04:29:00Z</dcterms:modified>
  <cp:category>Manuals of Standards</cp:category>
</cp:coreProperties>
</file>