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B0B" w:rsidRDefault="00372B0B" w:rsidP="0028773C">
      <w:pPr>
        <w:pStyle w:val="Title"/>
        <w:spacing w:after="240"/>
        <w:rPr>
          <w:b/>
          <w:bCs/>
        </w:rPr>
      </w:pPr>
      <w:bookmarkStart w:id="0" w:name="_GoBack"/>
      <w:bookmarkEnd w:id="0"/>
      <w:r>
        <w:rPr>
          <w:b/>
          <w:bCs/>
        </w:rPr>
        <w:t>EXPLANATORY STATEMENT</w:t>
      </w:r>
    </w:p>
    <w:p w:rsidR="00372B0B" w:rsidRDefault="00EF2ABC" w:rsidP="0028773C">
      <w:pPr>
        <w:spacing w:before="120" w:after="120"/>
        <w:jc w:val="center"/>
        <w:rPr>
          <w:i/>
          <w:sz w:val="24"/>
        </w:rPr>
      </w:pPr>
      <w:r w:rsidRPr="00EF2ABC">
        <w:rPr>
          <w:i/>
          <w:sz w:val="24"/>
        </w:rPr>
        <w:t>Appropriation Act (No. </w:t>
      </w:r>
      <w:r w:rsidR="00A97BAC" w:rsidRPr="00EF2ABC">
        <w:rPr>
          <w:i/>
          <w:sz w:val="24"/>
        </w:rPr>
        <w:t xml:space="preserve">1) </w:t>
      </w:r>
      <w:r w:rsidR="00E36D7D">
        <w:rPr>
          <w:i/>
          <w:sz w:val="24"/>
        </w:rPr>
        <w:t>2018-2019</w:t>
      </w:r>
    </w:p>
    <w:p w:rsidR="00372B0B" w:rsidRPr="00DF14D5" w:rsidRDefault="000B692D" w:rsidP="0028773C">
      <w:pPr>
        <w:spacing w:before="120" w:after="120"/>
        <w:jc w:val="center"/>
        <w:rPr>
          <w:sz w:val="24"/>
        </w:rPr>
      </w:pPr>
      <w:bookmarkStart w:id="1" w:name="Determination_Title"/>
      <w:bookmarkStart w:id="2" w:name="Citation"/>
      <w:r>
        <w:rPr>
          <w:i/>
          <w:sz w:val="24"/>
        </w:rPr>
        <w:t>AFM</w:t>
      </w:r>
      <w:r w:rsidR="00A97BAC">
        <w:rPr>
          <w:i/>
          <w:sz w:val="24"/>
        </w:rPr>
        <w:t xml:space="preserve"> Determination </w:t>
      </w:r>
      <w:r w:rsidR="00EE49BF">
        <w:rPr>
          <w:i/>
          <w:sz w:val="24"/>
        </w:rPr>
        <w:t>(No. </w:t>
      </w:r>
      <w:r w:rsidR="00E36D7D">
        <w:rPr>
          <w:i/>
          <w:sz w:val="24"/>
        </w:rPr>
        <w:t>2</w:t>
      </w:r>
      <w:r w:rsidR="00E36D7D" w:rsidRPr="00A97BAC">
        <w:rPr>
          <w:i/>
          <w:sz w:val="24"/>
        </w:rPr>
        <w:t xml:space="preserve"> </w:t>
      </w:r>
      <w:r w:rsidR="00A97BAC" w:rsidRPr="00A97BAC">
        <w:rPr>
          <w:i/>
          <w:sz w:val="24"/>
        </w:rPr>
        <w:t xml:space="preserve">of </w:t>
      </w:r>
      <w:r w:rsidR="00E36D7D">
        <w:rPr>
          <w:i/>
          <w:sz w:val="24"/>
        </w:rPr>
        <w:t>2018-19</w:t>
      </w:r>
      <w:r w:rsidR="00A97BAC" w:rsidRPr="00A97BAC">
        <w:rPr>
          <w:i/>
          <w:sz w:val="24"/>
        </w:rPr>
        <w:t>)</w:t>
      </w:r>
      <w:bookmarkEnd w:id="1"/>
      <w:bookmarkEnd w:id="2"/>
    </w:p>
    <w:p w:rsidR="00372B0B" w:rsidRPr="000E0C20" w:rsidRDefault="00372B0B" w:rsidP="0028773C">
      <w:pPr>
        <w:pStyle w:val="Heading3"/>
        <w:rPr>
          <w:sz w:val="22"/>
          <w:szCs w:val="22"/>
        </w:rPr>
      </w:pPr>
      <w:r w:rsidRPr="000E0C20">
        <w:rPr>
          <w:sz w:val="22"/>
          <w:szCs w:val="22"/>
        </w:rPr>
        <w:t xml:space="preserve">Purpose of </w:t>
      </w:r>
      <w:r w:rsidR="0023003E" w:rsidRPr="000E0C20">
        <w:rPr>
          <w:sz w:val="22"/>
          <w:szCs w:val="22"/>
        </w:rPr>
        <w:t>this Determination</w:t>
      </w:r>
    </w:p>
    <w:p w:rsidR="00A97BAC" w:rsidRPr="000E0C20" w:rsidRDefault="00A97BAC" w:rsidP="0028773C">
      <w:pPr>
        <w:pStyle w:val="Header"/>
        <w:tabs>
          <w:tab w:val="clear" w:pos="4153"/>
          <w:tab w:val="clear" w:pos="8306"/>
        </w:tabs>
        <w:spacing w:after="200"/>
        <w:rPr>
          <w:sz w:val="22"/>
          <w:szCs w:val="22"/>
        </w:rPr>
      </w:pPr>
      <w:r w:rsidRPr="000E0C20">
        <w:rPr>
          <w:sz w:val="22"/>
          <w:szCs w:val="22"/>
        </w:rPr>
        <w:t>The Advance to the Finance Minister (AFM) is provided under subsection 1</w:t>
      </w:r>
      <w:r w:rsidR="00182FE7" w:rsidRPr="000E0C20">
        <w:rPr>
          <w:sz w:val="22"/>
          <w:szCs w:val="22"/>
        </w:rPr>
        <w:t>0</w:t>
      </w:r>
      <w:r w:rsidRPr="000E0C20">
        <w:rPr>
          <w:sz w:val="22"/>
          <w:szCs w:val="22"/>
        </w:rPr>
        <w:t xml:space="preserve">(2) of </w:t>
      </w:r>
      <w:r w:rsidRPr="000E0C20">
        <w:rPr>
          <w:i/>
          <w:sz w:val="22"/>
          <w:szCs w:val="22"/>
        </w:rPr>
        <w:t xml:space="preserve">Appropriation Act (No. 1) </w:t>
      </w:r>
      <w:r w:rsidR="00E36D7D">
        <w:rPr>
          <w:i/>
          <w:sz w:val="22"/>
          <w:szCs w:val="22"/>
        </w:rPr>
        <w:t>2018-2019</w:t>
      </w:r>
      <w:r w:rsidR="000B692D" w:rsidRPr="000E0C20">
        <w:rPr>
          <w:sz w:val="22"/>
          <w:szCs w:val="22"/>
        </w:rPr>
        <w:t xml:space="preserve"> </w:t>
      </w:r>
      <w:r w:rsidRPr="000E0C20">
        <w:rPr>
          <w:sz w:val="22"/>
          <w:szCs w:val="22"/>
        </w:rPr>
        <w:t>(the Act). Section 1</w:t>
      </w:r>
      <w:r w:rsidR="00182FE7" w:rsidRPr="000E0C20">
        <w:rPr>
          <w:sz w:val="22"/>
          <w:szCs w:val="22"/>
        </w:rPr>
        <w:t>0</w:t>
      </w:r>
      <w:r w:rsidRPr="000E0C20">
        <w:rPr>
          <w:sz w:val="22"/>
          <w:szCs w:val="22"/>
        </w:rPr>
        <w:t xml:space="preserve"> provides that amounts can be issued from</w:t>
      </w:r>
      <w:r w:rsidR="00EF2ABC">
        <w:rPr>
          <w:sz w:val="22"/>
          <w:szCs w:val="22"/>
        </w:rPr>
        <w:t xml:space="preserve"> the AFM, up to a limit of $295 </w:t>
      </w:r>
      <w:r w:rsidRPr="000E0C20">
        <w:rPr>
          <w:sz w:val="22"/>
          <w:szCs w:val="22"/>
        </w:rPr>
        <w:t>million. The Finance Minister must, however, be satisfied there is an urgent need for expenditure, in the current year, that is not provided for, or is insufficiently provided for, in Schedule 1 of the Act, for one of the reasons specified in paragraphs 1</w:t>
      </w:r>
      <w:r w:rsidR="00182FE7" w:rsidRPr="000E0C20">
        <w:rPr>
          <w:sz w:val="22"/>
          <w:szCs w:val="22"/>
        </w:rPr>
        <w:t>0</w:t>
      </w:r>
      <w:r w:rsidRPr="000E0C20">
        <w:rPr>
          <w:sz w:val="22"/>
          <w:szCs w:val="22"/>
        </w:rPr>
        <w:t>(1)(a) and (b).</w:t>
      </w:r>
    </w:p>
    <w:p w:rsidR="00D81234" w:rsidRDefault="00A97BAC" w:rsidP="0028773C">
      <w:pPr>
        <w:pStyle w:val="Header"/>
        <w:tabs>
          <w:tab w:val="clear" w:pos="4153"/>
          <w:tab w:val="clear" w:pos="8306"/>
        </w:tabs>
        <w:spacing w:after="200"/>
        <w:rPr>
          <w:sz w:val="22"/>
          <w:szCs w:val="22"/>
        </w:rPr>
      </w:pPr>
      <w:r w:rsidRPr="003C388C">
        <w:rPr>
          <w:sz w:val="22"/>
          <w:szCs w:val="22"/>
        </w:rPr>
        <w:t xml:space="preserve">The Finance Minister is satisfied, based on information provided by the </w:t>
      </w:r>
      <w:r w:rsidR="00EE49BF" w:rsidRPr="003C388C">
        <w:rPr>
          <w:sz w:val="22"/>
          <w:szCs w:val="22"/>
        </w:rPr>
        <w:t xml:space="preserve">Department of </w:t>
      </w:r>
      <w:r w:rsidR="00E36D7D" w:rsidRPr="003C388C">
        <w:rPr>
          <w:sz w:val="22"/>
          <w:szCs w:val="22"/>
        </w:rPr>
        <w:t>Home Affairs</w:t>
      </w:r>
      <w:r w:rsidR="00EE49BF" w:rsidRPr="003C388C">
        <w:rPr>
          <w:sz w:val="22"/>
          <w:szCs w:val="22"/>
        </w:rPr>
        <w:t xml:space="preserve"> (</w:t>
      </w:r>
      <w:r w:rsidR="00E36D7D" w:rsidRPr="003C388C">
        <w:rPr>
          <w:sz w:val="22"/>
          <w:szCs w:val="22"/>
        </w:rPr>
        <w:t>Home Affairs</w:t>
      </w:r>
      <w:r w:rsidR="00EE49BF" w:rsidRPr="003C388C">
        <w:rPr>
          <w:sz w:val="22"/>
          <w:szCs w:val="22"/>
        </w:rPr>
        <w:t>)</w:t>
      </w:r>
      <w:r w:rsidRPr="003C388C">
        <w:rPr>
          <w:sz w:val="22"/>
          <w:szCs w:val="22"/>
        </w:rPr>
        <w:t xml:space="preserve"> that the additional expenditure was </w:t>
      </w:r>
      <w:r w:rsidRPr="0018345C">
        <w:rPr>
          <w:sz w:val="22"/>
          <w:szCs w:val="22"/>
        </w:rPr>
        <w:t>unforeseen until after the last day on which it was practicable to provide for it in the Bill for the Act</w:t>
      </w:r>
      <w:r w:rsidR="0028773C" w:rsidRPr="0018345C">
        <w:rPr>
          <w:sz w:val="22"/>
          <w:szCs w:val="22"/>
        </w:rPr>
        <w:t>,</w:t>
      </w:r>
      <w:r w:rsidRPr="0018345C">
        <w:rPr>
          <w:sz w:val="22"/>
          <w:szCs w:val="22"/>
        </w:rPr>
        <w:t xml:space="preserve"> before the Bill was introduced into the House of Representatives: paragraph 1</w:t>
      </w:r>
      <w:r w:rsidR="00182FE7" w:rsidRPr="0018345C">
        <w:rPr>
          <w:sz w:val="22"/>
          <w:szCs w:val="22"/>
        </w:rPr>
        <w:t>0</w:t>
      </w:r>
      <w:r w:rsidRPr="0018345C">
        <w:rPr>
          <w:sz w:val="22"/>
          <w:szCs w:val="22"/>
        </w:rPr>
        <w:t>(1</w:t>
      </w:r>
      <w:proofErr w:type="gramStart"/>
      <w:r w:rsidRPr="0018345C">
        <w:rPr>
          <w:sz w:val="22"/>
          <w:szCs w:val="22"/>
        </w:rPr>
        <w:t>)(</w:t>
      </w:r>
      <w:proofErr w:type="gramEnd"/>
      <w:r w:rsidRPr="0018345C">
        <w:rPr>
          <w:sz w:val="22"/>
          <w:szCs w:val="22"/>
        </w:rPr>
        <w:t>b)</w:t>
      </w:r>
      <w:r w:rsidRPr="003C388C">
        <w:rPr>
          <w:sz w:val="22"/>
          <w:szCs w:val="22"/>
        </w:rPr>
        <w:t>.</w:t>
      </w:r>
      <w:r w:rsidR="00237939" w:rsidRPr="003C388C">
        <w:rPr>
          <w:sz w:val="22"/>
          <w:szCs w:val="22"/>
        </w:rPr>
        <w:t xml:space="preserve"> </w:t>
      </w:r>
    </w:p>
    <w:p w:rsidR="00D81234" w:rsidRDefault="00D81234" w:rsidP="00CD4D03">
      <w:pPr>
        <w:pStyle w:val="Header"/>
        <w:tabs>
          <w:tab w:val="clear" w:pos="4153"/>
          <w:tab w:val="clear" w:pos="8306"/>
        </w:tabs>
        <w:spacing w:after="200"/>
        <w:rPr>
          <w:sz w:val="22"/>
          <w:szCs w:val="22"/>
        </w:rPr>
      </w:pPr>
      <w:r>
        <w:rPr>
          <w:sz w:val="22"/>
          <w:szCs w:val="22"/>
        </w:rPr>
        <w:t xml:space="preserve">To enable Additional Estimates </w:t>
      </w:r>
      <w:r w:rsidR="00B55C02">
        <w:rPr>
          <w:sz w:val="22"/>
          <w:szCs w:val="22"/>
        </w:rPr>
        <w:t>B</w:t>
      </w:r>
      <w:r>
        <w:rPr>
          <w:sz w:val="22"/>
          <w:szCs w:val="22"/>
        </w:rPr>
        <w:t xml:space="preserve">ills for the 2018-19 year to be collated, audited and printed in time for the Estimates Hearings in the week </w:t>
      </w:r>
      <w:r w:rsidR="00B55C02">
        <w:rPr>
          <w:sz w:val="22"/>
          <w:szCs w:val="22"/>
        </w:rPr>
        <w:t>beginning</w:t>
      </w:r>
      <w:r>
        <w:rPr>
          <w:sz w:val="22"/>
          <w:szCs w:val="22"/>
        </w:rPr>
        <w:t xml:space="preserve"> 18 February 2019, the Department of Finance set 28</w:t>
      </w:r>
      <w:r w:rsidR="00B55C02">
        <w:rPr>
          <w:sz w:val="22"/>
          <w:szCs w:val="22"/>
        </w:rPr>
        <w:t> </w:t>
      </w:r>
      <w:r>
        <w:rPr>
          <w:sz w:val="22"/>
          <w:szCs w:val="22"/>
        </w:rPr>
        <w:t xml:space="preserve">January 2019 as the last date for </w:t>
      </w:r>
      <w:r w:rsidR="00B55C02">
        <w:rPr>
          <w:sz w:val="22"/>
          <w:szCs w:val="22"/>
        </w:rPr>
        <w:t xml:space="preserve">entry of </w:t>
      </w:r>
      <w:r>
        <w:rPr>
          <w:sz w:val="22"/>
          <w:szCs w:val="22"/>
        </w:rPr>
        <w:t>estimates into the Central Budget Management System.</w:t>
      </w:r>
      <w:r w:rsidR="00CD4D03">
        <w:rPr>
          <w:sz w:val="22"/>
          <w:szCs w:val="22"/>
        </w:rPr>
        <w:t xml:space="preserve"> After data checking and sign off by Chief Financial Officers,</w:t>
      </w:r>
      <w:r>
        <w:rPr>
          <w:sz w:val="22"/>
          <w:szCs w:val="22"/>
        </w:rPr>
        <w:t xml:space="preserve"> </w:t>
      </w:r>
      <w:r w:rsidR="003601DA">
        <w:rPr>
          <w:sz w:val="22"/>
          <w:szCs w:val="22"/>
        </w:rPr>
        <w:t>the Finance Minister</w:t>
      </w:r>
      <w:r w:rsidR="00CD4D03">
        <w:rPr>
          <w:sz w:val="22"/>
          <w:szCs w:val="22"/>
        </w:rPr>
        <w:t xml:space="preserve"> approved the final form of the bills on </w:t>
      </w:r>
      <w:r w:rsidR="00B55C02">
        <w:rPr>
          <w:sz w:val="22"/>
          <w:szCs w:val="22"/>
        </w:rPr>
        <w:t xml:space="preserve">Thursday </w:t>
      </w:r>
      <w:r w:rsidR="00CD4D03">
        <w:rPr>
          <w:sz w:val="22"/>
          <w:szCs w:val="22"/>
        </w:rPr>
        <w:t xml:space="preserve">7 February 2019, to enable printing of the </w:t>
      </w:r>
      <w:r w:rsidR="00B55C02">
        <w:rPr>
          <w:sz w:val="22"/>
          <w:szCs w:val="22"/>
        </w:rPr>
        <w:t>bills</w:t>
      </w:r>
      <w:r w:rsidR="00CD4D03">
        <w:rPr>
          <w:sz w:val="22"/>
          <w:szCs w:val="22"/>
        </w:rPr>
        <w:t xml:space="preserve"> and supporting materials over the subsequent weekend, in time for expected introduction on </w:t>
      </w:r>
      <w:r w:rsidR="001A3741">
        <w:rPr>
          <w:sz w:val="22"/>
          <w:szCs w:val="22"/>
        </w:rPr>
        <w:t>Tues</w:t>
      </w:r>
      <w:r w:rsidR="00CD4D03">
        <w:rPr>
          <w:sz w:val="22"/>
          <w:szCs w:val="22"/>
        </w:rPr>
        <w:t xml:space="preserve">day 12 February 2019. The bills were introduced </w:t>
      </w:r>
      <w:r w:rsidR="001A3741">
        <w:rPr>
          <w:sz w:val="22"/>
          <w:szCs w:val="22"/>
        </w:rPr>
        <w:t xml:space="preserve">at 11:08am </w:t>
      </w:r>
      <w:r w:rsidR="00B55C02" w:rsidRPr="00F33FF0">
        <w:rPr>
          <w:sz w:val="22"/>
          <w:szCs w:val="22"/>
        </w:rPr>
        <w:t xml:space="preserve">on </w:t>
      </w:r>
      <w:r w:rsidR="00532170" w:rsidRPr="00F33FF0">
        <w:rPr>
          <w:sz w:val="22"/>
          <w:szCs w:val="22"/>
        </w:rPr>
        <w:t xml:space="preserve">Thursday 14 </w:t>
      </w:r>
      <w:r w:rsidR="00B55C02" w:rsidRPr="00F33FF0">
        <w:rPr>
          <w:sz w:val="22"/>
          <w:szCs w:val="22"/>
        </w:rPr>
        <w:t>February 2019</w:t>
      </w:r>
      <w:r w:rsidR="00B55C02">
        <w:rPr>
          <w:sz w:val="22"/>
          <w:szCs w:val="22"/>
        </w:rPr>
        <w:t>,</w:t>
      </w:r>
      <w:r w:rsidR="00CD4D03">
        <w:rPr>
          <w:sz w:val="22"/>
          <w:szCs w:val="22"/>
        </w:rPr>
        <w:t xml:space="preserve"> to enable </w:t>
      </w:r>
      <w:r w:rsidR="00B55C02">
        <w:rPr>
          <w:sz w:val="22"/>
          <w:szCs w:val="22"/>
        </w:rPr>
        <w:t xml:space="preserve">their </w:t>
      </w:r>
      <w:r w:rsidR="00CD4D03">
        <w:rPr>
          <w:sz w:val="22"/>
          <w:szCs w:val="22"/>
        </w:rPr>
        <w:t>consideration in Senate Additional Estimates hearings the following week.</w:t>
      </w:r>
    </w:p>
    <w:p w:rsidR="002F2290" w:rsidRDefault="00CD4D03" w:rsidP="00CD4D03">
      <w:pPr>
        <w:pStyle w:val="Header"/>
        <w:tabs>
          <w:tab w:val="clear" w:pos="4153"/>
          <w:tab w:val="clear" w:pos="8306"/>
        </w:tabs>
        <w:spacing w:after="200"/>
        <w:rPr>
          <w:sz w:val="22"/>
          <w:szCs w:val="22"/>
        </w:rPr>
      </w:pPr>
      <w:r>
        <w:rPr>
          <w:sz w:val="22"/>
          <w:szCs w:val="22"/>
        </w:rPr>
        <w:t xml:space="preserve">On </w:t>
      </w:r>
      <w:r w:rsidR="001A3741">
        <w:rPr>
          <w:sz w:val="22"/>
          <w:szCs w:val="22"/>
        </w:rPr>
        <w:t>Tues</w:t>
      </w:r>
      <w:r w:rsidR="00B55C02">
        <w:rPr>
          <w:sz w:val="22"/>
          <w:szCs w:val="22"/>
        </w:rPr>
        <w:t xml:space="preserve">day </w:t>
      </w:r>
      <w:r>
        <w:rPr>
          <w:sz w:val="22"/>
          <w:szCs w:val="22"/>
        </w:rPr>
        <w:t xml:space="preserve">12 February 2019 the House of Representatives voted to agree to Senate amendments to the </w:t>
      </w:r>
      <w:r w:rsidRPr="00CD4D03">
        <w:rPr>
          <w:i/>
          <w:sz w:val="22"/>
          <w:szCs w:val="22"/>
        </w:rPr>
        <w:t>Home Affairs Legislation Amendment (Miscellaneous Measures) Bill 2018</w:t>
      </w:r>
      <w:r>
        <w:rPr>
          <w:sz w:val="22"/>
          <w:szCs w:val="22"/>
        </w:rPr>
        <w:t xml:space="preserve"> (the Bill) and the House made additional amendments to the Bill. The following day, </w:t>
      </w:r>
      <w:r w:rsidR="001A3741">
        <w:rPr>
          <w:sz w:val="22"/>
          <w:szCs w:val="22"/>
        </w:rPr>
        <w:t>Wednes</w:t>
      </w:r>
      <w:r w:rsidR="00B55C02">
        <w:rPr>
          <w:sz w:val="22"/>
          <w:szCs w:val="22"/>
        </w:rPr>
        <w:t xml:space="preserve">day </w:t>
      </w:r>
      <w:r>
        <w:rPr>
          <w:sz w:val="22"/>
          <w:szCs w:val="22"/>
        </w:rPr>
        <w:t>13 February 2019, the Senate agreed to the Bill as amended by the House</w:t>
      </w:r>
      <w:r w:rsidR="00720D8A">
        <w:rPr>
          <w:sz w:val="22"/>
          <w:szCs w:val="22"/>
        </w:rPr>
        <w:t xml:space="preserve">, </w:t>
      </w:r>
      <w:r w:rsidR="00B737EB">
        <w:rPr>
          <w:sz w:val="22"/>
          <w:szCs w:val="22"/>
        </w:rPr>
        <w:t>i</w:t>
      </w:r>
      <w:r w:rsidR="00720D8A">
        <w:rPr>
          <w:sz w:val="22"/>
          <w:szCs w:val="22"/>
        </w:rPr>
        <w:t>n a division that commenced at 11:05am</w:t>
      </w:r>
      <w:r>
        <w:rPr>
          <w:sz w:val="22"/>
          <w:szCs w:val="22"/>
        </w:rPr>
        <w:t>. This parliamentary vote</w:t>
      </w:r>
      <w:r w:rsidR="007F48DD">
        <w:rPr>
          <w:sz w:val="22"/>
          <w:szCs w:val="22"/>
        </w:rPr>
        <w:t>,</w:t>
      </w:r>
      <w:r>
        <w:rPr>
          <w:sz w:val="22"/>
          <w:szCs w:val="22"/>
        </w:rPr>
        <w:t xml:space="preserve"> that changed the financial impact of the </w:t>
      </w:r>
      <w:r w:rsidR="009D7F53">
        <w:rPr>
          <w:sz w:val="22"/>
          <w:szCs w:val="22"/>
        </w:rPr>
        <w:t xml:space="preserve">Home Affairs </w:t>
      </w:r>
      <w:r>
        <w:rPr>
          <w:sz w:val="22"/>
          <w:szCs w:val="22"/>
        </w:rPr>
        <w:t>Bill</w:t>
      </w:r>
      <w:r w:rsidR="007F48DD">
        <w:rPr>
          <w:sz w:val="22"/>
          <w:szCs w:val="22"/>
        </w:rPr>
        <w:t>,</w:t>
      </w:r>
      <w:r>
        <w:rPr>
          <w:sz w:val="22"/>
          <w:szCs w:val="22"/>
        </w:rPr>
        <w:t xml:space="preserve"> </w:t>
      </w:r>
      <w:r w:rsidR="009D7F53">
        <w:rPr>
          <w:sz w:val="22"/>
          <w:szCs w:val="22"/>
        </w:rPr>
        <w:t xml:space="preserve">occurred </w:t>
      </w:r>
      <w:r w:rsidR="00532170" w:rsidRPr="00F33FF0">
        <w:rPr>
          <w:sz w:val="22"/>
          <w:szCs w:val="22"/>
        </w:rPr>
        <w:t>just a day earlier than the</w:t>
      </w:r>
      <w:r w:rsidR="00720D8A" w:rsidRPr="00F33FF0">
        <w:rPr>
          <w:sz w:val="22"/>
          <w:szCs w:val="22"/>
        </w:rPr>
        <w:t xml:space="preserve"> introduction of the Additional Estimates Bills</w:t>
      </w:r>
      <w:r w:rsidR="00546F4D" w:rsidRPr="00F33FF0">
        <w:rPr>
          <w:sz w:val="22"/>
          <w:szCs w:val="22"/>
        </w:rPr>
        <w:t>.</w:t>
      </w:r>
    </w:p>
    <w:p w:rsidR="00CD4D03" w:rsidRDefault="00720D8A" w:rsidP="00CD4D03">
      <w:pPr>
        <w:pStyle w:val="Header"/>
        <w:tabs>
          <w:tab w:val="clear" w:pos="4153"/>
          <w:tab w:val="clear" w:pos="8306"/>
        </w:tabs>
        <w:spacing w:after="200"/>
        <w:rPr>
          <w:sz w:val="22"/>
          <w:szCs w:val="22"/>
        </w:rPr>
      </w:pPr>
      <w:r>
        <w:rPr>
          <w:sz w:val="22"/>
          <w:szCs w:val="22"/>
        </w:rPr>
        <w:t xml:space="preserve">Accordingly the legislative vote that gave rise to </w:t>
      </w:r>
      <w:r w:rsidR="009D7F53">
        <w:rPr>
          <w:sz w:val="22"/>
          <w:szCs w:val="22"/>
        </w:rPr>
        <w:t xml:space="preserve">a need for </w:t>
      </w:r>
      <w:r>
        <w:rPr>
          <w:sz w:val="22"/>
          <w:szCs w:val="22"/>
        </w:rPr>
        <w:t>additional Home Affairs expenditure came well</w:t>
      </w:r>
      <w:r w:rsidR="00CD4D03">
        <w:rPr>
          <w:sz w:val="22"/>
          <w:szCs w:val="22"/>
        </w:rPr>
        <w:t xml:space="preserve"> </w:t>
      </w:r>
      <w:r w:rsidR="00CD4D03" w:rsidRPr="009D7F53">
        <w:rPr>
          <w:i/>
          <w:sz w:val="22"/>
          <w:szCs w:val="22"/>
        </w:rPr>
        <w:t>after</w:t>
      </w:r>
      <w:r w:rsidR="00CD4D03">
        <w:rPr>
          <w:sz w:val="22"/>
          <w:szCs w:val="22"/>
        </w:rPr>
        <w:t xml:space="preserve"> the time when it was </w:t>
      </w:r>
      <w:r w:rsidR="002F2290">
        <w:rPr>
          <w:sz w:val="22"/>
          <w:szCs w:val="22"/>
        </w:rPr>
        <w:t xml:space="preserve">logistically </w:t>
      </w:r>
      <w:r w:rsidR="00CD4D03">
        <w:rPr>
          <w:sz w:val="22"/>
          <w:szCs w:val="22"/>
        </w:rPr>
        <w:t xml:space="preserve">possible to </w:t>
      </w:r>
      <w:r w:rsidR="002F2290">
        <w:rPr>
          <w:sz w:val="22"/>
          <w:szCs w:val="22"/>
        </w:rPr>
        <w:t xml:space="preserve">include funding in </w:t>
      </w:r>
      <w:r>
        <w:rPr>
          <w:sz w:val="22"/>
          <w:szCs w:val="22"/>
        </w:rPr>
        <w:t xml:space="preserve">the </w:t>
      </w:r>
      <w:r w:rsidR="002F2290">
        <w:rPr>
          <w:sz w:val="22"/>
          <w:szCs w:val="22"/>
        </w:rPr>
        <w:t>Additional Estimates Bills</w:t>
      </w:r>
      <w:r>
        <w:rPr>
          <w:sz w:val="22"/>
          <w:szCs w:val="22"/>
        </w:rPr>
        <w:t xml:space="preserve"> before </w:t>
      </w:r>
      <w:r w:rsidR="002F2290">
        <w:rPr>
          <w:sz w:val="22"/>
          <w:szCs w:val="22"/>
        </w:rPr>
        <w:t>their</w:t>
      </w:r>
      <w:r w:rsidR="00B55C02">
        <w:rPr>
          <w:sz w:val="22"/>
          <w:szCs w:val="22"/>
        </w:rPr>
        <w:t xml:space="preserve"> </w:t>
      </w:r>
      <w:r w:rsidR="00B55C02" w:rsidRPr="0018345C">
        <w:rPr>
          <w:sz w:val="22"/>
          <w:szCs w:val="22"/>
        </w:rPr>
        <w:t>introdu</w:t>
      </w:r>
      <w:r w:rsidR="00E21EF2">
        <w:rPr>
          <w:sz w:val="22"/>
          <w:szCs w:val="22"/>
        </w:rPr>
        <w:t>c</w:t>
      </w:r>
      <w:r w:rsidR="007F48DD">
        <w:rPr>
          <w:sz w:val="22"/>
          <w:szCs w:val="22"/>
        </w:rPr>
        <w:t>tion</w:t>
      </w:r>
      <w:r w:rsidR="00B55C02" w:rsidRPr="0018345C">
        <w:rPr>
          <w:sz w:val="22"/>
          <w:szCs w:val="22"/>
        </w:rPr>
        <w:t xml:space="preserve"> into the House of Representatives</w:t>
      </w:r>
      <w:r w:rsidR="00B55C02">
        <w:rPr>
          <w:sz w:val="22"/>
          <w:szCs w:val="22"/>
        </w:rPr>
        <w:t xml:space="preserve">. </w:t>
      </w:r>
    </w:p>
    <w:p w:rsidR="00A97BAC" w:rsidRDefault="00237939" w:rsidP="0028773C">
      <w:pPr>
        <w:pStyle w:val="Header"/>
        <w:tabs>
          <w:tab w:val="clear" w:pos="4153"/>
          <w:tab w:val="clear" w:pos="8306"/>
        </w:tabs>
        <w:spacing w:after="200"/>
        <w:rPr>
          <w:sz w:val="22"/>
          <w:szCs w:val="22"/>
        </w:rPr>
      </w:pPr>
      <w:r w:rsidRPr="003C388C">
        <w:rPr>
          <w:sz w:val="22"/>
          <w:szCs w:val="22"/>
        </w:rPr>
        <w:t>An explanation of the</w:t>
      </w:r>
      <w:r w:rsidR="00D81234">
        <w:rPr>
          <w:sz w:val="22"/>
          <w:szCs w:val="22"/>
        </w:rPr>
        <w:t xml:space="preserve"> magnitude of</w:t>
      </w:r>
      <w:r w:rsidRPr="003C388C">
        <w:rPr>
          <w:sz w:val="22"/>
          <w:szCs w:val="22"/>
        </w:rPr>
        <w:t xml:space="preserve"> additional expenditure is provided in this determination under the heading ‘Consultation and Impact’ below.</w:t>
      </w:r>
      <w:r w:rsidR="009D7F53">
        <w:rPr>
          <w:sz w:val="22"/>
          <w:szCs w:val="22"/>
        </w:rPr>
        <w:t xml:space="preserve"> The additional expenditure represents the shortfall between available appropriations and estimated expenditure for the Home Affairs portfolio.</w:t>
      </w:r>
    </w:p>
    <w:p w:rsidR="00A97BAC" w:rsidRPr="003C388C" w:rsidRDefault="00A97BAC" w:rsidP="0028773C">
      <w:pPr>
        <w:pStyle w:val="Header"/>
        <w:tabs>
          <w:tab w:val="clear" w:pos="4153"/>
          <w:tab w:val="clear" w:pos="8306"/>
        </w:tabs>
        <w:spacing w:after="200"/>
        <w:rPr>
          <w:sz w:val="22"/>
          <w:szCs w:val="22"/>
        </w:rPr>
      </w:pPr>
      <w:r w:rsidRPr="003C388C">
        <w:rPr>
          <w:sz w:val="22"/>
          <w:szCs w:val="22"/>
        </w:rPr>
        <w:t>The effect of the</w:t>
      </w:r>
      <w:r w:rsidR="00EF2ABC" w:rsidRPr="003C388C">
        <w:rPr>
          <w:sz w:val="22"/>
          <w:szCs w:val="22"/>
        </w:rPr>
        <w:t xml:space="preserve"> determination is that Schedule </w:t>
      </w:r>
      <w:r w:rsidRPr="003C388C">
        <w:rPr>
          <w:sz w:val="22"/>
          <w:szCs w:val="22"/>
        </w:rPr>
        <w:t xml:space="preserve">1 of </w:t>
      </w:r>
      <w:r w:rsidRPr="003C388C">
        <w:rPr>
          <w:i/>
          <w:sz w:val="22"/>
          <w:szCs w:val="22"/>
        </w:rPr>
        <w:t>A</w:t>
      </w:r>
      <w:r w:rsidR="00EF2ABC" w:rsidRPr="003C388C">
        <w:rPr>
          <w:i/>
          <w:iCs/>
          <w:sz w:val="22"/>
          <w:szCs w:val="22"/>
        </w:rPr>
        <w:t>ppropriation Act (No. </w:t>
      </w:r>
      <w:r w:rsidRPr="003C388C">
        <w:rPr>
          <w:i/>
          <w:iCs/>
          <w:sz w:val="22"/>
          <w:szCs w:val="22"/>
        </w:rPr>
        <w:t xml:space="preserve">1) </w:t>
      </w:r>
      <w:r w:rsidR="00E36D7D" w:rsidRPr="003C388C">
        <w:rPr>
          <w:i/>
          <w:sz w:val="22"/>
          <w:szCs w:val="22"/>
        </w:rPr>
        <w:t>2018-19</w:t>
      </w:r>
      <w:r w:rsidR="000B692D" w:rsidRPr="003C388C">
        <w:rPr>
          <w:sz w:val="22"/>
          <w:szCs w:val="22"/>
        </w:rPr>
        <w:t xml:space="preserve"> </w:t>
      </w:r>
      <w:r w:rsidRPr="003C388C">
        <w:rPr>
          <w:sz w:val="22"/>
          <w:szCs w:val="22"/>
        </w:rPr>
        <w:t>will have effect as if it were amended as specified in the determination.</w:t>
      </w:r>
    </w:p>
    <w:p w:rsidR="00372B0B" w:rsidRPr="003C388C" w:rsidRDefault="00A97BAC" w:rsidP="0028773C">
      <w:pPr>
        <w:pStyle w:val="Heading3"/>
        <w:rPr>
          <w:iCs/>
          <w:sz w:val="22"/>
          <w:szCs w:val="22"/>
        </w:rPr>
      </w:pPr>
      <w:r w:rsidRPr="003C388C">
        <w:rPr>
          <w:iCs/>
          <w:sz w:val="22"/>
          <w:szCs w:val="22"/>
        </w:rPr>
        <w:t>Advances to the Finance Minister</w:t>
      </w:r>
      <w:r w:rsidR="009E29D8" w:rsidRPr="003C388C">
        <w:rPr>
          <w:iCs/>
          <w:sz w:val="22"/>
          <w:szCs w:val="22"/>
        </w:rPr>
        <w:t xml:space="preserve"> generally</w:t>
      </w:r>
    </w:p>
    <w:p w:rsidR="00A97BAC" w:rsidRPr="003C388C" w:rsidRDefault="00A97BAC" w:rsidP="0028773C">
      <w:pPr>
        <w:spacing w:after="120"/>
        <w:rPr>
          <w:bCs/>
          <w:sz w:val="22"/>
          <w:szCs w:val="22"/>
        </w:rPr>
      </w:pPr>
      <w:r w:rsidRPr="003C388C">
        <w:rPr>
          <w:bCs/>
          <w:sz w:val="22"/>
          <w:szCs w:val="22"/>
        </w:rPr>
        <w:t>The section providing for the AFM is contained in the annual Appropriation Acts. It enables the Finance Minister to facilitate urgent and unforeseen expenditure that was not within the contemplation of Parliament when the Appropriation Act was passed, and was therefore not provided for in Schedule 1 of the Appropriation Act.</w:t>
      </w:r>
    </w:p>
    <w:p w:rsidR="0002058A" w:rsidRPr="000E0C20" w:rsidRDefault="00A97BAC" w:rsidP="00046ACE">
      <w:pPr>
        <w:spacing w:after="120"/>
        <w:rPr>
          <w:sz w:val="22"/>
          <w:szCs w:val="22"/>
        </w:rPr>
      </w:pPr>
      <w:r w:rsidRPr="003C388C">
        <w:rPr>
          <w:sz w:val="22"/>
          <w:szCs w:val="22"/>
        </w:rPr>
        <w:t>A dete</w:t>
      </w:r>
      <w:r w:rsidR="00372533" w:rsidRPr="003C388C">
        <w:rPr>
          <w:sz w:val="22"/>
          <w:szCs w:val="22"/>
        </w:rPr>
        <w:t>rmination made under subsection </w:t>
      </w:r>
      <w:r w:rsidRPr="003C388C">
        <w:rPr>
          <w:sz w:val="22"/>
          <w:szCs w:val="22"/>
        </w:rPr>
        <w:t>1</w:t>
      </w:r>
      <w:r w:rsidR="00182FE7" w:rsidRPr="003C388C">
        <w:rPr>
          <w:sz w:val="22"/>
          <w:szCs w:val="22"/>
        </w:rPr>
        <w:t>0</w:t>
      </w:r>
      <w:r w:rsidRPr="003C388C">
        <w:rPr>
          <w:sz w:val="22"/>
          <w:szCs w:val="22"/>
        </w:rPr>
        <w:t xml:space="preserve">(2) of </w:t>
      </w:r>
      <w:r w:rsidRPr="003C388C">
        <w:rPr>
          <w:i/>
          <w:iCs/>
          <w:sz w:val="22"/>
          <w:szCs w:val="22"/>
        </w:rPr>
        <w:t xml:space="preserve">Appropriation Act (No. 1) </w:t>
      </w:r>
      <w:r w:rsidR="00E36D7D" w:rsidRPr="003C388C">
        <w:rPr>
          <w:i/>
          <w:sz w:val="22"/>
          <w:szCs w:val="22"/>
        </w:rPr>
        <w:t>2018-2019</w:t>
      </w:r>
      <w:r w:rsidR="000B692D" w:rsidRPr="003C388C">
        <w:rPr>
          <w:sz w:val="22"/>
          <w:szCs w:val="22"/>
        </w:rPr>
        <w:t xml:space="preserve"> </w:t>
      </w:r>
      <w:r w:rsidRPr="003C388C">
        <w:rPr>
          <w:sz w:val="22"/>
          <w:szCs w:val="22"/>
        </w:rPr>
        <w:t xml:space="preserve">is a legislative </w:t>
      </w:r>
      <w:r w:rsidR="00046ACE" w:rsidRPr="003C388C">
        <w:rPr>
          <w:sz w:val="22"/>
          <w:szCs w:val="22"/>
        </w:rPr>
        <w:t>instrument, but neither section 42 (disallowance) nor Part 4 of Chapter 3</w:t>
      </w:r>
      <w:r w:rsidRPr="003C388C">
        <w:rPr>
          <w:sz w:val="22"/>
          <w:szCs w:val="22"/>
        </w:rPr>
        <w:t xml:space="preserve"> (</w:t>
      </w:r>
      <w:proofErr w:type="spellStart"/>
      <w:r w:rsidRPr="003C388C">
        <w:rPr>
          <w:sz w:val="22"/>
          <w:szCs w:val="22"/>
        </w:rPr>
        <w:t>sunsetting</w:t>
      </w:r>
      <w:proofErr w:type="spellEnd"/>
      <w:r w:rsidRPr="003C388C">
        <w:rPr>
          <w:sz w:val="22"/>
          <w:szCs w:val="22"/>
        </w:rPr>
        <w:t xml:space="preserve">) of the </w:t>
      </w:r>
      <w:r w:rsidR="00372533" w:rsidRPr="003C388C">
        <w:rPr>
          <w:i/>
          <w:sz w:val="22"/>
          <w:szCs w:val="22"/>
        </w:rPr>
        <w:t>Legislation Act </w:t>
      </w:r>
      <w:r w:rsidR="000E0C20" w:rsidRPr="003C388C">
        <w:rPr>
          <w:i/>
          <w:sz w:val="22"/>
          <w:szCs w:val="22"/>
        </w:rPr>
        <w:t xml:space="preserve">2003 </w:t>
      </w:r>
      <w:r w:rsidRPr="003C388C">
        <w:rPr>
          <w:sz w:val="22"/>
          <w:szCs w:val="22"/>
        </w:rPr>
        <w:t>applies to the determination.</w:t>
      </w:r>
    </w:p>
    <w:p w:rsidR="00B40943" w:rsidRPr="000E0C20" w:rsidRDefault="00B40943" w:rsidP="0028773C">
      <w:pPr>
        <w:pStyle w:val="Heading3"/>
        <w:rPr>
          <w:iCs/>
          <w:sz w:val="22"/>
          <w:szCs w:val="22"/>
        </w:rPr>
      </w:pPr>
      <w:r w:rsidRPr="000E0C20">
        <w:rPr>
          <w:sz w:val="22"/>
          <w:szCs w:val="22"/>
        </w:rPr>
        <w:t>Statement of Compatibility with Human Rights</w:t>
      </w:r>
    </w:p>
    <w:p w:rsidR="0028773C" w:rsidRPr="000E0C20" w:rsidRDefault="0028773C" w:rsidP="0028773C">
      <w:pPr>
        <w:spacing w:before="120" w:after="120"/>
        <w:jc w:val="both"/>
        <w:rPr>
          <w:sz w:val="22"/>
          <w:szCs w:val="22"/>
        </w:rPr>
      </w:pPr>
      <w:r w:rsidRPr="000E0C20">
        <w:rPr>
          <w:sz w:val="22"/>
          <w:szCs w:val="22"/>
        </w:rPr>
        <w:t>The annual Appropriation Acts perform an important constitution</w:t>
      </w:r>
      <w:r w:rsidR="009E07FF" w:rsidRPr="000E0C20">
        <w:rPr>
          <w:sz w:val="22"/>
          <w:szCs w:val="22"/>
        </w:rPr>
        <w:t>al</w:t>
      </w:r>
      <w:r w:rsidRPr="000E0C20">
        <w:rPr>
          <w:sz w:val="22"/>
          <w:szCs w:val="22"/>
        </w:rPr>
        <w:t xml:space="preserve"> function, by authorising the withdrawal of money from the Consolidated Revenue Fund for the broad purposes </w:t>
      </w:r>
      <w:r w:rsidR="00E36D7D" w:rsidRPr="000E0C20">
        <w:rPr>
          <w:sz w:val="22"/>
          <w:szCs w:val="22"/>
        </w:rPr>
        <w:t>identified</w:t>
      </w:r>
      <w:r w:rsidRPr="000E0C20">
        <w:rPr>
          <w:sz w:val="22"/>
          <w:szCs w:val="22"/>
        </w:rPr>
        <w:t xml:space="preserve"> in the annual Appropriation Acts. </w:t>
      </w:r>
    </w:p>
    <w:p w:rsidR="0028773C" w:rsidRPr="000E0C20" w:rsidRDefault="0028773C" w:rsidP="0028773C">
      <w:pPr>
        <w:spacing w:before="120" w:after="120"/>
        <w:jc w:val="both"/>
        <w:rPr>
          <w:sz w:val="22"/>
          <w:szCs w:val="22"/>
        </w:rPr>
      </w:pPr>
      <w:r w:rsidRPr="000E0C20">
        <w:rPr>
          <w:sz w:val="22"/>
          <w:szCs w:val="22"/>
        </w:rPr>
        <w:t xml:space="preserve">However, as the High Court has emphasised, beyond this, the annual Appropriation Acts do not create rights and nor do they, importantly, impose any duties. </w:t>
      </w:r>
    </w:p>
    <w:p w:rsidR="0028773C" w:rsidRPr="000E0C20" w:rsidRDefault="0028773C" w:rsidP="0028773C">
      <w:pPr>
        <w:spacing w:before="120" w:after="120"/>
        <w:jc w:val="both"/>
        <w:rPr>
          <w:sz w:val="22"/>
          <w:szCs w:val="22"/>
        </w:rPr>
      </w:pPr>
      <w:r w:rsidRPr="000E0C20">
        <w:rPr>
          <w:sz w:val="22"/>
          <w:szCs w:val="22"/>
        </w:rPr>
        <w:lastRenderedPageBreak/>
        <w:t xml:space="preserve">Given that the legal effect of annual Appropriation Acts is limited in this way, the increase of amounts in the annual Appropriation Acts through an AFM is not seen as engaging, or otherwise affecting, the rights or freedoms relevant to the </w:t>
      </w:r>
      <w:r w:rsidRPr="000E0C20">
        <w:rPr>
          <w:i/>
          <w:sz w:val="22"/>
          <w:szCs w:val="22"/>
        </w:rPr>
        <w:t>Human Righ</w:t>
      </w:r>
      <w:r w:rsidR="00550E0A">
        <w:rPr>
          <w:i/>
          <w:sz w:val="22"/>
          <w:szCs w:val="22"/>
        </w:rPr>
        <w:t>ts (Parliamentary Scrutiny) Act </w:t>
      </w:r>
      <w:r w:rsidRPr="000E0C20">
        <w:rPr>
          <w:i/>
          <w:sz w:val="22"/>
          <w:szCs w:val="22"/>
        </w:rPr>
        <w:t>2011</w:t>
      </w:r>
      <w:r w:rsidR="00550E0A">
        <w:rPr>
          <w:sz w:val="22"/>
          <w:szCs w:val="22"/>
        </w:rPr>
        <w:t>.</w:t>
      </w:r>
    </w:p>
    <w:p w:rsidR="00C517F3" w:rsidRPr="000E0C20" w:rsidRDefault="00C517F3" w:rsidP="0028773C">
      <w:pPr>
        <w:pStyle w:val="Heading3"/>
        <w:rPr>
          <w:sz w:val="22"/>
          <w:szCs w:val="22"/>
        </w:rPr>
      </w:pPr>
      <w:r w:rsidRPr="000E0C20">
        <w:rPr>
          <w:sz w:val="22"/>
          <w:szCs w:val="22"/>
        </w:rPr>
        <w:t>Consultation and Impact</w:t>
      </w:r>
    </w:p>
    <w:p w:rsidR="00C517F3" w:rsidRPr="000E0C20" w:rsidRDefault="00B40943" w:rsidP="0028773C">
      <w:pPr>
        <w:pStyle w:val="BodyText"/>
        <w:spacing w:before="120" w:after="120"/>
        <w:rPr>
          <w:sz w:val="22"/>
          <w:szCs w:val="22"/>
        </w:rPr>
      </w:pPr>
      <w:r w:rsidRPr="000E0C20">
        <w:rPr>
          <w:sz w:val="22"/>
          <w:szCs w:val="22"/>
        </w:rPr>
        <w:t>Consistent</w:t>
      </w:r>
      <w:r w:rsidR="00C517F3" w:rsidRPr="000E0C20">
        <w:rPr>
          <w:sz w:val="22"/>
          <w:szCs w:val="22"/>
        </w:rPr>
        <w:t xml:space="preserve"> with </w:t>
      </w:r>
      <w:r w:rsidR="00046ACE">
        <w:rPr>
          <w:sz w:val="22"/>
          <w:szCs w:val="22"/>
        </w:rPr>
        <w:t>Chapter 3, Part 1</w:t>
      </w:r>
      <w:r w:rsidR="00C517F3" w:rsidRPr="000E0C20">
        <w:rPr>
          <w:sz w:val="22"/>
          <w:szCs w:val="22"/>
        </w:rPr>
        <w:t xml:space="preserve"> of </w:t>
      </w:r>
      <w:r w:rsidR="00C517F3" w:rsidRPr="009B68AC">
        <w:rPr>
          <w:sz w:val="22"/>
          <w:szCs w:val="22"/>
        </w:rPr>
        <w:t>the</w:t>
      </w:r>
      <w:r w:rsidR="00C517F3" w:rsidRPr="009B68AC">
        <w:rPr>
          <w:i/>
          <w:sz w:val="22"/>
          <w:szCs w:val="22"/>
        </w:rPr>
        <w:t xml:space="preserve"> </w:t>
      </w:r>
      <w:r w:rsidR="000E0C20" w:rsidRPr="009B68AC">
        <w:rPr>
          <w:i/>
          <w:sz w:val="22"/>
          <w:szCs w:val="22"/>
        </w:rPr>
        <w:t>Legisl</w:t>
      </w:r>
      <w:r w:rsidR="009B68AC" w:rsidRPr="009B68AC">
        <w:rPr>
          <w:i/>
          <w:sz w:val="22"/>
          <w:szCs w:val="22"/>
        </w:rPr>
        <w:t>ation Act 2003</w:t>
      </w:r>
      <w:r w:rsidR="00C517F3" w:rsidRPr="000E0C20">
        <w:rPr>
          <w:sz w:val="22"/>
          <w:szCs w:val="22"/>
        </w:rPr>
        <w:t xml:space="preserve">, </w:t>
      </w:r>
      <w:r w:rsidR="002A494B">
        <w:rPr>
          <w:sz w:val="22"/>
          <w:szCs w:val="22"/>
        </w:rPr>
        <w:t>Home Affairs</w:t>
      </w:r>
      <w:r w:rsidR="0084195E" w:rsidRPr="000E0C20">
        <w:rPr>
          <w:noProof/>
          <w:sz w:val="22"/>
          <w:szCs w:val="22"/>
        </w:rPr>
        <w:t xml:space="preserve"> </w:t>
      </w:r>
      <w:r w:rsidR="00A97BAC" w:rsidRPr="000E0C20">
        <w:rPr>
          <w:noProof/>
          <w:sz w:val="22"/>
          <w:szCs w:val="22"/>
        </w:rPr>
        <w:t>was</w:t>
      </w:r>
      <w:r w:rsidR="00C517F3" w:rsidRPr="000E0C20">
        <w:rPr>
          <w:sz w:val="22"/>
          <w:szCs w:val="22"/>
        </w:rPr>
        <w:t xml:space="preserve"> consulted in the preparation of this </w:t>
      </w:r>
      <w:r w:rsidR="009C4AD3" w:rsidRPr="000E0C20">
        <w:rPr>
          <w:sz w:val="22"/>
          <w:szCs w:val="22"/>
        </w:rPr>
        <w:t>D</w:t>
      </w:r>
      <w:r w:rsidRPr="000E0C20">
        <w:rPr>
          <w:sz w:val="22"/>
          <w:szCs w:val="22"/>
        </w:rPr>
        <w:t>etermination</w:t>
      </w:r>
      <w:r w:rsidR="00C517F3" w:rsidRPr="000E0C20">
        <w:rPr>
          <w:sz w:val="22"/>
          <w:szCs w:val="22"/>
        </w:rPr>
        <w:t>.</w:t>
      </w:r>
    </w:p>
    <w:p w:rsidR="00982ED9" w:rsidRDefault="00A97BAC" w:rsidP="0028773C">
      <w:pPr>
        <w:pStyle w:val="Header"/>
        <w:tabs>
          <w:tab w:val="clear" w:pos="4153"/>
          <w:tab w:val="clear" w:pos="8306"/>
        </w:tabs>
        <w:spacing w:after="200"/>
        <w:rPr>
          <w:sz w:val="22"/>
          <w:szCs w:val="22"/>
        </w:rPr>
      </w:pPr>
      <w:r w:rsidRPr="000E0C20">
        <w:rPr>
          <w:sz w:val="22"/>
          <w:szCs w:val="22"/>
        </w:rPr>
        <w:t xml:space="preserve">The </w:t>
      </w:r>
      <w:r w:rsidRPr="003A7EDF">
        <w:rPr>
          <w:sz w:val="22"/>
          <w:szCs w:val="22"/>
        </w:rPr>
        <w:t>instrument determines that</w:t>
      </w:r>
      <w:r w:rsidR="00982ED9" w:rsidRPr="003A7EDF">
        <w:rPr>
          <w:sz w:val="22"/>
          <w:szCs w:val="22"/>
        </w:rPr>
        <w:t>,</w:t>
      </w:r>
      <w:r w:rsidRPr="003A7EDF">
        <w:rPr>
          <w:sz w:val="22"/>
          <w:szCs w:val="22"/>
        </w:rPr>
        <w:t xml:space="preserve"> </w:t>
      </w:r>
      <w:r w:rsidR="00982ED9" w:rsidRPr="003A7EDF">
        <w:rPr>
          <w:sz w:val="22"/>
          <w:szCs w:val="22"/>
        </w:rPr>
        <w:t xml:space="preserve">in </w:t>
      </w:r>
      <w:r w:rsidR="00550E0A" w:rsidRPr="003A7EDF">
        <w:rPr>
          <w:i/>
          <w:sz w:val="22"/>
          <w:szCs w:val="22"/>
        </w:rPr>
        <w:t>Appropriation Act (No. </w:t>
      </w:r>
      <w:r w:rsidR="00982ED9" w:rsidRPr="003A7EDF">
        <w:rPr>
          <w:i/>
          <w:sz w:val="22"/>
          <w:szCs w:val="22"/>
        </w:rPr>
        <w:t xml:space="preserve">1) </w:t>
      </w:r>
      <w:r w:rsidR="00E36D7D" w:rsidRPr="003A7EDF">
        <w:rPr>
          <w:i/>
          <w:sz w:val="22"/>
          <w:szCs w:val="22"/>
        </w:rPr>
        <w:t>2018-2019</w:t>
      </w:r>
      <w:r w:rsidR="00982ED9" w:rsidRPr="003A7EDF">
        <w:rPr>
          <w:i/>
          <w:sz w:val="22"/>
          <w:szCs w:val="22"/>
        </w:rPr>
        <w:t xml:space="preserve">, </w:t>
      </w:r>
      <w:r w:rsidRPr="003A7EDF">
        <w:rPr>
          <w:sz w:val="22"/>
          <w:szCs w:val="22"/>
        </w:rPr>
        <w:t>the</w:t>
      </w:r>
      <w:r w:rsidR="002A494B" w:rsidRPr="003A7EDF">
        <w:rPr>
          <w:sz w:val="22"/>
          <w:szCs w:val="22"/>
        </w:rPr>
        <w:t xml:space="preserve"> </w:t>
      </w:r>
      <w:r w:rsidR="000E0C20" w:rsidRPr="0018345C">
        <w:rPr>
          <w:sz w:val="22"/>
          <w:szCs w:val="22"/>
        </w:rPr>
        <w:t>departmental</w:t>
      </w:r>
      <w:r w:rsidR="00EE49BF" w:rsidRPr="003A7EDF">
        <w:rPr>
          <w:sz w:val="22"/>
          <w:szCs w:val="22"/>
        </w:rPr>
        <w:t xml:space="preserve"> item for </w:t>
      </w:r>
      <w:r w:rsidR="00EE49BF" w:rsidRPr="0018345C">
        <w:rPr>
          <w:sz w:val="22"/>
          <w:szCs w:val="22"/>
        </w:rPr>
        <w:t>Outcome </w:t>
      </w:r>
      <w:r w:rsidR="00051927">
        <w:rPr>
          <w:sz w:val="22"/>
          <w:szCs w:val="22"/>
        </w:rPr>
        <w:t>1</w:t>
      </w:r>
      <w:r w:rsidR="00051927" w:rsidRPr="000E0C20">
        <w:rPr>
          <w:sz w:val="22"/>
          <w:szCs w:val="22"/>
        </w:rPr>
        <w:t xml:space="preserve"> </w:t>
      </w:r>
      <w:r w:rsidRPr="000E0C20">
        <w:rPr>
          <w:sz w:val="22"/>
          <w:szCs w:val="22"/>
        </w:rPr>
        <w:t xml:space="preserve">for </w:t>
      </w:r>
      <w:r w:rsidR="002A494B">
        <w:rPr>
          <w:sz w:val="22"/>
          <w:szCs w:val="22"/>
        </w:rPr>
        <w:t>Home Affairs</w:t>
      </w:r>
      <w:r w:rsidR="0084195E" w:rsidRPr="000E0C20">
        <w:rPr>
          <w:sz w:val="22"/>
          <w:szCs w:val="22"/>
        </w:rPr>
        <w:t xml:space="preserve"> </w:t>
      </w:r>
      <w:r w:rsidR="00982ED9" w:rsidRPr="000E0C20">
        <w:rPr>
          <w:sz w:val="22"/>
          <w:szCs w:val="22"/>
        </w:rPr>
        <w:t>is</w:t>
      </w:r>
      <w:r w:rsidRPr="000E0C20">
        <w:rPr>
          <w:sz w:val="22"/>
          <w:szCs w:val="22"/>
        </w:rPr>
        <w:t xml:space="preserve"> increased by $</w:t>
      </w:r>
      <w:r w:rsidR="00051927">
        <w:rPr>
          <w:sz w:val="22"/>
          <w:szCs w:val="22"/>
        </w:rPr>
        <w:t>52.6</w:t>
      </w:r>
      <w:r w:rsidR="0052110D">
        <w:rPr>
          <w:sz w:val="22"/>
          <w:szCs w:val="22"/>
        </w:rPr>
        <w:t xml:space="preserve"> million</w:t>
      </w:r>
      <w:r w:rsidR="00982ED9" w:rsidRPr="000E0C20">
        <w:rPr>
          <w:sz w:val="22"/>
          <w:szCs w:val="22"/>
        </w:rPr>
        <w:t>.</w:t>
      </w:r>
    </w:p>
    <w:p w:rsidR="007F48DD" w:rsidRPr="00C80261" w:rsidRDefault="002F2290" w:rsidP="002F2290">
      <w:pPr>
        <w:pStyle w:val="Header"/>
        <w:tabs>
          <w:tab w:val="clear" w:pos="4153"/>
          <w:tab w:val="clear" w:pos="8306"/>
        </w:tabs>
        <w:spacing w:after="200"/>
        <w:rPr>
          <w:sz w:val="22"/>
          <w:szCs w:val="22"/>
        </w:rPr>
      </w:pPr>
      <w:r w:rsidRPr="0009610F">
        <w:rPr>
          <w:sz w:val="22"/>
          <w:szCs w:val="22"/>
        </w:rPr>
        <w:t>The</w:t>
      </w:r>
      <w:r w:rsidR="00856367" w:rsidRPr="0009610F">
        <w:rPr>
          <w:sz w:val="22"/>
          <w:szCs w:val="22"/>
        </w:rPr>
        <w:t xml:space="preserve"> </w:t>
      </w:r>
      <w:r w:rsidR="0009610F" w:rsidRPr="000B5BC3">
        <w:rPr>
          <w:sz w:val="22"/>
          <w:szCs w:val="22"/>
        </w:rPr>
        <w:t>effect</w:t>
      </w:r>
      <w:r w:rsidR="00856367" w:rsidRPr="0009610F">
        <w:rPr>
          <w:sz w:val="22"/>
          <w:szCs w:val="22"/>
        </w:rPr>
        <w:t xml:space="preserve"> of the</w:t>
      </w:r>
      <w:r w:rsidRPr="0009610F">
        <w:rPr>
          <w:sz w:val="22"/>
          <w:szCs w:val="22"/>
        </w:rPr>
        <w:t xml:space="preserve"> </w:t>
      </w:r>
      <w:r w:rsidRPr="00C80261">
        <w:rPr>
          <w:i/>
          <w:sz w:val="22"/>
          <w:szCs w:val="22"/>
        </w:rPr>
        <w:t>Home Affairs Legislation Amendment (Miscellaneous Measures) Act 2019</w:t>
      </w:r>
      <w:r w:rsidRPr="00C80261">
        <w:rPr>
          <w:sz w:val="22"/>
          <w:szCs w:val="22"/>
        </w:rPr>
        <w:t xml:space="preserve"> </w:t>
      </w:r>
      <w:r w:rsidR="002A3866" w:rsidRPr="000B5BC3">
        <w:rPr>
          <w:sz w:val="22"/>
          <w:szCs w:val="22"/>
        </w:rPr>
        <w:t xml:space="preserve">(the </w:t>
      </w:r>
      <w:r w:rsidR="00F07916" w:rsidRPr="000B5BC3">
        <w:rPr>
          <w:sz w:val="22"/>
          <w:szCs w:val="22"/>
        </w:rPr>
        <w:t>Miscellaneous Measures</w:t>
      </w:r>
      <w:r w:rsidR="002A3866" w:rsidRPr="000B5BC3">
        <w:rPr>
          <w:sz w:val="22"/>
          <w:szCs w:val="22"/>
        </w:rPr>
        <w:t xml:space="preserve"> Act)</w:t>
      </w:r>
      <w:r w:rsidR="002A3866" w:rsidRPr="0009610F">
        <w:rPr>
          <w:sz w:val="22"/>
          <w:szCs w:val="22"/>
        </w:rPr>
        <w:t xml:space="preserve"> </w:t>
      </w:r>
      <w:r w:rsidRPr="0009610F">
        <w:rPr>
          <w:sz w:val="22"/>
          <w:szCs w:val="22"/>
        </w:rPr>
        <w:t xml:space="preserve">requires </w:t>
      </w:r>
      <w:r w:rsidRPr="00C80261">
        <w:rPr>
          <w:sz w:val="22"/>
          <w:szCs w:val="22"/>
        </w:rPr>
        <w:t>the Department of Home Affairs to re-open the C</w:t>
      </w:r>
      <w:r w:rsidRPr="000B5BC3">
        <w:rPr>
          <w:sz w:val="22"/>
          <w:szCs w:val="22"/>
        </w:rPr>
        <w:t>hristmas Island Detention Centre at short notice</w:t>
      </w:r>
      <w:r w:rsidR="009352CE" w:rsidRPr="000B5BC3">
        <w:rPr>
          <w:sz w:val="22"/>
          <w:szCs w:val="22"/>
        </w:rPr>
        <w:t xml:space="preserve"> to deal with the </w:t>
      </w:r>
      <w:r w:rsidR="007F48DD" w:rsidRPr="000B5BC3">
        <w:rPr>
          <w:sz w:val="22"/>
          <w:szCs w:val="22"/>
        </w:rPr>
        <w:t xml:space="preserve">management </w:t>
      </w:r>
      <w:r w:rsidR="009352CE" w:rsidRPr="000B5BC3">
        <w:rPr>
          <w:sz w:val="22"/>
          <w:szCs w:val="22"/>
        </w:rPr>
        <w:t xml:space="preserve">of </w:t>
      </w:r>
      <w:r w:rsidR="007F48DD" w:rsidRPr="000B5BC3">
        <w:rPr>
          <w:sz w:val="22"/>
          <w:szCs w:val="22"/>
        </w:rPr>
        <w:t xml:space="preserve">people </w:t>
      </w:r>
      <w:r w:rsidR="00856367" w:rsidRPr="000B5BC3">
        <w:rPr>
          <w:sz w:val="22"/>
          <w:szCs w:val="22"/>
        </w:rPr>
        <w:t>transferred from</w:t>
      </w:r>
      <w:r w:rsidR="007F48DD" w:rsidRPr="000B5BC3">
        <w:rPr>
          <w:sz w:val="22"/>
          <w:szCs w:val="22"/>
        </w:rPr>
        <w:t xml:space="preserve"> offshore processing centres</w:t>
      </w:r>
      <w:r w:rsidRPr="00C80261">
        <w:rPr>
          <w:sz w:val="22"/>
          <w:szCs w:val="22"/>
        </w:rPr>
        <w:t>.</w:t>
      </w:r>
      <w:r w:rsidR="007F48DD" w:rsidRPr="00C80261">
        <w:rPr>
          <w:sz w:val="22"/>
          <w:szCs w:val="22"/>
        </w:rPr>
        <w:t xml:space="preserve"> This</w:t>
      </w:r>
      <w:r w:rsidR="002A3866" w:rsidRPr="00C80261">
        <w:rPr>
          <w:sz w:val="22"/>
          <w:szCs w:val="22"/>
        </w:rPr>
        <w:t xml:space="preserve"> </w:t>
      </w:r>
      <w:r w:rsidR="002A3866" w:rsidRPr="000B5BC3">
        <w:rPr>
          <w:sz w:val="22"/>
          <w:szCs w:val="22"/>
        </w:rPr>
        <w:t>determination meets the</w:t>
      </w:r>
      <w:r w:rsidR="007F48DD" w:rsidRPr="000B5BC3">
        <w:rPr>
          <w:sz w:val="22"/>
          <w:szCs w:val="22"/>
        </w:rPr>
        <w:t xml:space="preserve"> </w:t>
      </w:r>
      <w:r w:rsidR="007F48DD" w:rsidRPr="0009610F">
        <w:rPr>
          <w:sz w:val="22"/>
          <w:szCs w:val="22"/>
        </w:rPr>
        <w:t xml:space="preserve">costs for reactivating the centre’s facilities; </w:t>
      </w:r>
      <w:r w:rsidR="007F48DD" w:rsidRPr="00C80261">
        <w:rPr>
          <w:sz w:val="22"/>
          <w:szCs w:val="22"/>
        </w:rPr>
        <w:t>appropriate medical and security escorts; welfare and medical services; additional medical equipment; garrison security; departmental staffing; legal expenses; and translator and interpreter services.</w:t>
      </w:r>
    </w:p>
    <w:p w:rsidR="00F07916" w:rsidRPr="00C80261" w:rsidRDefault="00F07916" w:rsidP="002F2290">
      <w:pPr>
        <w:pStyle w:val="Header"/>
        <w:tabs>
          <w:tab w:val="clear" w:pos="4153"/>
          <w:tab w:val="clear" w:pos="8306"/>
        </w:tabs>
        <w:spacing w:after="200"/>
        <w:rPr>
          <w:sz w:val="22"/>
          <w:szCs w:val="22"/>
        </w:rPr>
      </w:pPr>
      <w:r w:rsidRPr="00C80261">
        <w:rPr>
          <w:sz w:val="22"/>
          <w:szCs w:val="22"/>
        </w:rPr>
        <w:t>Further, the Miscellaneous Measures Act requires the Department of Home Affairs to establish an Independent Health Advice Panel (IHAP) to monitor, assess and report on the physical and mental health of transitory persons who are in regional processing countries and the standard of health services provided to them. The functions of the IHAP came into effect on 2 March 2019.</w:t>
      </w:r>
    </w:p>
    <w:p w:rsidR="002F2290" w:rsidRPr="002F2290" w:rsidRDefault="009352CE" w:rsidP="002F2290">
      <w:pPr>
        <w:pStyle w:val="Header"/>
        <w:tabs>
          <w:tab w:val="clear" w:pos="4153"/>
          <w:tab w:val="clear" w:pos="8306"/>
        </w:tabs>
        <w:spacing w:after="200"/>
        <w:rPr>
          <w:sz w:val="22"/>
          <w:szCs w:val="22"/>
        </w:rPr>
      </w:pPr>
      <w:r w:rsidRPr="00C80261">
        <w:rPr>
          <w:sz w:val="22"/>
          <w:szCs w:val="22"/>
        </w:rPr>
        <w:t>The expenditure consequence</w:t>
      </w:r>
      <w:r w:rsidRPr="000B5BC3">
        <w:rPr>
          <w:sz w:val="22"/>
          <w:szCs w:val="22"/>
        </w:rPr>
        <w:t xml:space="preserve">s of the amendments to the Home Affairs legislation </w:t>
      </w:r>
      <w:r w:rsidR="002F2290" w:rsidRPr="000B5BC3">
        <w:rPr>
          <w:sz w:val="22"/>
          <w:szCs w:val="22"/>
        </w:rPr>
        <w:t>w</w:t>
      </w:r>
      <w:r w:rsidRPr="000B5BC3">
        <w:rPr>
          <w:sz w:val="22"/>
          <w:szCs w:val="22"/>
        </w:rPr>
        <w:t>ere</w:t>
      </w:r>
      <w:r w:rsidR="002F2290" w:rsidRPr="000B5BC3">
        <w:rPr>
          <w:sz w:val="22"/>
          <w:szCs w:val="22"/>
        </w:rPr>
        <w:t xml:space="preserve"> </w:t>
      </w:r>
      <w:r w:rsidR="00214095" w:rsidRPr="000B5BC3">
        <w:rPr>
          <w:sz w:val="22"/>
          <w:szCs w:val="22"/>
        </w:rPr>
        <w:t>unforeseen until after it was practicable to provide for these costs before the introduction of preceding appropriation bills</w:t>
      </w:r>
      <w:r w:rsidR="00D70971" w:rsidRPr="000B5BC3">
        <w:rPr>
          <w:sz w:val="22"/>
          <w:szCs w:val="22"/>
        </w:rPr>
        <w:t xml:space="preserve">. Funding for the Miscellaneous Measures Act is consequently </w:t>
      </w:r>
      <w:r w:rsidR="00F07916" w:rsidRPr="000B5BC3">
        <w:rPr>
          <w:sz w:val="22"/>
          <w:szCs w:val="22"/>
        </w:rPr>
        <w:t xml:space="preserve">urgent because </w:t>
      </w:r>
      <w:r w:rsidR="00DE709E" w:rsidRPr="000B5BC3">
        <w:rPr>
          <w:sz w:val="22"/>
          <w:szCs w:val="22"/>
        </w:rPr>
        <w:t>the operative provisions commenced the day after Royal Assent</w:t>
      </w:r>
      <w:r w:rsidR="00D70971" w:rsidRPr="000B5BC3">
        <w:rPr>
          <w:sz w:val="22"/>
          <w:szCs w:val="22"/>
        </w:rPr>
        <w:t>, without sufficient appropriations being available</w:t>
      </w:r>
      <w:r w:rsidR="002F2290" w:rsidRPr="000B5BC3">
        <w:rPr>
          <w:sz w:val="22"/>
          <w:szCs w:val="22"/>
        </w:rPr>
        <w:t>.</w:t>
      </w:r>
      <w:r w:rsidR="002F2290" w:rsidRPr="0009610F">
        <w:rPr>
          <w:sz w:val="22"/>
          <w:szCs w:val="22"/>
        </w:rPr>
        <w:t xml:space="preserve"> Given the </w:t>
      </w:r>
      <w:r w:rsidR="00856367" w:rsidRPr="00C80261">
        <w:rPr>
          <w:sz w:val="22"/>
          <w:szCs w:val="22"/>
        </w:rPr>
        <w:t xml:space="preserve">late </w:t>
      </w:r>
      <w:r w:rsidR="002F2290" w:rsidRPr="000B5BC3">
        <w:rPr>
          <w:sz w:val="22"/>
          <w:szCs w:val="22"/>
        </w:rPr>
        <w:t xml:space="preserve">stage of the financial year, and noting existing commitments of the Department of </w:t>
      </w:r>
      <w:r w:rsidR="002F2290" w:rsidRPr="00C80261">
        <w:rPr>
          <w:sz w:val="22"/>
          <w:szCs w:val="22"/>
        </w:rPr>
        <w:t>Home Affairs</w:t>
      </w:r>
      <w:r w:rsidR="002F2290">
        <w:rPr>
          <w:sz w:val="22"/>
          <w:szCs w:val="22"/>
        </w:rPr>
        <w:t>,</w:t>
      </w:r>
      <w:r w:rsidR="002F2290" w:rsidRPr="002F2290">
        <w:rPr>
          <w:sz w:val="22"/>
          <w:szCs w:val="22"/>
        </w:rPr>
        <w:t xml:space="preserve"> </w:t>
      </w:r>
      <w:r w:rsidR="002F2290">
        <w:rPr>
          <w:sz w:val="22"/>
          <w:szCs w:val="22"/>
        </w:rPr>
        <w:t>there are</w:t>
      </w:r>
      <w:r w:rsidR="002F2290" w:rsidRPr="002F2290">
        <w:rPr>
          <w:sz w:val="22"/>
          <w:szCs w:val="22"/>
        </w:rPr>
        <w:t xml:space="preserve"> not sufficient available reserves to meet the costs of implementing this legislation.</w:t>
      </w:r>
    </w:p>
    <w:p w:rsidR="002F2290" w:rsidRDefault="002F2290" w:rsidP="002F2290">
      <w:pPr>
        <w:pStyle w:val="PlainText"/>
        <w:rPr>
          <w:rFonts w:ascii="Times New Roman" w:hAnsi="Times New Roman" w:cs="Times New Roman"/>
        </w:rPr>
      </w:pPr>
      <w:r>
        <w:rPr>
          <w:rFonts w:ascii="Times New Roman" w:hAnsi="Times New Roman" w:cs="Times New Roman"/>
        </w:rPr>
        <w:t xml:space="preserve">Before the </w:t>
      </w:r>
      <w:r w:rsidR="003601DA">
        <w:rPr>
          <w:rFonts w:ascii="Times New Roman" w:hAnsi="Times New Roman" w:cs="Times New Roman"/>
        </w:rPr>
        <w:t>e</w:t>
      </w:r>
      <w:r>
        <w:rPr>
          <w:rFonts w:ascii="Times New Roman" w:hAnsi="Times New Roman" w:cs="Times New Roman"/>
        </w:rPr>
        <w:t>nd of the Financial Year t</w:t>
      </w:r>
      <w:r w:rsidRPr="002F2290">
        <w:rPr>
          <w:rFonts w:ascii="Times New Roman" w:hAnsi="Times New Roman" w:cs="Times New Roman"/>
        </w:rPr>
        <w:t xml:space="preserve">he Department </w:t>
      </w:r>
      <w:r w:rsidR="003601DA">
        <w:rPr>
          <w:rFonts w:ascii="Times New Roman" w:hAnsi="Times New Roman" w:cs="Times New Roman"/>
        </w:rPr>
        <w:t xml:space="preserve">of Home Affairs </w:t>
      </w:r>
      <w:r>
        <w:rPr>
          <w:rFonts w:ascii="Times New Roman" w:hAnsi="Times New Roman" w:cs="Times New Roman"/>
        </w:rPr>
        <w:t>will have</w:t>
      </w:r>
      <w:r w:rsidRPr="002F2290">
        <w:rPr>
          <w:rFonts w:ascii="Times New Roman" w:hAnsi="Times New Roman" w:cs="Times New Roman"/>
        </w:rPr>
        <w:t xml:space="preserve"> drawn down all existing prior year departmental operating appropriations, and all remaining funds are fully committed</w:t>
      </w:r>
      <w:r>
        <w:rPr>
          <w:rFonts w:ascii="Times New Roman" w:hAnsi="Times New Roman" w:cs="Times New Roman"/>
        </w:rPr>
        <w:t xml:space="preserve"> for operating costs for the final quarter of the year</w:t>
      </w:r>
      <w:r w:rsidRPr="002F2290">
        <w:rPr>
          <w:rFonts w:ascii="Times New Roman" w:hAnsi="Times New Roman" w:cs="Times New Roman"/>
        </w:rPr>
        <w:t>.</w:t>
      </w:r>
      <w:r>
        <w:rPr>
          <w:rFonts w:ascii="Times New Roman" w:hAnsi="Times New Roman" w:cs="Times New Roman"/>
        </w:rPr>
        <w:t xml:space="preserve"> These existing appropriations are insufficient to also meet the costs of </w:t>
      </w:r>
      <w:r w:rsidR="00E21EF2">
        <w:rPr>
          <w:rFonts w:ascii="Times New Roman" w:hAnsi="Times New Roman" w:cs="Times New Roman"/>
        </w:rPr>
        <w:t>the above requirements.</w:t>
      </w:r>
      <w:r w:rsidRPr="002F2290">
        <w:rPr>
          <w:rFonts w:ascii="Times New Roman" w:hAnsi="Times New Roman" w:cs="Times New Roman"/>
        </w:rPr>
        <w:t xml:space="preserve"> As such, without an A</w:t>
      </w:r>
      <w:r>
        <w:rPr>
          <w:rFonts w:ascii="Times New Roman" w:hAnsi="Times New Roman" w:cs="Times New Roman"/>
        </w:rPr>
        <w:t>dvance to the Finance Minister</w:t>
      </w:r>
      <w:r w:rsidRPr="002F2290">
        <w:rPr>
          <w:rFonts w:ascii="Times New Roman" w:hAnsi="Times New Roman" w:cs="Times New Roman"/>
        </w:rPr>
        <w:t>, the Department will not be able to meet its financial commitments as they fall due.</w:t>
      </w:r>
    </w:p>
    <w:p w:rsidR="002F2290" w:rsidRPr="002F2290" w:rsidRDefault="002F2290" w:rsidP="002F2290">
      <w:pPr>
        <w:pStyle w:val="PlainText"/>
        <w:rPr>
          <w:rFonts w:ascii="Times New Roman" w:hAnsi="Times New Roman" w:cs="Times New Roman"/>
        </w:rPr>
      </w:pPr>
    </w:p>
    <w:p w:rsidR="000E3EA1" w:rsidRPr="000E0C20" w:rsidRDefault="000E3EA1" w:rsidP="0018345C">
      <w:pPr>
        <w:spacing w:before="120" w:after="120"/>
        <w:jc w:val="both"/>
        <w:rPr>
          <w:sz w:val="22"/>
          <w:szCs w:val="22"/>
        </w:rPr>
      </w:pPr>
    </w:p>
    <w:sectPr w:rsidR="000E3EA1" w:rsidRPr="000E0C20" w:rsidSect="0018345C">
      <w:footerReference w:type="default" r:id="rId8"/>
      <w:footerReference w:type="first" r:id="rId9"/>
      <w:type w:val="continuous"/>
      <w:pgSz w:w="11906" w:h="16838"/>
      <w:pgMar w:top="709" w:right="1440" w:bottom="964" w:left="1440" w:header="720" w:footer="40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2A" w:rsidRDefault="00D9312A">
      <w:r>
        <w:separator/>
      </w:r>
    </w:p>
  </w:endnote>
  <w:endnote w:type="continuationSeparator" w:id="0">
    <w:p w:rsidR="00D9312A" w:rsidRDefault="00D9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88128"/>
      <w:docPartObj>
        <w:docPartGallery w:val="Page Numbers (Bottom of Page)"/>
        <w:docPartUnique/>
      </w:docPartObj>
    </w:sdtPr>
    <w:sdtEndPr/>
    <w:sdtContent>
      <w:sdt>
        <w:sdtPr>
          <w:id w:val="565050523"/>
          <w:docPartObj>
            <w:docPartGallery w:val="Page Numbers (Top of Page)"/>
            <w:docPartUnique/>
          </w:docPartObj>
        </w:sdtPr>
        <w:sdtEndPr/>
        <w:sdtContent>
          <w:p w:rsidR="003F06FB" w:rsidRDefault="003F06FB">
            <w:pPr>
              <w:pStyle w:val="Footer"/>
              <w:jc w:val="right"/>
            </w:pPr>
            <w:r>
              <w:t xml:space="preserve">Page </w:t>
            </w:r>
            <w:r w:rsidR="00E83584">
              <w:rPr>
                <w:b/>
                <w:sz w:val="24"/>
                <w:szCs w:val="24"/>
              </w:rPr>
              <w:fldChar w:fldCharType="begin"/>
            </w:r>
            <w:r>
              <w:rPr>
                <w:b/>
              </w:rPr>
              <w:instrText xml:space="preserve"> PAGE </w:instrText>
            </w:r>
            <w:r w:rsidR="00E83584">
              <w:rPr>
                <w:b/>
                <w:sz w:val="24"/>
                <w:szCs w:val="24"/>
              </w:rPr>
              <w:fldChar w:fldCharType="separate"/>
            </w:r>
            <w:r w:rsidR="00E65B7A">
              <w:rPr>
                <w:b/>
                <w:noProof/>
              </w:rPr>
              <w:t>2</w:t>
            </w:r>
            <w:r w:rsidR="00E83584">
              <w:rPr>
                <w:b/>
                <w:sz w:val="24"/>
                <w:szCs w:val="24"/>
              </w:rPr>
              <w:fldChar w:fldCharType="end"/>
            </w:r>
            <w:r>
              <w:t xml:space="preserve"> of </w:t>
            </w:r>
            <w:r w:rsidR="00E83584">
              <w:rPr>
                <w:b/>
                <w:sz w:val="24"/>
                <w:szCs w:val="24"/>
              </w:rPr>
              <w:fldChar w:fldCharType="begin"/>
            </w:r>
            <w:r>
              <w:rPr>
                <w:b/>
              </w:rPr>
              <w:instrText xml:space="preserve"> NUMPAGES  </w:instrText>
            </w:r>
            <w:r w:rsidR="00E83584">
              <w:rPr>
                <w:b/>
                <w:sz w:val="24"/>
                <w:szCs w:val="24"/>
              </w:rPr>
              <w:fldChar w:fldCharType="separate"/>
            </w:r>
            <w:r w:rsidR="00E65B7A">
              <w:rPr>
                <w:b/>
                <w:noProof/>
              </w:rPr>
              <w:t>2</w:t>
            </w:r>
            <w:r w:rsidR="00E83584">
              <w:rPr>
                <w:b/>
                <w:sz w:val="24"/>
                <w:szCs w:val="24"/>
              </w:rPr>
              <w:fldChar w:fldCharType="end"/>
            </w:r>
          </w:p>
        </w:sdtContent>
      </w:sdt>
    </w:sdtContent>
  </w:sdt>
  <w:p w:rsidR="003F06FB" w:rsidRPr="00485FB4" w:rsidRDefault="003F06FB" w:rsidP="00485FB4">
    <w:pPr>
      <w:pStyle w:val="Footer"/>
      <w:tabs>
        <w:tab w:val="clear" w:pos="4153"/>
        <w:tab w:val="clear" w:pos="8306"/>
        <w:tab w:val="right" w:pos="9214"/>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88130"/>
      <w:docPartObj>
        <w:docPartGallery w:val="Page Numbers (Bottom of Page)"/>
        <w:docPartUnique/>
      </w:docPartObj>
    </w:sdtPr>
    <w:sdtEndPr/>
    <w:sdtContent>
      <w:sdt>
        <w:sdtPr>
          <w:id w:val="286088129"/>
          <w:docPartObj>
            <w:docPartGallery w:val="Page Numbers (Top of Page)"/>
            <w:docPartUnique/>
          </w:docPartObj>
        </w:sdtPr>
        <w:sdtEndPr/>
        <w:sdtContent>
          <w:p w:rsidR="003F06FB" w:rsidRDefault="003F06FB">
            <w:pPr>
              <w:pStyle w:val="Footer"/>
              <w:jc w:val="right"/>
            </w:pPr>
            <w:r>
              <w:t xml:space="preserve">Page </w:t>
            </w:r>
            <w:r w:rsidR="00E83584">
              <w:rPr>
                <w:b/>
                <w:sz w:val="24"/>
                <w:szCs w:val="24"/>
              </w:rPr>
              <w:fldChar w:fldCharType="begin"/>
            </w:r>
            <w:r>
              <w:rPr>
                <w:b/>
              </w:rPr>
              <w:instrText xml:space="preserve"> PAGE </w:instrText>
            </w:r>
            <w:r w:rsidR="00E83584">
              <w:rPr>
                <w:b/>
                <w:sz w:val="24"/>
                <w:szCs w:val="24"/>
              </w:rPr>
              <w:fldChar w:fldCharType="separate"/>
            </w:r>
            <w:r w:rsidR="00E65B7A">
              <w:rPr>
                <w:b/>
                <w:noProof/>
              </w:rPr>
              <w:t>1</w:t>
            </w:r>
            <w:r w:rsidR="00E83584">
              <w:rPr>
                <w:b/>
                <w:sz w:val="24"/>
                <w:szCs w:val="24"/>
              </w:rPr>
              <w:fldChar w:fldCharType="end"/>
            </w:r>
            <w:r>
              <w:t xml:space="preserve"> of </w:t>
            </w:r>
            <w:r w:rsidR="00E83584">
              <w:rPr>
                <w:b/>
                <w:sz w:val="24"/>
                <w:szCs w:val="24"/>
              </w:rPr>
              <w:fldChar w:fldCharType="begin"/>
            </w:r>
            <w:r>
              <w:rPr>
                <w:b/>
              </w:rPr>
              <w:instrText xml:space="preserve"> NUMPAGES  </w:instrText>
            </w:r>
            <w:r w:rsidR="00E83584">
              <w:rPr>
                <w:b/>
                <w:sz w:val="24"/>
                <w:szCs w:val="24"/>
              </w:rPr>
              <w:fldChar w:fldCharType="separate"/>
            </w:r>
            <w:r w:rsidR="00E65B7A">
              <w:rPr>
                <w:b/>
                <w:noProof/>
              </w:rPr>
              <w:t>2</w:t>
            </w:r>
            <w:r w:rsidR="00E83584">
              <w:rPr>
                <w:b/>
                <w:sz w:val="24"/>
                <w:szCs w:val="24"/>
              </w:rPr>
              <w:fldChar w:fldCharType="end"/>
            </w:r>
          </w:p>
        </w:sdtContent>
      </w:sdt>
    </w:sdtContent>
  </w:sdt>
  <w:p w:rsidR="003F06FB" w:rsidRDefault="003F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2A" w:rsidRDefault="00D9312A">
      <w:r>
        <w:separator/>
      </w:r>
    </w:p>
  </w:footnote>
  <w:footnote w:type="continuationSeparator" w:id="0">
    <w:p w:rsidR="00D9312A" w:rsidRDefault="00D9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7476"/>
    <w:multiLevelType w:val="hybridMultilevel"/>
    <w:tmpl w:val="5DFE3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6F6C98"/>
    <w:multiLevelType w:val="singleLevel"/>
    <w:tmpl w:val="97727896"/>
    <w:lvl w:ilvl="0">
      <w:start w:val="1"/>
      <w:numFmt w:val="lowerLetter"/>
      <w:lvlText w:val="(%1)"/>
      <w:lvlJc w:val="left"/>
      <w:pPr>
        <w:tabs>
          <w:tab w:val="num" w:pos="720"/>
        </w:tabs>
        <w:ind w:left="720" w:hanging="720"/>
      </w:pPr>
      <w:rPr>
        <w:rFonts w:cs="Times New Roman" w:hint="default"/>
      </w:rPr>
    </w:lvl>
  </w:abstractNum>
  <w:abstractNum w:abstractNumId="2" w15:restartNumberingAfterBreak="0">
    <w:nsid w:val="1BCE643B"/>
    <w:multiLevelType w:val="hybridMultilevel"/>
    <w:tmpl w:val="F8381108"/>
    <w:lvl w:ilvl="0" w:tplc="1984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272E5"/>
    <w:multiLevelType w:val="hybridMultilevel"/>
    <w:tmpl w:val="8696C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944F95"/>
    <w:multiLevelType w:val="hybridMultilevel"/>
    <w:tmpl w:val="BCA81AC6"/>
    <w:lvl w:ilvl="0" w:tplc="1984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C151A"/>
    <w:multiLevelType w:val="hybridMultilevel"/>
    <w:tmpl w:val="4F0CE7E8"/>
    <w:lvl w:ilvl="0" w:tplc="3150157E">
      <w:start w:val="1"/>
      <w:numFmt w:val="decimal"/>
      <w:lvlText w:val="(%1)"/>
      <w:lvlJc w:val="left"/>
      <w:pPr>
        <w:ind w:left="720" w:hanging="360"/>
      </w:pPr>
      <w:rPr>
        <w:rFonts w:cs="Times New Roman" w:hint="default"/>
        <w:b w:val="0"/>
        <w:vertAlign w:val="superscrip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35971D6B"/>
    <w:multiLevelType w:val="hybridMultilevel"/>
    <w:tmpl w:val="872293C0"/>
    <w:lvl w:ilvl="0" w:tplc="D2964EC4">
      <w:start w:val="1"/>
      <w:numFmt w:val="decimal"/>
      <w:lvlText w:val="%1."/>
      <w:lvlJc w:val="left"/>
      <w:pPr>
        <w:ind w:left="720" w:hanging="360"/>
      </w:pPr>
      <w:rPr>
        <w:rFonts w:cs="Times New Roman"/>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3EFA398B"/>
    <w:multiLevelType w:val="hybridMultilevel"/>
    <w:tmpl w:val="6CE04E8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3F501B29"/>
    <w:multiLevelType w:val="hybridMultilevel"/>
    <w:tmpl w:val="3140E60A"/>
    <w:lvl w:ilvl="0" w:tplc="CA8E64D4">
      <w:start w:val="1"/>
      <w:numFmt w:val="lowerRoman"/>
      <w:lvlText w:val="(%1)"/>
      <w:lvlJc w:val="left"/>
      <w:pPr>
        <w:tabs>
          <w:tab w:val="num" w:pos="1800"/>
        </w:tabs>
        <w:ind w:left="180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8F4BB0"/>
    <w:multiLevelType w:val="hybridMultilevel"/>
    <w:tmpl w:val="BB32E4BA"/>
    <w:lvl w:ilvl="0" w:tplc="F33CDBF4">
      <w:start w:val="1"/>
      <w:numFmt w:val="lowerLetter"/>
      <w:lvlText w:val="(%1)"/>
      <w:lvlJc w:val="left"/>
      <w:pPr>
        <w:tabs>
          <w:tab w:val="num" w:pos="510"/>
        </w:tabs>
        <w:ind w:left="510" w:hanging="51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41C252B"/>
    <w:multiLevelType w:val="hybridMultilevel"/>
    <w:tmpl w:val="51185EA6"/>
    <w:lvl w:ilvl="0" w:tplc="CDD4D1D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D447931"/>
    <w:multiLevelType w:val="hybridMultilevel"/>
    <w:tmpl w:val="4C98D618"/>
    <w:lvl w:ilvl="0" w:tplc="03866CD6">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19762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A450B4"/>
    <w:multiLevelType w:val="multilevel"/>
    <w:tmpl w:val="B7642F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78436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56592E"/>
    <w:multiLevelType w:val="multilevel"/>
    <w:tmpl w:val="C778BCD0"/>
    <w:lvl w:ilvl="0">
      <w:start w:val="2"/>
      <w:numFmt w:val="decimal"/>
      <w:pStyle w:val="NumberList"/>
      <w:lvlText w:val="%1."/>
      <w:lvlJc w:val="left"/>
      <w:pPr>
        <w:tabs>
          <w:tab w:val="num" w:pos="1778"/>
        </w:tabs>
        <w:ind w:left="1418"/>
      </w:pPr>
      <w:rPr>
        <w:rFonts w:cs="Times New Roman" w:hint="default"/>
      </w:rPr>
    </w:lvl>
    <w:lvl w:ilvl="1">
      <w:start w:val="1"/>
      <w:numFmt w:val="lowerLetter"/>
      <w:pStyle w:val="NumberListSub"/>
      <w:lvlText w:val="(%2)"/>
      <w:lvlJc w:val="left"/>
      <w:pPr>
        <w:tabs>
          <w:tab w:val="num" w:pos="1985"/>
        </w:tabs>
        <w:ind w:left="1985" w:hanging="567"/>
      </w:pPr>
      <w:rPr>
        <w:rFonts w:cs="Times New Roman" w:hint="default"/>
      </w:rPr>
    </w:lvl>
    <w:lvl w:ilvl="2">
      <w:start w:val="1"/>
      <w:numFmt w:val="lowerRoman"/>
      <w:lvlText w:val="(%3)"/>
      <w:lvlJc w:val="left"/>
      <w:pPr>
        <w:tabs>
          <w:tab w:val="num" w:pos="3065"/>
        </w:tabs>
        <w:ind w:left="2552" w:hanging="567"/>
      </w:pPr>
      <w:rPr>
        <w:rFonts w:cs="Times New Roman" w:hint="default"/>
      </w:rPr>
    </w:lvl>
    <w:lvl w:ilvl="3">
      <w:start w:val="1"/>
      <w:numFmt w:val="decimal"/>
      <w:lvlText w:val="(%4)"/>
      <w:lvlJc w:val="left"/>
      <w:pPr>
        <w:tabs>
          <w:tab w:val="num" w:pos="2858"/>
        </w:tabs>
        <w:ind w:left="2858" w:hanging="360"/>
      </w:pPr>
      <w:rPr>
        <w:rFonts w:cs="Times New Roman" w:hint="default"/>
      </w:rPr>
    </w:lvl>
    <w:lvl w:ilvl="4">
      <w:start w:val="1"/>
      <w:numFmt w:val="lowerLetter"/>
      <w:lvlText w:val="(%5)"/>
      <w:lvlJc w:val="left"/>
      <w:pPr>
        <w:tabs>
          <w:tab w:val="num" w:pos="3218"/>
        </w:tabs>
        <w:ind w:left="3218" w:hanging="360"/>
      </w:pPr>
      <w:rPr>
        <w:rFonts w:cs="Times New Roman" w:hint="default"/>
      </w:rPr>
    </w:lvl>
    <w:lvl w:ilvl="5">
      <w:start w:val="1"/>
      <w:numFmt w:val="lowerRoman"/>
      <w:lvlText w:val="(%6)"/>
      <w:lvlJc w:val="left"/>
      <w:pPr>
        <w:tabs>
          <w:tab w:val="num" w:pos="3578"/>
        </w:tabs>
        <w:ind w:left="3578" w:hanging="360"/>
      </w:pPr>
      <w:rPr>
        <w:rFonts w:cs="Times New Roman" w:hint="default"/>
      </w:rPr>
    </w:lvl>
    <w:lvl w:ilvl="6">
      <w:start w:val="1"/>
      <w:numFmt w:val="decimal"/>
      <w:lvlText w:val="%7."/>
      <w:lvlJc w:val="left"/>
      <w:pPr>
        <w:tabs>
          <w:tab w:val="num" w:pos="3938"/>
        </w:tabs>
        <w:ind w:left="3938" w:hanging="360"/>
      </w:pPr>
      <w:rPr>
        <w:rFonts w:cs="Times New Roman" w:hint="default"/>
      </w:rPr>
    </w:lvl>
    <w:lvl w:ilvl="7">
      <w:start w:val="1"/>
      <w:numFmt w:val="lowerLetter"/>
      <w:lvlText w:val="%8."/>
      <w:lvlJc w:val="left"/>
      <w:pPr>
        <w:tabs>
          <w:tab w:val="num" w:pos="4298"/>
        </w:tabs>
        <w:ind w:left="4298" w:hanging="360"/>
      </w:pPr>
      <w:rPr>
        <w:rFonts w:cs="Times New Roman" w:hint="default"/>
      </w:rPr>
    </w:lvl>
    <w:lvl w:ilvl="8">
      <w:start w:val="1"/>
      <w:numFmt w:val="lowerRoman"/>
      <w:lvlText w:val="%9."/>
      <w:lvlJc w:val="left"/>
      <w:pPr>
        <w:tabs>
          <w:tab w:val="num" w:pos="4658"/>
        </w:tabs>
        <w:ind w:left="4658" w:hanging="360"/>
      </w:pPr>
      <w:rPr>
        <w:rFonts w:cs="Times New Roman" w:hint="default"/>
      </w:rPr>
    </w:lvl>
  </w:abstractNum>
  <w:abstractNum w:abstractNumId="16" w15:restartNumberingAfterBreak="0">
    <w:nsid w:val="5B9352DA"/>
    <w:multiLevelType w:val="multilevel"/>
    <w:tmpl w:val="77127C44"/>
    <w:numStyleLink w:val="Style1"/>
  </w:abstractNum>
  <w:abstractNum w:abstractNumId="17" w15:restartNumberingAfterBreak="0">
    <w:nsid w:val="5BF63858"/>
    <w:multiLevelType w:val="hybridMultilevel"/>
    <w:tmpl w:val="84A65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E52F36"/>
    <w:multiLevelType w:val="hybridMultilevel"/>
    <w:tmpl w:val="B9323DA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72422F"/>
    <w:multiLevelType w:val="hybridMultilevel"/>
    <w:tmpl w:val="6D9EB5F2"/>
    <w:lvl w:ilvl="0" w:tplc="1984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CB3C08"/>
    <w:multiLevelType w:val="hybridMultilevel"/>
    <w:tmpl w:val="78B09828"/>
    <w:lvl w:ilvl="0" w:tplc="1984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6139F0"/>
    <w:multiLevelType w:val="hybridMultilevel"/>
    <w:tmpl w:val="FB56CE5E"/>
    <w:lvl w:ilvl="0" w:tplc="CA8E64D4">
      <w:start w:val="1"/>
      <w:numFmt w:val="lowerRoman"/>
      <w:lvlText w:val="(%1)"/>
      <w:lvlJc w:val="left"/>
      <w:pPr>
        <w:tabs>
          <w:tab w:val="num" w:pos="1800"/>
        </w:tabs>
        <w:ind w:left="180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7C35E29"/>
    <w:multiLevelType w:val="hybridMultilevel"/>
    <w:tmpl w:val="9702A6EA"/>
    <w:lvl w:ilvl="0" w:tplc="32BCCDDA">
      <w:start w:val="2"/>
      <w:numFmt w:val="decimal"/>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676DAB"/>
    <w:multiLevelType w:val="multilevel"/>
    <w:tmpl w:val="77127C44"/>
    <w:styleLink w:val="Style1"/>
    <w:lvl w:ilvl="0">
      <w:start w:val="1"/>
      <w:numFmt w:val="lowerLetter"/>
      <w:lvlText w:val="(%1)"/>
      <w:lvlJc w:val="left"/>
      <w:pPr>
        <w:ind w:left="1470" w:hanging="360"/>
      </w:pPr>
      <w:rPr>
        <w:rFonts w:hint="default"/>
      </w:rPr>
    </w:lvl>
    <w:lvl w:ilvl="1">
      <w:start w:val="1"/>
      <w:numFmt w:val="lowerRoman"/>
      <w:lvlText w:val="%2."/>
      <w:lvlJc w:val="left"/>
      <w:pPr>
        <w:ind w:left="2190" w:hanging="360"/>
      </w:pPr>
    </w:lvl>
    <w:lvl w:ilvl="2">
      <w:start w:val="1"/>
      <w:numFmt w:val="lowerRoman"/>
      <w:lvlText w:val="%3."/>
      <w:lvlJc w:val="right"/>
      <w:pPr>
        <w:ind w:left="2910" w:hanging="180"/>
      </w:p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18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180"/>
      </w:pPr>
    </w:lvl>
  </w:abstractNum>
  <w:abstractNum w:abstractNumId="24" w15:restartNumberingAfterBreak="0">
    <w:nsid w:val="69744BE0"/>
    <w:multiLevelType w:val="hybridMultilevel"/>
    <w:tmpl w:val="6FBC1F6C"/>
    <w:lvl w:ilvl="0" w:tplc="03866CD6">
      <w:start w:val="1"/>
      <w:numFmt w:val="lowerLetter"/>
      <w:lvlText w:val="(%1)"/>
      <w:lvlJc w:val="left"/>
      <w:pPr>
        <w:tabs>
          <w:tab w:val="num" w:pos="720"/>
        </w:tabs>
        <w:ind w:left="720" w:hanging="360"/>
      </w:pPr>
      <w:rPr>
        <w:rFonts w:cs="Times New Roman" w:hint="default"/>
      </w:rPr>
    </w:lvl>
    <w:lvl w:ilvl="1" w:tplc="CA8E64D4">
      <w:start w:val="1"/>
      <w:numFmt w:val="lowerRoman"/>
      <w:lvlText w:val="(%2)"/>
      <w:lvlJc w:val="left"/>
      <w:pPr>
        <w:tabs>
          <w:tab w:val="num" w:pos="1800"/>
        </w:tabs>
        <w:ind w:left="1800" w:hanging="72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812C7E"/>
    <w:multiLevelType w:val="hybridMultilevel"/>
    <w:tmpl w:val="3274DF54"/>
    <w:lvl w:ilvl="0" w:tplc="CA8E64D4">
      <w:start w:val="1"/>
      <w:numFmt w:val="lowerRoman"/>
      <w:lvlText w:val="(%1)"/>
      <w:lvlJc w:val="left"/>
      <w:pPr>
        <w:tabs>
          <w:tab w:val="num" w:pos="1800"/>
        </w:tabs>
        <w:ind w:left="180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02F78C0"/>
    <w:multiLevelType w:val="hybridMultilevel"/>
    <w:tmpl w:val="20F26350"/>
    <w:lvl w:ilvl="0" w:tplc="8B4A0F60">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70E6000D"/>
    <w:multiLevelType w:val="hybridMultilevel"/>
    <w:tmpl w:val="A792FF38"/>
    <w:lvl w:ilvl="0" w:tplc="B584251E">
      <w:start w:val="1"/>
      <w:numFmt w:val="decimal"/>
      <w:lvlText w:val="%1."/>
      <w:lvlJc w:val="left"/>
      <w:pPr>
        <w:ind w:left="1287" w:hanging="360"/>
      </w:pPr>
      <w:rPr>
        <w:rFonts w:cs="Times New Roman"/>
        <w:i w:val="0"/>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8" w15:restartNumberingAfterBreak="0">
    <w:nsid w:val="750A58D2"/>
    <w:multiLevelType w:val="hybridMultilevel"/>
    <w:tmpl w:val="67E4176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78F92EC1"/>
    <w:multiLevelType w:val="hybridMultilevel"/>
    <w:tmpl w:val="B0C86362"/>
    <w:lvl w:ilvl="0" w:tplc="4740BF2C">
      <w:start w:val="1"/>
      <w:numFmt w:val="decimal"/>
      <w:lvlText w:val="(%1)"/>
      <w:lvlJc w:val="left"/>
      <w:pPr>
        <w:tabs>
          <w:tab w:val="num" w:pos="1386"/>
        </w:tabs>
        <w:ind w:left="1386" w:hanging="360"/>
      </w:pPr>
      <w:rPr>
        <w:rFonts w:cs="Times New Roman" w:hint="default"/>
      </w:rPr>
    </w:lvl>
    <w:lvl w:ilvl="1" w:tplc="0C090019" w:tentative="1">
      <w:start w:val="1"/>
      <w:numFmt w:val="lowerLetter"/>
      <w:lvlText w:val="%2."/>
      <w:lvlJc w:val="left"/>
      <w:pPr>
        <w:tabs>
          <w:tab w:val="num" w:pos="2106"/>
        </w:tabs>
        <w:ind w:left="2106" w:hanging="360"/>
      </w:pPr>
      <w:rPr>
        <w:rFonts w:cs="Times New Roman"/>
      </w:rPr>
    </w:lvl>
    <w:lvl w:ilvl="2" w:tplc="0C09001B" w:tentative="1">
      <w:start w:val="1"/>
      <w:numFmt w:val="lowerRoman"/>
      <w:lvlText w:val="%3."/>
      <w:lvlJc w:val="right"/>
      <w:pPr>
        <w:tabs>
          <w:tab w:val="num" w:pos="2826"/>
        </w:tabs>
        <w:ind w:left="2826" w:hanging="180"/>
      </w:pPr>
      <w:rPr>
        <w:rFonts w:cs="Times New Roman"/>
      </w:rPr>
    </w:lvl>
    <w:lvl w:ilvl="3" w:tplc="0C09000F" w:tentative="1">
      <w:start w:val="1"/>
      <w:numFmt w:val="decimal"/>
      <w:lvlText w:val="%4."/>
      <w:lvlJc w:val="left"/>
      <w:pPr>
        <w:tabs>
          <w:tab w:val="num" w:pos="3546"/>
        </w:tabs>
        <w:ind w:left="3546" w:hanging="360"/>
      </w:pPr>
      <w:rPr>
        <w:rFonts w:cs="Times New Roman"/>
      </w:rPr>
    </w:lvl>
    <w:lvl w:ilvl="4" w:tplc="0C090019" w:tentative="1">
      <w:start w:val="1"/>
      <w:numFmt w:val="lowerLetter"/>
      <w:lvlText w:val="%5."/>
      <w:lvlJc w:val="left"/>
      <w:pPr>
        <w:tabs>
          <w:tab w:val="num" w:pos="4266"/>
        </w:tabs>
        <w:ind w:left="4266" w:hanging="360"/>
      </w:pPr>
      <w:rPr>
        <w:rFonts w:cs="Times New Roman"/>
      </w:rPr>
    </w:lvl>
    <w:lvl w:ilvl="5" w:tplc="0C09001B" w:tentative="1">
      <w:start w:val="1"/>
      <w:numFmt w:val="lowerRoman"/>
      <w:lvlText w:val="%6."/>
      <w:lvlJc w:val="right"/>
      <w:pPr>
        <w:tabs>
          <w:tab w:val="num" w:pos="4986"/>
        </w:tabs>
        <w:ind w:left="4986" w:hanging="180"/>
      </w:pPr>
      <w:rPr>
        <w:rFonts w:cs="Times New Roman"/>
      </w:rPr>
    </w:lvl>
    <w:lvl w:ilvl="6" w:tplc="0C09000F" w:tentative="1">
      <w:start w:val="1"/>
      <w:numFmt w:val="decimal"/>
      <w:lvlText w:val="%7."/>
      <w:lvlJc w:val="left"/>
      <w:pPr>
        <w:tabs>
          <w:tab w:val="num" w:pos="5706"/>
        </w:tabs>
        <w:ind w:left="5706" w:hanging="360"/>
      </w:pPr>
      <w:rPr>
        <w:rFonts w:cs="Times New Roman"/>
      </w:rPr>
    </w:lvl>
    <w:lvl w:ilvl="7" w:tplc="0C090019" w:tentative="1">
      <w:start w:val="1"/>
      <w:numFmt w:val="lowerLetter"/>
      <w:lvlText w:val="%8."/>
      <w:lvlJc w:val="left"/>
      <w:pPr>
        <w:tabs>
          <w:tab w:val="num" w:pos="6426"/>
        </w:tabs>
        <w:ind w:left="6426" w:hanging="360"/>
      </w:pPr>
      <w:rPr>
        <w:rFonts w:cs="Times New Roman"/>
      </w:rPr>
    </w:lvl>
    <w:lvl w:ilvl="8" w:tplc="0C09001B" w:tentative="1">
      <w:start w:val="1"/>
      <w:numFmt w:val="lowerRoman"/>
      <w:lvlText w:val="%9."/>
      <w:lvlJc w:val="right"/>
      <w:pPr>
        <w:tabs>
          <w:tab w:val="num" w:pos="7146"/>
        </w:tabs>
        <w:ind w:left="7146" w:hanging="180"/>
      </w:pPr>
      <w:rPr>
        <w:rFonts w:cs="Times New Roman"/>
      </w:rPr>
    </w:lvl>
  </w:abstractNum>
  <w:abstractNum w:abstractNumId="30" w15:restartNumberingAfterBreak="0">
    <w:nsid w:val="79CD05D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9C0C6C"/>
    <w:multiLevelType w:val="hybridMultilevel"/>
    <w:tmpl w:val="3F54CCB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7C4E2084"/>
    <w:multiLevelType w:val="hybridMultilevel"/>
    <w:tmpl w:val="8D186D1E"/>
    <w:lvl w:ilvl="0" w:tplc="B83AF96E">
      <w:start w:val="1"/>
      <w:numFmt w:val="lowerRoman"/>
      <w:lvlText w:val="(%1)"/>
      <w:lvlJc w:val="left"/>
      <w:pPr>
        <w:tabs>
          <w:tab w:val="num" w:pos="1635"/>
        </w:tabs>
        <w:ind w:left="1635" w:hanging="91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C6A42F0"/>
    <w:multiLevelType w:val="hybridMultilevel"/>
    <w:tmpl w:val="7D76A01E"/>
    <w:lvl w:ilvl="0" w:tplc="19843F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30"/>
  </w:num>
  <w:num w:numId="4">
    <w:abstractNumId w:val="12"/>
  </w:num>
  <w:num w:numId="5">
    <w:abstractNumId w:val="18"/>
  </w:num>
  <w:num w:numId="6">
    <w:abstractNumId w:val="2"/>
  </w:num>
  <w:num w:numId="7">
    <w:abstractNumId w:val="20"/>
  </w:num>
  <w:num w:numId="8">
    <w:abstractNumId w:val="32"/>
  </w:num>
  <w:num w:numId="9">
    <w:abstractNumId w:val="19"/>
  </w:num>
  <w:num w:numId="10">
    <w:abstractNumId w:val="33"/>
  </w:num>
  <w:num w:numId="11">
    <w:abstractNumId w:val="10"/>
  </w:num>
  <w:num w:numId="12">
    <w:abstractNumId w:val="9"/>
  </w:num>
  <w:num w:numId="13">
    <w:abstractNumId w:val="13"/>
  </w:num>
  <w:num w:numId="14">
    <w:abstractNumId w:val="4"/>
  </w:num>
  <w:num w:numId="15">
    <w:abstractNumId w:val="24"/>
  </w:num>
  <w:num w:numId="16">
    <w:abstractNumId w:val="11"/>
  </w:num>
  <w:num w:numId="17">
    <w:abstractNumId w:val="21"/>
  </w:num>
  <w:num w:numId="18">
    <w:abstractNumId w:val="8"/>
  </w:num>
  <w:num w:numId="19">
    <w:abstractNumId w:val="25"/>
  </w:num>
  <w:num w:numId="20">
    <w:abstractNumId w:val="29"/>
  </w:num>
  <w:num w:numId="21">
    <w:abstractNumId w:val="28"/>
  </w:num>
  <w:num w:numId="22">
    <w:abstractNumId w:val="15"/>
  </w:num>
  <w:num w:numId="23">
    <w:abstractNumId w:val="26"/>
  </w:num>
  <w:num w:numId="24">
    <w:abstractNumId w:val="27"/>
  </w:num>
  <w:num w:numId="25">
    <w:abstractNumId w:val="22"/>
  </w:num>
  <w:num w:numId="26">
    <w:abstractNumId w:val="5"/>
  </w:num>
  <w:num w:numId="27">
    <w:abstractNumId w:val="31"/>
  </w:num>
  <w:num w:numId="28">
    <w:abstractNumId w:val="6"/>
  </w:num>
  <w:num w:numId="29">
    <w:abstractNumId w:val="17"/>
  </w:num>
  <w:num w:numId="30">
    <w:abstractNumId w:val="7"/>
  </w:num>
  <w:num w:numId="31">
    <w:abstractNumId w:val="3"/>
  </w:num>
  <w:num w:numId="32">
    <w:abstractNumId w:val="16"/>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0F"/>
    <w:rsid w:val="00000063"/>
    <w:rsid w:val="00002A89"/>
    <w:rsid w:val="00003968"/>
    <w:rsid w:val="00007BA2"/>
    <w:rsid w:val="00016BCF"/>
    <w:rsid w:val="0002058A"/>
    <w:rsid w:val="00020BAA"/>
    <w:rsid w:val="000277BB"/>
    <w:rsid w:val="000333B0"/>
    <w:rsid w:val="000341FD"/>
    <w:rsid w:val="0003594A"/>
    <w:rsid w:val="00035C26"/>
    <w:rsid w:val="000413A5"/>
    <w:rsid w:val="00042AEF"/>
    <w:rsid w:val="00046ACE"/>
    <w:rsid w:val="000518E0"/>
    <w:rsid w:val="00051927"/>
    <w:rsid w:val="000564D8"/>
    <w:rsid w:val="00057257"/>
    <w:rsid w:val="000577A8"/>
    <w:rsid w:val="00060EBF"/>
    <w:rsid w:val="0006260C"/>
    <w:rsid w:val="00063E56"/>
    <w:rsid w:val="000902DE"/>
    <w:rsid w:val="0009155A"/>
    <w:rsid w:val="00092275"/>
    <w:rsid w:val="00095051"/>
    <w:rsid w:val="0009610F"/>
    <w:rsid w:val="000A1585"/>
    <w:rsid w:val="000A2E6A"/>
    <w:rsid w:val="000A6FF5"/>
    <w:rsid w:val="000B2BB3"/>
    <w:rsid w:val="000B5BC3"/>
    <w:rsid w:val="000B692D"/>
    <w:rsid w:val="000C38D9"/>
    <w:rsid w:val="000C4135"/>
    <w:rsid w:val="000C5287"/>
    <w:rsid w:val="000C61A9"/>
    <w:rsid w:val="000C7006"/>
    <w:rsid w:val="000E0589"/>
    <w:rsid w:val="000E0C20"/>
    <w:rsid w:val="000E3EA1"/>
    <w:rsid w:val="000F101F"/>
    <w:rsid w:val="000F29FA"/>
    <w:rsid w:val="00100667"/>
    <w:rsid w:val="001020E8"/>
    <w:rsid w:val="00104D2F"/>
    <w:rsid w:val="00104D9B"/>
    <w:rsid w:val="0010633F"/>
    <w:rsid w:val="00112265"/>
    <w:rsid w:val="0011280F"/>
    <w:rsid w:val="00123EFB"/>
    <w:rsid w:val="001248A4"/>
    <w:rsid w:val="00124DFD"/>
    <w:rsid w:val="00125C71"/>
    <w:rsid w:val="00140444"/>
    <w:rsid w:val="0014174F"/>
    <w:rsid w:val="00145585"/>
    <w:rsid w:val="00147D4B"/>
    <w:rsid w:val="00153E56"/>
    <w:rsid w:val="0015775E"/>
    <w:rsid w:val="00161257"/>
    <w:rsid w:val="00162C5E"/>
    <w:rsid w:val="00170661"/>
    <w:rsid w:val="0017703D"/>
    <w:rsid w:val="00177E8F"/>
    <w:rsid w:val="00181305"/>
    <w:rsid w:val="0018276C"/>
    <w:rsid w:val="00182FE7"/>
    <w:rsid w:val="0018345C"/>
    <w:rsid w:val="00186B2D"/>
    <w:rsid w:val="001919E4"/>
    <w:rsid w:val="00196016"/>
    <w:rsid w:val="00197F7A"/>
    <w:rsid w:val="001A0A45"/>
    <w:rsid w:val="001A3741"/>
    <w:rsid w:val="001A3E6B"/>
    <w:rsid w:val="001A5C39"/>
    <w:rsid w:val="001B1FD5"/>
    <w:rsid w:val="001B2F6B"/>
    <w:rsid w:val="001B3D6B"/>
    <w:rsid w:val="001B721B"/>
    <w:rsid w:val="001B7CB7"/>
    <w:rsid w:val="001C2471"/>
    <w:rsid w:val="001D0CF6"/>
    <w:rsid w:val="001D0E3B"/>
    <w:rsid w:val="001D2DDE"/>
    <w:rsid w:val="001D5936"/>
    <w:rsid w:val="001D7EBB"/>
    <w:rsid w:val="001E1FEC"/>
    <w:rsid w:val="001E3D16"/>
    <w:rsid w:val="001E6DF8"/>
    <w:rsid w:val="001F2C32"/>
    <w:rsid w:val="0020297E"/>
    <w:rsid w:val="00210897"/>
    <w:rsid w:val="00210E42"/>
    <w:rsid w:val="002138B6"/>
    <w:rsid w:val="00214095"/>
    <w:rsid w:val="0021675E"/>
    <w:rsid w:val="0022049D"/>
    <w:rsid w:val="00221E7A"/>
    <w:rsid w:val="002271A6"/>
    <w:rsid w:val="0023003E"/>
    <w:rsid w:val="00232BBD"/>
    <w:rsid w:val="00232CBC"/>
    <w:rsid w:val="002356F3"/>
    <w:rsid w:val="00237939"/>
    <w:rsid w:val="00247C6B"/>
    <w:rsid w:val="00250380"/>
    <w:rsid w:val="00255E47"/>
    <w:rsid w:val="00263789"/>
    <w:rsid w:val="00270610"/>
    <w:rsid w:val="00271770"/>
    <w:rsid w:val="00273E35"/>
    <w:rsid w:val="00281A95"/>
    <w:rsid w:val="00282B13"/>
    <w:rsid w:val="00282B66"/>
    <w:rsid w:val="00283985"/>
    <w:rsid w:val="0028773C"/>
    <w:rsid w:val="002903B6"/>
    <w:rsid w:val="00297A0E"/>
    <w:rsid w:val="002A2659"/>
    <w:rsid w:val="002A3866"/>
    <w:rsid w:val="002A494B"/>
    <w:rsid w:val="002B01F8"/>
    <w:rsid w:val="002B2473"/>
    <w:rsid w:val="002B29D5"/>
    <w:rsid w:val="002B30FE"/>
    <w:rsid w:val="002B63AA"/>
    <w:rsid w:val="002C13D4"/>
    <w:rsid w:val="002C23F4"/>
    <w:rsid w:val="002C2C9C"/>
    <w:rsid w:val="002C6155"/>
    <w:rsid w:val="002C6468"/>
    <w:rsid w:val="002D0329"/>
    <w:rsid w:val="002D518F"/>
    <w:rsid w:val="002D62EF"/>
    <w:rsid w:val="002E0459"/>
    <w:rsid w:val="002E0F0B"/>
    <w:rsid w:val="002E17B0"/>
    <w:rsid w:val="002E3051"/>
    <w:rsid w:val="002E7CD9"/>
    <w:rsid w:val="002F0E16"/>
    <w:rsid w:val="002F2290"/>
    <w:rsid w:val="002F3A18"/>
    <w:rsid w:val="002F6A68"/>
    <w:rsid w:val="002F71DB"/>
    <w:rsid w:val="003015F5"/>
    <w:rsid w:val="0030497B"/>
    <w:rsid w:val="00305EDF"/>
    <w:rsid w:val="00314427"/>
    <w:rsid w:val="0031738C"/>
    <w:rsid w:val="00320AEA"/>
    <w:rsid w:val="00320D91"/>
    <w:rsid w:val="003317F1"/>
    <w:rsid w:val="003469AD"/>
    <w:rsid w:val="00357FFC"/>
    <w:rsid w:val="003601DA"/>
    <w:rsid w:val="00364593"/>
    <w:rsid w:val="0036666F"/>
    <w:rsid w:val="00372533"/>
    <w:rsid w:val="00372B0B"/>
    <w:rsid w:val="003811B3"/>
    <w:rsid w:val="0038595E"/>
    <w:rsid w:val="00387EF7"/>
    <w:rsid w:val="00393F50"/>
    <w:rsid w:val="0039461B"/>
    <w:rsid w:val="0039731B"/>
    <w:rsid w:val="003A1D30"/>
    <w:rsid w:val="003A5972"/>
    <w:rsid w:val="003A5EAC"/>
    <w:rsid w:val="003A7EDF"/>
    <w:rsid w:val="003B2426"/>
    <w:rsid w:val="003B35E7"/>
    <w:rsid w:val="003B43D3"/>
    <w:rsid w:val="003B59BB"/>
    <w:rsid w:val="003C2C49"/>
    <w:rsid w:val="003C388C"/>
    <w:rsid w:val="003C4DCE"/>
    <w:rsid w:val="003C7C13"/>
    <w:rsid w:val="003D3AE3"/>
    <w:rsid w:val="003D702D"/>
    <w:rsid w:val="003F06FB"/>
    <w:rsid w:val="003F6F38"/>
    <w:rsid w:val="0040171D"/>
    <w:rsid w:val="00402FD8"/>
    <w:rsid w:val="00411C32"/>
    <w:rsid w:val="00421747"/>
    <w:rsid w:val="00421DE2"/>
    <w:rsid w:val="00423BAD"/>
    <w:rsid w:val="004260F8"/>
    <w:rsid w:val="00426532"/>
    <w:rsid w:val="00430105"/>
    <w:rsid w:val="0043019F"/>
    <w:rsid w:val="00430626"/>
    <w:rsid w:val="00430E75"/>
    <w:rsid w:val="0043234B"/>
    <w:rsid w:val="00434B14"/>
    <w:rsid w:val="004459DA"/>
    <w:rsid w:val="0045109E"/>
    <w:rsid w:val="00453D35"/>
    <w:rsid w:val="0046173D"/>
    <w:rsid w:val="00461FF5"/>
    <w:rsid w:val="00463304"/>
    <w:rsid w:val="004641E6"/>
    <w:rsid w:val="0046426E"/>
    <w:rsid w:val="00471592"/>
    <w:rsid w:val="004727CF"/>
    <w:rsid w:val="0048239C"/>
    <w:rsid w:val="0048492A"/>
    <w:rsid w:val="00485BEC"/>
    <w:rsid w:val="00485FB4"/>
    <w:rsid w:val="00486C03"/>
    <w:rsid w:val="00487551"/>
    <w:rsid w:val="004876C4"/>
    <w:rsid w:val="004903B3"/>
    <w:rsid w:val="00493CF0"/>
    <w:rsid w:val="004A04AF"/>
    <w:rsid w:val="004A7020"/>
    <w:rsid w:val="004B1F89"/>
    <w:rsid w:val="004B379B"/>
    <w:rsid w:val="004C4218"/>
    <w:rsid w:val="004C599B"/>
    <w:rsid w:val="004C5C3C"/>
    <w:rsid w:val="004C6029"/>
    <w:rsid w:val="004D0719"/>
    <w:rsid w:val="004D5DE2"/>
    <w:rsid w:val="004D7744"/>
    <w:rsid w:val="004D795E"/>
    <w:rsid w:val="004F031E"/>
    <w:rsid w:val="004F2250"/>
    <w:rsid w:val="004F443E"/>
    <w:rsid w:val="005008DE"/>
    <w:rsid w:val="00504B6C"/>
    <w:rsid w:val="00505CD9"/>
    <w:rsid w:val="00506201"/>
    <w:rsid w:val="005107F2"/>
    <w:rsid w:val="0051082A"/>
    <w:rsid w:val="0051596E"/>
    <w:rsid w:val="00516E58"/>
    <w:rsid w:val="00516E6A"/>
    <w:rsid w:val="0052110D"/>
    <w:rsid w:val="00524053"/>
    <w:rsid w:val="005311B5"/>
    <w:rsid w:val="00532170"/>
    <w:rsid w:val="00534E8D"/>
    <w:rsid w:val="00536C1D"/>
    <w:rsid w:val="0054037F"/>
    <w:rsid w:val="00546F4D"/>
    <w:rsid w:val="005508AE"/>
    <w:rsid w:val="00550E0A"/>
    <w:rsid w:val="00555475"/>
    <w:rsid w:val="00563690"/>
    <w:rsid w:val="005645FB"/>
    <w:rsid w:val="00565773"/>
    <w:rsid w:val="00565E43"/>
    <w:rsid w:val="00565FB7"/>
    <w:rsid w:val="005660A7"/>
    <w:rsid w:val="005724A5"/>
    <w:rsid w:val="005751EC"/>
    <w:rsid w:val="00576C63"/>
    <w:rsid w:val="00576C70"/>
    <w:rsid w:val="00581F7F"/>
    <w:rsid w:val="005820FF"/>
    <w:rsid w:val="00582E59"/>
    <w:rsid w:val="00585FDE"/>
    <w:rsid w:val="005863CD"/>
    <w:rsid w:val="005903AF"/>
    <w:rsid w:val="00591AF9"/>
    <w:rsid w:val="00593A9F"/>
    <w:rsid w:val="00597360"/>
    <w:rsid w:val="005A201A"/>
    <w:rsid w:val="005A2845"/>
    <w:rsid w:val="005A660F"/>
    <w:rsid w:val="005C00BF"/>
    <w:rsid w:val="005C053E"/>
    <w:rsid w:val="005C1F47"/>
    <w:rsid w:val="005C40EB"/>
    <w:rsid w:val="005C47D2"/>
    <w:rsid w:val="005D3EC3"/>
    <w:rsid w:val="005D6039"/>
    <w:rsid w:val="005F0757"/>
    <w:rsid w:val="00601B7F"/>
    <w:rsid w:val="00604E38"/>
    <w:rsid w:val="0060592C"/>
    <w:rsid w:val="00612E9F"/>
    <w:rsid w:val="00621160"/>
    <w:rsid w:val="0062221B"/>
    <w:rsid w:val="0062389F"/>
    <w:rsid w:val="006247ED"/>
    <w:rsid w:val="006300CF"/>
    <w:rsid w:val="00632EE3"/>
    <w:rsid w:val="00633F46"/>
    <w:rsid w:val="006340D1"/>
    <w:rsid w:val="0063669E"/>
    <w:rsid w:val="00645D46"/>
    <w:rsid w:val="00645F5E"/>
    <w:rsid w:val="00647AE9"/>
    <w:rsid w:val="00651AB3"/>
    <w:rsid w:val="00651ED0"/>
    <w:rsid w:val="00653588"/>
    <w:rsid w:val="00654FB2"/>
    <w:rsid w:val="006561BE"/>
    <w:rsid w:val="00657510"/>
    <w:rsid w:val="0066293D"/>
    <w:rsid w:val="00665555"/>
    <w:rsid w:val="00666583"/>
    <w:rsid w:val="00666D9E"/>
    <w:rsid w:val="00670A86"/>
    <w:rsid w:val="00674699"/>
    <w:rsid w:val="006759B9"/>
    <w:rsid w:val="00683812"/>
    <w:rsid w:val="00683D7A"/>
    <w:rsid w:val="0068716F"/>
    <w:rsid w:val="00692C4D"/>
    <w:rsid w:val="00693C5D"/>
    <w:rsid w:val="006A6BBD"/>
    <w:rsid w:val="006A7162"/>
    <w:rsid w:val="006B2496"/>
    <w:rsid w:val="006B5D40"/>
    <w:rsid w:val="006C2384"/>
    <w:rsid w:val="006C6DA9"/>
    <w:rsid w:val="006C7716"/>
    <w:rsid w:val="006C7818"/>
    <w:rsid w:val="006D2586"/>
    <w:rsid w:val="006D3A54"/>
    <w:rsid w:val="006D4876"/>
    <w:rsid w:val="006D790A"/>
    <w:rsid w:val="006E03CC"/>
    <w:rsid w:val="006E08E9"/>
    <w:rsid w:val="006E0B61"/>
    <w:rsid w:val="006E1D77"/>
    <w:rsid w:val="006E4C4E"/>
    <w:rsid w:val="006E53C2"/>
    <w:rsid w:val="006E66E3"/>
    <w:rsid w:val="006E6A5B"/>
    <w:rsid w:val="006E7EAA"/>
    <w:rsid w:val="006F1A8D"/>
    <w:rsid w:val="006F2902"/>
    <w:rsid w:val="00703EE8"/>
    <w:rsid w:val="00704AB6"/>
    <w:rsid w:val="00710F9F"/>
    <w:rsid w:val="00712340"/>
    <w:rsid w:val="007139A4"/>
    <w:rsid w:val="00714333"/>
    <w:rsid w:val="0071716E"/>
    <w:rsid w:val="00717259"/>
    <w:rsid w:val="00720D8A"/>
    <w:rsid w:val="007241F1"/>
    <w:rsid w:val="00724C29"/>
    <w:rsid w:val="007272F2"/>
    <w:rsid w:val="007361ED"/>
    <w:rsid w:val="0073697B"/>
    <w:rsid w:val="00745B88"/>
    <w:rsid w:val="00745D72"/>
    <w:rsid w:val="0075255C"/>
    <w:rsid w:val="007535CD"/>
    <w:rsid w:val="007538B3"/>
    <w:rsid w:val="00761059"/>
    <w:rsid w:val="007645C5"/>
    <w:rsid w:val="0076491E"/>
    <w:rsid w:val="00767335"/>
    <w:rsid w:val="00772A5B"/>
    <w:rsid w:val="00780275"/>
    <w:rsid w:val="007827D5"/>
    <w:rsid w:val="0078288C"/>
    <w:rsid w:val="0078297B"/>
    <w:rsid w:val="00791256"/>
    <w:rsid w:val="00791D37"/>
    <w:rsid w:val="007924AD"/>
    <w:rsid w:val="00794701"/>
    <w:rsid w:val="007956D8"/>
    <w:rsid w:val="007A6E74"/>
    <w:rsid w:val="007A78A9"/>
    <w:rsid w:val="007B54F4"/>
    <w:rsid w:val="007B5E05"/>
    <w:rsid w:val="007B6631"/>
    <w:rsid w:val="007C6AA8"/>
    <w:rsid w:val="007D18F8"/>
    <w:rsid w:val="007D4D34"/>
    <w:rsid w:val="007E2E88"/>
    <w:rsid w:val="007E3994"/>
    <w:rsid w:val="007E68F0"/>
    <w:rsid w:val="007E7096"/>
    <w:rsid w:val="007F1B1E"/>
    <w:rsid w:val="007F29C6"/>
    <w:rsid w:val="007F48DD"/>
    <w:rsid w:val="007F5313"/>
    <w:rsid w:val="007F788A"/>
    <w:rsid w:val="008008B5"/>
    <w:rsid w:val="0080100C"/>
    <w:rsid w:val="00801548"/>
    <w:rsid w:val="008027C0"/>
    <w:rsid w:val="00803E0A"/>
    <w:rsid w:val="00805BC8"/>
    <w:rsid w:val="00805FA7"/>
    <w:rsid w:val="00807A67"/>
    <w:rsid w:val="00820001"/>
    <w:rsid w:val="00823883"/>
    <w:rsid w:val="00824A1A"/>
    <w:rsid w:val="0083578F"/>
    <w:rsid w:val="008406C7"/>
    <w:rsid w:val="0084195E"/>
    <w:rsid w:val="00842726"/>
    <w:rsid w:val="00842E36"/>
    <w:rsid w:val="00846C7A"/>
    <w:rsid w:val="0085186D"/>
    <w:rsid w:val="008539B2"/>
    <w:rsid w:val="00856367"/>
    <w:rsid w:val="00856EB2"/>
    <w:rsid w:val="008621F9"/>
    <w:rsid w:val="00864D07"/>
    <w:rsid w:val="00870EBF"/>
    <w:rsid w:val="0087100D"/>
    <w:rsid w:val="00874186"/>
    <w:rsid w:val="008755D2"/>
    <w:rsid w:val="00875604"/>
    <w:rsid w:val="00880322"/>
    <w:rsid w:val="00885ACA"/>
    <w:rsid w:val="00885BAC"/>
    <w:rsid w:val="0088745B"/>
    <w:rsid w:val="00887A0A"/>
    <w:rsid w:val="00892D0D"/>
    <w:rsid w:val="00896D11"/>
    <w:rsid w:val="008A7692"/>
    <w:rsid w:val="008B42FB"/>
    <w:rsid w:val="008B593E"/>
    <w:rsid w:val="008B62B7"/>
    <w:rsid w:val="008C0696"/>
    <w:rsid w:val="008C2115"/>
    <w:rsid w:val="008C29C7"/>
    <w:rsid w:val="008C5565"/>
    <w:rsid w:val="008C6D3D"/>
    <w:rsid w:val="008D2114"/>
    <w:rsid w:val="008D22DC"/>
    <w:rsid w:val="008D63F3"/>
    <w:rsid w:val="008D76FA"/>
    <w:rsid w:val="008E063A"/>
    <w:rsid w:val="008F0A3F"/>
    <w:rsid w:val="008F3048"/>
    <w:rsid w:val="00903089"/>
    <w:rsid w:val="00915142"/>
    <w:rsid w:val="0091777C"/>
    <w:rsid w:val="00920EEF"/>
    <w:rsid w:val="00927051"/>
    <w:rsid w:val="00927F60"/>
    <w:rsid w:val="0093213A"/>
    <w:rsid w:val="009330DE"/>
    <w:rsid w:val="009342B2"/>
    <w:rsid w:val="009352CE"/>
    <w:rsid w:val="00936BA5"/>
    <w:rsid w:val="00940B65"/>
    <w:rsid w:val="0094150B"/>
    <w:rsid w:val="00944671"/>
    <w:rsid w:val="0094580B"/>
    <w:rsid w:val="00946EF7"/>
    <w:rsid w:val="009522E2"/>
    <w:rsid w:val="00957A4C"/>
    <w:rsid w:val="00960BD6"/>
    <w:rsid w:val="00960F5E"/>
    <w:rsid w:val="0096276C"/>
    <w:rsid w:val="009728FE"/>
    <w:rsid w:val="0097435D"/>
    <w:rsid w:val="00976513"/>
    <w:rsid w:val="0098053B"/>
    <w:rsid w:val="00982ED9"/>
    <w:rsid w:val="00984CA5"/>
    <w:rsid w:val="00987F3B"/>
    <w:rsid w:val="00990148"/>
    <w:rsid w:val="0099250D"/>
    <w:rsid w:val="00992D2E"/>
    <w:rsid w:val="009940C6"/>
    <w:rsid w:val="00994359"/>
    <w:rsid w:val="009943E8"/>
    <w:rsid w:val="009B4371"/>
    <w:rsid w:val="009B68AC"/>
    <w:rsid w:val="009C1EEF"/>
    <w:rsid w:val="009C2871"/>
    <w:rsid w:val="009C4AD3"/>
    <w:rsid w:val="009C626A"/>
    <w:rsid w:val="009D061B"/>
    <w:rsid w:val="009D26A3"/>
    <w:rsid w:val="009D3C54"/>
    <w:rsid w:val="009D5289"/>
    <w:rsid w:val="009D5612"/>
    <w:rsid w:val="009D7F53"/>
    <w:rsid w:val="009E07FF"/>
    <w:rsid w:val="009E29D8"/>
    <w:rsid w:val="009E4274"/>
    <w:rsid w:val="009F67B0"/>
    <w:rsid w:val="00A02740"/>
    <w:rsid w:val="00A03078"/>
    <w:rsid w:val="00A035A5"/>
    <w:rsid w:val="00A06A0C"/>
    <w:rsid w:val="00A12077"/>
    <w:rsid w:val="00A121F2"/>
    <w:rsid w:val="00A13142"/>
    <w:rsid w:val="00A13EFE"/>
    <w:rsid w:val="00A215BE"/>
    <w:rsid w:val="00A24ADC"/>
    <w:rsid w:val="00A312A5"/>
    <w:rsid w:val="00A3185C"/>
    <w:rsid w:val="00A31E7C"/>
    <w:rsid w:val="00A35C0B"/>
    <w:rsid w:val="00A369D5"/>
    <w:rsid w:val="00A428F2"/>
    <w:rsid w:val="00A47645"/>
    <w:rsid w:val="00A5114A"/>
    <w:rsid w:val="00A51503"/>
    <w:rsid w:val="00A524C9"/>
    <w:rsid w:val="00A61B48"/>
    <w:rsid w:val="00A64145"/>
    <w:rsid w:val="00A67C95"/>
    <w:rsid w:val="00A7195F"/>
    <w:rsid w:val="00A73E2E"/>
    <w:rsid w:val="00A74AE2"/>
    <w:rsid w:val="00A75951"/>
    <w:rsid w:val="00A76C56"/>
    <w:rsid w:val="00A819A9"/>
    <w:rsid w:val="00A81F6A"/>
    <w:rsid w:val="00A8488D"/>
    <w:rsid w:val="00A8563A"/>
    <w:rsid w:val="00A92F6F"/>
    <w:rsid w:val="00A97BAC"/>
    <w:rsid w:val="00AA0A87"/>
    <w:rsid w:val="00AA28CD"/>
    <w:rsid w:val="00AA2B1D"/>
    <w:rsid w:val="00AA3A07"/>
    <w:rsid w:val="00AB55DD"/>
    <w:rsid w:val="00AC4342"/>
    <w:rsid w:val="00AC4AE4"/>
    <w:rsid w:val="00AC59D0"/>
    <w:rsid w:val="00AD1F46"/>
    <w:rsid w:val="00AD336A"/>
    <w:rsid w:val="00AD68A7"/>
    <w:rsid w:val="00AE1351"/>
    <w:rsid w:val="00AF0B56"/>
    <w:rsid w:val="00AF0D5A"/>
    <w:rsid w:val="00AF1C03"/>
    <w:rsid w:val="00AF654A"/>
    <w:rsid w:val="00AF6A41"/>
    <w:rsid w:val="00AF78BA"/>
    <w:rsid w:val="00B0195F"/>
    <w:rsid w:val="00B13E0F"/>
    <w:rsid w:val="00B1584D"/>
    <w:rsid w:val="00B17C4C"/>
    <w:rsid w:val="00B17F4C"/>
    <w:rsid w:val="00B2006C"/>
    <w:rsid w:val="00B23E57"/>
    <w:rsid w:val="00B2596B"/>
    <w:rsid w:val="00B36EF0"/>
    <w:rsid w:val="00B40943"/>
    <w:rsid w:val="00B4613A"/>
    <w:rsid w:val="00B47A0D"/>
    <w:rsid w:val="00B53522"/>
    <w:rsid w:val="00B55C02"/>
    <w:rsid w:val="00B737EB"/>
    <w:rsid w:val="00B777EF"/>
    <w:rsid w:val="00B8562B"/>
    <w:rsid w:val="00B91728"/>
    <w:rsid w:val="00B94841"/>
    <w:rsid w:val="00B948DF"/>
    <w:rsid w:val="00B95456"/>
    <w:rsid w:val="00BA0B8D"/>
    <w:rsid w:val="00BA4116"/>
    <w:rsid w:val="00BA5AA8"/>
    <w:rsid w:val="00BB3704"/>
    <w:rsid w:val="00BB3705"/>
    <w:rsid w:val="00BB62C6"/>
    <w:rsid w:val="00BB73CB"/>
    <w:rsid w:val="00BC26C5"/>
    <w:rsid w:val="00BC6FDA"/>
    <w:rsid w:val="00BC75D7"/>
    <w:rsid w:val="00BD376E"/>
    <w:rsid w:val="00BD6384"/>
    <w:rsid w:val="00BD66C3"/>
    <w:rsid w:val="00BE0A72"/>
    <w:rsid w:val="00BF1E3C"/>
    <w:rsid w:val="00BF2411"/>
    <w:rsid w:val="00C0116D"/>
    <w:rsid w:val="00C03EB1"/>
    <w:rsid w:val="00C100C8"/>
    <w:rsid w:val="00C1073F"/>
    <w:rsid w:val="00C133EA"/>
    <w:rsid w:val="00C14D98"/>
    <w:rsid w:val="00C1586E"/>
    <w:rsid w:val="00C20806"/>
    <w:rsid w:val="00C22DF4"/>
    <w:rsid w:val="00C2500C"/>
    <w:rsid w:val="00C2613A"/>
    <w:rsid w:val="00C310FB"/>
    <w:rsid w:val="00C34235"/>
    <w:rsid w:val="00C3697B"/>
    <w:rsid w:val="00C42EF8"/>
    <w:rsid w:val="00C430AD"/>
    <w:rsid w:val="00C441D0"/>
    <w:rsid w:val="00C517F3"/>
    <w:rsid w:val="00C54A7A"/>
    <w:rsid w:val="00C562EB"/>
    <w:rsid w:val="00C64250"/>
    <w:rsid w:val="00C655A3"/>
    <w:rsid w:val="00C664D1"/>
    <w:rsid w:val="00C73650"/>
    <w:rsid w:val="00C74A16"/>
    <w:rsid w:val="00C770BC"/>
    <w:rsid w:val="00C775C5"/>
    <w:rsid w:val="00C77CEE"/>
    <w:rsid w:val="00C80261"/>
    <w:rsid w:val="00C84220"/>
    <w:rsid w:val="00C86AFE"/>
    <w:rsid w:val="00C92341"/>
    <w:rsid w:val="00C93D4D"/>
    <w:rsid w:val="00CA138D"/>
    <w:rsid w:val="00CA79FD"/>
    <w:rsid w:val="00CA7A49"/>
    <w:rsid w:val="00CB0645"/>
    <w:rsid w:val="00CB3E92"/>
    <w:rsid w:val="00CB4087"/>
    <w:rsid w:val="00CC3BD5"/>
    <w:rsid w:val="00CD0D2F"/>
    <w:rsid w:val="00CD1BE0"/>
    <w:rsid w:val="00CD3B0E"/>
    <w:rsid w:val="00CD3E36"/>
    <w:rsid w:val="00CD4BDC"/>
    <w:rsid w:val="00CD4D03"/>
    <w:rsid w:val="00CD5B67"/>
    <w:rsid w:val="00CD60E6"/>
    <w:rsid w:val="00CE00FE"/>
    <w:rsid w:val="00CE1A3E"/>
    <w:rsid w:val="00CE1FED"/>
    <w:rsid w:val="00CE25AA"/>
    <w:rsid w:val="00CE4471"/>
    <w:rsid w:val="00CE44FC"/>
    <w:rsid w:val="00CE695B"/>
    <w:rsid w:val="00CF5D99"/>
    <w:rsid w:val="00CF6823"/>
    <w:rsid w:val="00CF6C67"/>
    <w:rsid w:val="00D03932"/>
    <w:rsid w:val="00D11F51"/>
    <w:rsid w:val="00D132AC"/>
    <w:rsid w:val="00D149EF"/>
    <w:rsid w:val="00D1572B"/>
    <w:rsid w:val="00D1588F"/>
    <w:rsid w:val="00D16EDC"/>
    <w:rsid w:val="00D16FBB"/>
    <w:rsid w:val="00D22820"/>
    <w:rsid w:val="00D2351A"/>
    <w:rsid w:val="00D24AB2"/>
    <w:rsid w:val="00D24DEB"/>
    <w:rsid w:val="00D271A8"/>
    <w:rsid w:val="00D27837"/>
    <w:rsid w:val="00D313A3"/>
    <w:rsid w:val="00D3235E"/>
    <w:rsid w:val="00D33E29"/>
    <w:rsid w:val="00D37DF2"/>
    <w:rsid w:val="00D451D6"/>
    <w:rsid w:val="00D468C8"/>
    <w:rsid w:val="00D47B34"/>
    <w:rsid w:val="00D47FE4"/>
    <w:rsid w:val="00D50F0B"/>
    <w:rsid w:val="00D5178A"/>
    <w:rsid w:val="00D5273A"/>
    <w:rsid w:val="00D52CAE"/>
    <w:rsid w:val="00D55A14"/>
    <w:rsid w:val="00D60F48"/>
    <w:rsid w:val="00D63E96"/>
    <w:rsid w:val="00D676E6"/>
    <w:rsid w:val="00D70971"/>
    <w:rsid w:val="00D774EB"/>
    <w:rsid w:val="00D81234"/>
    <w:rsid w:val="00D81DD0"/>
    <w:rsid w:val="00D84098"/>
    <w:rsid w:val="00D90778"/>
    <w:rsid w:val="00D919A6"/>
    <w:rsid w:val="00D92000"/>
    <w:rsid w:val="00D9312A"/>
    <w:rsid w:val="00D93386"/>
    <w:rsid w:val="00DA3F69"/>
    <w:rsid w:val="00DA4D78"/>
    <w:rsid w:val="00DA7583"/>
    <w:rsid w:val="00DB54F7"/>
    <w:rsid w:val="00DB713C"/>
    <w:rsid w:val="00DC157D"/>
    <w:rsid w:val="00DC3D53"/>
    <w:rsid w:val="00DD06F0"/>
    <w:rsid w:val="00DD41BA"/>
    <w:rsid w:val="00DD560C"/>
    <w:rsid w:val="00DE10FE"/>
    <w:rsid w:val="00DE499E"/>
    <w:rsid w:val="00DE5602"/>
    <w:rsid w:val="00DE709E"/>
    <w:rsid w:val="00DF141D"/>
    <w:rsid w:val="00DF14D5"/>
    <w:rsid w:val="00DF2450"/>
    <w:rsid w:val="00DF4DE4"/>
    <w:rsid w:val="00E000D8"/>
    <w:rsid w:val="00E03420"/>
    <w:rsid w:val="00E04055"/>
    <w:rsid w:val="00E1613C"/>
    <w:rsid w:val="00E17FE1"/>
    <w:rsid w:val="00E211AA"/>
    <w:rsid w:val="00E21EF2"/>
    <w:rsid w:val="00E34209"/>
    <w:rsid w:val="00E36D7D"/>
    <w:rsid w:val="00E45003"/>
    <w:rsid w:val="00E6352F"/>
    <w:rsid w:val="00E65B7A"/>
    <w:rsid w:val="00E72E78"/>
    <w:rsid w:val="00E764D3"/>
    <w:rsid w:val="00E83584"/>
    <w:rsid w:val="00E84816"/>
    <w:rsid w:val="00E943E4"/>
    <w:rsid w:val="00E97340"/>
    <w:rsid w:val="00EA1E4C"/>
    <w:rsid w:val="00EA2E8F"/>
    <w:rsid w:val="00EB0ADD"/>
    <w:rsid w:val="00EC1C0A"/>
    <w:rsid w:val="00EC3CB4"/>
    <w:rsid w:val="00EC7262"/>
    <w:rsid w:val="00EE1A1F"/>
    <w:rsid w:val="00EE49BF"/>
    <w:rsid w:val="00EE53E0"/>
    <w:rsid w:val="00EE5E0D"/>
    <w:rsid w:val="00EE7B4C"/>
    <w:rsid w:val="00EF2ABC"/>
    <w:rsid w:val="00EF6C7D"/>
    <w:rsid w:val="00EF73D0"/>
    <w:rsid w:val="00F00DDB"/>
    <w:rsid w:val="00F02323"/>
    <w:rsid w:val="00F0250C"/>
    <w:rsid w:val="00F03831"/>
    <w:rsid w:val="00F0530A"/>
    <w:rsid w:val="00F05955"/>
    <w:rsid w:val="00F06A76"/>
    <w:rsid w:val="00F076B6"/>
    <w:rsid w:val="00F07916"/>
    <w:rsid w:val="00F1031D"/>
    <w:rsid w:val="00F1222A"/>
    <w:rsid w:val="00F1483A"/>
    <w:rsid w:val="00F15F3B"/>
    <w:rsid w:val="00F1729C"/>
    <w:rsid w:val="00F33FF0"/>
    <w:rsid w:val="00F34702"/>
    <w:rsid w:val="00F3518E"/>
    <w:rsid w:val="00F362B9"/>
    <w:rsid w:val="00F41325"/>
    <w:rsid w:val="00F433FB"/>
    <w:rsid w:val="00F51CA7"/>
    <w:rsid w:val="00F52F30"/>
    <w:rsid w:val="00F53549"/>
    <w:rsid w:val="00F53752"/>
    <w:rsid w:val="00F55052"/>
    <w:rsid w:val="00F56197"/>
    <w:rsid w:val="00F567DF"/>
    <w:rsid w:val="00F56B95"/>
    <w:rsid w:val="00F56F0D"/>
    <w:rsid w:val="00F575BD"/>
    <w:rsid w:val="00F57643"/>
    <w:rsid w:val="00F57F5B"/>
    <w:rsid w:val="00F620A1"/>
    <w:rsid w:val="00F64C68"/>
    <w:rsid w:val="00F64C93"/>
    <w:rsid w:val="00F66253"/>
    <w:rsid w:val="00F67E82"/>
    <w:rsid w:val="00F706A1"/>
    <w:rsid w:val="00F71026"/>
    <w:rsid w:val="00F74650"/>
    <w:rsid w:val="00F74887"/>
    <w:rsid w:val="00F74C19"/>
    <w:rsid w:val="00F76553"/>
    <w:rsid w:val="00F76A0A"/>
    <w:rsid w:val="00F82549"/>
    <w:rsid w:val="00F8778B"/>
    <w:rsid w:val="00F90DB6"/>
    <w:rsid w:val="00F93C81"/>
    <w:rsid w:val="00F9475F"/>
    <w:rsid w:val="00F94EAC"/>
    <w:rsid w:val="00F94F71"/>
    <w:rsid w:val="00FA62D0"/>
    <w:rsid w:val="00FB00B0"/>
    <w:rsid w:val="00FB289F"/>
    <w:rsid w:val="00FB3B80"/>
    <w:rsid w:val="00FB6A7C"/>
    <w:rsid w:val="00FB6D64"/>
    <w:rsid w:val="00FB75B8"/>
    <w:rsid w:val="00FC195B"/>
    <w:rsid w:val="00FC3137"/>
    <w:rsid w:val="00FC5865"/>
    <w:rsid w:val="00FD478B"/>
    <w:rsid w:val="00FD5E7A"/>
    <w:rsid w:val="00FD6453"/>
    <w:rsid w:val="00FE16C2"/>
    <w:rsid w:val="00FE2AED"/>
    <w:rsid w:val="00FE5159"/>
    <w:rsid w:val="00FE53EA"/>
    <w:rsid w:val="00FF2D23"/>
    <w:rsid w:val="00FF38B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61B"/>
    <w:rPr>
      <w:sz w:val="20"/>
      <w:szCs w:val="20"/>
      <w:lang w:eastAsia="en-US"/>
    </w:rPr>
  </w:style>
  <w:style w:type="paragraph" w:styleId="Heading1">
    <w:name w:val="heading 1"/>
    <w:basedOn w:val="Normal"/>
    <w:next w:val="Normal"/>
    <w:link w:val="Heading1Char"/>
    <w:uiPriority w:val="99"/>
    <w:qFormat/>
    <w:rsid w:val="009D061B"/>
    <w:pPr>
      <w:keepNext/>
      <w:jc w:val="center"/>
      <w:outlineLvl w:val="0"/>
    </w:pPr>
    <w:rPr>
      <w:i/>
      <w:sz w:val="24"/>
    </w:rPr>
  </w:style>
  <w:style w:type="paragraph" w:styleId="Heading2">
    <w:name w:val="heading 2"/>
    <w:basedOn w:val="Normal"/>
    <w:next w:val="Normal"/>
    <w:link w:val="Heading2Char"/>
    <w:uiPriority w:val="99"/>
    <w:qFormat/>
    <w:rsid w:val="009D061B"/>
    <w:pPr>
      <w:keepNext/>
      <w:jc w:val="center"/>
      <w:outlineLvl w:val="1"/>
    </w:pPr>
    <w:rPr>
      <w:sz w:val="24"/>
    </w:rPr>
  </w:style>
  <w:style w:type="paragraph" w:styleId="Heading3">
    <w:name w:val="heading 3"/>
    <w:basedOn w:val="Normal"/>
    <w:next w:val="Normal"/>
    <w:link w:val="Heading3Char"/>
    <w:uiPriority w:val="99"/>
    <w:qFormat/>
    <w:rsid w:val="009D061B"/>
    <w:pPr>
      <w:keepNext/>
      <w:spacing w:before="120" w:after="120"/>
      <w:outlineLvl w:val="2"/>
    </w:pPr>
    <w:rPr>
      <w:b/>
      <w:bCs/>
      <w:sz w:val="24"/>
    </w:rPr>
  </w:style>
  <w:style w:type="paragraph" w:styleId="Heading4">
    <w:name w:val="heading 4"/>
    <w:basedOn w:val="Normal"/>
    <w:next w:val="Normal"/>
    <w:link w:val="Heading4Char"/>
    <w:uiPriority w:val="99"/>
    <w:qFormat/>
    <w:rsid w:val="009D061B"/>
    <w:pPr>
      <w:keepNext/>
      <w:outlineLvl w:val="3"/>
    </w:pPr>
    <w:rPr>
      <w:b/>
      <w:bCs/>
      <w:i/>
      <w:iCs/>
      <w:sz w:val="24"/>
    </w:rPr>
  </w:style>
  <w:style w:type="paragraph" w:styleId="Heading5">
    <w:name w:val="heading 5"/>
    <w:basedOn w:val="Normal"/>
    <w:next w:val="Normal"/>
    <w:link w:val="Heading5Char"/>
    <w:uiPriority w:val="99"/>
    <w:qFormat/>
    <w:rsid w:val="009D061B"/>
    <w:pPr>
      <w:keepNext/>
      <w:outlineLvl w:val="4"/>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7F5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57F5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C20806"/>
    <w:rPr>
      <w:rFonts w:cs="Times New Roman"/>
      <w:b/>
      <w:bCs/>
      <w:sz w:val="24"/>
      <w:lang w:eastAsia="en-US"/>
    </w:rPr>
  </w:style>
  <w:style w:type="character" w:customStyle="1" w:styleId="Heading4Char">
    <w:name w:val="Heading 4 Char"/>
    <w:basedOn w:val="DefaultParagraphFont"/>
    <w:link w:val="Heading4"/>
    <w:uiPriority w:val="99"/>
    <w:semiHidden/>
    <w:locked/>
    <w:rsid w:val="00F57F5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57F5B"/>
    <w:rPr>
      <w:rFonts w:ascii="Calibri" w:hAnsi="Calibri" w:cs="Times New Roman"/>
      <w:b/>
      <w:bCs/>
      <w:i/>
      <w:iCs/>
      <w:sz w:val="26"/>
      <w:szCs w:val="26"/>
      <w:lang w:eastAsia="en-US"/>
    </w:rPr>
  </w:style>
  <w:style w:type="paragraph" w:styleId="Title">
    <w:name w:val="Title"/>
    <w:basedOn w:val="Normal"/>
    <w:link w:val="TitleChar"/>
    <w:uiPriority w:val="99"/>
    <w:qFormat/>
    <w:rsid w:val="009D061B"/>
    <w:pPr>
      <w:jc w:val="center"/>
    </w:pPr>
    <w:rPr>
      <w:sz w:val="24"/>
      <w:u w:val="single"/>
    </w:rPr>
  </w:style>
  <w:style w:type="character" w:customStyle="1" w:styleId="TitleChar">
    <w:name w:val="Title Char"/>
    <w:basedOn w:val="DefaultParagraphFont"/>
    <w:link w:val="Title"/>
    <w:uiPriority w:val="99"/>
    <w:locked/>
    <w:rsid w:val="00F57F5B"/>
    <w:rPr>
      <w:rFonts w:ascii="Cambria" w:hAnsi="Cambria" w:cs="Times New Roman"/>
      <w:b/>
      <w:bCs/>
      <w:kern w:val="28"/>
      <w:sz w:val="32"/>
      <w:szCs w:val="32"/>
      <w:lang w:eastAsia="en-US"/>
    </w:rPr>
  </w:style>
  <w:style w:type="paragraph" w:styleId="Subtitle">
    <w:name w:val="Subtitle"/>
    <w:basedOn w:val="Normal"/>
    <w:link w:val="SubtitleChar"/>
    <w:uiPriority w:val="99"/>
    <w:qFormat/>
    <w:rsid w:val="009D061B"/>
    <w:pPr>
      <w:jc w:val="center"/>
    </w:pPr>
    <w:rPr>
      <w:sz w:val="24"/>
    </w:rPr>
  </w:style>
  <w:style w:type="character" w:customStyle="1" w:styleId="SubtitleChar">
    <w:name w:val="Subtitle Char"/>
    <w:basedOn w:val="DefaultParagraphFont"/>
    <w:link w:val="Subtitle"/>
    <w:uiPriority w:val="99"/>
    <w:locked/>
    <w:rsid w:val="00F57F5B"/>
    <w:rPr>
      <w:rFonts w:ascii="Cambria" w:hAnsi="Cambria" w:cs="Times New Roman"/>
      <w:sz w:val="24"/>
      <w:szCs w:val="24"/>
      <w:lang w:eastAsia="en-US"/>
    </w:rPr>
  </w:style>
  <w:style w:type="paragraph" w:styleId="Header">
    <w:name w:val="header"/>
    <w:basedOn w:val="Normal"/>
    <w:link w:val="HeaderChar"/>
    <w:rsid w:val="009D061B"/>
    <w:pPr>
      <w:tabs>
        <w:tab w:val="center" w:pos="4153"/>
        <w:tab w:val="right" w:pos="8306"/>
      </w:tabs>
    </w:pPr>
  </w:style>
  <w:style w:type="character" w:customStyle="1" w:styleId="HeaderChar">
    <w:name w:val="Header Char"/>
    <w:basedOn w:val="DefaultParagraphFont"/>
    <w:link w:val="Header"/>
    <w:locked/>
    <w:rsid w:val="00F57F5B"/>
    <w:rPr>
      <w:rFonts w:cs="Times New Roman"/>
      <w:sz w:val="20"/>
      <w:szCs w:val="20"/>
      <w:lang w:eastAsia="en-US"/>
    </w:rPr>
  </w:style>
  <w:style w:type="paragraph" w:styleId="Footer">
    <w:name w:val="footer"/>
    <w:basedOn w:val="Normal"/>
    <w:link w:val="FooterChar"/>
    <w:uiPriority w:val="99"/>
    <w:rsid w:val="009D061B"/>
    <w:pPr>
      <w:tabs>
        <w:tab w:val="center" w:pos="4153"/>
        <w:tab w:val="right" w:pos="8306"/>
      </w:tabs>
    </w:pPr>
  </w:style>
  <w:style w:type="character" w:customStyle="1" w:styleId="FooterChar">
    <w:name w:val="Footer Char"/>
    <w:basedOn w:val="DefaultParagraphFont"/>
    <w:link w:val="Footer"/>
    <w:uiPriority w:val="99"/>
    <w:locked/>
    <w:rsid w:val="00C74A16"/>
    <w:rPr>
      <w:rFonts w:cs="Times New Roman"/>
      <w:lang w:eastAsia="en-US"/>
    </w:rPr>
  </w:style>
  <w:style w:type="paragraph" w:styleId="BodyText">
    <w:name w:val="Body Text"/>
    <w:basedOn w:val="Normal"/>
    <w:link w:val="BodyTextChar"/>
    <w:uiPriority w:val="99"/>
    <w:rsid w:val="009D061B"/>
    <w:rPr>
      <w:sz w:val="24"/>
    </w:rPr>
  </w:style>
  <w:style w:type="character" w:customStyle="1" w:styleId="BodyTextChar">
    <w:name w:val="Body Text Char"/>
    <w:basedOn w:val="DefaultParagraphFont"/>
    <w:link w:val="BodyText"/>
    <w:uiPriority w:val="99"/>
    <w:locked/>
    <w:rsid w:val="00C20806"/>
    <w:rPr>
      <w:rFonts w:cs="Times New Roman"/>
      <w:sz w:val="24"/>
      <w:lang w:eastAsia="en-US"/>
    </w:rPr>
  </w:style>
  <w:style w:type="paragraph" w:styleId="BodyText2">
    <w:name w:val="Body Text 2"/>
    <w:basedOn w:val="Normal"/>
    <w:link w:val="BodyText2Char"/>
    <w:uiPriority w:val="99"/>
    <w:rsid w:val="009D061B"/>
    <w:rPr>
      <w:i/>
      <w:iCs/>
      <w:sz w:val="24"/>
    </w:rPr>
  </w:style>
  <w:style w:type="character" w:customStyle="1" w:styleId="BodyText2Char">
    <w:name w:val="Body Text 2 Char"/>
    <w:basedOn w:val="DefaultParagraphFont"/>
    <w:link w:val="BodyText2"/>
    <w:uiPriority w:val="99"/>
    <w:semiHidden/>
    <w:locked/>
    <w:rsid w:val="00F57F5B"/>
    <w:rPr>
      <w:rFonts w:cs="Times New Roman"/>
      <w:sz w:val="20"/>
      <w:szCs w:val="20"/>
      <w:lang w:eastAsia="en-US"/>
    </w:rPr>
  </w:style>
  <w:style w:type="paragraph" w:customStyle="1" w:styleId="StyleAfter6pt">
    <w:name w:val="Style After:  6 pt"/>
    <w:basedOn w:val="Normal"/>
    <w:uiPriority w:val="99"/>
    <w:rsid w:val="00C74A16"/>
    <w:pPr>
      <w:spacing w:before="120" w:after="120"/>
    </w:pPr>
    <w:rPr>
      <w:sz w:val="24"/>
    </w:rPr>
  </w:style>
  <w:style w:type="paragraph" w:styleId="BalloonText">
    <w:name w:val="Balloon Text"/>
    <w:basedOn w:val="Normal"/>
    <w:link w:val="BalloonTextChar"/>
    <w:uiPriority w:val="99"/>
    <w:semiHidden/>
    <w:rsid w:val="009458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7F5B"/>
    <w:rPr>
      <w:rFonts w:cs="Times New Roman"/>
      <w:sz w:val="2"/>
      <w:lang w:eastAsia="en-US"/>
    </w:rPr>
  </w:style>
  <w:style w:type="paragraph" w:customStyle="1" w:styleId="StyleLeft1cm">
    <w:name w:val="Style Left:  1 cm"/>
    <w:basedOn w:val="Normal"/>
    <w:uiPriority w:val="99"/>
    <w:rsid w:val="00C74A16"/>
    <w:pPr>
      <w:ind w:left="567"/>
    </w:pPr>
    <w:rPr>
      <w:sz w:val="24"/>
    </w:rPr>
  </w:style>
  <w:style w:type="character" w:styleId="CommentReference">
    <w:name w:val="annotation reference"/>
    <w:basedOn w:val="DefaultParagraphFont"/>
    <w:semiHidden/>
    <w:rsid w:val="0094580B"/>
    <w:rPr>
      <w:rFonts w:cs="Times New Roman"/>
      <w:sz w:val="16"/>
      <w:szCs w:val="16"/>
    </w:rPr>
  </w:style>
  <w:style w:type="paragraph" w:styleId="CommentText">
    <w:name w:val="annotation text"/>
    <w:basedOn w:val="Normal"/>
    <w:link w:val="CommentTextChar"/>
    <w:uiPriority w:val="99"/>
    <w:semiHidden/>
    <w:rsid w:val="0094580B"/>
  </w:style>
  <w:style w:type="character" w:customStyle="1" w:styleId="CommentTextChar">
    <w:name w:val="Comment Text Char"/>
    <w:basedOn w:val="DefaultParagraphFont"/>
    <w:link w:val="CommentText"/>
    <w:uiPriority w:val="99"/>
    <w:semiHidden/>
    <w:locked/>
    <w:rsid w:val="00F57F5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94580B"/>
    <w:rPr>
      <w:b/>
      <w:bCs/>
    </w:rPr>
  </w:style>
  <w:style w:type="character" w:customStyle="1" w:styleId="CommentSubjectChar">
    <w:name w:val="Comment Subject Char"/>
    <w:basedOn w:val="CommentTextChar"/>
    <w:link w:val="CommentSubject"/>
    <w:uiPriority w:val="99"/>
    <w:semiHidden/>
    <w:locked/>
    <w:rsid w:val="00F57F5B"/>
    <w:rPr>
      <w:rFonts w:cs="Times New Roman"/>
      <w:b/>
      <w:bCs/>
      <w:sz w:val="20"/>
      <w:szCs w:val="20"/>
      <w:lang w:eastAsia="en-US"/>
    </w:rPr>
  </w:style>
  <w:style w:type="paragraph" w:styleId="NormalWeb">
    <w:name w:val="Normal (Web)"/>
    <w:basedOn w:val="Normal"/>
    <w:uiPriority w:val="99"/>
    <w:rsid w:val="00621160"/>
    <w:pPr>
      <w:spacing w:before="100" w:beforeAutospacing="1" w:after="100" w:afterAutospacing="1"/>
    </w:pPr>
    <w:rPr>
      <w:sz w:val="24"/>
      <w:szCs w:val="24"/>
      <w:lang w:eastAsia="en-AU"/>
    </w:rPr>
  </w:style>
  <w:style w:type="paragraph" w:customStyle="1" w:styleId="NumberList">
    <w:name w:val="Number List"/>
    <w:basedOn w:val="Normal"/>
    <w:uiPriority w:val="99"/>
    <w:rsid w:val="003A1D30"/>
    <w:pPr>
      <w:numPr>
        <w:numId w:val="22"/>
      </w:numPr>
      <w:tabs>
        <w:tab w:val="left" w:pos="1985"/>
      </w:tabs>
      <w:spacing w:before="240" w:line="240" w:lineRule="atLeast"/>
    </w:pPr>
    <w:rPr>
      <w:sz w:val="24"/>
      <w:szCs w:val="24"/>
    </w:rPr>
  </w:style>
  <w:style w:type="paragraph" w:customStyle="1" w:styleId="NumberListSub">
    <w:name w:val="Number List Sub"/>
    <w:basedOn w:val="NumberList"/>
    <w:uiPriority w:val="99"/>
    <w:rsid w:val="003A1D30"/>
    <w:pPr>
      <w:numPr>
        <w:ilvl w:val="1"/>
      </w:numPr>
      <w:tabs>
        <w:tab w:val="left" w:pos="2552"/>
      </w:tabs>
    </w:pPr>
  </w:style>
  <w:style w:type="paragraph" w:styleId="ListParagraph">
    <w:name w:val="List Paragraph"/>
    <w:basedOn w:val="Normal"/>
    <w:uiPriority w:val="99"/>
    <w:qFormat/>
    <w:rsid w:val="001F2C32"/>
    <w:pPr>
      <w:ind w:left="720"/>
      <w:contextualSpacing/>
    </w:pPr>
  </w:style>
  <w:style w:type="paragraph" w:customStyle="1" w:styleId="R2">
    <w:name w:val="R2"/>
    <w:aliases w:val="(2)"/>
    <w:basedOn w:val="Normal"/>
    <w:uiPriority w:val="99"/>
    <w:rsid w:val="00791256"/>
    <w:pPr>
      <w:keepLines/>
      <w:tabs>
        <w:tab w:val="right" w:pos="794"/>
      </w:tabs>
      <w:spacing w:before="180" w:line="260" w:lineRule="exact"/>
      <w:ind w:left="964" w:hanging="964"/>
      <w:jc w:val="both"/>
    </w:pPr>
    <w:rPr>
      <w:sz w:val="24"/>
      <w:szCs w:val="24"/>
      <w:lang w:eastAsia="en-AU"/>
    </w:rPr>
  </w:style>
  <w:style w:type="character" w:customStyle="1" w:styleId="CharSchNo">
    <w:name w:val="CharSchNo"/>
    <w:basedOn w:val="DefaultParagraphFont"/>
    <w:uiPriority w:val="99"/>
    <w:rsid w:val="00791256"/>
    <w:rPr>
      <w:rFonts w:cs="Times New Roman"/>
    </w:rPr>
  </w:style>
  <w:style w:type="character" w:customStyle="1" w:styleId="CharSchText">
    <w:name w:val="CharSchText"/>
    <w:basedOn w:val="DefaultParagraphFont"/>
    <w:uiPriority w:val="99"/>
    <w:rsid w:val="00791256"/>
    <w:rPr>
      <w:rFonts w:cs="Times New Roman"/>
    </w:rPr>
  </w:style>
  <w:style w:type="paragraph" w:customStyle="1" w:styleId="Schedulereference">
    <w:name w:val="Schedule reference"/>
    <w:basedOn w:val="Normal"/>
    <w:next w:val="Normal"/>
    <w:uiPriority w:val="99"/>
    <w:rsid w:val="00791256"/>
    <w:pPr>
      <w:keepNext/>
      <w:keepLines/>
      <w:spacing w:before="60" w:line="200" w:lineRule="exact"/>
      <w:ind w:left="2410"/>
    </w:pPr>
    <w:rPr>
      <w:rFonts w:ascii="Arial" w:hAnsi="Arial"/>
      <w:sz w:val="18"/>
      <w:szCs w:val="24"/>
      <w:lang w:eastAsia="en-AU"/>
    </w:rPr>
  </w:style>
  <w:style w:type="paragraph" w:customStyle="1" w:styleId="Scheduletitle">
    <w:name w:val="Schedule title"/>
    <w:basedOn w:val="Normal"/>
    <w:next w:val="Schedulereference"/>
    <w:uiPriority w:val="99"/>
    <w:rsid w:val="00791256"/>
    <w:pPr>
      <w:keepNext/>
      <w:keepLines/>
      <w:spacing w:before="480"/>
      <w:ind w:left="2410" w:hanging="2410"/>
    </w:pPr>
    <w:rPr>
      <w:rFonts w:ascii="Arial" w:hAnsi="Arial"/>
      <w:b/>
      <w:sz w:val="32"/>
      <w:szCs w:val="24"/>
      <w:lang w:eastAsia="en-AU"/>
    </w:rPr>
  </w:style>
  <w:style w:type="paragraph" w:customStyle="1" w:styleId="TableText">
    <w:name w:val="TableText"/>
    <w:basedOn w:val="Normal"/>
    <w:uiPriority w:val="99"/>
    <w:rsid w:val="00791256"/>
    <w:pPr>
      <w:spacing w:before="60" w:after="60" w:line="240" w:lineRule="exact"/>
    </w:pPr>
    <w:rPr>
      <w:sz w:val="22"/>
      <w:szCs w:val="24"/>
      <w:lang w:eastAsia="en-AU"/>
    </w:rPr>
  </w:style>
  <w:style w:type="paragraph" w:customStyle="1" w:styleId="notemargin">
    <w:name w:val="note(margin)"/>
    <w:aliases w:val="nm"/>
    <w:basedOn w:val="Normal"/>
    <w:rsid w:val="00B40943"/>
    <w:pPr>
      <w:tabs>
        <w:tab w:val="left" w:pos="709"/>
      </w:tabs>
      <w:spacing w:before="122" w:line="198" w:lineRule="exact"/>
      <w:ind w:left="709" w:hanging="709"/>
    </w:pPr>
    <w:rPr>
      <w:sz w:val="18"/>
      <w:lang w:eastAsia="en-AU"/>
    </w:rPr>
  </w:style>
  <w:style w:type="numbering" w:customStyle="1" w:styleId="Style1">
    <w:name w:val="Style1"/>
    <w:uiPriority w:val="99"/>
    <w:rsid w:val="00F67E82"/>
    <w:pPr>
      <w:numPr>
        <w:numId w:val="33"/>
      </w:numPr>
    </w:pPr>
  </w:style>
  <w:style w:type="paragraph" w:customStyle="1" w:styleId="Sched1-Normal">
    <w:name w:val="Sched1-Normal"/>
    <w:basedOn w:val="Normal"/>
    <w:rsid w:val="00D33E29"/>
    <w:rPr>
      <w:rFonts w:ascii="Arial" w:hAnsi="Arial"/>
      <w:sz w:val="16"/>
      <w:szCs w:val="16"/>
    </w:rPr>
  </w:style>
  <w:style w:type="paragraph" w:customStyle="1" w:styleId="Item">
    <w:name w:val="Item"/>
    <w:aliases w:val="i"/>
    <w:basedOn w:val="Normal"/>
    <w:next w:val="Normal"/>
    <w:rsid w:val="00D33E29"/>
    <w:pPr>
      <w:keepLines/>
      <w:spacing w:before="80"/>
      <w:ind w:left="709"/>
    </w:pPr>
    <w:rPr>
      <w:sz w:val="22"/>
      <w:lang w:eastAsia="en-AU"/>
    </w:rPr>
  </w:style>
  <w:style w:type="character" w:customStyle="1" w:styleId="bumpedfont15">
    <w:name w:val="bumpedfont15"/>
    <w:basedOn w:val="DefaultParagraphFont"/>
    <w:rsid w:val="00357FFC"/>
  </w:style>
  <w:style w:type="paragraph" w:styleId="PlainText">
    <w:name w:val="Plain Text"/>
    <w:basedOn w:val="Normal"/>
    <w:link w:val="PlainTextChar"/>
    <w:uiPriority w:val="99"/>
    <w:unhideWhenUsed/>
    <w:rsid w:val="002F2290"/>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2F2290"/>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663944">
      <w:bodyDiv w:val="1"/>
      <w:marLeft w:val="0"/>
      <w:marRight w:val="0"/>
      <w:marTop w:val="0"/>
      <w:marBottom w:val="0"/>
      <w:divBdr>
        <w:top w:val="none" w:sz="0" w:space="0" w:color="auto"/>
        <w:left w:val="none" w:sz="0" w:space="0" w:color="auto"/>
        <w:bottom w:val="none" w:sz="0" w:space="0" w:color="auto"/>
        <w:right w:val="none" w:sz="0" w:space="0" w:color="auto"/>
      </w:divBdr>
    </w:div>
    <w:div w:id="1409965154">
      <w:marLeft w:val="0"/>
      <w:marRight w:val="0"/>
      <w:marTop w:val="0"/>
      <w:marBottom w:val="0"/>
      <w:divBdr>
        <w:top w:val="none" w:sz="0" w:space="0" w:color="auto"/>
        <w:left w:val="none" w:sz="0" w:space="0" w:color="auto"/>
        <w:bottom w:val="none" w:sz="0" w:space="0" w:color="auto"/>
        <w:right w:val="none" w:sz="0" w:space="0" w:color="auto"/>
      </w:divBdr>
    </w:div>
    <w:div w:id="1409965155">
      <w:marLeft w:val="0"/>
      <w:marRight w:val="0"/>
      <w:marTop w:val="0"/>
      <w:marBottom w:val="0"/>
      <w:divBdr>
        <w:top w:val="none" w:sz="0" w:space="0" w:color="auto"/>
        <w:left w:val="none" w:sz="0" w:space="0" w:color="auto"/>
        <w:bottom w:val="none" w:sz="0" w:space="0" w:color="auto"/>
        <w:right w:val="none" w:sz="0" w:space="0" w:color="auto"/>
      </w:divBdr>
    </w:div>
    <w:div w:id="1409965156">
      <w:marLeft w:val="0"/>
      <w:marRight w:val="0"/>
      <w:marTop w:val="0"/>
      <w:marBottom w:val="0"/>
      <w:divBdr>
        <w:top w:val="none" w:sz="0" w:space="0" w:color="auto"/>
        <w:left w:val="none" w:sz="0" w:space="0" w:color="auto"/>
        <w:bottom w:val="none" w:sz="0" w:space="0" w:color="auto"/>
        <w:right w:val="none" w:sz="0" w:space="0" w:color="auto"/>
      </w:divBdr>
      <w:divsChild>
        <w:div w:id="1409965161">
          <w:marLeft w:val="0"/>
          <w:marRight w:val="0"/>
          <w:marTop w:val="0"/>
          <w:marBottom w:val="0"/>
          <w:divBdr>
            <w:top w:val="none" w:sz="0" w:space="0" w:color="auto"/>
            <w:left w:val="none" w:sz="0" w:space="0" w:color="auto"/>
            <w:bottom w:val="none" w:sz="0" w:space="0" w:color="auto"/>
            <w:right w:val="none" w:sz="0" w:space="0" w:color="auto"/>
          </w:divBdr>
          <w:divsChild>
            <w:div w:id="1409965153">
              <w:marLeft w:val="0"/>
              <w:marRight w:val="0"/>
              <w:marTop w:val="0"/>
              <w:marBottom w:val="0"/>
              <w:divBdr>
                <w:top w:val="none" w:sz="0" w:space="0" w:color="auto"/>
                <w:left w:val="none" w:sz="0" w:space="0" w:color="auto"/>
                <w:bottom w:val="none" w:sz="0" w:space="0" w:color="auto"/>
                <w:right w:val="none" w:sz="0" w:space="0" w:color="auto"/>
              </w:divBdr>
              <w:divsChild>
                <w:div w:id="1409965159">
                  <w:marLeft w:val="2820"/>
                  <w:marRight w:val="0"/>
                  <w:marTop w:val="0"/>
                  <w:marBottom w:val="0"/>
                  <w:divBdr>
                    <w:top w:val="none" w:sz="0" w:space="0" w:color="auto"/>
                    <w:left w:val="none" w:sz="0" w:space="0" w:color="auto"/>
                    <w:bottom w:val="none" w:sz="0" w:space="0" w:color="auto"/>
                    <w:right w:val="none" w:sz="0" w:space="0" w:color="auto"/>
                  </w:divBdr>
                  <w:divsChild>
                    <w:div w:id="14099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65157">
      <w:marLeft w:val="0"/>
      <w:marRight w:val="0"/>
      <w:marTop w:val="0"/>
      <w:marBottom w:val="0"/>
      <w:divBdr>
        <w:top w:val="none" w:sz="0" w:space="0" w:color="auto"/>
        <w:left w:val="none" w:sz="0" w:space="0" w:color="auto"/>
        <w:bottom w:val="none" w:sz="0" w:space="0" w:color="auto"/>
        <w:right w:val="none" w:sz="0" w:space="0" w:color="auto"/>
      </w:divBdr>
    </w:div>
    <w:div w:id="1409965158">
      <w:marLeft w:val="0"/>
      <w:marRight w:val="0"/>
      <w:marTop w:val="0"/>
      <w:marBottom w:val="0"/>
      <w:divBdr>
        <w:top w:val="none" w:sz="0" w:space="0" w:color="auto"/>
        <w:left w:val="none" w:sz="0" w:space="0" w:color="auto"/>
        <w:bottom w:val="none" w:sz="0" w:space="0" w:color="auto"/>
        <w:right w:val="none" w:sz="0" w:space="0" w:color="auto"/>
      </w:divBdr>
    </w:div>
    <w:div w:id="202809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Finance Word Document" ma:contentTypeID="0x010100B321FEA60C5BA343A52BC94EC00ABC9E070100266755EB5612C54A92FEC68EDC39B1A1" ma:contentTypeVersion="57" ma:contentTypeDescription="Finance Word Document" ma:contentTypeScope="" ma:versionID="0eac8607944fb90b2220f3e1d53790d7">
  <xsd:schema xmlns:xsd="http://www.w3.org/2001/XMLSchema" xmlns:xs="http://www.w3.org/2001/XMLSchema" xmlns:p="http://schemas.microsoft.com/office/2006/metadata/properties" xmlns:ns1="http://schemas.microsoft.com/sharepoint/v3" xmlns:ns2="82ff9d9b-d3fc-4aad-bc42-9949ee83b815" xmlns:ns3="67a709a9-7539-4d0f-aed5-94eb6312c732" targetNamespace="http://schemas.microsoft.com/office/2006/metadata/properties" ma:root="true" ma:fieldsID="69b30c91cffdc447e3e1700086efc2c7" ns1:_="" ns2:_="" ns3:_="">
    <xsd:import namespace="http://schemas.microsoft.com/sharepoint/v3"/>
    <xsd:import namespace="82ff9d9b-d3fc-4aad-bc42-9949ee83b815"/>
    <xsd:import namespace="67a709a9-7539-4d0f-aed5-94eb6312c732"/>
    <xsd:element name="properties">
      <xsd:complexType>
        <xsd:sequence>
          <xsd:element name="documentManagement">
            <xsd:complexType>
              <xsd:all>
                <xsd:element ref="ns2:SecClass" minOccurs="0"/>
                <xsd:element ref="ns1:RelatedItems" minOccurs="0"/>
                <xsd:element ref="ns2:LMName" minOccurs="0"/>
                <xsd:element ref="ns2:LastModDate" minOccurs="0"/>
                <xsd:element ref="ns2:k710d1823c744f64b20abec111d3c509" minOccurs="0"/>
                <xsd:element ref="ns2:kb73b3df24114868a21db4ce3ca83710" minOccurs="0"/>
                <xsd:element ref="ns2:TaxKeywordTaxHTField" minOccurs="0"/>
                <xsd:element ref="ns2:TaxCatchAll" minOccurs="0"/>
                <xsd:element ref="ns2:k90b8697a98d4606834ec03f7c33303a" minOccurs="0"/>
                <xsd:element ref="ns2:iee44f6412bf40639855518abb1a08cc"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7"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f9d9b-d3fc-4aad-bc42-9949ee83b815" elementFormDefault="qualified">
    <xsd:import namespace="http://schemas.microsoft.com/office/2006/documentManagement/types"/>
    <xsd:import namespace="http://schemas.microsoft.com/office/infopath/2007/PartnerControls"/>
    <xsd:element name="SecClass" ma:index="3" nillable="true" ma:displayName="Security Classification" ma:default="UNCLASSIFIED" ma:description="Security Classification" ma:format="Dropdown" ma:internalName="SecClass" ma:readOnly="false">
      <xsd:simpleType>
        <xsd:restriction base="dms:Choice">
          <xsd:enumeration value="UNOFFICIAL"/>
          <xsd:enumeration value="UNCLASSIFIED"/>
          <xsd:enumeration value="UNCLASSIFIED - Sensitive: Personal"/>
          <xsd:enumeration value="UNCLASSIFIED - Sensitive: Legal"/>
          <xsd:enumeration value="UNCLASSIFIED - Sensitive"/>
          <xsd:enumeration value="For Official Use Only"/>
          <xsd:enumeration value="PROTECTED"/>
          <xsd:enumeration value="PROTECTED - Sensitive: Cabinet"/>
          <xsd:enumeration value="PROTECTED - Sensitive: Personal"/>
          <xsd:enumeration value="PROTECTED - Sensitive: Legal"/>
          <xsd:enumeration value="PROTECTED - Sensitive"/>
        </xsd:restriction>
      </xsd:simpleType>
    </xsd:element>
    <xsd:element name="LMName" ma:index="9" nillable="true" ma:displayName="Last Modified by Name" ma:description="For archiving purposes" ma:internalName="LMName">
      <xsd:simpleType>
        <xsd:restriction base="dms:Text"/>
      </xsd:simpleType>
    </xsd:element>
    <xsd:element name="LastModDate" ma:index="10" nillable="true" ma:displayName="Last User Modified Date" ma:description="Date/time when document was last time modified by a user (as opposed to system updtates)" ma:format="DateTime" ma:internalName="LastModDate">
      <xsd:simpleType>
        <xsd:restriction base="dms:DateTime"/>
      </xsd:simpleType>
    </xsd:element>
    <xsd:element name="k710d1823c744f64b20abec111d3c509" ma:index="13" nillable="true" ma:taxonomy="true" ma:internalName="k710d1823c744f64b20abec111d3c509" ma:taxonomyFieldName="InitiatingEntity" ma:displayName="Initiating Entity" ma:indexed="true" ma:fieldId="{4710d182-3c74-4f64-b20a-bec111d3c509}"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kb73b3df24114868a21db4ce3ca83710" ma:index="15" nillable="true" ma:taxonomy="true" ma:internalName="kb73b3df24114868a21db4ce3ca83710" ma:taxonomyFieldName="AbtEntity" ma:displayName="About Entity" ma:fieldId="{4b73b3df-2411-4868-a21d-b4ce3ca83710}" ma:taxonomyMulti="true"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c5fb5116-7131-45fb-9d92-926478776364"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description="" ma:hidden="true" ma:list="{0779774a-81c2-4628-9acf-756ad12964f4}" ma:internalName="TaxCatchAll" ma:showField="CatchAllData" ma:web="67a709a9-7539-4d0f-aed5-94eb6312c732">
      <xsd:complexType>
        <xsd:complexContent>
          <xsd:extension base="dms:MultiChoiceLookup">
            <xsd:sequence>
              <xsd:element name="Value" type="dms:Lookup" maxOccurs="unbounded" minOccurs="0" nillable="true"/>
            </xsd:sequence>
          </xsd:extension>
        </xsd:complexContent>
      </xsd:complexType>
    </xsd:element>
    <xsd:element name="k90b8697a98d4606834ec03f7c33303a" ma:index="20" nillable="true" ma:taxonomy="true" ma:internalName="k90b8697a98d4606834ec03f7c33303a" ma:taxonomyFieldName="Function_x0020_and_x0020_Activity" ma:displayName="Function and Activity" ma:indexed="true" ma:default="" ma:fieldId="{490b8697-a98d-4606-834e-c03f7c33303a}" ma:sspId="c5fb5116-7131-45fb-9d92-926478776364" ma:termSetId="d6a09c5b-e950-47cc-8e6b-7e27719f9f0b" ma:anchorId="00000000-0000-0000-0000-000000000000" ma:open="false" ma:isKeyword="false">
      <xsd:complexType>
        <xsd:sequence>
          <xsd:element ref="pc:Terms" minOccurs="0" maxOccurs="1"/>
        </xsd:sequence>
      </xsd:complexType>
    </xsd:element>
    <xsd:element name="iee44f6412bf40639855518abb1a08cc" ma:index="22" nillable="true" ma:taxonomy="true" ma:internalName="iee44f6412bf40639855518abb1a08cc" ma:taxonomyFieldName="OrgUnit" ma:displayName="Organisation Unit" ma:indexed="true" ma:fieldId="{2ee44f64-12bf-4063-9855-518abb1a08cc}" ma:sspId="c5fb5116-7131-45fb-9d92-926478776364" ma:termSetId="642ac736-c0d1-48cf-939c-a81b0e893448" ma:anchorId="00000000-0000-0000-0000-000000000000" ma:open="false" ma:isKeyword="false">
      <xsd:complexType>
        <xsd:sequence>
          <xsd:element ref="pc:Terms" minOccurs="0" maxOccurs="1"/>
        </xsd:sequence>
      </xsd:complexType>
    </xsd:element>
    <xsd:element name="TaxCatchAllLabel" ma:index="23" nillable="true" ma:displayName="Taxonomy Catch All Column1" ma:description="" ma:hidden="true" ma:list="{0779774a-81c2-4628-9acf-756ad12964f4}" ma:internalName="TaxCatchAllLabel" ma:readOnly="true" ma:showField="CatchAllDataLabel" ma:web="67a709a9-7539-4d0f-aed5-94eb6312c7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a709a9-7539-4d0f-aed5-94eb6312c732"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Information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5fb5116-7131-45fb-9d92-926478776364" ContentTypeId="0x010100B321FEA60C5BA343A52BC94EC00ABC9E07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ee44f6412bf40639855518abb1a08cc xmlns="82ff9d9b-d3fc-4aad-bc42-9949ee83b815">
      <Terms xmlns="http://schemas.microsoft.com/office/infopath/2007/PartnerControls">
        <TermInfo xmlns="http://schemas.microsoft.com/office/infopath/2007/PartnerControls">
          <TermName xmlns="http://schemas.microsoft.com/office/infopath/2007/PartnerControls">Admin and Public Law</TermName>
          <TermId xmlns="http://schemas.microsoft.com/office/infopath/2007/PartnerControls">5202c132-9c9f-436f-a5ca-abd69606100b</TermId>
        </TermInfo>
      </Terms>
    </iee44f6412bf40639855518abb1a08cc>
    <kb73b3df24114868a21db4ce3ca83710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b73b3df24114868a21db4ce3ca83710>
    <k90b8697a98d4606834ec03f7c33303a xmlns="82ff9d9b-d3fc-4aad-bc42-9949ee83b815">
      <Terms xmlns="http://schemas.microsoft.com/office/infopath/2007/PartnerControls"/>
    </k90b8697a98d4606834ec03f7c33303a>
    <SecClass xmlns="82ff9d9b-d3fc-4aad-bc42-9949ee83b815">UNCLASSIFIED</SecClass>
    <_dlc_DocId xmlns="67a709a9-7539-4d0f-aed5-94eb6312c732">FIN201933931-22883953-70866</_dlc_DocId>
    <TaxCatchAll xmlns="82ff9d9b-d3fc-4aad-bc42-9949ee83b815">
      <Value>2</Value>
      <Value>1</Value>
    </TaxCatchAll>
    <k710d1823c744f64b20abec111d3c509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710d1823c744f64b20abec111d3c509>
    <_dlc_DocIdUrl xmlns="67a709a9-7539-4d0f-aed5-94eb6312c732">
      <Url>https://f1.prdmgd.finance.gov.au/sites/50033931/_layouts/15/DocIdRedir.aspx?ID=FIN201933931-22883953-70866</Url>
      <Description>FIN201933931-22883953-70866</Description>
    </_dlc_DocIdUrl>
    <TaxKeywordTaxHTField xmlns="82ff9d9b-d3fc-4aad-bc42-9949ee83b815">
      <Terms xmlns="http://schemas.microsoft.com/office/infopath/2007/PartnerControls"/>
    </TaxKeywordTaxHTField>
    <LMName xmlns="82ff9d9b-d3fc-4aad-bc42-9949ee83b815" xsi:nil="true"/>
    <LastModDate xmlns="82ff9d9b-d3fc-4aad-bc42-9949ee83b815" xsi:nil="true"/>
    <RelatedItems xmlns="http://schemas.microsoft.com/sharepoint/v3" xsi:nil="true"/>
  </documentManagement>
</p:properties>
</file>

<file path=customXml/itemProps1.xml><?xml version="1.0" encoding="utf-8"?>
<ds:datastoreItem xmlns:ds="http://schemas.openxmlformats.org/officeDocument/2006/customXml" ds:itemID="{DFFB9FE9-C957-488B-97DC-763D1D938381}">
  <ds:schemaRefs>
    <ds:schemaRef ds:uri="http://schemas.openxmlformats.org/officeDocument/2006/bibliography"/>
  </ds:schemaRefs>
</ds:datastoreItem>
</file>

<file path=customXml/itemProps2.xml><?xml version="1.0" encoding="utf-8"?>
<ds:datastoreItem xmlns:ds="http://schemas.openxmlformats.org/officeDocument/2006/customXml" ds:itemID="{CD7B7DED-7950-404B-B21C-04AF003FF3F8}"/>
</file>

<file path=customXml/itemProps3.xml><?xml version="1.0" encoding="utf-8"?>
<ds:datastoreItem xmlns:ds="http://schemas.openxmlformats.org/officeDocument/2006/customXml" ds:itemID="{82E79269-EADF-4913-8411-9A4F7FC0C5FE}"/>
</file>

<file path=customXml/itemProps4.xml><?xml version="1.0" encoding="utf-8"?>
<ds:datastoreItem xmlns:ds="http://schemas.openxmlformats.org/officeDocument/2006/customXml" ds:itemID="{E3EC8A8A-BED1-4174-BEAD-F4E83286421C}"/>
</file>

<file path=customXml/itemProps5.xml><?xml version="1.0" encoding="utf-8"?>
<ds:datastoreItem xmlns:ds="http://schemas.openxmlformats.org/officeDocument/2006/customXml" ds:itemID="{4FD2FA30-2157-4D52-B8B4-553F01E9C6EA}"/>
</file>

<file path=customXml/itemProps6.xml><?xml version="1.0" encoding="utf-8"?>
<ds:datastoreItem xmlns:ds="http://schemas.openxmlformats.org/officeDocument/2006/customXml" ds:itemID="{48A3E06A-02B6-47B6-BECA-5F8A2502DA60}"/>
</file>

<file path=docProps/app.xml><?xml version="1.0" encoding="utf-8"?>
<Properties xmlns="http://schemas.openxmlformats.org/officeDocument/2006/extended-properties" xmlns:vt="http://schemas.openxmlformats.org/officeDocument/2006/docPropsVTypes">
  <Template>4875B60A</Template>
  <TotalTime>0</TotalTime>
  <Pages>2</Pages>
  <Words>1020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2019-09-29T23:26:00Z</dcterms:created>
  <dcterms:modified xsi:type="dcterms:W3CDTF">2019-09-29T23:38:00Z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btEntity">
    <vt:lpwstr>1;#Department of Finance|fd660e8f-8f31-49bd-92a3-d31d4da31afe</vt:lpwstr>
  </property>
  <property fmtid="{D5CDD505-2E9C-101B-9397-08002B2CF9AE}" pid="4" name="InitiatingEntity">
    <vt:lpwstr>1;#Department of Finance|fd660e8f-8f31-49bd-92a3-d31d4da31afe</vt:lpwstr>
  </property>
  <property fmtid="{D5CDD505-2E9C-101B-9397-08002B2CF9AE}" pid="5" name="ContentTypeId">
    <vt:lpwstr>0x010100B321FEA60C5BA343A52BC94EC00ABC9E070100266755EB5612C54A92FEC68EDC39B1A1</vt:lpwstr>
  </property>
  <property fmtid="{D5CDD505-2E9C-101B-9397-08002B2CF9AE}" pid="6" name="Function and Activity">
    <vt:lpwstr/>
  </property>
  <property fmtid="{D5CDD505-2E9C-101B-9397-08002B2CF9AE}" pid="7" name="OrgUnit">
    <vt:lpwstr>2;#Admin and Public Law|5202c132-9c9f-436f-a5ca-abd69606100b</vt:lpwstr>
  </property>
  <property fmtid="{D5CDD505-2E9C-101B-9397-08002B2CF9AE}" pid="8" name="_dlc_DocIdItemGuid">
    <vt:lpwstr>1279bc56-5a88-4ec1-b152-e91aaf1607b8</vt:lpwstr>
  </property>
</Properties>
</file>