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205D8" w:rsidRDefault="00193461" w:rsidP="0020300C">
      <w:pPr>
        <w:rPr>
          <w:sz w:val="28"/>
        </w:rPr>
      </w:pPr>
      <w:r w:rsidRPr="00A205D8">
        <w:rPr>
          <w:noProof/>
          <w:lang w:eastAsia="en-AU"/>
        </w:rPr>
        <w:drawing>
          <wp:inline distT="0" distB="0" distL="0" distR="0" wp14:anchorId="022ECBA0" wp14:editId="58467C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205D8" w:rsidRDefault="0048364F" w:rsidP="0048364F">
      <w:pPr>
        <w:rPr>
          <w:sz w:val="19"/>
        </w:rPr>
      </w:pPr>
    </w:p>
    <w:p w:rsidR="0048364F" w:rsidRPr="00A205D8" w:rsidRDefault="008777B2" w:rsidP="0048364F">
      <w:pPr>
        <w:pStyle w:val="ShortT"/>
      </w:pPr>
      <w:r w:rsidRPr="00A205D8">
        <w:t>National Measurement Amendment (</w:t>
      </w:r>
      <w:r w:rsidR="001334AE" w:rsidRPr="00A205D8">
        <w:t>SI Redefinition</w:t>
      </w:r>
      <w:r w:rsidRPr="00A205D8">
        <w:t>) Regulations</w:t>
      </w:r>
      <w:r w:rsidR="00A205D8" w:rsidRPr="00A205D8">
        <w:t> </w:t>
      </w:r>
      <w:r w:rsidRPr="00A205D8">
        <w:t>2019</w:t>
      </w:r>
    </w:p>
    <w:p w:rsidR="00F74438" w:rsidRPr="00A205D8" w:rsidRDefault="00F74438" w:rsidP="0055287B">
      <w:pPr>
        <w:pStyle w:val="SignCoverPageStart"/>
        <w:spacing w:before="240"/>
        <w:rPr>
          <w:szCs w:val="22"/>
        </w:rPr>
      </w:pPr>
      <w:r w:rsidRPr="00A205D8">
        <w:rPr>
          <w:szCs w:val="22"/>
        </w:rPr>
        <w:t>I, General the Honourable Sir Peter Cosgrove AK MC (Ret’d), Governor</w:t>
      </w:r>
      <w:r w:rsidR="00A205D8">
        <w:rPr>
          <w:szCs w:val="22"/>
        </w:rPr>
        <w:noBreakHyphen/>
      </w:r>
      <w:r w:rsidRPr="00A205D8">
        <w:rPr>
          <w:szCs w:val="22"/>
        </w:rPr>
        <w:t>General of the Commonwealth of Australia, acting with the advice of the Federal Executive Council, make the following regulations.</w:t>
      </w:r>
    </w:p>
    <w:p w:rsidR="00F74438" w:rsidRPr="00A205D8" w:rsidRDefault="00F74438" w:rsidP="0055287B">
      <w:pPr>
        <w:keepNext/>
        <w:spacing w:before="720" w:line="240" w:lineRule="atLeast"/>
        <w:ind w:right="397"/>
        <w:jc w:val="both"/>
        <w:rPr>
          <w:szCs w:val="22"/>
        </w:rPr>
      </w:pPr>
      <w:r w:rsidRPr="00A205D8">
        <w:rPr>
          <w:szCs w:val="22"/>
        </w:rPr>
        <w:t xml:space="preserve">Dated </w:t>
      </w:r>
      <w:r w:rsidRPr="00A205D8">
        <w:rPr>
          <w:szCs w:val="22"/>
        </w:rPr>
        <w:fldChar w:fldCharType="begin"/>
      </w:r>
      <w:r w:rsidRPr="00A205D8">
        <w:rPr>
          <w:szCs w:val="22"/>
        </w:rPr>
        <w:instrText xml:space="preserve"> DOCPROPERTY  DateMade </w:instrText>
      </w:r>
      <w:r w:rsidRPr="00A205D8">
        <w:rPr>
          <w:szCs w:val="22"/>
        </w:rPr>
        <w:fldChar w:fldCharType="separate"/>
      </w:r>
      <w:r w:rsidR="005C5B77">
        <w:rPr>
          <w:szCs w:val="22"/>
        </w:rPr>
        <w:t>04 April 2019</w:t>
      </w:r>
      <w:r w:rsidRPr="00A205D8">
        <w:rPr>
          <w:szCs w:val="22"/>
        </w:rPr>
        <w:fldChar w:fldCharType="end"/>
      </w:r>
    </w:p>
    <w:p w:rsidR="00F74438" w:rsidRPr="00A205D8" w:rsidRDefault="00F74438" w:rsidP="0055287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205D8">
        <w:rPr>
          <w:szCs w:val="22"/>
        </w:rPr>
        <w:t>Peter Cosgrove</w:t>
      </w:r>
    </w:p>
    <w:p w:rsidR="00F74438" w:rsidRPr="00A205D8" w:rsidRDefault="00F74438" w:rsidP="0055287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205D8">
        <w:rPr>
          <w:szCs w:val="22"/>
        </w:rPr>
        <w:t>Governor</w:t>
      </w:r>
      <w:r w:rsidR="00A205D8">
        <w:rPr>
          <w:szCs w:val="22"/>
        </w:rPr>
        <w:noBreakHyphen/>
      </w:r>
      <w:r w:rsidRPr="00A205D8">
        <w:rPr>
          <w:szCs w:val="22"/>
        </w:rPr>
        <w:t>General</w:t>
      </w:r>
    </w:p>
    <w:p w:rsidR="00F74438" w:rsidRPr="00A205D8" w:rsidRDefault="00F74438" w:rsidP="0055287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205D8">
        <w:rPr>
          <w:szCs w:val="22"/>
        </w:rPr>
        <w:t>By His Excellency’s Command</w:t>
      </w:r>
    </w:p>
    <w:p w:rsidR="00F74438" w:rsidRPr="00A205D8" w:rsidRDefault="00F74438" w:rsidP="0055287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205D8">
        <w:rPr>
          <w:szCs w:val="22"/>
        </w:rPr>
        <w:t>Karen Andrews</w:t>
      </w:r>
    </w:p>
    <w:p w:rsidR="00F74438" w:rsidRPr="00A205D8" w:rsidRDefault="00F74438" w:rsidP="0055287B">
      <w:pPr>
        <w:pStyle w:val="SignCoverPageEnd"/>
        <w:rPr>
          <w:szCs w:val="22"/>
        </w:rPr>
      </w:pPr>
      <w:r w:rsidRPr="00A205D8">
        <w:rPr>
          <w:szCs w:val="22"/>
        </w:rPr>
        <w:t>Minister for Industry, Science and Technology</w:t>
      </w:r>
    </w:p>
    <w:p w:rsidR="00F74438" w:rsidRPr="00A205D8" w:rsidRDefault="00F74438" w:rsidP="0055287B"/>
    <w:p w:rsidR="00F74438" w:rsidRPr="00A205D8" w:rsidRDefault="00F74438" w:rsidP="0055287B"/>
    <w:p w:rsidR="00F74438" w:rsidRPr="00A205D8" w:rsidRDefault="00F74438" w:rsidP="0055287B"/>
    <w:p w:rsidR="00F74438" w:rsidRPr="00A205D8" w:rsidRDefault="00F74438" w:rsidP="00F74438"/>
    <w:p w:rsidR="0048364F" w:rsidRPr="00A205D8" w:rsidRDefault="0048364F" w:rsidP="0048364F">
      <w:pPr>
        <w:pStyle w:val="Header"/>
        <w:tabs>
          <w:tab w:val="clear" w:pos="4150"/>
          <w:tab w:val="clear" w:pos="8307"/>
        </w:tabs>
      </w:pPr>
      <w:r w:rsidRPr="00A205D8">
        <w:rPr>
          <w:rStyle w:val="CharAmSchNo"/>
        </w:rPr>
        <w:t xml:space="preserve"> </w:t>
      </w:r>
      <w:r w:rsidRPr="00A205D8">
        <w:rPr>
          <w:rStyle w:val="CharAmSchText"/>
        </w:rPr>
        <w:t xml:space="preserve"> </w:t>
      </w:r>
    </w:p>
    <w:p w:rsidR="0048364F" w:rsidRPr="00A205D8" w:rsidRDefault="0048364F" w:rsidP="0048364F">
      <w:pPr>
        <w:pStyle w:val="Header"/>
        <w:tabs>
          <w:tab w:val="clear" w:pos="4150"/>
          <w:tab w:val="clear" w:pos="8307"/>
        </w:tabs>
      </w:pPr>
      <w:r w:rsidRPr="00A205D8">
        <w:rPr>
          <w:rStyle w:val="CharAmPartNo"/>
        </w:rPr>
        <w:t xml:space="preserve"> </w:t>
      </w:r>
      <w:r w:rsidRPr="00A205D8">
        <w:rPr>
          <w:rStyle w:val="CharAmPartText"/>
        </w:rPr>
        <w:t xml:space="preserve"> </w:t>
      </w:r>
    </w:p>
    <w:p w:rsidR="0048364F" w:rsidRPr="00A205D8" w:rsidRDefault="0048364F" w:rsidP="0048364F">
      <w:pPr>
        <w:sectPr w:rsidR="0048364F" w:rsidRPr="00A205D8" w:rsidSect="007F3C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205D8" w:rsidRDefault="0048364F" w:rsidP="00C22AB7">
      <w:pPr>
        <w:rPr>
          <w:sz w:val="36"/>
        </w:rPr>
      </w:pPr>
      <w:r w:rsidRPr="00A205D8">
        <w:rPr>
          <w:sz w:val="36"/>
        </w:rPr>
        <w:lastRenderedPageBreak/>
        <w:t>Contents</w:t>
      </w:r>
    </w:p>
    <w:p w:rsidR="00BD0806" w:rsidRPr="00A205D8" w:rsidRDefault="00BD0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5D8">
        <w:fldChar w:fldCharType="begin"/>
      </w:r>
      <w:r w:rsidRPr="00A205D8">
        <w:instrText xml:space="preserve"> TOC \o "1-9" </w:instrText>
      </w:r>
      <w:r w:rsidRPr="00A205D8">
        <w:fldChar w:fldCharType="separate"/>
      </w:r>
      <w:r w:rsidRPr="00A205D8">
        <w:rPr>
          <w:noProof/>
        </w:rPr>
        <w:t>1</w:t>
      </w:r>
      <w:r w:rsidRPr="00A205D8">
        <w:rPr>
          <w:noProof/>
        </w:rPr>
        <w:tab/>
        <w:t>Name</w:t>
      </w:r>
      <w:r w:rsidRPr="00A205D8">
        <w:rPr>
          <w:noProof/>
        </w:rPr>
        <w:tab/>
      </w:r>
      <w:r w:rsidRPr="00A205D8">
        <w:rPr>
          <w:noProof/>
        </w:rPr>
        <w:fldChar w:fldCharType="begin"/>
      </w:r>
      <w:r w:rsidRPr="00A205D8">
        <w:rPr>
          <w:noProof/>
        </w:rPr>
        <w:instrText xml:space="preserve"> PAGEREF _Toc1980652 \h </w:instrText>
      </w:r>
      <w:r w:rsidRPr="00A205D8">
        <w:rPr>
          <w:noProof/>
        </w:rPr>
      </w:r>
      <w:r w:rsidRPr="00A205D8">
        <w:rPr>
          <w:noProof/>
        </w:rPr>
        <w:fldChar w:fldCharType="separate"/>
      </w:r>
      <w:r w:rsidR="005C5B77">
        <w:rPr>
          <w:noProof/>
        </w:rPr>
        <w:t>1</w:t>
      </w:r>
      <w:r w:rsidRPr="00A205D8">
        <w:rPr>
          <w:noProof/>
        </w:rPr>
        <w:fldChar w:fldCharType="end"/>
      </w:r>
    </w:p>
    <w:p w:rsidR="00BD0806" w:rsidRPr="00A205D8" w:rsidRDefault="00BD0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5D8">
        <w:rPr>
          <w:noProof/>
        </w:rPr>
        <w:t>2</w:t>
      </w:r>
      <w:r w:rsidRPr="00A205D8">
        <w:rPr>
          <w:noProof/>
        </w:rPr>
        <w:tab/>
        <w:t>Commencement</w:t>
      </w:r>
      <w:r w:rsidRPr="00A205D8">
        <w:rPr>
          <w:noProof/>
        </w:rPr>
        <w:tab/>
      </w:r>
      <w:r w:rsidRPr="00A205D8">
        <w:rPr>
          <w:noProof/>
        </w:rPr>
        <w:fldChar w:fldCharType="begin"/>
      </w:r>
      <w:r w:rsidRPr="00A205D8">
        <w:rPr>
          <w:noProof/>
        </w:rPr>
        <w:instrText xml:space="preserve"> PAGEREF _Toc1980653 \h </w:instrText>
      </w:r>
      <w:r w:rsidRPr="00A205D8">
        <w:rPr>
          <w:noProof/>
        </w:rPr>
      </w:r>
      <w:r w:rsidRPr="00A205D8">
        <w:rPr>
          <w:noProof/>
        </w:rPr>
        <w:fldChar w:fldCharType="separate"/>
      </w:r>
      <w:r w:rsidR="005C5B77">
        <w:rPr>
          <w:noProof/>
        </w:rPr>
        <w:t>1</w:t>
      </w:r>
      <w:r w:rsidRPr="00A205D8">
        <w:rPr>
          <w:noProof/>
        </w:rPr>
        <w:fldChar w:fldCharType="end"/>
      </w:r>
    </w:p>
    <w:p w:rsidR="00BD0806" w:rsidRPr="00A205D8" w:rsidRDefault="00BD0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5D8">
        <w:rPr>
          <w:noProof/>
        </w:rPr>
        <w:t>3</w:t>
      </w:r>
      <w:r w:rsidRPr="00A205D8">
        <w:rPr>
          <w:noProof/>
        </w:rPr>
        <w:tab/>
        <w:t>Authority</w:t>
      </w:r>
      <w:r w:rsidRPr="00A205D8">
        <w:rPr>
          <w:noProof/>
        </w:rPr>
        <w:tab/>
      </w:r>
      <w:r w:rsidRPr="00A205D8">
        <w:rPr>
          <w:noProof/>
        </w:rPr>
        <w:fldChar w:fldCharType="begin"/>
      </w:r>
      <w:r w:rsidRPr="00A205D8">
        <w:rPr>
          <w:noProof/>
        </w:rPr>
        <w:instrText xml:space="preserve"> PAGEREF _Toc1980654 \h </w:instrText>
      </w:r>
      <w:r w:rsidRPr="00A205D8">
        <w:rPr>
          <w:noProof/>
        </w:rPr>
      </w:r>
      <w:r w:rsidRPr="00A205D8">
        <w:rPr>
          <w:noProof/>
        </w:rPr>
        <w:fldChar w:fldCharType="separate"/>
      </w:r>
      <w:r w:rsidR="005C5B77">
        <w:rPr>
          <w:noProof/>
        </w:rPr>
        <w:t>1</w:t>
      </w:r>
      <w:r w:rsidRPr="00A205D8">
        <w:rPr>
          <w:noProof/>
        </w:rPr>
        <w:fldChar w:fldCharType="end"/>
      </w:r>
    </w:p>
    <w:p w:rsidR="00BD0806" w:rsidRPr="00A205D8" w:rsidRDefault="00BD08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5D8">
        <w:rPr>
          <w:noProof/>
        </w:rPr>
        <w:t>4</w:t>
      </w:r>
      <w:r w:rsidRPr="00A205D8">
        <w:rPr>
          <w:noProof/>
        </w:rPr>
        <w:tab/>
        <w:t>Schedules</w:t>
      </w:r>
      <w:r w:rsidRPr="00A205D8">
        <w:rPr>
          <w:noProof/>
        </w:rPr>
        <w:tab/>
      </w:r>
      <w:r w:rsidRPr="00A205D8">
        <w:rPr>
          <w:noProof/>
        </w:rPr>
        <w:fldChar w:fldCharType="begin"/>
      </w:r>
      <w:r w:rsidRPr="00A205D8">
        <w:rPr>
          <w:noProof/>
        </w:rPr>
        <w:instrText xml:space="preserve"> PAGEREF _Toc1980655 \h </w:instrText>
      </w:r>
      <w:r w:rsidRPr="00A205D8">
        <w:rPr>
          <w:noProof/>
        </w:rPr>
      </w:r>
      <w:r w:rsidRPr="00A205D8">
        <w:rPr>
          <w:noProof/>
        </w:rPr>
        <w:fldChar w:fldCharType="separate"/>
      </w:r>
      <w:r w:rsidR="005C5B77">
        <w:rPr>
          <w:noProof/>
        </w:rPr>
        <w:t>1</w:t>
      </w:r>
      <w:r w:rsidRPr="00A205D8">
        <w:rPr>
          <w:noProof/>
        </w:rPr>
        <w:fldChar w:fldCharType="end"/>
      </w:r>
    </w:p>
    <w:p w:rsidR="00BD0806" w:rsidRPr="00A205D8" w:rsidRDefault="00BD080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05D8">
        <w:rPr>
          <w:noProof/>
        </w:rPr>
        <w:t>Schedule</w:t>
      </w:r>
      <w:r w:rsidR="00A205D8" w:rsidRPr="00A205D8">
        <w:rPr>
          <w:noProof/>
        </w:rPr>
        <w:t> </w:t>
      </w:r>
      <w:r w:rsidRPr="00A205D8">
        <w:rPr>
          <w:noProof/>
        </w:rPr>
        <w:t>1—Amendments</w:t>
      </w:r>
      <w:r w:rsidRPr="00A205D8">
        <w:rPr>
          <w:b w:val="0"/>
          <w:noProof/>
          <w:sz w:val="18"/>
        </w:rPr>
        <w:tab/>
      </w:r>
      <w:r w:rsidRPr="00A205D8">
        <w:rPr>
          <w:b w:val="0"/>
          <w:noProof/>
          <w:sz w:val="18"/>
        </w:rPr>
        <w:fldChar w:fldCharType="begin"/>
      </w:r>
      <w:r w:rsidRPr="00A205D8">
        <w:rPr>
          <w:b w:val="0"/>
          <w:noProof/>
          <w:sz w:val="18"/>
        </w:rPr>
        <w:instrText xml:space="preserve"> PAGEREF _Toc1980656 \h </w:instrText>
      </w:r>
      <w:r w:rsidRPr="00A205D8">
        <w:rPr>
          <w:b w:val="0"/>
          <w:noProof/>
          <w:sz w:val="18"/>
        </w:rPr>
      </w:r>
      <w:r w:rsidRPr="00A205D8">
        <w:rPr>
          <w:b w:val="0"/>
          <w:noProof/>
          <w:sz w:val="18"/>
        </w:rPr>
        <w:fldChar w:fldCharType="separate"/>
      </w:r>
      <w:r w:rsidR="005C5B77">
        <w:rPr>
          <w:b w:val="0"/>
          <w:noProof/>
          <w:sz w:val="18"/>
        </w:rPr>
        <w:t>2</w:t>
      </w:r>
      <w:r w:rsidRPr="00A205D8">
        <w:rPr>
          <w:b w:val="0"/>
          <w:noProof/>
          <w:sz w:val="18"/>
        </w:rPr>
        <w:fldChar w:fldCharType="end"/>
      </w:r>
    </w:p>
    <w:p w:rsidR="00BD0806" w:rsidRPr="00A205D8" w:rsidRDefault="00BD080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5D8">
        <w:rPr>
          <w:noProof/>
        </w:rPr>
        <w:t>Part</w:t>
      </w:r>
      <w:r w:rsidR="00A205D8" w:rsidRPr="00A205D8">
        <w:rPr>
          <w:noProof/>
        </w:rPr>
        <w:t> </w:t>
      </w:r>
      <w:r w:rsidRPr="00A205D8">
        <w:rPr>
          <w:noProof/>
        </w:rPr>
        <w:t>1—Main amendments</w:t>
      </w:r>
      <w:r w:rsidRPr="00A205D8">
        <w:rPr>
          <w:noProof/>
          <w:sz w:val="18"/>
        </w:rPr>
        <w:tab/>
      </w:r>
      <w:r w:rsidRPr="00A205D8">
        <w:rPr>
          <w:noProof/>
          <w:sz w:val="18"/>
        </w:rPr>
        <w:fldChar w:fldCharType="begin"/>
      </w:r>
      <w:r w:rsidRPr="00A205D8">
        <w:rPr>
          <w:noProof/>
          <w:sz w:val="18"/>
        </w:rPr>
        <w:instrText xml:space="preserve"> PAGEREF _Toc1980657 \h </w:instrText>
      </w:r>
      <w:r w:rsidRPr="00A205D8">
        <w:rPr>
          <w:noProof/>
          <w:sz w:val="18"/>
        </w:rPr>
      </w:r>
      <w:r w:rsidRPr="00A205D8">
        <w:rPr>
          <w:noProof/>
          <w:sz w:val="18"/>
        </w:rPr>
        <w:fldChar w:fldCharType="separate"/>
      </w:r>
      <w:r w:rsidR="005C5B77">
        <w:rPr>
          <w:noProof/>
          <w:sz w:val="18"/>
        </w:rPr>
        <w:t>2</w:t>
      </w:r>
      <w:r w:rsidRPr="00A205D8">
        <w:rPr>
          <w:noProof/>
          <w:sz w:val="18"/>
        </w:rPr>
        <w:fldChar w:fldCharType="end"/>
      </w:r>
    </w:p>
    <w:p w:rsidR="00BD0806" w:rsidRPr="00A205D8" w:rsidRDefault="00BD08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05D8">
        <w:rPr>
          <w:noProof/>
        </w:rPr>
        <w:t>National Measurement Regulations</w:t>
      </w:r>
      <w:r w:rsidR="00A205D8" w:rsidRPr="00A205D8">
        <w:rPr>
          <w:noProof/>
        </w:rPr>
        <w:t> </w:t>
      </w:r>
      <w:r w:rsidRPr="00A205D8">
        <w:rPr>
          <w:noProof/>
        </w:rPr>
        <w:t>1999</w:t>
      </w:r>
      <w:r w:rsidRPr="00A205D8">
        <w:rPr>
          <w:i w:val="0"/>
          <w:noProof/>
          <w:sz w:val="18"/>
        </w:rPr>
        <w:tab/>
      </w:r>
      <w:r w:rsidRPr="00A205D8">
        <w:rPr>
          <w:i w:val="0"/>
          <w:noProof/>
          <w:sz w:val="18"/>
        </w:rPr>
        <w:fldChar w:fldCharType="begin"/>
      </w:r>
      <w:r w:rsidRPr="00A205D8">
        <w:rPr>
          <w:i w:val="0"/>
          <w:noProof/>
          <w:sz w:val="18"/>
        </w:rPr>
        <w:instrText xml:space="preserve"> PAGEREF _Toc1980658 \h </w:instrText>
      </w:r>
      <w:r w:rsidRPr="00A205D8">
        <w:rPr>
          <w:i w:val="0"/>
          <w:noProof/>
          <w:sz w:val="18"/>
        </w:rPr>
      </w:r>
      <w:r w:rsidRPr="00A205D8">
        <w:rPr>
          <w:i w:val="0"/>
          <w:noProof/>
          <w:sz w:val="18"/>
        </w:rPr>
        <w:fldChar w:fldCharType="separate"/>
      </w:r>
      <w:r w:rsidR="005C5B77">
        <w:rPr>
          <w:i w:val="0"/>
          <w:noProof/>
          <w:sz w:val="18"/>
        </w:rPr>
        <w:t>2</w:t>
      </w:r>
      <w:r w:rsidRPr="00A205D8">
        <w:rPr>
          <w:i w:val="0"/>
          <w:noProof/>
          <w:sz w:val="18"/>
        </w:rPr>
        <w:fldChar w:fldCharType="end"/>
      </w:r>
    </w:p>
    <w:p w:rsidR="00BD0806" w:rsidRPr="00A205D8" w:rsidRDefault="00BD080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05D8">
        <w:rPr>
          <w:noProof/>
        </w:rPr>
        <w:t>Part</w:t>
      </w:r>
      <w:r w:rsidR="00A205D8" w:rsidRPr="00A205D8">
        <w:rPr>
          <w:noProof/>
        </w:rPr>
        <w:t> </w:t>
      </w:r>
      <w:r w:rsidRPr="00A205D8">
        <w:rPr>
          <w:noProof/>
        </w:rPr>
        <w:t>2—Transitional provisions</w:t>
      </w:r>
      <w:r w:rsidRPr="00A205D8">
        <w:rPr>
          <w:noProof/>
          <w:sz w:val="18"/>
        </w:rPr>
        <w:tab/>
      </w:r>
      <w:r w:rsidRPr="00A205D8">
        <w:rPr>
          <w:noProof/>
          <w:sz w:val="18"/>
        </w:rPr>
        <w:fldChar w:fldCharType="begin"/>
      </w:r>
      <w:r w:rsidRPr="00A205D8">
        <w:rPr>
          <w:noProof/>
          <w:sz w:val="18"/>
        </w:rPr>
        <w:instrText xml:space="preserve"> PAGEREF _Toc1980659 \h </w:instrText>
      </w:r>
      <w:r w:rsidRPr="00A205D8">
        <w:rPr>
          <w:noProof/>
          <w:sz w:val="18"/>
        </w:rPr>
      </w:r>
      <w:r w:rsidRPr="00A205D8">
        <w:rPr>
          <w:noProof/>
          <w:sz w:val="18"/>
        </w:rPr>
        <w:fldChar w:fldCharType="separate"/>
      </w:r>
      <w:r w:rsidR="005C5B77">
        <w:rPr>
          <w:noProof/>
          <w:sz w:val="18"/>
        </w:rPr>
        <w:t>4</w:t>
      </w:r>
      <w:r w:rsidRPr="00A205D8">
        <w:rPr>
          <w:noProof/>
          <w:sz w:val="18"/>
        </w:rPr>
        <w:fldChar w:fldCharType="end"/>
      </w:r>
    </w:p>
    <w:p w:rsidR="00BD0806" w:rsidRPr="00A205D8" w:rsidRDefault="00BD08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05D8">
        <w:rPr>
          <w:noProof/>
        </w:rPr>
        <w:t>National Measurement Regulations</w:t>
      </w:r>
      <w:r w:rsidR="00A205D8" w:rsidRPr="00A205D8">
        <w:rPr>
          <w:noProof/>
        </w:rPr>
        <w:t> </w:t>
      </w:r>
      <w:r w:rsidRPr="00A205D8">
        <w:rPr>
          <w:noProof/>
        </w:rPr>
        <w:t>1999</w:t>
      </w:r>
      <w:r w:rsidRPr="00A205D8">
        <w:rPr>
          <w:i w:val="0"/>
          <w:noProof/>
          <w:sz w:val="18"/>
        </w:rPr>
        <w:tab/>
      </w:r>
      <w:r w:rsidRPr="00A205D8">
        <w:rPr>
          <w:i w:val="0"/>
          <w:noProof/>
          <w:sz w:val="18"/>
        </w:rPr>
        <w:fldChar w:fldCharType="begin"/>
      </w:r>
      <w:r w:rsidRPr="00A205D8">
        <w:rPr>
          <w:i w:val="0"/>
          <w:noProof/>
          <w:sz w:val="18"/>
        </w:rPr>
        <w:instrText xml:space="preserve"> PAGEREF _Toc1980660 \h </w:instrText>
      </w:r>
      <w:r w:rsidRPr="00A205D8">
        <w:rPr>
          <w:i w:val="0"/>
          <w:noProof/>
          <w:sz w:val="18"/>
        </w:rPr>
      </w:r>
      <w:r w:rsidRPr="00A205D8">
        <w:rPr>
          <w:i w:val="0"/>
          <w:noProof/>
          <w:sz w:val="18"/>
        </w:rPr>
        <w:fldChar w:fldCharType="separate"/>
      </w:r>
      <w:r w:rsidR="005C5B77">
        <w:rPr>
          <w:i w:val="0"/>
          <w:noProof/>
          <w:sz w:val="18"/>
        </w:rPr>
        <w:t>4</w:t>
      </w:r>
      <w:r w:rsidRPr="00A205D8">
        <w:rPr>
          <w:i w:val="0"/>
          <w:noProof/>
          <w:sz w:val="18"/>
        </w:rPr>
        <w:fldChar w:fldCharType="end"/>
      </w:r>
    </w:p>
    <w:p w:rsidR="0048364F" w:rsidRPr="00A205D8" w:rsidRDefault="00BD0806" w:rsidP="0048364F">
      <w:r w:rsidRPr="00A205D8">
        <w:fldChar w:fldCharType="end"/>
      </w:r>
    </w:p>
    <w:p w:rsidR="0048364F" w:rsidRPr="00A205D8" w:rsidRDefault="0048364F" w:rsidP="0048364F">
      <w:pPr>
        <w:sectPr w:rsidR="0048364F" w:rsidRPr="00A205D8" w:rsidSect="007F3C6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205D8" w:rsidRDefault="0048364F" w:rsidP="0048364F">
      <w:pPr>
        <w:pStyle w:val="ActHead5"/>
      </w:pPr>
      <w:bookmarkStart w:id="0" w:name="_Toc1980652"/>
      <w:r w:rsidRPr="00A205D8">
        <w:rPr>
          <w:rStyle w:val="CharSectno"/>
        </w:rPr>
        <w:lastRenderedPageBreak/>
        <w:t>1</w:t>
      </w:r>
      <w:r w:rsidRPr="00A205D8">
        <w:t xml:space="preserve">  </w:t>
      </w:r>
      <w:r w:rsidR="004F676E" w:rsidRPr="00A205D8">
        <w:t>Name</w:t>
      </w:r>
      <w:bookmarkEnd w:id="0"/>
    </w:p>
    <w:p w:rsidR="0048364F" w:rsidRPr="00A205D8" w:rsidRDefault="0048364F" w:rsidP="0048364F">
      <w:pPr>
        <w:pStyle w:val="subsection"/>
      </w:pPr>
      <w:r w:rsidRPr="00A205D8">
        <w:tab/>
      </w:r>
      <w:r w:rsidRPr="00A205D8">
        <w:tab/>
      </w:r>
      <w:r w:rsidR="008777B2" w:rsidRPr="00A205D8">
        <w:t>This instrument is</w:t>
      </w:r>
      <w:r w:rsidRPr="00A205D8">
        <w:t xml:space="preserve"> the </w:t>
      </w:r>
      <w:r w:rsidR="00414ADE" w:rsidRPr="00A205D8">
        <w:rPr>
          <w:i/>
        </w:rPr>
        <w:fldChar w:fldCharType="begin"/>
      </w:r>
      <w:r w:rsidR="00414ADE" w:rsidRPr="00A205D8">
        <w:rPr>
          <w:i/>
        </w:rPr>
        <w:instrText xml:space="preserve"> STYLEREF  ShortT </w:instrText>
      </w:r>
      <w:r w:rsidR="00414ADE" w:rsidRPr="00A205D8">
        <w:rPr>
          <w:i/>
        </w:rPr>
        <w:fldChar w:fldCharType="separate"/>
      </w:r>
      <w:r w:rsidR="005C5B77">
        <w:rPr>
          <w:i/>
          <w:noProof/>
        </w:rPr>
        <w:t>National Measurement Amendment (SI Redefinition) Regulations 2019</w:t>
      </w:r>
      <w:r w:rsidR="00414ADE" w:rsidRPr="00A205D8">
        <w:rPr>
          <w:i/>
        </w:rPr>
        <w:fldChar w:fldCharType="end"/>
      </w:r>
      <w:r w:rsidRPr="00A205D8">
        <w:t>.</w:t>
      </w:r>
    </w:p>
    <w:p w:rsidR="004F676E" w:rsidRPr="00A205D8" w:rsidRDefault="0048364F" w:rsidP="005452CC">
      <w:pPr>
        <w:pStyle w:val="ActHead5"/>
      </w:pPr>
      <w:bookmarkStart w:id="1" w:name="_Toc1980653"/>
      <w:r w:rsidRPr="00A205D8">
        <w:rPr>
          <w:rStyle w:val="CharSectno"/>
        </w:rPr>
        <w:t>2</w:t>
      </w:r>
      <w:r w:rsidRPr="00A205D8">
        <w:t xml:space="preserve">  Commencement</w:t>
      </w:r>
      <w:bookmarkEnd w:id="1"/>
    </w:p>
    <w:p w:rsidR="005452CC" w:rsidRPr="00A205D8" w:rsidRDefault="005452CC" w:rsidP="0055287B">
      <w:pPr>
        <w:pStyle w:val="subsection"/>
      </w:pPr>
      <w:bookmarkStart w:id="2" w:name="_GoBack"/>
      <w:r w:rsidRPr="00A205D8">
        <w:tab/>
        <w:t>(1)</w:t>
      </w:r>
      <w:r w:rsidRPr="00A205D8">
        <w:tab/>
        <w:t xml:space="preserve">Each provision of </w:t>
      </w:r>
      <w:r w:rsidR="008777B2" w:rsidRPr="00A205D8">
        <w:t>this instrument</w:t>
      </w:r>
      <w:r w:rsidRPr="00A205D8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A205D8" w:rsidRDefault="005452CC" w:rsidP="0055287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205D8" w:rsidTr="008777B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205D8" w:rsidRDefault="005452CC" w:rsidP="0055287B">
            <w:pPr>
              <w:pStyle w:val="TableHeading"/>
            </w:pPr>
            <w:r w:rsidRPr="00A205D8">
              <w:t>Commencement information</w:t>
            </w:r>
          </w:p>
        </w:tc>
      </w:tr>
      <w:tr w:rsidR="005452CC" w:rsidRPr="00A205D8" w:rsidTr="008777B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205D8" w:rsidRDefault="005452CC" w:rsidP="0055287B">
            <w:pPr>
              <w:pStyle w:val="TableHeading"/>
            </w:pPr>
            <w:r w:rsidRPr="00A205D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205D8" w:rsidRDefault="005452CC" w:rsidP="0055287B">
            <w:pPr>
              <w:pStyle w:val="TableHeading"/>
            </w:pPr>
            <w:r w:rsidRPr="00A205D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205D8" w:rsidRDefault="005452CC" w:rsidP="0055287B">
            <w:pPr>
              <w:pStyle w:val="TableHeading"/>
            </w:pPr>
            <w:r w:rsidRPr="00A205D8">
              <w:t>Column 3</w:t>
            </w:r>
          </w:p>
        </w:tc>
      </w:tr>
      <w:tr w:rsidR="005452CC" w:rsidRPr="00A205D8" w:rsidTr="008777B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05D8" w:rsidRDefault="005452CC" w:rsidP="0055287B">
            <w:pPr>
              <w:pStyle w:val="TableHeading"/>
            </w:pPr>
            <w:r w:rsidRPr="00A205D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05D8" w:rsidRDefault="005452CC" w:rsidP="0055287B">
            <w:pPr>
              <w:pStyle w:val="TableHeading"/>
            </w:pPr>
            <w:r w:rsidRPr="00A205D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05D8" w:rsidRDefault="005452CC" w:rsidP="0055287B">
            <w:pPr>
              <w:pStyle w:val="TableHeading"/>
            </w:pPr>
            <w:r w:rsidRPr="00A205D8">
              <w:t>Date/Details</w:t>
            </w:r>
          </w:p>
        </w:tc>
      </w:tr>
      <w:tr w:rsidR="005452CC" w:rsidRPr="00A205D8" w:rsidTr="008777B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05D8" w:rsidRDefault="005452CC" w:rsidP="008777B2">
            <w:pPr>
              <w:pStyle w:val="Tabletext"/>
            </w:pPr>
            <w:r w:rsidRPr="00A205D8">
              <w:t xml:space="preserve">1.  </w:t>
            </w:r>
            <w:r w:rsidR="008777B2" w:rsidRPr="00A205D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205D8" w:rsidRDefault="008777B2" w:rsidP="005452CC">
            <w:pPr>
              <w:pStyle w:val="Tabletext"/>
            </w:pPr>
            <w:r w:rsidRPr="00A205D8">
              <w:t>20</w:t>
            </w:r>
            <w:r w:rsidR="00A205D8" w:rsidRPr="00A205D8">
              <w:t> </w:t>
            </w:r>
            <w:r w:rsidRPr="00A205D8">
              <w:t>May 2019</w:t>
            </w:r>
            <w:r w:rsidR="005452CC" w:rsidRPr="00A205D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205D8" w:rsidRDefault="008777B2">
            <w:pPr>
              <w:pStyle w:val="Tabletext"/>
            </w:pPr>
            <w:r w:rsidRPr="00A205D8">
              <w:t>20</w:t>
            </w:r>
            <w:r w:rsidR="00A205D8" w:rsidRPr="00A205D8">
              <w:t> </w:t>
            </w:r>
            <w:r w:rsidRPr="00A205D8">
              <w:t>May 2019</w:t>
            </w:r>
          </w:p>
        </w:tc>
      </w:tr>
    </w:tbl>
    <w:p w:rsidR="005452CC" w:rsidRPr="00A205D8" w:rsidRDefault="005452CC" w:rsidP="0055287B">
      <w:pPr>
        <w:pStyle w:val="notetext"/>
      </w:pPr>
      <w:r w:rsidRPr="00A205D8">
        <w:rPr>
          <w:snapToGrid w:val="0"/>
          <w:lang w:eastAsia="en-US"/>
        </w:rPr>
        <w:t>Note:</w:t>
      </w:r>
      <w:r w:rsidRPr="00A205D8">
        <w:rPr>
          <w:snapToGrid w:val="0"/>
          <w:lang w:eastAsia="en-US"/>
        </w:rPr>
        <w:tab/>
        <w:t xml:space="preserve">This table relates only to the provisions of </w:t>
      </w:r>
      <w:r w:rsidR="008777B2" w:rsidRPr="00A205D8">
        <w:rPr>
          <w:snapToGrid w:val="0"/>
          <w:lang w:eastAsia="en-US"/>
        </w:rPr>
        <w:t>this instrument</w:t>
      </w:r>
      <w:r w:rsidRPr="00A205D8">
        <w:t xml:space="preserve"> </w:t>
      </w:r>
      <w:r w:rsidRPr="00A205D8">
        <w:rPr>
          <w:snapToGrid w:val="0"/>
          <w:lang w:eastAsia="en-US"/>
        </w:rPr>
        <w:t xml:space="preserve">as originally made. It will not be amended to deal with any later amendments of </w:t>
      </w:r>
      <w:r w:rsidR="008777B2" w:rsidRPr="00A205D8">
        <w:rPr>
          <w:snapToGrid w:val="0"/>
          <w:lang w:eastAsia="en-US"/>
        </w:rPr>
        <w:t>this instrument</w:t>
      </w:r>
      <w:r w:rsidRPr="00A205D8">
        <w:rPr>
          <w:snapToGrid w:val="0"/>
          <w:lang w:eastAsia="en-US"/>
        </w:rPr>
        <w:t>.</w:t>
      </w:r>
    </w:p>
    <w:p w:rsidR="005452CC" w:rsidRPr="00A205D8" w:rsidRDefault="005452CC" w:rsidP="0055287B">
      <w:pPr>
        <w:pStyle w:val="subsection"/>
      </w:pPr>
      <w:r w:rsidRPr="00A205D8">
        <w:tab/>
        <w:t>(2)</w:t>
      </w:r>
      <w:r w:rsidRPr="00A205D8">
        <w:tab/>
        <w:t xml:space="preserve">Any information in column 3 of the table is not part of </w:t>
      </w:r>
      <w:r w:rsidR="008777B2" w:rsidRPr="00A205D8">
        <w:t>this instrument</w:t>
      </w:r>
      <w:r w:rsidRPr="00A205D8">
        <w:t xml:space="preserve">. Information may be inserted in this column, or information in it may be edited, in any published version of </w:t>
      </w:r>
      <w:r w:rsidR="008777B2" w:rsidRPr="00A205D8">
        <w:t>this instrument</w:t>
      </w:r>
      <w:r w:rsidRPr="00A205D8">
        <w:t>.</w:t>
      </w:r>
    </w:p>
    <w:p w:rsidR="00BF6650" w:rsidRPr="00A205D8" w:rsidRDefault="00BF6650" w:rsidP="00BF6650">
      <w:pPr>
        <w:pStyle w:val="ActHead5"/>
      </w:pPr>
      <w:bookmarkStart w:id="3" w:name="_Toc1980654"/>
      <w:r w:rsidRPr="00A205D8">
        <w:rPr>
          <w:rStyle w:val="CharSectno"/>
        </w:rPr>
        <w:t>3</w:t>
      </w:r>
      <w:r w:rsidRPr="00A205D8">
        <w:t xml:space="preserve">  Authority</w:t>
      </w:r>
      <w:bookmarkEnd w:id="3"/>
    </w:p>
    <w:p w:rsidR="00BF6650" w:rsidRPr="00A205D8" w:rsidRDefault="00BF6650" w:rsidP="00BF6650">
      <w:pPr>
        <w:pStyle w:val="subsection"/>
      </w:pPr>
      <w:r w:rsidRPr="00A205D8">
        <w:tab/>
      </w:r>
      <w:r w:rsidRPr="00A205D8">
        <w:tab/>
      </w:r>
      <w:r w:rsidR="008777B2" w:rsidRPr="00A205D8">
        <w:t>This instrument is</w:t>
      </w:r>
      <w:r w:rsidRPr="00A205D8">
        <w:t xml:space="preserve"> made under the </w:t>
      </w:r>
      <w:r w:rsidR="008777B2" w:rsidRPr="00A205D8">
        <w:rPr>
          <w:i/>
        </w:rPr>
        <w:t>National Measurement Act 1960</w:t>
      </w:r>
      <w:r w:rsidR="00546FA3" w:rsidRPr="00A205D8">
        <w:rPr>
          <w:i/>
        </w:rPr>
        <w:t>.</w:t>
      </w:r>
    </w:p>
    <w:p w:rsidR="00557C7A" w:rsidRPr="00A205D8" w:rsidRDefault="00BF6650" w:rsidP="00557C7A">
      <w:pPr>
        <w:pStyle w:val="ActHead5"/>
      </w:pPr>
      <w:bookmarkStart w:id="4" w:name="_Toc1980655"/>
      <w:r w:rsidRPr="00A205D8">
        <w:rPr>
          <w:rStyle w:val="CharSectno"/>
        </w:rPr>
        <w:t>4</w:t>
      </w:r>
      <w:r w:rsidR="00557C7A" w:rsidRPr="00A205D8">
        <w:t xml:space="preserve">  </w:t>
      </w:r>
      <w:r w:rsidR="00083F48" w:rsidRPr="00A205D8">
        <w:t>Schedules</w:t>
      </w:r>
      <w:bookmarkEnd w:id="4"/>
    </w:p>
    <w:p w:rsidR="00557C7A" w:rsidRPr="00A205D8" w:rsidRDefault="00557C7A" w:rsidP="00557C7A">
      <w:pPr>
        <w:pStyle w:val="subsection"/>
      </w:pPr>
      <w:r w:rsidRPr="00A205D8">
        <w:tab/>
      </w:r>
      <w:r w:rsidRPr="00A205D8">
        <w:tab/>
      </w:r>
      <w:r w:rsidR="00083F48" w:rsidRPr="00A205D8">
        <w:t xml:space="preserve">Each </w:t>
      </w:r>
      <w:r w:rsidR="00160BD7" w:rsidRPr="00A205D8">
        <w:t>instrument</w:t>
      </w:r>
      <w:r w:rsidR="00083F48" w:rsidRPr="00A205D8">
        <w:t xml:space="preserve"> that is specified in a Schedule to </w:t>
      </w:r>
      <w:r w:rsidR="008777B2" w:rsidRPr="00A205D8">
        <w:t>this instrument</w:t>
      </w:r>
      <w:r w:rsidR="00083F48" w:rsidRPr="00A205D8">
        <w:t xml:space="preserve"> is amended or repealed as set out in the applicable items in the Schedule concerned, and any other item in a Schedule to </w:t>
      </w:r>
      <w:r w:rsidR="008777B2" w:rsidRPr="00A205D8">
        <w:t>this instrument</w:t>
      </w:r>
      <w:r w:rsidR="00083F48" w:rsidRPr="00A205D8">
        <w:t xml:space="preserve"> has effect according to its terms.</w:t>
      </w:r>
    </w:p>
    <w:p w:rsidR="0048364F" w:rsidRPr="00A205D8" w:rsidRDefault="0048364F" w:rsidP="009C5989">
      <w:pPr>
        <w:pStyle w:val="ActHead6"/>
        <w:pageBreakBefore/>
      </w:pPr>
      <w:bookmarkStart w:id="5" w:name="_Toc1980656"/>
      <w:bookmarkStart w:id="6" w:name="opcAmSched"/>
      <w:bookmarkStart w:id="7" w:name="opcCurrentFind"/>
      <w:r w:rsidRPr="00A205D8">
        <w:rPr>
          <w:rStyle w:val="CharAmSchNo"/>
        </w:rPr>
        <w:lastRenderedPageBreak/>
        <w:t>Schedule</w:t>
      </w:r>
      <w:r w:rsidR="00A205D8" w:rsidRPr="00A205D8">
        <w:rPr>
          <w:rStyle w:val="CharAmSchNo"/>
        </w:rPr>
        <w:t> </w:t>
      </w:r>
      <w:r w:rsidRPr="00A205D8">
        <w:rPr>
          <w:rStyle w:val="CharAmSchNo"/>
        </w:rPr>
        <w:t>1</w:t>
      </w:r>
      <w:r w:rsidRPr="00A205D8">
        <w:t>—</w:t>
      </w:r>
      <w:r w:rsidR="00460499" w:rsidRPr="00A205D8">
        <w:rPr>
          <w:rStyle w:val="CharAmSchText"/>
        </w:rPr>
        <w:t>Amendments</w:t>
      </w:r>
      <w:bookmarkEnd w:id="5"/>
    </w:p>
    <w:p w:rsidR="00A65964" w:rsidRPr="00A205D8" w:rsidRDefault="00A65964" w:rsidP="00A65964">
      <w:pPr>
        <w:pStyle w:val="ActHead7"/>
      </w:pPr>
      <w:bookmarkStart w:id="8" w:name="_Toc1980657"/>
      <w:bookmarkEnd w:id="6"/>
      <w:bookmarkEnd w:id="7"/>
      <w:r w:rsidRPr="00A205D8">
        <w:rPr>
          <w:rStyle w:val="CharAmPartNo"/>
        </w:rPr>
        <w:t>Part</w:t>
      </w:r>
      <w:r w:rsidR="00A205D8" w:rsidRPr="00A205D8">
        <w:rPr>
          <w:rStyle w:val="CharAmPartNo"/>
        </w:rPr>
        <w:t> </w:t>
      </w:r>
      <w:r w:rsidRPr="00A205D8">
        <w:rPr>
          <w:rStyle w:val="CharAmPartNo"/>
        </w:rPr>
        <w:t>1</w:t>
      </w:r>
      <w:r w:rsidRPr="00A205D8">
        <w:t>—</w:t>
      </w:r>
      <w:r w:rsidRPr="00A205D8">
        <w:rPr>
          <w:rStyle w:val="CharAmPartText"/>
        </w:rPr>
        <w:t>Main amendments</w:t>
      </w:r>
      <w:bookmarkEnd w:id="8"/>
    </w:p>
    <w:p w:rsidR="0084172C" w:rsidRPr="00A205D8" w:rsidRDefault="009D08C3" w:rsidP="00EA0D36">
      <w:pPr>
        <w:pStyle w:val="ActHead9"/>
      </w:pPr>
      <w:bookmarkStart w:id="9" w:name="_Toc1980658"/>
      <w:r w:rsidRPr="00A205D8">
        <w:t>National Measurement Regulations</w:t>
      </w:r>
      <w:r w:rsidR="00A205D8" w:rsidRPr="00A205D8">
        <w:t> </w:t>
      </w:r>
      <w:r w:rsidRPr="00A205D8">
        <w:t>1999</w:t>
      </w:r>
      <w:bookmarkEnd w:id="9"/>
    </w:p>
    <w:p w:rsidR="009215B6" w:rsidRPr="00A205D8" w:rsidRDefault="009215B6" w:rsidP="009215B6">
      <w:pPr>
        <w:pStyle w:val="ItemHead"/>
      </w:pPr>
      <w:r w:rsidRPr="00A205D8">
        <w:t>1  Regulation</w:t>
      </w:r>
      <w:r w:rsidR="00A205D8" w:rsidRPr="00A205D8">
        <w:t> </w:t>
      </w:r>
      <w:r w:rsidRPr="00A205D8">
        <w:t>3</w:t>
      </w:r>
    </w:p>
    <w:p w:rsidR="009215B6" w:rsidRPr="00A205D8" w:rsidRDefault="009215B6" w:rsidP="009215B6">
      <w:pPr>
        <w:pStyle w:val="Item"/>
      </w:pPr>
      <w:r w:rsidRPr="00A205D8">
        <w:t>Insert:</w:t>
      </w:r>
    </w:p>
    <w:p w:rsidR="009215B6" w:rsidRPr="00A205D8" w:rsidRDefault="009215B6" w:rsidP="009215B6">
      <w:pPr>
        <w:pStyle w:val="Definition"/>
      </w:pPr>
      <w:r w:rsidRPr="00A205D8">
        <w:rPr>
          <w:b/>
          <w:i/>
        </w:rPr>
        <w:t>SI definition</w:t>
      </w:r>
      <w:r w:rsidRPr="00A205D8">
        <w:t xml:space="preserve"> of a unit of measurement means the definition of the unit in Appendix 3 to Resolution 1 adopted by the General Conference on Weights and Measures at its 26th meeting, held at Versailles from 13 to 16</w:t>
      </w:r>
      <w:r w:rsidR="00A205D8" w:rsidRPr="00A205D8">
        <w:t> </w:t>
      </w:r>
      <w:r w:rsidRPr="00A205D8">
        <w:t>November 2018.</w:t>
      </w:r>
    </w:p>
    <w:p w:rsidR="009215B6" w:rsidRPr="00A205D8" w:rsidRDefault="009215B6" w:rsidP="009215B6">
      <w:pPr>
        <w:pStyle w:val="notetext"/>
      </w:pPr>
      <w:r w:rsidRPr="00A205D8">
        <w:t>Note:</w:t>
      </w:r>
      <w:r w:rsidRPr="00A205D8">
        <w:tab/>
      </w:r>
      <w:r w:rsidR="000B3AB9" w:rsidRPr="00A205D8">
        <w:t xml:space="preserve">The </w:t>
      </w:r>
      <w:r w:rsidRPr="00A205D8">
        <w:t>Appendix could in 2019 be viewed on the International Bureau of Weights and Measures website (https://www.bipm.org/).</w:t>
      </w:r>
    </w:p>
    <w:p w:rsidR="009D08C3" w:rsidRPr="00A205D8" w:rsidRDefault="009215B6" w:rsidP="009D08C3">
      <w:pPr>
        <w:pStyle w:val="ItemHead"/>
      </w:pPr>
      <w:r w:rsidRPr="00A205D8">
        <w:t>2</w:t>
      </w:r>
      <w:r w:rsidR="009D08C3" w:rsidRPr="00A205D8">
        <w:t xml:space="preserve">  Part</w:t>
      </w:r>
      <w:r w:rsidR="00A205D8" w:rsidRPr="00A205D8">
        <w:t> </w:t>
      </w:r>
      <w:r w:rsidR="009D08C3" w:rsidRPr="00A205D8">
        <w:t>1 of Schedule</w:t>
      </w:r>
      <w:r w:rsidR="00A205D8" w:rsidRPr="00A205D8">
        <w:t> </w:t>
      </w:r>
      <w:r w:rsidR="009D08C3" w:rsidRPr="00A205D8">
        <w:t>1 (cell at table item</w:t>
      </w:r>
      <w:r w:rsidR="00A205D8" w:rsidRPr="00A205D8">
        <w:t> </w:t>
      </w:r>
      <w:r w:rsidR="009D08C3" w:rsidRPr="00A205D8">
        <w:t>1.1, column headed “Definition</w:t>
      </w:r>
      <w:r w:rsidR="00DF135A" w:rsidRPr="00A205D8">
        <w:t>”</w:t>
      </w:r>
      <w:r w:rsidR="009D08C3" w:rsidRPr="00A205D8">
        <w:t>)</w:t>
      </w:r>
    </w:p>
    <w:p w:rsidR="009D08C3" w:rsidRPr="00A205D8" w:rsidRDefault="009D08C3" w:rsidP="009D08C3">
      <w:pPr>
        <w:pStyle w:val="Item"/>
      </w:pPr>
      <w:r w:rsidRPr="00A205D8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69550B" w:rsidRPr="00A205D8" w:rsidTr="0069550B">
        <w:tc>
          <w:tcPr>
            <w:tcW w:w="2977" w:type="dxa"/>
            <w:shd w:val="clear" w:color="auto" w:fill="auto"/>
          </w:tcPr>
          <w:p w:rsidR="0069550B" w:rsidRPr="00A205D8" w:rsidRDefault="00C423D3" w:rsidP="00275139">
            <w:pPr>
              <w:pStyle w:val="Tabletext"/>
            </w:pPr>
            <w:r w:rsidRPr="00A205D8">
              <w:t xml:space="preserve">The </w:t>
            </w:r>
            <w:r w:rsidR="009215B6" w:rsidRPr="00A205D8">
              <w:t>SI</w:t>
            </w:r>
            <w:r w:rsidRPr="00A205D8">
              <w:t xml:space="preserve"> definition of kilogram</w:t>
            </w:r>
          </w:p>
        </w:tc>
      </w:tr>
    </w:tbl>
    <w:p w:rsidR="0069550B" w:rsidRPr="00A205D8" w:rsidRDefault="00C423D3" w:rsidP="0069550B">
      <w:pPr>
        <w:pStyle w:val="ItemHead"/>
      </w:pPr>
      <w:r w:rsidRPr="00A205D8">
        <w:t>3</w:t>
      </w:r>
      <w:r w:rsidR="0069550B" w:rsidRPr="00A205D8">
        <w:t xml:space="preserve">  Part</w:t>
      </w:r>
      <w:r w:rsidR="00A205D8" w:rsidRPr="00A205D8">
        <w:t> </w:t>
      </w:r>
      <w:r w:rsidR="0069550B" w:rsidRPr="00A205D8">
        <w:t>1 of Schedule</w:t>
      </w:r>
      <w:r w:rsidR="00A205D8" w:rsidRPr="00A205D8">
        <w:t> </w:t>
      </w:r>
      <w:r w:rsidR="0069550B" w:rsidRPr="00A205D8">
        <w:t>1 (cell at table item</w:t>
      </w:r>
      <w:r w:rsidR="00A205D8" w:rsidRPr="00A205D8">
        <w:t> </w:t>
      </w:r>
      <w:r w:rsidR="0069550B" w:rsidRPr="00A205D8">
        <w:t>1.2, column headed “Definition</w:t>
      </w:r>
      <w:r w:rsidR="00DF135A" w:rsidRPr="00A205D8">
        <w:t>”</w:t>
      </w:r>
      <w:r w:rsidR="0069550B" w:rsidRPr="00A205D8">
        <w:t>)</w:t>
      </w:r>
    </w:p>
    <w:p w:rsidR="0069550B" w:rsidRPr="00A205D8" w:rsidRDefault="0069550B" w:rsidP="0069550B">
      <w:pPr>
        <w:pStyle w:val="Item"/>
      </w:pPr>
      <w:r w:rsidRPr="00A205D8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69550B" w:rsidRPr="00A205D8" w:rsidTr="0055287B">
        <w:tc>
          <w:tcPr>
            <w:tcW w:w="2977" w:type="dxa"/>
            <w:shd w:val="clear" w:color="auto" w:fill="auto"/>
          </w:tcPr>
          <w:p w:rsidR="0069550B" w:rsidRPr="00A205D8" w:rsidRDefault="00C423D3" w:rsidP="00275139">
            <w:pPr>
              <w:pStyle w:val="Tabletext"/>
            </w:pPr>
            <w:r w:rsidRPr="00A205D8">
              <w:t xml:space="preserve">The </w:t>
            </w:r>
            <w:r w:rsidR="009215B6" w:rsidRPr="00A205D8">
              <w:t xml:space="preserve">SI </w:t>
            </w:r>
            <w:r w:rsidRPr="00A205D8">
              <w:t>definition of mole</w:t>
            </w:r>
          </w:p>
        </w:tc>
      </w:tr>
    </w:tbl>
    <w:p w:rsidR="0069550B" w:rsidRPr="00A205D8" w:rsidRDefault="00C423D3" w:rsidP="0069550B">
      <w:pPr>
        <w:pStyle w:val="ItemHead"/>
      </w:pPr>
      <w:r w:rsidRPr="00A205D8">
        <w:t>4</w:t>
      </w:r>
      <w:r w:rsidR="0069550B" w:rsidRPr="00A205D8">
        <w:t xml:space="preserve">  Part</w:t>
      </w:r>
      <w:r w:rsidR="00A205D8" w:rsidRPr="00A205D8">
        <w:t> </w:t>
      </w:r>
      <w:r w:rsidR="0069550B" w:rsidRPr="00A205D8">
        <w:t>1 of Schedule</w:t>
      </w:r>
      <w:r w:rsidR="00A205D8" w:rsidRPr="00A205D8">
        <w:t> </w:t>
      </w:r>
      <w:r w:rsidR="0069550B" w:rsidRPr="00A205D8">
        <w:t>1 (cell at table item</w:t>
      </w:r>
      <w:r w:rsidR="00A205D8" w:rsidRPr="00A205D8">
        <w:t> </w:t>
      </w:r>
      <w:r w:rsidR="0069550B" w:rsidRPr="00A205D8">
        <w:t>1.3, column headed “Definition</w:t>
      </w:r>
      <w:r w:rsidR="00DF135A" w:rsidRPr="00A205D8">
        <w:t>”</w:t>
      </w:r>
      <w:r w:rsidR="0069550B" w:rsidRPr="00A205D8">
        <w:t>)</w:t>
      </w:r>
    </w:p>
    <w:p w:rsidR="0069550B" w:rsidRPr="00A205D8" w:rsidRDefault="0069550B" w:rsidP="0069550B">
      <w:pPr>
        <w:pStyle w:val="Item"/>
      </w:pPr>
      <w:r w:rsidRPr="00A205D8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69550B" w:rsidRPr="00A205D8" w:rsidTr="0055287B">
        <w:tc>
          <w:tcPr>
            <w:tcW w:w="2977" w:type="dxa"/>
            <w:shd w:val="clear" w:color="auto" w:fill="auto"/>
          </w:tcPr>
          <w:p w:rsidR="0069550B" w:rsidRPr="00A205D8" w:rsidRDefault="00C423D3" w:rsidP="00275139">
            <w:pPr>
              <w:pStyle w:val="Tabletext"/>
            </w:pPr>
            <w:r w:rsidRPr="00A205D8">
              <w:t xml:space="preserve">The </w:t>
            </w:r>
            <w:r w:rsidR="009215B6" w:rsidRPr="00A205D8">
              <w:t xml:space="preserve">SI </w:t>
            </w:r>
            <w:r w:rsidRPr="00A205D8">
              <w:t>definition of metre</w:t>
            </w:r>
          </w:p>
        </w:tc>
      </w:tr>
    </w:tbl>
    <w:p w:rsidR="0069550B" w:rsidRPr="00A205D8" w:rsidRDefault="00C423D3" w:rsidP="0069550B">
      <w:pPr>
        <w:pStyle w:val="ItemHead"/>
      </w:pPr>
      <w:r w:rsidRPr="00A205D8">
        <w:t>5</w:t>
      </w:r>
      <w:r w:rsidR="0069550B" w:rsidRPr="00A205D8">
        <w:t xml:space="preserve">  Part</w:t>
      </w:r>
      <w:r w:rsidR="00A205D8" w:rsidRPr="00A205D8">
        <w:t> </w:t>
      </w:r>
      <w:r w:rsidR="0069550B" w:rsidRPr="00A205D8">
        <w:t>1 of Schedule</w:t>
      </w:r>
      <w:r w:rsidR="00A205D8" w:rsidRPr="00A205D8">
        <w:t> </w:t>
      </w:r>
      <w:r w:rsidR="0069550B" w:rsidRPr="00A205D8">
        <w:t>1 (cell at table item</w:t>
      </w:r>
      <w:r w:rsidR="00A205D8" w:rsidRPr="00A205D8">
        <w:t> </w:t>
      </w:r>
      <w:r w:rsidR="0069550B" w:rsidRPr="00A205D8">
        <w:t>1.4, column headed “Definition</w:t>
      </w:r>
      <w:r w:rsidR="00DF135A" w:rsidRPr="00A205D8">
        <w:t>”</w:t>
      </w:r>
      <w:r w:rsidR="0069550B" w:rsidRPr="00A205D8">
        <w:t>)</w:t>
      </w:r>
    </w:p>
    <w:p w:rsidR="0069550B" w:rsidRPr="00A205D8" w:rsidRDefault="0069550B" w:rsidP="0069550B">
      <w:pPr>
        <w:pStyle w:val="Item"/>
      </w:pPr>
      <w:r w:rsidRPr="00A205D8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69550B" w:rsidRPr="00A205D8" w:rsidTr="0055287B">
        <w:tc>
          <w:tcPr>
            <w:tcW w:w="2977" w:type="dxa"/>
            <w:shd w:val="clear" w:color="auto" w:fill="auto"/>
          </w:tcPr>
          <w:p w:rsidR="0069550B" w:rsidRPr="00A205D8" w:rsidRDefault="00C423D3" w:rsidP="00275139">
            <w:pPr>
              <w:pStyle w:val="Tabletext"/>
            </w:pPr>
            <w:r w:rsidRPr="00A205D8">
              <w:t xml:space="preserve">The </w:t>
            </w:r>
            <w:r w:rsidR="009215B6" w:rsidRPr="00A205D8">
              <w:t xml:space="preserve">SI </w:t>
            </w:r>
            <w:r w:rsidRPr="00A205D8">
              <w:t>definition of second</w:t>
            </w:r>
          </w:p>
        </w:tc>
      </w:tr>
    </w:tbl>
    <w:p w:rsidR="0069550B" w:rsidRPr="00A205D8" w:rsidRDefault="00C423D3" w:rsidP="0069550B">
      <w:pPr>
        <w:pStyle w:val="ItemHead"/>
      </w:pPr>
      <w:r w:rsidRPr="00A205D8">
        <w:t>6</w:t>
      </w:r>
      <w:r w:rsidR="0069550B" w:rsidRPr="00A205D8">
        <w:t xml:space="preserve">  Part</w:t>
      </w:r>
      <w:r w:rsidR="00A205D8" w:rsidRPr="00A205D8">
        <w:t> </w:t>
      </w:r>
      <w:r w:rsidR="0069550B" w:rsidRPr="00A205D8">
        <w:t>1 of Schedule</w:t>
      </w:r>
      <w:r w:rsidR="00A205D8" w:rsidRPr="00A205D8">
        <w:t> </w:t>
      </w:r>
      <w:r w:rsidR="0069550B" w:rsidRPr="00A205D8">
        <w:t>1 (cell at table item</w:t>
      </w:r>
      <w:r w:rsidR="00A205D8" w:rsidRPr="00A205D8">
        <w:t> </w:t>
      </w:r>
      <w:r w:rsidR="0069550B" w:rsidRPr="00A205D8">
        <w:t>1.</w:t>
      </w:r>
      <w:r w:rsidR="003129EA" w:rsidRPr="00A205D8">
        <w:t>5</w:t>
      </w:r>
      <w:r w:rsidR="0069550B" w:rsidRPr="00A205D8">
        <w:t>, column headed “Definition</w:t>
      </w:r>
      <w:r w:rsidR="00DF135A" w:rsidRPr="00A205D8">
        <w:t>”</w:t>
      </w:r>
      <w:r w:rsidR="0069550B" w:rsidRPr="00A205D8">
        <w:t>)</w:t>
      </w:r>
    </w:p>
    <w:p w:rsidR="0069550B" w:rsidRPr="00A205D8" w:rsidRDefault="0069550B" w:rsidP="0069550B">
      <w:pPr>
        <w:pStyle w:val="Item"/>
      </w:pPr>
      <w:r w:rsidRPr="00A205D8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69550B" w:rsidRPr="00A205D8" w:rsidTr="0055287B">
        <w:tc>
          <w:tcPr>
            <w:tcW w:w="2977" w:type="dxa"/>
            <w:shd w:val="clear" w:color="auto" w:fill="auto"/>
          </w:tcPr>
          <w:p w:rsidR="0069550B" w:rsidRPr="00A205D8" w:rsidRDefault="00C423D3" w:rsidP="00275139">
            <w:pPr>
              <w:pStyle w:val="Tabletext"/>
            </w:pPr>
            <w:r w:rsidRPr="00A205D8">
              <w:t xml:space="preserve">The </w:t>
            </w:r>
            <w:r w:rsidR="009215B6" w:rsidRPr="00A205D8">
              <w:t xml:space="preserve">SI </w:t>
            </w:r>
            <w:r w:rsidRPr="00A205D8">
              <w:t>definition of candela</w:t>
            </w:r>
          </w:p>
        </w:tc>
      </w:tr>
    </w:tbl>
    <w:p w:rsidR="00490953" w:rsidRPr="00A205D8" w:rsidRDefault="00490953" w:rsidP="00490953">
      <w:pPr>
        <w:pStyle w:val="ItemHead"/>
      </w:pPr>
      <w:r w:rsidRPr="00A205D8">
        <w:t>7  Part</w:t>
      </w:r>
      <w:r w:rsidR="00A205D8" w:rsidRPr="00A205D8">
        <w:t> </w:t>
      </w:r>
      <w:r w:rsidRPr="00A205D8">
        <w:t>1 of Schedule</w:t>
      </w:r>
      <w:r w:rsidR="00A205D8" w:rsidRPr="00A205D8">
        <w:t> </w:t>
      </w:r>
      <w:r w:rsidRPr="00A205D8">
        <w:t>1 (cell at table item</w:t>
      </w:r>
      <w:r w:rsidR="00A205D8" w:rsidRPr="00A205D8">
        <w:t> </w:t>
      </w:r>
      <w:r w:rsidRPr="00A205D8">
        <w:t>1.6, column headed “Quantity”)</w:t>
      </w:r>
    </w:p>
    <w:p w:rsidR="00490953" w:rsidRPr="00A205D8" w:rsidRDefault="00490953" w:rsidP="00490953">
      <w:pPr>
        <w:pStyle w:val="Item"/>
      </w:pPr>
      <w:r w:rsidRPr="00A205D8">
        <w:t>Omit “thermo</w:t>
      </w:r>
      <w:r w:rsidR="00A205D8">
        <w:noBreakHyphen/>
      </w:r>
      <w:r w:rsidRPr="00A205D8">
        <w:t>dynamic”, substitute “thermodynamic”.</w:t>
      </w:r>
    </w:p>
    <w:p w:rsidR="0069550B" w:rsidRPr="00A205D8" w:rsidRDefault="00490953" w:rsidP="0069550B">
      <w:pPr>
        <w:pStyle w:val="ItemHead"/>
      </w:pPr>
      <w:r w:rsidRPr="00A205D8">
        <w:t>8</w:t>
      </w:r>
      <w:r w:rsidR="0069550B" w:rsidRPr="00A205D8">
        <w:t xml:space="preserve">  Part</w:t>
      </w:r>
      <w:r w:rsidR="00A205D8" w:rsidRPr="00A205D8">
        <w:t> </w:t>
      </w:r>
      <w:r w:rsidR="0069550B" w:rsidRPr="00A205D8">
        <w:t>1 of Schedule</w:t>
      </w:r>
      <w:r w:rsidR="00A205D8" w:rsidRPr="00A205D8">
        <w:t> </w:t>
      </w:r>
      <w:r w:rsidR="0069550B" w:rsidRPr="00A205D8">
        <w:t>1 (cell at table item</w:t>
      </w:r>
      <w:r w:rsidR="00A205D8" w:rsidRPr="00A205D8">
        <w:t> </w:t>
      </w:r>
      <w:r w:rsidR="0069550B" w:rsidRPr="00A205D8">
        <w:t>1.6, column headed “</w:t>
      </w:r>
      <w:r w:rsidRPr="00A205D8">
        <w:t>Definition</w:t>
      </w:r>
      <w:r w:rsidR="00DF135A" w:rsidRPr="00A205D8">
        <w:t>”</w:t>
      </w:r>
      <w:r w:rsidR="0069550B" w:rsidRPr="00A205D8">
        <w:t>)</w:t>
      </w:r>
    </w:p>
    <w:p w:rsidR="0069550B" w:rsidRPr="00A205D8" w:rsidRDefault="0069550B" w:rsidP="0069550B">
      <w:pPr>
        <w:pStyle w:val="Item"/>
      </w:pPr>
      <w:r w:rsidRPr="00A205D8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69550B" w:rsidRPr="00A205D8" w:rsidTr="0055287B">
        <w:tc>
          <w:tcPr>
            <w:tcW w:w="2977" w:type="dxa"/>
            <w:shd w:val="clear" w:color="auto" w:fill="auto"/>
          </w:tcPr>
          <w:p w:rsidR="0069550B" w:rsidRPr="00A205D8" w:rsidRDefault="00C423D3" w:rsidP="00275139">
            <w:pPr>
              <w:pStyle w:val="Tabletext"/>
            </w:pPr>
            <w:r w:rsidRPr="00A205D8">
              <w:t xml:space="preserve">The </w:t>
            </w:r>
            <w:r w:rsidR="009215B6" w:rsidRPr="00A205D8">
              <w:t xml:space="preserve">SI </w:t>
            </w:r>
            <w:r w:rsidRPr="00A205D8">
              <w:t>definition of kelvin</w:t>
            </w:r>
          </w:p>
        </w:tc>
      </w:tr>
    </w:tbl>
    <w:p w:rsidR="0069550B" w:rsidRPr="00A205D8" w:rsidRDefault="00490953" w:rsidP="0069550B">
      <w:pPr>
        <w:pStyle w:val="ItemHead"/>
      </w:pPr>
      <w:r w:rsidRPr="00A205D8">
        <w:lastRenderedPageBreak/>
        <w:t>9</w:t>
      </w:r>
      <w:r w:rsidR="0069550B" w:rsidRPr="00A205D8">
        <w:t xml:space="preserve">  Part</w:t>
      </w:r>
      <w:r w:rsidR="00A205D8" w:rsidRPr="00A205D8">
        <w:t> </w:t>
      </w:r>
      <w:r w:rsidR="0069550B" w:rsidRPr="00A205D8">
        <w:t>1 of Schedule</w:t>
      </w:r>
      <w:r w:rsidR="00A205D8" w:rsidRPr="00A205D8">
        <w:t> </w:t>
      </w:r>
      <w:r w:rsidR="0069550B" w:rsidRPr="00A205D8">
        <w:t>1 (cell at table item</w:t>
      </w:r>
      <w:r w:rsidR="00A205D8" w:rsidRPr="00A205D8">
        <w:t> </w:t>
      </w:r>
      <w:r w:rsidR="0069550B" w:rsidRPr="00A205D8">
        <w:t>1.7, column headed “Definition</w:t>
      </w:r>
      <w:r w:rsidR="00DF135A" w:rsidRPr="00A205D8">
        <w:t>”</w:t>
      </w:r>
      <w:r w:rsidR="0069550B" w:rsidRPr="00A205D8">
        <w:t>)</w:t>
      </w:r>
    </w:p>
    <w:p w:rsidR="0069550B" w:rsidRPr="00A205D8" w:rsidRDefault="0069550B" w:rsidP="0069550B">
      <w:pPr>
        <w:pStyle w:val="Item"/>
      </w:pPr>
      <w:r w:rsidRPr="00A205D8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69550B" w:rsidRPr="00A205D8" w:rsidTr="0055287B">
        <w:tc>
          <w:tcPr>
            <w:tcW w:w="2977" w:type="dxa"/>
            <w:shd w:val="clear" w:color="auto" w:fill="auto"/>
          </w:tcPr>
          <w:p w:rsidR="0069550B" w:rsidRPr="00A205D8" w:rsidRDefault="00C423D3" w:rsidP="00275139">
            <w:pPr>
              <w:pStyle w:val="Tabletext"/>
            </w:pPr>
            <w:r w:rsidRPr="00A205D8">
              <w:t xml:space="preserve">The </w:t>
            </w:r>
            <w:r w:rsidR="009215B6" w:rsidRPr="00A205D8">
              <w:t xml:space="preserve">SI </w:t>
            </w:r>
            <w:r w:rsidRPr="00A205D8">
              <w:t>definition of ampere</w:t>
            </w:r>
          </w:p>
        </w:tc>
      </w:tr>
    </w:tbl>
    <w:p w:rsidR="00A65964" w:rsidRPr="00A205D8" w:rsidRDefault="00A65964" w:rsidP="00A65964">
      <w:pPr>
        <w:pStyle w:val="ActHead7"/>
        <w:pageBreakBefore/>
      </w:pPr>
      <w:bookmarkStart w:id="10" w:name="_Toc1980659"/>
      <w:r w:rsidRPr="00A205D8">
        <w:rPr>
          <w:rStyle w:val="CharAmPartNo"/>
        </w:rPr>
        <w:lastRenderedPageBreak/>
        <w:t>Part</w:t>
      </w:r>
      <w:r w:rsidR="00A205D8" w:rsidRPr="00A205D8">
        <w:rPr>
          <w:rStyle w:val="CharAmPartNo"/>
        </w:rPr>
        <w:t> </w:t>
      </w:r>
      <w:r w:rsidRPr="00A205D8">
        <w:rPr>
          <w:rStyle w:val="CharAmPartNo"/>
        </w:rPr>
        <w:t>2</w:t>
      </w:r>
      <w:r w:rsidRPr="00A205D8">
        <w:t>—</w:t>
      </w:r>
      <w:r w:rsidRPr="00A205D8">
        <w:rPr>
          <w:rStyle w:val="CharAmPartText"/>
        </w:rPr>
        <w:t>Transitional provisions</w:t>
      </w:r>
      <w:bookmarkEnd w:id="10"/>
    </w:p>
    <w:p w:rsidR="00A65964" w:rsidRPr="00A205D8" w:rsidRDefault="00A65964" w:rsidP="00A65964">
      <w:pPr>
        <w:pStyle w:val="ActHead9"/>
      </w:pPr>
      <w:bookmarkStart w:id="11" w:name="_Toc1980660"/>
      <w:r w:rsidRPr="00A205D8">
        <w:t>National Measurement Regulations</w:t>
      </w:r>
      <w:r w:rsidR="00A205D8" w:rsidRPr="00A205D8">
        <w:t> </w:t>
      </w:r>
      <w:r w:rsidRPr="00A205D8">
        <w:t>1999</w:t>
      </w:r>
      <w:bookmarkEnd w:id="11"/>
    </w:p>
    <w:p w:rsidR="0084536A" w:rsidRPr="00A205D8" w:rsidRDefault="00490953" w:rsidP="0084536A">
      <w:pPr>
        <w:pStyle w:val="ItemHead"/>
      </w:pPr>
      <w:r w:rsidRPr="00A205D8">
        <w:t>10</w:t>
      </w:r>
      <w:r w:rsidR="0084536A" w:rsidRPr="00A205D8">
        <w:t xml:space="preserve">  Part</w:t>
      </w:r>
      <w:r w:rsidR="00A205D8" w:rsidRPr="00A205D8">
        <w:t> </w:t>
      </w:r>
      <w:r w:rsidR="0084536A" w:rsidRPr="00A205D8">
        <w:t>12 (heading)</w:t>
      </w:r>
    </w:p>
    <w:p w:rsidR="0084536A" w:rsidRPr="00A205D8" w:rsidRDefault="0084536A" w:rsidP="0084536A">
      <w:pPr>
        <w:pStyle w:val="Item"/>
      </w:pPr>
      <w:r w:rsidRPr="00A205D8">
        <w:t>After “</w:t>
      </w:r>
      <w:r w:rsidRPr="00A205D8">
        <w:rPr>
          <w:b/>
        </w:rPr>
        <w:t>Transitional</w:t>
      </w:r>
      <w:r w:rsidRPr="00A205D8">
        <w:t>”, insert “</w:t>
      </w:r>
      <w:r w:rsidRPr="00A205D8">
        <w:rPr>
          <w:b/>
        </w:rPr>
        <w:t>and saving</w:t>
      </w:r>
      <w:r w:rsidRPr="00A205D8">
        <w:t>”.</w:t>
      </w:r>
    </w:p>
    <w:p w:rsidR="009D08C3" w:rsidRPr="00A205D8" w:rsidRDefault="00C423D3" w:rsidP="0084536A">
      <w:pPr>
        <w:pStyle w:val="ItemHead"/>
      </w:pPr>
      <w:r w:rsidRPr="00A205D8">
        <w:t>1</w:t>
      </w:r>
      <w:r w:rsidR="00490953" w:rsidRPr="00A205D8">
        <w:t>1</w:t>
      </w:r>
      <w:r w:rsidR="0084536A" w:rsidRPr="00A205D8">
        <w:t xml:space="preserve">  At the end of Part</w:t>
      </w:r>
      <w:r w:rsidR="00A205D8" w:rsidRPr="00A205D8">
        <w:t> </w:t>
      </w:r>
      <w:r w:rsidR="0084536A" w:rsidRPr="00A205D8">
        <w:t>12</w:t>
      </w:r>
    </w:p>
    <w:p w:rsidR="0084536A" w:rsidRPr="00A205D8" w:rsidRDefault="0084536A" w:rsidP="0084536A">
      <w:pPr>
        <w:pStyle w:val="Item"/>
      </w:pPr>
      <w:r w:rsidRPr="00A205D8">
        <w:t>Add:</w:t>
      </w:r>
    </w:p>
    <w:p w:rsidR="0084536A" w:rsidRPr="00A205D8" w:rsidRDefault="0084536A" w:rsidP="0084536A">
      <w:pPr>
        <w:pStyle w:val="ActHead5"/>
      </w:pPr>
      <w:bookmarkStart w:id="12" w:name="_Toc1980661"/>
      <w:r w:rsidRPr="00A205D8">
        <w:rPr>
          <w:rStyle w:val="CharSectno"/>
        </w:rPr>
        <w:t>95</w:t>
      </w:r>
      <w:r w:rsidRPr="00A205D8">
        <w:t xml:space="preserve">  Saving—20</w:t>
      </w:r>
      <w:r w:rsidR="00A205D8" w:rsidRPr="00A205D8">
        <w:t> </w:t>
      </w:r>
      <w:r w:rsidRPr="00A205D8">
        <w:t>May 2019</w:t>
      </w:r>
      <w:bookmarkEnd w:id="12"/>
    </w:p>
    <w:p w:rsidR="007531F1" w:rsidRPr="00A205D8" w:rsidRDefault="007531F1" w:rsidP="008711C9">
      <w:pPr>
        <w:pStyle w:val="subsection"/>
      </w:pPr>
      <w:r w:rsidRPr="00A205D8">
        <w:tab/>
      </w:r>
      <w:r w:rsidR="004B6EA4" w:rsidRPr="00A205D8">
        <w:t>(1)</w:t>
      </w:r>
      <w:r w:rsidRPr="00A205D8">
        <w:tab/>
        <w:t>The amendment of Schedule</w:t>
      </w:r>
      <w:r w:rsidR="00A205D8" w:rsidRPr="00A205D8">
        <w:t> </w:t>
      </w:r>
      <w:r w:rsidRPr="00A205D8">
        <w:t xml:space="preserve">1 by the </w:t>
      </w:r>
      <w:r w:rsidRPr="00A205D8">
        <w:rPr>
          <w:i/>
        </w:rPr>
        <w:t>National Measurement Amendment (SI Redefinition) Regulations</w:t>
      </w:r>
      <w:r w:rsidR="00A205D8" w:rsidRPr="00A205D8">
        <w:rPr>
          <w:i/>
        </w:rPr>
        <w:t> </w:t>
      </w:r>
      <w:r w:rsidRPr="00A205D8">
        <w:rPr>
          <w:i/>
        </w:rPr>
        <w:t>2019</w:t>
      </w:r>
      <w:r w:rsidRPr="00A205D8">
        <w:t xml:space="preserve"> does not af</w:t>
      </w:r>
      <w:r w:rsidR="00490953" w:rsidRPr="00A205D8">
        <w:t xml:space="preserve">fect the validity, on or after </w:t>
      </w:r>
      <w:r w:rsidRPr="00A205D8">
        <w:t>20</w:t>
      </w:r>
      <w:r w:rsidR="00A205D8" w:rsidRPr="00A205D8">
        <w:t> </w:t>
      </w:r>
      <w:r w:rsidRPr="00A205D8">
        <w:t xml:space="preserve">May 2019, of any the following that was in force immediately before </w:t>
      </w:r>
      <w:r w:rsidR="00A952D9" w:rsidRPr="00A205D8">
        <w:t>that day</w:t>
      </w:r>
      <w:r w:rsidRPr="00A205D8">
        <w:t>:</w:t>
      </w:r>
    </w:p>
    <w:p w:rsidR="007531F1" w:rsidRPr="00A205D8" w:rsidRDefault="00C6545D" w:rsidP="007531F1">
      <w:pPr>
        <w:pStyle w:val="paragraph"/>
      </w:pPr>
      <w:r w:rsidRPr="00A205D8">
        <w:tab/>
        <w:t>(a)</w:t>
      </w:r>
      <w:r w:rsidRPr="00A205D8">
        <w:tab/>
        <w:t xml:space="preserve">a verification </w:t>
      </w:r>
      <w:r w:rsidR="004C0EC1" w:rsidRPr="00A205D8">
        <w:t xml:space="preserve">of </w:t>
      </w:r>
      <w:r w:rsidR="003B5AE7" w:rsidRPr="00A205D8">
        <w:t xml:space="preserve">any matter or thing (for example, </w:t>
      </w:r>
      <w:r w:rsidR="004C0EC1" w:rsidRPr="00A205D8">
        <w:t>a standard of measurement</w:t>
      </w:r>
      <w:r w:rsidR="003B5AE7" w:rsidRPr="00A205D8">
        <w:t>)</w:t>
      </w:r>
      <w:r w:rsidR="007531F1" w:rsidRPr="00A205D8">
        <w:t xml:space="preserve"> under the Act or these Regulations;</w:t>
      </w:r>
    </w:p>
    <w:p w:rsidR="004B6EA4" w:rsidRPr="00A205D8" w:rsidRDefault="004B6EA4" w:rsidP="007531F1">
      <w:pPr>
        <w:pStyle w:val="paragraph"/>
      </w:pPr>
      <w:r w:rsidRPr="00A205D8">
        <w:tab/>
        <w:t>(b)</w:t>
      </w:r>
      <w:r w:rsidRPr="00A205D8">
        <w:tab/>
        <w:t xml:space="preserve">a certification under these Regulations </w:t>
      </w:r>
      <w:r w:rsidR="007531F1" w:rsidRPr="00A205D8">
        <w:t>of</w:t>
      </w:r>
      <w:r w:rsidRPr="00A205D8">
        <w:t>:</w:t>
      </w:r>
    </w:p>
    <w:p w:rsidR="004B6EA4" w:rsidRPr="00A205D8" w:rsidRDefault="004B6EA4" w:rsidP="004B6EA4">
      <w:pPr>
        <w:pStyle w:val="paragraphsub"/>
      </w:pPr>
      <w:r w:rsidRPr="00A205D8">
        <w:tab/>
        <w:t>(i)</w:t>
      </w:r>
      <w:r w:rsidRPr="00A205D8">
        <w:tab/>
        <w:t>a measuring instrument; or</w:t>
      </w:r>
    </w:p>
    <w:p w:rsidR="004B6EA4" w:rsidRPr="00A205D8" w:rsidRDefault="004B6EA4" w:rsidP="004B6EA4">
      <w:pPr>
        <w:pStyle w:val="paragraphsub"/>
      </w:pPr>
      <w:r w:rsidRPr="00A205D8">
        <w:tab/>
        <w:t>(ii)</w:t>
      </w:r>
      <w:r w:rsidRPr="00A205D8">
        <w:tab/>
        <w:t>a reference material; or</w:t>
      </w:r>
    </w:p>
    <w:p w:rsidR="007531F1" w:rsidRPr="00A205D8" w:rsidRDefault="004B6EA4" w:rsidP="004B6EA4">
      <w:pPr>
        <w:pStyle w:val="paragraphsub"/>
      </w:pPr>
      <w:r w:rsidRPr="00A205D8">
        <w:tab/>
        <w:t>(iii)</w:t>
      </w:r>
      <w:r w:rsidRPr="00A205D8">
        <w:tab/>
      </w:r>
      <w:r w:rsidR="004C0EC1" w:rsidRPr="00A205D8">
        <w:t>a</w:t>
      </w:r>
      <w:r w:rsidRPr="00A205D8">
        <w:t xml:space="preserve"> verification </w:t>
      </w:r>
      <w:r w:rsidR="004C0EC1" w:rsidRPr="00A205D8">
        <w:t xml:space="preserve">described in </w:t>
      </w:r>
      <w:r w:rsidR="00A205D8" w:rsidRPr="00A205D8">
        <w:t>paragraph (</w:t>
      </w:r>
      <w:r w:rsidR="004C0EC1" w:rsidRPr="00A205D8">
        <w:t>a)</w:t>
      </w:r>
      <w:r w:rsidR="007531F1" w:rsidRPr="00A205D8">
        <w:t>;</w:t>
      </w:r>
    </w:p>
    <w:p w:rsidR="007531F1" w:rsidRPr="00A205D8" w:rsidRDefault="007531F1" w:rsidP="007531F1">
      <w:pPr>
        <w:pStyle w:val="paragraph"/>
      </w:pPr>
      <w:r w:rsidRPr="00A205D8">
        <w:tab/>
        <w:t>(c)</w:t>
      </w:r>
      <w:r w:rsidRPr="00A205D8">
        <w:tab/>
        <w:t>a determination under section</w:t>
      </w:r>
      <w:r w:rsidR="00A205D8" w:rsidRPr="00A205D8">
        <w:t> </w:t>
      </w:r>
      <w:r w:rsidRPr="00A205D8">
        <w:t>8A of the Act (recognized</w:t>
      </w:r>
      <w:r w:rsidR="00A205D8">
        <w:noBreakHyphen/>
      </w:r>
      <w:r w:rsidRPr="00A205D8">
        <w:t>value standards of measurement);</w:t>
      </w:r>
    </w:p>
    <w:p w:rsidR="00AE26C3" w:rsidRPr="00A205D8" w:rsidRDefault="00AE26C3" w:rsidP="007531F1">
      <w:pPr>
        <w:pStyle w:val="paragraph"/>
      </w:pPr>
      <w:r w:rsidRPr="00A205D8">
        <w:tab/>
        <w:t>(d)</w:t>
      </w:r>
      <w:r w:rsidRPr="00A205D8">
        <w:tab/>
        <w:t>a recognition under these Regulations of:</w:t>
      </w:r>
    </w:p>
    <w:p w:rsidR="00AE26C3" w:rsidRPr="00A205D8" w:rsidRDefault="00AE26C3" w:rsidP="00AE26C3">
      <w:pPr>
        <w:pStyle w:val="paragraphsub"/>
      </w:pPr>
      <w:r w:rsidRPr="00A205D8">
        <w:tab/>
        <w:t>(i)</w:t>
      </w:r>
      <w:r w:rsidRPr="00A205D8">
        <w:tab/>
        <w:t>a reference standard of measurement; or</w:t>
      </w:r>
    </w:p>
    <w:p w:rsidR="00AE26C3" w:rsidRPr="00A205D8" w:rsidRDefault="00AE26C3" w:rsidP="00AE26C3">
      <w:pPr>
        <w:pStyle w:val="paragraphsub"/>
      </w:pPr>
      <w:r w:rsidRPr="00A205D8">
        <w:tab/>
        <w:t>(ii)</w:t>
      </w:r>
      <w:r w:rsidRPr="00A205D8">
        <w:tab/>
        <w:t>a measuring instrument; or</w:t>
      </w:r>
    </w:p>
    <w:p w:rsidR="00AE26C3" w:rsidRPr="00A205D8" w:rsidRDefault="00AE26C3" w:rsidP="00AE26C3">
      <w:pPr>
        <w:pStyle w:val="paragraphsub"/>
      </w:pPr>
      <w:r w:rsidRPr="00A205D8">
        <w:tab/>
        <w:t>(iii)</w:t>
      </w:r>
      <w:r w:rsidRPr="00A205D8">
        <w:tab/>
        <w:t>a reference material.</w:t>
      </w:r>
    </w:p>
    <w:p w:rsidR="007B752D" w:rsidRPr="00A205D8" w:rsidRDefault="004B6EA4" w:rsidP="004B6EA4">
      <w:pPr>
        <w:pStyle w:val="subsection"/>
      </w:pPr>
      <w:r w:rsidRPr="00A205D8">
        <w:tab/>
        <w:t>(2)</w:t>
      </w:r>
      <w:r w:rsidRPr="00A205D8">
        <w:tab/>
        <w:t>The amendment of Schedule</w:t>
      </w:r>
      <w:r w:rsidR="00A205D8" w:rsidRPr="00A205D8">
        <w:t> </w:t>
      </w:r>
      <w:r w:rsidRPr="00A205D8">
        <w:t xml:space="preserve">1 by the </w:t>
      </w:r>
      <w:r w:rsidRPr="00A205D8">
        <w:rPr>
          <w:i/>
        </w:rPr>
        <w:t>National Measurement Amendment (SI Redefinition) Regulations</w:t>
      </w:r>
      <w:r w:rsidR="00A205D8" w:rsidRPr="00A205D8">
        <w:rPr>
          <w:i/>
        </w:rPr>
        <w:t> </w:t>
      </w:r>
      <w:r w:rsidRPr="00A205D8">
        <w:rPr>
          <w:i/>
        </w:rPr>
        <w:t>2019</w:t>
      </w:r>
      <w:r w:rsidRPr="00A205D8">
        <w:t xml:space="preserve"> does not affect the maintenance, on or after 20</w:t>
      </w:r>
      <w:r w:rsidR="00A205D8" w:rsidRPr="00A205D8">
        <w:t> </w:t>
      </w:r>
      <w:r w:rsidRPr="00A205D8">
        <w:t xml:space="preserve">May 2019, of a standard of measurement as one of the following </w:t>
      </w:r>
      <w:r w:rsidR="007B752D" w:rsidRPr="00A205D8">
        <w:t xml:space="preserve">kinds of standards of measurement </w:t>
      </w:r>
      <w:r w:rsidRPr="00A205D8">
        <w:t>if the standard was, immediat</w:t>
      </w:r>
      <w:r w:rsidR="00490953" w:rsidRPr="00A205D8">
        <w:t xml:space="preserve">ely before </w:t>
      </w:r>
      <w:r w:rsidR="00A952D9" w:rsidRPr="00A205D8">
        <w:t>that day</w:t>
      </w:r>
      <w:r w:rsidRPr="00A205D8">
        <w:t xml:space="preserve">, maintained </w:t>
      </w:r>
      <w:r w:rsidR="007B752D" w:rsidRPr="00A205D8">
        <w:t xml:space="preserve">as </w:t>
      </w:r>
      <w:r w:rsidRPr="00A205D8">
        <w:t>a</w:t>
      </w:r>
      <w:r w:rsidR="007B752D" w:rsidRPr="00A205D8">
        <w:t xml:space="preserve"> standard of measurement of that kind:</w:t>
      </w:r>
    </w:p>
    <w:p w:rsidR="007B752D" w:rsidRPr="00A205D8" w:rsidRDefault="007B752D" w:rsidP="007B752D">
      <w:pPr>
        <w:pStyle w:val="paragraph"/>
      </w:pPr>
      <w:r w:rsidRPr="00A205D8">
        <w:tab/>
        <w:t>(a)</w:t>
      </w:r>
      <w:r w:rsidRPr="00A205D8">
        <w:tab/>
        <w:t>an Australian primary standard of measurement;</w:t>
      </w:r>
    </w:p>
    <w:p w:rsidR="007B752D" w:rsidRPr="00A205D8" w:rsidRDefault="007B752D" w:rsidP="007B752D">
      <w:pPr>
        <w:pStyle w:val="paragraph"/>
      </w:pPr>
      <w:r w:rsidRPr="00A205D8">
        <w:tab/>
        <w:t>(b)</w:t>
      </w:r>
      <w:r w:rsidRPr="00A205D8">
        <w:tab/>
        <w:t>an Australian secondary standard of measurement;</w:t>
      </w:r>
    </w:p>
    <w:p w:rsidR="007B752D" w:rsidRPr="00A205D8" w:rsidRDefault="007B752D" w:rsidP="007B752D">
      <w:pPr>
        <w:pStyle w:val="paragraph"/>
      </w:pPr>
      <w:r w:rsidRPr="00A205D8">
        <w:tab/>
        <w:t>(c)</w:t>
      </w:r>
      <w:r w:rsidRPr="00A205D8">
        <w:tab/>
        <w:t>a State primary standard of measurement.</w:t>
      </w:r>
    </w:p>
    <w:sectPr w:rsidR="007B752D" w:rsidRPr="00A205D8" w:rsidSect="007F3C6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B2" w:rsidRDefault="008777B2" w:rsidP="0048364F">
      <w:pPr>
        <w:spacing w:line="240" w:lineRule="auto"/>
      </w:pPr>
      <w:r>
        <w:separator/>
      </w:r>
    </w:p>
  </w:endnote>
  <w:endnote w:type="continuationSeparator" w:id="0">
    <w:p w:rsidR="008777B2" w:rsidRDefault="008777B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F3C66" w:rsidRDefault="007F3C66" w:rsidP="007F3C6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F3C66">
      <w:rPr>
        <w:i/>
        <w:sz w:val="18"/>
      </w:rPr>
      <w:t>OPC63755 -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F3C66" w:rsidRDefault="007F3C66" w:rsidP="007F3C66">
    <w:pPr>
      <w:rPr>
        <w:rFonts w:cs="Times New Roman"/>
        <w:i/>
        <w:sz w:val="18"/>
      </w:rPr>
    </w:pPr>
    <w:r w:rsidRPr="007F3C66">
      <w:rPr>
        <w:rFonts w:cs="Times New Roman"/>
        <w:i/>
        <w:sz w:val="18"/>
      </w:rPr>
      <w:t>OPC63755 -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F3C66" w:rsidRDefault="007F3C66" w:rsidP="007F3C6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F3C66">
      <w:rPr>
        <w:i/>
        <w:sz w:val="18"/>
      </w:rPr>
      <w:t>OPC63755 -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205D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16BC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5B77">
            <w:rPr>
              <w:i/>
              <w:sz w:val="18"/>
            </w:rPr>
            <w:t>National Measurement Amendment (SI Redefinition)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F3C66" w:rsidRDefault="007F3C66" w:rsidP="007F3C66">
    <w:pPr>
      <w:rPr>
        <w:rFonts w:cs="Times New Roman"/>
        <w:i/>
        <w:sz w:val="18"/>
      </w:rPr>
    </w:pPr>
    <w:r w:rsidRPr="007F3C66">
      <w:rPr>
        <w:rFonts w:cs="Times New Roman"/>
        <w:i/>
        <w:sz w:val="18"/>
      </w:rPr>
      <w:t>OPC63755 -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205D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5B77">
            <w:rPr>
              <w:i/>
              <w:sz w:val="18"/>
            </w:rPr>
            <w:t>National Measurement Amendment (SI Redefinition)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95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F3C66" w:rsidRDefault="007F3C66" w:rsidP="007F3C66">
    <w:pPr>
      <w:rPr>
        <w:rFonts w:cs="Times New Roman"/>
        <w:i/>
        <w:sz w:val="18"/>
      </w:rPr>
    </w:pPr>
    <w:r w:rsidRPr="007F3C66">
      <w:rPr>
        <w:rFonts w:cs="Times New Roman"/>
        <w:i/>
        <w:sz w:val="18"/>
      </w:rPr>
      <w:t>OPC63755 -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205D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95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5B77">
            <w:rPr>
              <w:i/>
              <w:sz w:val="18"/>
            </w:rPr>
            <w:t>National Measurement Amendment (SI Redefinition)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F3C66" w:rsidRDefault="007F3C66" w:rsidP="007F3C66">
    <w:pPr>
      <w:rPr>
        <w:rFonts w:cs="Times New Roman"/>
        <w:i/>
        <w:sz w:val="18"/>
      </w:rPr>
    </w:pPr>
    <w:r w:rsidRPr="007F3C66">
      <w:rPr>
        <w:rFonts w:cs="Times New Roman"/>
        <w:i/>
        <w:sz w:val="18"/>
      </w:rPr>
      <w:t>OPC63755 -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55287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5528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5528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5B77">
            <w:rPr>
              <w:i/>
              <w:sz w:val="18"/>
            </w:rPr>
            <w:t>National Measurement Amendment (SI Redefinition)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5528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95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F3C66" w:rsidRDefault="007F3C66" w:rsidP="007F3C66">
    <w:pPr>
      <w:rPr>
        <w:rFonts w:cs="Times New Roman"/>
        <w:i/>
        <w:sz w:val="18"/>
      </w:rPr>
    </w:pPr>
    <w:r w:rsidRPr="007F3C66">
      <w:rPr>
        <w:rFonts w:cs="Times New Roman"/>
        <w:i/>
        <w:sz w:val="18"/>
      </w:rPr>
      <w:t>OPC63755 -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5B77">
            <w:rPr>
              <w:i/>
              <w:sz w:val="18"/>
            </w:rPr>
            <w:t>National Measurement Amendment (SI Redefinition)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5528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16BC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F3C66" w:rsidRDefault="007F3C66" w:rsidP="007F3C66">
    <w:pPr>
      <w:rPr>
        <w:rFonts w:cs="Times New Roman"/>
        <w:i/>
        <w:sz w:val="18"/>
      </w:rPr>
    </w:pPr>
    <w:r w:rsidRPr="007F3C66">
      <w:rPr>
        <w:rFonts w:cs="Times New Roman"/>
        <w:i/>
        <w:sz w:val="18"/>
      </w:rPr>
      <w:t>OPC63755 -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B2" w:rsidRDefault="008777B2" w:rsidP="0048364F">
      <w:pPr>
        <w:spacing w:line="240" w:lineRule="auto"/>
      </w:pPr>
      <w:r>
        <w:separator/>
      </w:r>
    </w:p>
  </w:footnote>
  <w:footnote w:type="continuationSeparator" w:id="0">
    <w:p w:rsidR="008777B2" w:rsidRDefault="008777B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8295D">
      <w:rPr>
        <w:b/>
        <w:sz w:val="20"/>
      </w:rPr>
      <w:fldChar w:fldCharType="separate"/>
    </w:r>
    <w:r w:rsidR="0028295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28295D">
      <w:rPr>
        <w:sz w:val="20"/>
      </w:rPr>
      <w:fldChar w:fldCharType="separate"/>
    </w:r>
    <w:r w:rsidR="0028295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28295D">
      <w:rPr>
        <w:b/>
        <w:sz w:val="20"/>
      </w:rPr>
      <w:fldChar w:fldCharType="separate"/>
    </w:r>
    <w:r w:rsidR="0028295D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28295D">
      <w:rPr>
        <w:sz w:val="20"/>
      </w:rPr>
      <w:fldChar w:fldCharType="separate"/>
    </w:r>
    <w:r w:rsidR="0028295D">
      <w:rPr>
        <w:noProof/>
        <w:sz w:val="20"/>
      </w:rPr>
      <w:t>Transitional provisions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28295D">
      <w:rPr>
        <w:sz w:val="20"/>
      </w:rPr>
      <w:fldChar w:fldCharType="separate"/>
    </w:r>
    <w:r w:rsidR="0028295D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8295D">
      <w:rPr>
        <w:b/>
        <w:sz w:val="20"/>
      </w:rPr>
      <w:fldChar w:fldCharType="separate"/>
    </w:r>
    <w:r w:rsidR="0028295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28295D">
      <w:rPr>
        <w:sz w:val="20"/>
      </w:rPr>
      <w:fldChar w:fldCharType="separate"/>
    </w:r>
    <w:r w:rsidR="0028295D">
      <w:rPr>
        <w:noProof/>
        <w:sz w:val="20"/>
      </w:rPr>
      <w:t>Main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28295D">
      <w:rPr>
        <w:b/>
        <w:sz w:val="20"/>
      </w:rPr>
      <w:fldChar w:fldCharType="separate"/>
    </w:r>
    <w:r w:rsidR="0028295D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B2"/>
    <w:rsid w:val="00000263"/>
    <w:rsid w:val="000113BC"/>
    <w:rsid w:val="000136AF"/>
    <w:rsid w:val="0004044E"/>
    <w:rsid w:val="00041DE9"/>
    <w:rsid w:val="0005120E"/>
    <w:rsid w:val="00054577"/>
    <w:rsid w:val="000614BF"/>
    <w:rsid w:val="0007169C"/>
    <w:rsid w:val="00077593"/>
    <w:rsid w:val="00083F48"/>
    <w:rsid w:val="000A7DF9"/>
    <w:rsid w:val="000B3AB9"/>
    <w:rsid w:val="000C1CF8"/>
    <w:rsid w:val="000D05EF"/>
    <w:rsid w:val="000D5485"/>
    <w:rsid w:val="000F21C1"/>
    <w:rsid w:val="00105D72"/>
    <w:rsid w:val="0010745C"/>
    <w:rsid w:val="00117277"/>
    <w:rsid w:val="001334AE"/>
    <w:rsid w:val="00160BD7"/>
    <w:rsid w:val="001643C9"/>
    <w:rsid w:val="00165568"/>
    <w:rsid w:val="00166082"/>
    <w:rsid w:val="00166C2F"/>
    <w:rsid w:val="001716C9"/>
    <w:rsid w:val="00184261"/>
    <w:rsid w:val="00185B90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C6CB8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5139"/>
    <w:rsid w:val="0028295D"/>
    <w:rsid w:val="00285CDD"/>
    <w:rsid w:val="00291167"/>
    <w:rsid w:val="00297ECB"/>
    <w:rsid w:val="002C152A"/>
    <w:rsid w:val="002C73CA"/>
    <w:rsid w:val="002D043A"/>
    <w:rsid w:val="003129EA"/>
    <w:rsid w:val="0031713F"/>
    <w:rsid w:val="00321913"/>
    <w:rsid w:val="00324EE6"/>
    <w:rsid w:val="00330A6A"/>
    <w:rsid w:val="003316DC"/>
    <w:rsid w:val="00332E0D"/>
    <w:rsid w:val="003415D3"/>
    <w:rsid w:val="00346335"/>
    <w:rsid w:val="00352B0F"/>
    <w:rsid w:val="0035580C"/>
    <w:rsid w:val="003561B0"/>
    <w:rsid w:val="00367960"/>
    <w:rsid w:val="00374562"/>
    <w:rsid w:val="00387A61"/>
    <w:rsid w:val="003A15AC"/>
    <w:rsid w:val="003A56EB"/>
    <w:rsid w:val="003B0627"/>
    <w:rsid w:val="003B5AE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953"/>
    <w:rsid w:val="00490F2E"/>
    <w:rsid w:val="00496DB3"/>
    <w:rsid w:val="00496F97"/>
    <w:rsid w:val="004A4278"/>
    <w:rsid w:val="004A53EA"/>
    <w:rsid w:val="004B6EA4"/>
    <w:rsid w:val="004C0EC1"/>
    <w:rsid w:val="004F1291"/>
    <w:rsid w:val="004F1FAC"/>
    <w:rsid w:val="004F676E"/>
    <w:rsid w:val="005141CD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87B"/>
    <w:rsid w:val="00554243"/>
    <w:rsid w:val="00557C7A"/>
    <w:rsid w:val="00562A58"/>
    <w:rsid w:val="00581211"/>
    <w:rsid w:val="00584811"/>
    <w:rsid w:val="00593AA6"/>
    <w:rsid w:val="00594161"/>
    <w:rsid w:val="00594749"/>
    <w:rsid w:val="005A07F2"/>
    <w:rsid w:val="005A482B"/>
    <w:rsid w:val="005B1D2B"/>
    <w:rsid w:val="005B4067"/>
    <w:rsid w:val="005C36E0"/>
    <w:rsid w:val="005C3F41"/>
    <w:rsid w:val="005C5B77"/>
    <w:rsid w:val="005C691A"/>
    <w:rsid w:val="005D168D"/>
    <w:rsid w:val="005D5EA1"/>
    <w:rsid w:val="005E61D3"/>
    <w:rsid w:val="005F7738"/>
    <w:rsid w:val="00600219"/>
    <w:rsid w:val="00613273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50B"/>
    <w:rsid w:val="00697C26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361B3"/>
    <w:rsid w:val="007440B7"/>
    <w:rsid w:val="00747993"/>
    <w:rsid w:val="007531F1"/>
    <w:rsid w:val="007634AD"/>
    <w:rsid w:val="007715C9"/>
    <w:rsid w:val="00774EDD"/>
    <w:rsid w:val="007757EC"/>
    <w:rsid w:val="007A115D"/>
    <w:rsid w:val="007A35E6"/>
    <w:rsid w:val="007A6863"/>
    <w:rsid w:val="007B752D"/>
    <w:rsid w:val="007D45C1"/>
    <w:rsid w:val="007E7D4A"/>
    <w:rsid w:val="007F3C66"/>
    <w:rsid w:val="007F48ED"/>
    <w:rsid w:val="007F7947"/>
    <w:rsid w:val="00812F45"/>
    <w:rsid w:val="00822AFC"/>
    <w:rsid w:val="0084172C"/>
    <w:rsid w:val="0084536A"/>
    <w:rsid w:val="00856A31"/>
    <w:rsid w:val="008711C9"/>
    <w:rsid w:val="008754D0"/>
    <w:rsid w:val="0087656D"/>
    <w:rsid w:val="008777B2"/>
    <w:rsid w:val="00877D48"/>
    <w:rsid w:val="0088345B"/>
    <w:rsid w:val="008A16A5"/>
    <w:rsid w:val="008B6DE3"/>
    <w:rsid w:val="008C2B5D"/>
    <w:rsid w:val="008C5F15"/>
    <w:rsid w:val="008D088B"/>
    <w:rsid w:val="008D0EE0"/>
    <w:rsid w:val="008D5B99"/>
    <w:rsid w:val="008D7A27"/>
    <w:rsid w:val="008E4702"/>
    <w:rsid w:val="008E69AA"/>
    <w:rsid w:val="008F4F1C"/>
    <w:rsid w:val="009215B6"/>
    <w:rsid w:val="00922764"/>
    <w:rsid w:val="00932377"/>
    <w:rsid w:val="00943102"/>
    <w:rsid w:val="0094523D"/>
    <w:rsid w:val="009559E6"/>
    <w:rsid w:val="00974260"/>
    <w:rsid w:val="00976A63"/>
    <w:rsid w:val="00983419"/>
    <w:rsid w:val="009B482E"/>
    <w:rsid w:val="009B6261"/>
    <w:rsid w:val="009C3431"/>
    <w:rsid w:val="009C5989"/>
    <w:rsid w:val="009D08C3"/>
    <w:rsid w:val="009D08DA"/>
    <w:rsid w:val="00A06860"/>
    <w:rsid w:val="00A136F5"/>
    <w:rsid w:val="00A16EF5"/>
    <w:rsid w:val="00A205D8"/>
    <w:rsid w:val="00A231E2"/>
    <w:rsid w:val="00A2550D"/>
    <w:rsid w:val="00A4169B"/>
    <w:rsid w:val="00A445F2"/>
    <w:rsid w:val="00A50D55"/>
    <w:rsid w:val="00A5165B"/>
    <w:rsid w:val="00A52FDA"/>
    <w:rsid w:val="00A64912"/>
    <w:rsid w:val="00A65964"/>
    <w:rsid w:val="00A70A74"/>
    <w:rsid w:val="00A952D9"/>
    <w:rsid w:val="00AA0343"/>
    <w:rsid w:val="00AA2A5C"/>
    <w:rsid w:val="00AB78E9"/>
    <w:rsid w:val="00AD3467"/>
    <w:rsid w:val="00AD5313"/>
    <w:rsid w:val="00AD5641"/>
    <w:rsid w:val="00AE0F9B"/>
    <w:rsid w:val="00AE26C3"/>
    <w:rsid w:val="00AF55FF"/>
    <w:rsid w:val="00AF7DA2"/>
    <w:rsid w:val="00B032D8"/>
    <w:rsid w:val="00B33B3C"/>
    <w:rsid w:val="00B40D74"/>
    <w:rsid w:val="00B52663"/>
    <w:rsid w:val="00B56DCB"/>
    <w:rsid w:val="00B73547"/>
    <w:rsid w:val="00B770D2"/>
    <w:rsid w:val="00BA47A3"/>
    <w:rsid w:val="00BA5026"/>
    <w:rsid w:val="00BA61CB"/>
    <w:rsid w:val="00BB6E79"/>
    <w:rsid w:val="00BC472A"/>
    <w:rsid w:val="00BD0806"/>
    <w:rsid w:val="00BE3B31"/>
    <w:rsid w:val="00BE719A"/>
    <w:rsid w:val="00BE720A"/>
    <w:rsid w:val="00BF6650"/>
    <w:rsid w:val="00C067E5"/>
    <w:rsid w:val="00C164CA"/>
    <w:rsid w:val="00C22AB7"/>
    <w:rsid w:val="00C423D3"/>
    <w:rsid w:val="00C42BF8"/>
    <w:rsid w:val="00C460AE"/>
    <w:rsid w:val="00C474AD"/>
    <w:rsid w:val="00C50043"/>
    <w:rsid w:val="00C50A0F"/>
    <w:rsid w:val="00C60B18"/>
    <w:rsid w:val="00C6133B"/>
    <w:rsid w:val="00C6545D"/>
    <w:rsid w:val="00C7573B"/>
    <w:rsid w:val="00C76CF3"/>
    <w:rsid w:val="00C916BC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31B8"/>
    <w:rsid w:val="00D56A0D"/>
    <w:rsid w:val="00D63EF6"/>
    <w:rsid w:val="00D661C6"/>
    <w:rsid w:val="00D66518"/>
    <w:rsid w:val="00D70DFB"/>
    <w:rsid w:val="00D71EEA"/>
    <w:rsid w:val="00D735CD"/>
    <w:rsid w:val="00D766DF"/>
    <w:rsid w:val="00D95891"/>
    <w:rsid w:val="00DB5CB4"/>
    <w:rsid w:val="00DE149E"/>
    <w:rsid w:val="00DF135A"/>
    <w:rsid w:val="00E05704"/>
    <w:rsid w:val="00E1221D"/>
    <w:rsid w:val="00E12F1A"/>
    <w:rsid w:val="00E21CFB"/>
    <w:rsid w:val="00E22935"/>
    <w:rsid w:val="00E420B0"/>
    <w:rsid w:val="00E54292"/>
    <w:rsid w:val="00E60191"/>
    <w:rsid w:val="00E7221C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243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4438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5D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5D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5D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5D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5D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05D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05D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05D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05D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05D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5D8"/>
  </w:style>
  <w:style w:type="paragraph" w:customStyle="1" w:styleId="OPCParaBase">
    <w:name w:val="OPCParaBase"/>
    <w:qFormat/>
    <w:rsid w:val="00A205D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5D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5D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5D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5D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5D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205D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5D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5D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5D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5D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5D8"/>
  </w:style>
  <w:style w:type="paragraph" w:customStyle="1" w:styleId="Blocks">
    <w:name w:val="Blocks"/>
    <w:aliases w:val="bb"/>
    <w:basedOn w:val="OPCParaBase"/>
    <w:qFormat/>
    <w:rsid w:val="00A205D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5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5D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5D8"/>
    <w:rPr>
      <w:i/>
    </w:rPr>
  </w:style>
  <w:style w:type="paragraph" w:customStyle="1" w:styleId="BoxList">
    <w:name w:val="BoxList"/>
    <w:aliases w:val="bl"/>
    <w:basedOn w:val="BoxText"/>
    <w:qFormat/>
    <w:rsid w:val="00A205D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5D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5D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5D8"/>
    <w:pPr>
      <w:ind w:left="1985" w:hanging="851"/>
    </w:pPr>
  </w:style>
  <w:style w:type="character" w:customStyle="1" w:styleId="CharAmPartNo">
    <w:name w:val="CharAmPartNo"/>
    <w:basedOn w:val="OPCCharBase"/>
    <w:qFormat/>
    <w:rsid w:val="00A205D8"/>
  </w:style>
  <w:style w:type="character" w:customStyle="1" w:styleId="CharAmPartText">
    <w:name w:val="CharAmPartText"/>
    <w:basedOn w:val="OPCCharBase"/>
    <w:qFormat/>
    <w:rsid w:val="00A205D8"/>
  </w:style>
  <w:style w:type="character" w:customStyle="1" w:styleId="CharAmSchNo">
    <w:name w:val="CharAmSchNo"/>
    <w:basedOn w:val="OPCCharBase"/>
    <w:qFormat/>
    <w:rsid w:val="00A205D8"/>
  </w:style>
  <w:style w:type="character" w:customStyle="1" w:styleId="CharAmSchText">
    <w:name w:val="CharAmSchText"/>
    <w:basedOn w:val="OPCCharBase"/>
    <w:qFormat/>
    <w:rsid w:val="00A205D8"/>
  </w:style>
  <w:style w:type="character" w:customStyle="1" w:styleId="CharBoldItalic">
    <w:name w:val="CharBoldItalic"/>
    <w:basedOn w:val="OPCCharBase"/>
    <w:uiPriority w:val="1"/>
    <w:qFormat/>
    <w:rsid w:val="00A205D8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05D8"/>
  </w:style>
  <w:style w:type="character" w:customStyle="1" w:styleId="CharChapText">
    <w:name w:val="CharChapText"/>
    <w:basedOn w:val="OPCCharBase"/>
    <w:uiPriority w:val="1"/>
    <w:qFormat/>
    <w:rsid w:val="00A205D8"/>
  </w:style>
  <w:style w:type="character" w:customStyle="1" w:styleId="CharDivNo">
    <w:name w:val="CharDivNo"/>
    <w:basedOn w:val="OPCCharBase"/>
    <w:uiPriority w:val="1"/>
    <w:qFormat/>
    <w:rsid w:val="00A205D8"/>
  </w:style>
  <w:style w:type="character" w:customStyle="1" w:styleId="CharDivText">
    <w:name w:val="CharDivText"/>
    <w:basedOn w:val="OPCCharBase"/>
    <w:uiPriority w:val="1"/>
    <w:qFormat/>
    <w:rsid w:val="00A205D8"/>
  </w:style>
  <w:style w:type="character" w:customStyle="1" w:styleId="CharItalic">
    <w:name w:val="CharItalic"/>
    <w:basedOn w:val="OPCCharBase"/>
    <w:uiPriority w:val="1"/>
    <w:qFormat/>
    <w:rsid w:val="00A205D8"/>
    <w:rPr>
      <w:i/>
    </w:rPr>
  </w:style>
  <w:style w:type="character" w:customStyle="1" w:styleId="CharPartNo">
    <w:name w:val="CharPartNo"/>
    <w:basedOn w:val="OPCCharBase"/>
    <w:uiPriority w:val="1"/>
    <w:qFormat/>
    <w:rsid w:val="00A205D8"/>
  </w:style>
  <w:style w:type="character" w:customStyle="1" w:styleId="CharPartText">
    <w:name w:val="CharPartText"/>
    <w:basedOn w:val="OPCCharBase"/>
    <w:uiPriority w:val="1"/>
    <w:qFormat/>
    <w:rsid w:val="00A205D8"/>
  </w:style>
  <w:style w:type="character" w:customStyle="1" w:styleId="CharSectno">
    <w:name w:val="CharSectno"/>
    <w:basedOn w:val="OPCCharBase"/>
    <w:qFormat/>
    <w:rsid w:val="00A205D8"/>
  </w:style>
  <w:style w:type="character" w:customStyle="1" w:styleId="CharSubdNo">
    <w:name w:val="CharSubdNo"/>
    <w:basedOn w:val="OPCCharBase"/>
    <w:uiPriority w:val="1"/>
    <w:qFormat/>
    <w:rsid w:val="00A205D8"/>
  </w:style>
  <w:style w:type="character" w:customStyle="1" w:styleId="CharSubdText">
    <w:name w:val="CharSubdText"/>
    <w:basedOn w:val="OPCCharBase"/>
    <w:uiPriority w:val="1"/>
    <w:qFormat/>
    <w:rsid w:val="00A205D8"/>
  </w:style>
  <w:style w:type="paragraph" w:customStyle="1" w:styleId="CTA--">
    <w:name w:val="CTA --"/>
    <w:basedOn w:val="OPCParaBase"/>
    <w:next w:val="Normal"/>
    <w:rsid w:val="00A205D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5D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5D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5D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5D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5D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5D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5D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5D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5D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5D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5D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5D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5D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205D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5D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05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05D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05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05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5D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5D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5D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5D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5D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5D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5D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5D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5D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5D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5D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05D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5D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5D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5D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5D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5D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5D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5D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5D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5D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5D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5D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5D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5D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5D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5D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5D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5D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5D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5D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5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5D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5D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5D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205D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5D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205D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205D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205D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5D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5D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5D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5D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5D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5D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5D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205D8"/>
    <w:rPr>
      <w:sz w:val="16"/>
    </w:rPr>
  </w:style>
  <w:style w:type="table" w:customStyle="1" w:styleId="CFlag">
    <w:name w:val="CFlag"/>
    <w:basedOn w:val="TableNormal"/>
    <w:uiPriority w:val="99"/>
    <w:rsid w:val="00A205D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05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5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5D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5D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5D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05D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5D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5D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205D8"/>
    <w:pPr>
      <w:spacing w:before="120"/>
    </w:pPr>
  </w:style>
  <w:style w:type="paragraph" w:customStyle="1" w:styleId="CompiledActNo">
    <w:name w:val="CompiledActNo"/>
    <w:basedOn w:val="OPCParaBase"/>
    <w:next w:val="Normal"/>
    <w:rsid w:val="00A205D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05D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5D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205D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5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5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5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205D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5D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5D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5D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5D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5D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5D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5D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205D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5D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05D8"/>
  </w:style>
  <w:style w:type="character" w:customStyle="1" w:styleId="CharSubPartNoCASA">
    <w:name w:val="CharSubPartNo(CASA)"/>
    <w:basedOn w:val="OPCCharBase"/>
    <w:uiPriority w:val="1"/>
    <w:rsid w:val="00A205D8"/>
  </w:style>
  <w:style w:type="paragraph" w:customStyle="1" w:styleId="ENoteTTIndentHeadingSub">
    <w:name w:val="ENoteTTIndentHeadingSub"/>
    <w:aliases w:val="enTTHis"/>
    <w:basedOn w:val="OPCParaBase"/>
    <w:rsid w:val="00A205D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5D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5D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5D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05D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5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5D8"/>
    <w:rPr>
      <w:sz w:val="22"/>
    </w:rPr>
  </w:style>
  <w:style w:type="paragraph" w:customStyle="1" w:styleId="SOTextNote">
    <w:name w:val="SO TextNote"/>
    <w:aliases w:val="sont"/>
    <w:basedOn w:val="SOText"/>
    <w:qFormat/>
    <w:rsid w:val="00A205D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5D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5D8"/>
    <w:rPr>
      <w:sz w:val="22"/>
    </w:rPr>
  </w:style>
  <w:style w:type="paragraph" w:customStyle="1" w:styleId="FileName">
    <w:name w:val="FileName"/>
    <w:basedOn w:val="Normal"/>
    <w:rsid w:val="00A205D8"/>
  </w:style>
  <w:style w:type="paragraph" w:customStyle="1" w:styleId="TableHeading">
    <w:name w:val="TableHeading"/>
    <w:aliases w:val="th"/>
    <w:basedOn w:val="OPCParaBase"/>
    <w:next w:val="Tabletext"/>
    <w:rsid w:val="00A205D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5D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5D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5D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5D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5D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5D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5D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5D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05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05D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05D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205D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205D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0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0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05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205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205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205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05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205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20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205D8"/>
  </w:style>
  <w:style w:type="character" w:customStyle="1" w:styleId="charlegsubtitle1">
    <w:name w:val="charlegsubtitle1"/>
    <w:basedOn w:val="DefaultParagraphFont"/>
    <w:rsid w:val="00A205D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205D8"/>
    <w:pPr>
      <w:ind w:left="240" w:hanging="240"/>
    </w:pPr>
  </w:style>
  <w:style w:type="paragraph" w:styleId="Index2">
    <w:name w:val="index 2"/>
    <w:basedOn w:val="Normal"/>
    <w:next w:val="Normal"/>
    <w:autoRedefine/>
    <w:rsid w:val="00A205D8"/>
    <w:pPr>
      <w:ind w:left="480" w:hanging="240"/>
    </w:pPr>
  </w:style>
  <w:style w:type="paragraph" w:styleId="Index3">
    <w:name w:val="index 3"/>
    <w:basedOn w:val="Normal"/>
    <w:next w:val="Normal"/>
    <w:autoRedefine/>
    <w:rsid w:val="00A205D8"/>
    <w:pPr>
      <w:ind w:left="720" w:hanging="240"/>
    </w:pPr>
  </w:style>
  <w:style w:type="paragraph" w:styleId="Index4">
    <w:name w:val="index 4"/>
    <w:basedOn w:val="Normal"/>
    <w:next w:val="Normal"/>
    <w:autoRedefine/>
    <w:rsid w:val="00A205D8"/>
    <w:pPr>
      <w:ind w:left="960" w:hanging="240"/>
    </w:pPr>
  </w:style>
  <w:style w:type="paragraph" w:styleId="Index5">
    <w:name w:val="index 5"/>
    <w:basedOn w:val="Normal"/>
    <w:next w:val="Normal"/>
    <w:autoRedefine/>
    <w:rsid w:val="00A205D8"/>
    <w:pPr>
      <w:ind w:left="1200" w:hanging="240"/>
    </w:pPr>
  </w:style>
  <w:style w:type="paragraph" w:styleId="Index6">
    <w:name w:val="index 6"/>
    <w:basedOn w:val="Normal"/>
    <w:next w:val="Normal"/>
    <w:autoRedefine/>
    <w:rsid w:val="00A205D8"/>
    <w:pPr>
      <w:ind w:left="1440" w:hanging="240"/>
    </w:pPr>
  </w:style>
  <w:style w:type="paragraph" w:styleId="Index7">
    <w:name w:val="index 7"/>
    <w:basedOn w:val="Normal"/>
    <w:next w:val="Normal"/>
    <w:autoRedefine/>
    <w:rsid w:val="00A205D8"/>
    <w:pPr>
      <w:ind w:left="1680" w:hanging="240"/>
    </w:pPr>
  </w:style>
  <w:style w:type="paragraph" w:styleId="Index8">
    <w:name w:val="index 8"/>
    <w:basedOn w:val="Normal"/>
    <w:next w:val="Normal"/>
    <w:autoRedefine/>
    <w:rsid w:val="00A205D8"/>
    <w:pPr>
      <w:ind w:left="1920" w:hanging="240"/>
    </w:pPr>
  </w:style>
  <w:style w:type="paragraph" w:styleId="Index9">
    <w:name w:val="index 9"/>
    <w:basedOn w:val="Normal"/>
    <w:next w:val="Normal"/>
    <w:autoRedefine/>
    <w:rsid w:val="00A205D8"/>
    <w:pPr>
      <w:ind w:left="2160" w:hanging="240"/>
    </w:pPr>
  </w:style>
  <w:style w:type="paragraph" w:styleId="NormalIndent">
    <w:name w:val="Normal Indent"/>
    <w:basedOn w:val="Normal"/>
    <w:rsid w:val="00A205D8"/>
    <w:pPr>
      <w:ind w:left="720"/>
    </w:pPr>
  </w:style>
  <w:style w:type="paragraph" w:styleId="FootnoteText">
    <w:name w:val="footnote text"/>
    <w:basedOn w:val="Normal"/>
    <w:link w:val="FootnoteTextChar"/>
    <w:rsid w:val="00A205D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205D8"/>
  </w:style>
  <w:style w:type="paragraph" w:styleId="CommentText">
    <w:name w:val="annotation text"/>
    <w:basedOn w:val="Normal"/>
    <w:link w:val="CommentTextChar"/>
    <w:rsid w:val="00A205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05D8"/>
  </w:style>
  <w:style w:type="paragraph" w:styleId="IndexHeading">
    <w:name w:val="index heading"/>
    <w:basedOn w:val="Normal"/>
    <w:next w:val="Index1"/>
    <w:rsid w:val="00A205D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205D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205D8"/>
    <w:pPr>
      <w:ind w:left="480" w:hanging="480"/>
    </w:pPr>
  </w:style>
  <w:style w:type="paragraph" w:styleId="EnvelopeAddress">
    <w:name w:val="envelope address"/>
    <w:basedOn w:val="Normal"/>
    <w:rsid w:val="00A205D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05D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205D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205D8"/>
    <w:rPr>
      <w:sz w:val="16"/>
      <w:szCs w:val="16"/>
    </w:rPr>
  </w:style>
  <w:style w:type="character" w:styleId="PageNumber">
    <w:name w:val="page number"/>
    <w:basedOn w:val="DefaultParagraphFont"/>
    <w:rsid w:val="00A205D8"/>
  </w:style>
  <w:style w:type="character" w:styleId="EndnoteReference">
    <w:name w:val="endnote reference"/>
    <w:basedOn w:val="DefaultParagraphFont"/>
    <w:rsid w:val="00A205D8"/>
    <w:rPr>
      <w:vertAlign w:val="superscript"/>
    </w:rPr>
  </w:style>
  <w:style w:type="paragraph" w:styleId="EndnoteText">
    <w:name w:val="endnote text"/>
    <w:basedOn w:val="Normal"/>
    <w:link w:val="EndnoteTextChar"/>
    <w:rsid w:val="00A205D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205D8"/>
  </w:style>
  <w:style w:type="paragraph" w:styleId="TableofAuthorities">
    <w:name w:val="table of authorities"/>
    <w:basedOn w:val="Normal"/>
    <w:next w:val="Normal"/>
    <w:rsid w:val="00A205D8"/>
    <w:pPr>
      <w:ind w:left="240" w:hanging="240"/>
    </w:pPr>
  </w:style>
  <w:style w:type="paragraph" w:styleId="MacroText">
    <w:name w:val="macro"/>
    <w:link w:val="MacroTextChar"/>
    <w:rsid w:val="00A205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205D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205D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205D8"/>
    <w:pPr>
      <w:ind w:left="283" w:hanging="283"/>
    </w:pPr>
  </w:style>
  <w:style w:type="paragraph" w:styleId="ListBullet">
    <w:name w:val="List Bullet"/>
    <w:basedOn w:val="Normal"/>
    <w:autoRedefine/>
    <w:rsid w:val="00A205D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205D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205D8"/>
    <w:pPr>
      <w:ind w:left="566" w:hanging="283"/>
    </w:pPr>
  </w:style>
  <w:style w:type="paragraph" w:styleId="List3">
    <w:name w:val="List 3"/>
    <w:basedOn w:val="Normal"/>
    <w:rsid w:val="00A205D8"/>
    <w:pPr>
      <w:ind w:left="849" w:hanging="283"/>
    </w:pPr>
  </w:style>
  <w:style w:type="paragraph" w:styleId="List4">
    <w:name w:val="List 4"/>
    <w:basedOn w:val="Normal"/>
    <w:rsid w:val="00A205D8"/>
    <w:pPr>
      <w:ind w:left="1132" w:hanging="283"/>
    </w:pPr>
  </w:style>
  <w:style w:type="paragraph" w:styleId="List5">
    <w:name w:val="List 5"/>
    <w:basedOn w:val="Normal"/>
    <w:rsid w:val="00A205D8"/>
    <w:pPr>
      <w:ind w:left="1415" w:hanging="283"/>
    </w:pPr>
  </w:style>
  <w:style w:type="paragraph" w:styleId="ListBullet2">
    <w:name w:val="List Bullet 2"/>
    <w:basedOn w:val="Normal"/>
    <w:autoRedefine/>
    <w:rsid w:val="00A205D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205D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205D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205D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205D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205D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205D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205D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205D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205D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205D8"/>
    <w:pPr>
      <w:ind w:left="4252"/>
    </w:pPr>
  </w:style>
  <w:style w:type="character" w:customStyle="1" w:styleId="ClosingChar">
    <w:name w:val="Closing Char"/>
    <w:basedOn w:val="DefaultParagraphFont"/>
    <w:link w:val="Closing"/>
    <w:rsid w:val="00A205D8"/>
    <w:rPr>
      <w:sz w:val="22"/>
    </w:rPr>
  </w:style>
  <w:style w:type="paragraph" w:styleId="Signature">
    <w:name w:val="Signature"/>
    <w:basedOn w:val="Normal"/>
    <w:link w:val="SignatureChar"/>
    <w:rsid w:val="00A205D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205D8"/>
    <w:rPr>
      <w:sz w:val="22"/>
    </w:rPr>
  </w:style>
  <w:style w:type="paragraph" w:styleId="BodyText">
    <w:name w:val="Body Text"/>
    <w:basedOn w:val="Normal"/>
    <w:link w:val="BodyTextChar"/>
    <w:rsid w:val="00A205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05D8"/>
    <w:rPr>
      <w:sz w:val="22"/>
    </w:rPr>
  </w:style>
  <w:style w:type="paragraph" w:styleId="BodyTextIndent">
    <w:name w:val="Body Text Indent"/>
    <w:basedOn w:val="Normal"/>
    <w:link w:val="BodyTextIndentChar"/>
    <w:rsid w:val="00A20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205D8"/>
    <w:rPr>
      <w:sz w:val="22"/>
    </w:rPr>
  </w:style>
  <w:style w:type="paragraph" w:styleId="ListContinue">
    <w:name w:val="List Continue"/>
    <w:basedOn w:val="Normal"/>
    <w:rsid w:val="00A205D8"/>
    <w:pPr>
      <w:spacing w:after="120"/>
      <w:ind w:left="283"/>
    </w:pPr>
  </w:style>
  <w:style w:type="paragraph" w:styleId="ListContinue2">
    <w:name w:val="List Continue 2"/>
    <w:basedOn w:val="Normal"/>
    <w:rsid w:val="00A205D8"/>
    <w:pPr>
      <w:spacing w:after="120"/>
      <w:ind w:left="566"/>
    </w:pPr>
  </w:style>
  <w:style w:type="paragraph" w:styleId="ListContinue3">
    <w:name w:val="List Continue 3"/>
    <w:basedOn w:val="Normal"/>
    <w:rsid w:val="00A205D8"/>
    <w:pPr>
      <w:spacing w:after="120"/>
      <w:ind w:left="849"/>
    </w:pPr>
  </w:style>
  <w:style w:type="paragraph" w:styleId="ListContinue4">
    <w:name w:val="List Continue 4"/>
    <w:basedOn w:val="Normal"/>
    <w:rsid w:val="00A205D8"/>
    <w:pPr>
      <w:spacing w:after="120"/>
      <w:ind w:left="1132"/>
    </w:pPr>
  </w:style>
  <w:style w:type="paragraph" w:styleId="ListContinue5">
    <w:name w:val="List Continue 5"/>
    <w:basedOn w:val="Normal"/>
    <w:rsid w:val="00A205D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205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205D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205D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205D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205D8"/>
  </w:style>
  <w:style w:type="character" w:customStyle="1" w:styleId="SalutationChar">
    <w:name w:val="Salutation Char"/>
    <w:basedOn w:val="DefaultParagraphFont"/>
    <w:link w:val="Salutation"/>
    <w:rsid w:val="00A205D8"/>
    <w:rPr>
      <w:sz w:val="22"/>
    </w:rPr>
  </w:style>
  <w:style w:type="paragraph" w:styleId="Date">
    <w:name w:val="Date"/>
    <w:basedOn w:val="Normal"/>
    <w:next w:val="Normal"/>
    <w:link w:val="DateChar"/>
    <w:rsid w:val="00A205D8"/>
  </w:style>
  <w:style w:type="character" w:customStyle="1" w:styleId="DateChar">
    <w:name w:val="Date Char"/>
    <w:basedOn w:val="DefaultParagraphFont"/>
    <w:link w:val="Date"/>
    <w:rsid w:val="00A205D8"/>
    <w:rPr>
      <w:sz w:val="22"/>
    </w:rPr>
  </w:style>
  <w:style w:type="paragraph" w:styleId="BodyTextFirstIndent">
    <w:name w:val="Body Text First Indent"/>
    <w:basedOn w:val="BodyText"/>
    <w:link w:val="BodyTextFirstIndentChar"/>
    <w:rsid w:val="00A205D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205D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205D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205D8"/>
    <w:rPr>
      <w:sz w:val="22"/>
    </w:rPr>
  </w:style>
  <w:style w:type="paragraph" w:styleId="BodyText2">
    <w:name w:val="Body Text 2"/>
    <w:basedOn w:val="Normal"/>
    <w:link w:val="BodyText2Char"/>
    <w:rsid w:val="00A205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205D8"/>
    <w:rPr>
      <w:sz w:val="22"/>
    </w:rPr>
  </w:style>
  <w:style w:type="paragraph" w:styleId="BodyText3">
    <w:name w:val="Body Text 3"/>
    <w:basedOn w:val="Normal"/>
    <w:link w:val="BodyText3Char"/>
    <w:rsid w:val="00A205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205D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205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205D8"/>
    <w:rPr>
      <w:sz w:val="22"/>
    </w:rPr>
  </w:style>
  <w:style w:type="paragraph" w:styleId="BodyTextIndent3">
    <w:name w:val="Body Text Indent 3"/>
    <w:basedOn w:val="Normal"/>
    <w:link w:val="BodyTextIndent3Char"/>
    <w:rsid w:val="00A205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05D8"/>
    <w:rPr>
      <w:sz w:val="16"/>
      <w:szCs w:val="16"/>
    </w:rPr>
  </w:style>
  <w:style w:type="paragraph" w:styleId="BlockText">
    <w:name w:val="Block Text"/>
    <w:basedOn w:val="Normal"/>
    <w:rsid w:val="00A205D8"/>
    <w:pPr>
      <w:spacing w:after="120"/>
      <w:ind w:left="1440" w:right="1440"/>
    </w:pPr>
  </w:style>
  <w:style w:type="character" w:styleId="Hyperlink">
    <w:name w:val="Hyperlink"/>
    <w:basedOn w:val="DefaultParagraphFont"/>
    <w:rsid w:val="00A205D8"/>
    <w:rPr>
      <w:color w:val="0000FF"/>
      <w:u w:val="single"/>
    </w:rPr>
  </w:style>
  <w:style w:type="character" w:styleId="FollowedHyperlink">
    <w:name w:val="FollowedHyperlink"/>
    <w:basedOn w:val="DefaultParagraphFont"/>
    <w:rsid w:val="00A205D8"/>
    <w:rPr>
      <w:color w:val="800080"/>
      <w:u w:val="single"/>
    </w:rPr>
  </w:style>
  <w:style w:type="character" w:styleId="Strong">
    <w:name w:val="Strong"/>
    <w:basedOn w:val="DefaultParagraphFont"/>
    <w:qFormat/>
    <w:rsid w:val="00A205D8"/>
    <w:rPr>
      <w:b/>
      <w:bCs/>
    </w:rPr>
  </w:style>
  <w:style w:type="character" w:styleId="Emphasis">
    <w:name w:val="Emphasis"/>
    <w:basedOn w:val="DefaultParagraphFont"/>
    <w:qFormat/>
    <w:rsid w:val="00A205D8"/>
    <w:rPr>
      <w:i/>
      <w:iCs/>
    </w:rPr>
  </w:style>
  <w:style w:type="paragraph" w:styleId="DocumentMap">
    <w:name w:val="Document Map"/>
    <w:basedOn w:val="Normal"/>
    <w:link w:val="DocumentMapChar"/>
    <w:rsid w:val="00A205D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205D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205D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205D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205D8"/>
  </w:style>
  <w:style w:type="character" w:customStyle="1" w:styleId="E-mailSignatureChar">
    <w:name w:val="E-mail Signature Char"/>
    <w:basedOn w:val="DefaultParagraphFont"/>
    <w:link w:val="E-mailSignature"/>
    <w:rsid w:val="00A205D8"/>
    <w:rPr>
      <w:sz w:val="22"/>
    </w:rPr>
  </w:style>
  <w:style w:type="paragraph" w:styleId="NormalWeb">
    <w:name w:val="Normal (Web)"/>
    <w:basedOn w:val="Normal"/>
    <w:rsid w:val="00A205D8"/>
  </w:style>
  <w:style w:type="character" w:styleId="HTMLAcronym">
    <w:name w:val="HTML Acronym"/>
    <w:basedOn w:val="DefaultParagraphFont"/>
    <w:rsid w:val="00A205D8"/>
  </w:style>
  <w:style w:type="paragraph" w:styleId="HTMLAddress">
    <w:name w:val="HTML Address"/>
    <w:basedOn w:val="Normal"/>
    <w:link w:val="HTMLAddressChar"/>
    <w:rsid w:val="00A205D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205D8"/>
    <w:rPr>
      <w:i/>
      <w:iCs/>
      <w:sz w:val="22"/>
    </w:rPr>
  </w:style>
  <w:style w:type="character" w:styleId="HTMLCite">
    <w:name w:val="HTML Cite"/>
    <w:basedOn w:val="DefaultParagraphFont"/>
    <w:rsid w:val="00A205D8"/>
    <w:rPr>
      <w:i/>
      <w:iCs/>
    </w:rPr>
  </w:style>
  <w:style w:type="character" w:styleId="HTMLCode">
    <w:name w:val="HTML Code"/>
    <w:basedOn w:val="DefaultParagraphFont"/>
    <w:rsid w:val="00A205D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205D8"/>
    <w:rPr>
      <w:i/>
      <w:iCs/>
    </w:rPr>
  </w:style>
  <w:style w:type="character" w:styleId="HTMLKeyboard">
    <w:name w:val="HTML Keyboard"/>
    <w:basedOn w:val="DefaultParagraphFont"/>
    <w:rsid w:val="00A205D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205D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205D8"/>
    <w:rPr>
      <w:rFonts w:ascii="Courier New" w:hAnsi="Courier New" w:cs="Courier New"/>
    </w:rPr>
  </w:style>
  <w:style w:type="character" w:styleId="HTMLSample">
    <w:name w:val="HTML Sample"/>
    <w:basedOn w:val="DefaultParagraphFont"/>
    <w:rsid w:val="00A205D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205D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205D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2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05D8"/>
    <w:rPr>
      <w:b/>
      <w:bCs/>
    </w:rPr>
  </w:style>
  <w:style w:type="numbering" w:styleId="1ai">
    <w:name w:val="Outline List 1"/>
    <w:basedOn w:val="NoList"/>
    <w:rsid w:val="00A205D8"/>
    <w:pPr>
      <w:numPr>
        <w:numId w:val="14"/>
      </w:numPr>
    </w:pPr>
  </w:style>
  <w:style w:type="numbering" w:styleId="111111">
    <w:name w:val="Outline List 2"/>
    <w:basedOn w:val="NoList"/>
    <w:rsid w:val="00A205D8"/>
    <w:pPr>
      <w:numPr>
        <w:numId w:val="15"/>
      </w:numPr>
    </w:pPr>
  </w:style>
  <w:style w:type="numbering" w:styleId="ArticleSection">
    <w:name w:val="Outline List 3"/>
    <w:basedOn w:val="NoList"/>
    <w:rsid w:val="00A205D8"/>
    <w:pPr>
      <w:numPr>
        <w:numId w:val="17"/>
      </w:numPr>
    </w:pPr>
  </w:style>
  <w:style w:type="table" w:styleId="TableSimple1">
    <w:name w:val="Table Simple 1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205D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205D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205D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205D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205D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205D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205D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205D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205D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205D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205D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205D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205D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205D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205D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205D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205D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205D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205D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205D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205D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205D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205D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205D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205D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5D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5D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5D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5D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5D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05D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05D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05D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05D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05D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5D8"/>
  </w:style>
  <w:style w:type="paragraph" w:customStyle="1" w:styleId="OPCParaBase">
    <w:name w:val="OPCParaBase"/>
    <w:qFormat/>
    <w:rsid w:val="00A205D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5D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5D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5D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5D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5D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205D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5D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5D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5D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5D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5D8"/>
  </w:style>
  <w:style w:type="paragraph" w:customStyle="1" w:styleId="Blocks">
    <w:name w:val="Blocks"/>
    <w:aliases w:val="bb"/>
    <w:basedOn w:val="OPCParaBase"/>
    <w:qFormat/>
    <w:rsid w:val="00A205D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5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5D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5D8"/>
    <w:rPr>
      <w:i/>
    </w:rPr>
  </w:style>
  <w:style w:type="paragraph" w:customStyle="1" w:styleId="BoxList">
    <w:name w:val="BoxList"/>
    <w:aliases w:val="bl"/>
    <w:basedOn w:val="BoxText"/>
    <w:qFormat/>
    <w:rsid w:val="00A205D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5D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5D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5D8"/>
    <w:pPr>
      <w:ind w:left="1985" w:hanging="851"/>
    </w:pPr>
  </w:style>
  <w:style w:type="character" w:customStyle="1" w:styleId="CharAmPartNo">
    <w:name w:val="CharAmPartNo"/>
    <w:basedOn w:val="OPCCharBase"/>
    <w:qFormat/>
    <w:rsid w:val="00A205D8"/>
  </w:style>
  <w:style w:type="character" w:customStyle="1" w:styleId="CharAmPartText">
    <w:name w:val="CharAmPartText"/>
    <w:basedOn w:val="OPCCharBase"/>
    <w:qFormat/>
    <w:rsid w:val="00A205D8"/>
  </w:style>
  <w:style w:type="character" w:customStyle="1" w:styleId="CharAmSchNo">
    <w:name w:val="CharAmSchNo"/>
    <w:basedOn w:val="OPCCharBase"/>
    <w:qFormat/>
    <w:rsid w:val="00A205D8"/>
  </w:style>
  <w:style w:type="character" w:customStyle="1" w:styleId="CharAmSchText">
    <w:name w:val="CharAmSchText"/>
    <w:basedOn w:val="OPCCharBase"/>
    <w:qFormat/>
    <w:rsid w:val="00A205D8"/>
  </w:style>
  <w:style w:type="character" w:customStyle="1" w:styleId="CharBoldItalic">
    <w:name w:val="CharBoldItalic"/>
    <w:basedOn w:val="OPCCharBase"/>
    <w:uiPriority w:val="1"/>
    <w:qFormat/>
    <w:rsid w:val="00A205D8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05D8"/>
  </w:style>
  <w:style w:type="character" w:customStyle="1" w:styleId="CharChapText">
    <w:name w:val="CharChapText"/>
    <w:basedOn w:val="OPCCharBase"/>
    <w:uiPriority w:val="1"/>
    <w:qFormat/>
    <w:rsid w:val="00A205D8"/>
  </w:style>
  <w:style w:type="character" w:customStyle="1" w:styleId="CharDivNo">
    <w:name w:val="CharDivNo"/>
    <w:basedOn w:val="OPCCharBase"/>
    <w:uiPriority w:val="1"/>
    <w:qFormat/>
    <w:rsid w:val="00A205D8"/>
  </w:style>
  <w:style w:type="character" w:customStyle="1" w:styleId="CharDivText">
    <w:name w:val="CharDivText"/>
    <w:basedOn w:val="OPCCharBase"/>
    <w:uiPriority w:val="1"/>
    <w:qFormat/>
    <w:rsid w:val="00A205D8"/>
  </w:style>
  <w:style w:type="character" w:customStyle="1" w:styleId="CharItalic">
    <w:name w:val="CharItalic"/>
    <w:basedOn w:val="OPCCharBase"/>
    <w:uiPriority w:val="1"/>
    <w:qFormat/>
    <w:rsid w:val="00A205D8"/>
    <w:rPr>
      <w:i/>
    </w:rPr>
  </w:style>
  <w:style w:type="character" w:customStyle="1" w:styleId="CharPartNo">
    <w:name w:val="CharPartNo"/>
    <w:basedOn w:val="OPCCharBase"/>
    <w:uiPriority w:val="1"/>
    <w:qFormat/>
    <w:rsid w:val="00A205D8"/>
  </w:style>
  <w:style w:type="character" w:customStyle="1" w:styleId="CharPartText">
    <w:name w:val="CharPartText"/>
    <w:basedOn w:val="OPCCharBase"/>
    <w:uiPriority w:val="1"/>
    <w:qFormat/>
    <w:rsid w:val="00A205D8"/>
  </w:style>
  <w:style w:type="character" w:customStyle="1" w:styleId="CharSectno">
    <w:name w:val="CharSectno"/>
    <w:basedOn w:val="OPCCharBase"/>
    <w:qFormat/>
    <w:rsid w:val="00A205D8"/>
  </w:style>
  <w:style w:type="character" w:customStyle="1" w:styleId="CharSubdNo">
    <w:name w:val="CharSubdNo"/>
    <w:basedOn w:val="OPCCharBase"/>
    <w:uiPriority w:val="1"/>
    <w:qFormat/>
    <w:rsid w:val="00A205D8"/>
  </w:style>
  <w:style w:type="character" w:customStyle="1" w:styleId="CharSubdText">
    <w:name w:val="CharSubdText"/>
    <w:basedOn w:val="OPCCharBase"/>
    <w:uiPriority w:val="1"/>
    <w:qFormat/>
    <w:rsid w:val="00A205D8"/>
  </w:style>
  <w:style w:type="paragraph" w:customStyle="1" w:styleId="CTA--">
    <w:name w:val="CTA --"/>
    <w:basedOn w:val="OPCParaBase"/>
    <w:next w:val="Normal"/>
    <w:rsid w:val="00A205D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5D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5D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5D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5D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5D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5D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5D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5D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5D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5D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5D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5D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5D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205D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5D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05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05D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05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05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5D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5D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5D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5D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5D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5D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5D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5D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5D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5D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5D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05D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5D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5D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5D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5D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5D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5D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5D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5D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5D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5D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5D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5D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5D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5D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5D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5D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5D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5D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5D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5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5D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5D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5D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205D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5D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205D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205D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205D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205D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5D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5D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5D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5D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5D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5D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5D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205D8"/>
    <w:rPr>
      <w:sz w:val="16"/>
    </w:rPr>
  </w:style>
  <w:style w:type="table" w:customStyle="1" w:styleId="CFlag">
    <w:name w:val="CFlag"/>
    <w:basedOn w:val="TableNormal"/>
    <w:uiPriority w:val="99"/>
    <w:rsid w:val="00A205D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05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5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5D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5D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5D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05D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5D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5D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205D8"/>
    <w:pPr>
      <w:spacing w:before="120"/>
    </w:pPr>
  </w:style>
  <w:style w:type="paragraph" w:customStyle="1" w:styleId="CompiledActNo">
    <w:name w:val="CompiledActNo"/>
    <w:basedOn w:val="OPCParaBase"/>
    <w:next w:val="Normal"/>
    <w:rsid w:val="00A205D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05D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5D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205D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5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5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5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205D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5D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5D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5D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5D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5D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5D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5D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205D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5D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05D8"/>
  </w:style>
  <w:style w:type="character" w:customStyle="1" w:styleId="CharSubPartNoCASA">
    <w:name w:val="CharSubPartNo(CASA)"/>
    <w:basedOn w:val="OPCCharBase"/>
    <w:uiPriority w:val="1"/>
    <w:rsid w:val="00A205D8"/>
  </w:style>
  <w:style w:type="paragraph" w:customStyle="1" w:styleId="ENoteTTIndentHeadingSub">
    <w:name w:val="ENoteTTIndentHeadingSub"/>
    <w:aliases w:val="enTTHis"/>
    <w:basedOn w:val="OPCParaBase"/>
    <w:rsid w:val="00A205D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5D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5D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5D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05D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5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5D8"/>
    <w:rPr>
      <w:sz w:val="22"/>
    </w:rPr>
  </w:style>
  <w:style w:type="paragraph" w:customStyle="1" w:styleId="SOTextNote">
    <w:name w:val="SO TextNote"/>
    <w:aliases w:val="sont"/>
    <w:basedOn w:val="SOText"/>
    <w:qFormat/>
    <w:rsid w:val="00A205D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5D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5D8"/>
    <w:rPr>
      <w:sz w:val="22"/>
    </w:rPr>
  </w:style>
  <w:style w:type="paragraph" w:customStyle="1" w:styleId="FileName">
    <w:name w:val="FileName"/>
    <w:basedOn w:val="Normal"/>
    <w:rsid w:val="00A205D8"/>
  </w:style>
  <w:style w:type="paragraph" w:customStyle="1" w:styleId="TableHeading">
    <w:name w:val="TableHeading"/>
    <w:aliases w:val="th"/>
    <w:basedOn w:val="OPCParaBase"/>
    <w:next w:val="Tabletext"/>
    <w:rsid w:val="00A205D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5D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5D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5D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5D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5D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5D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5D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5D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05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05D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05D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205D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205D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0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0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05D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205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205D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205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05D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205D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20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205D8"/>
  </w:style>
  <w:style w:type="character" w:customStyle="1" w:styleId="charlegsubtitle1">
    <w:name w:val="charlegsubtitle1"/>
    <w:basedOn w:val="DefaultParagraphFont"/>
    <w:rsid w:val="00A205D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205D8"/>
    <w:pPr>
      <w:ind w:left="240" w:hanging="240"/>
    </w:pPr>
  </w:style>
  <w:style w:type="paragraph" w:styleId="Index2">
    <w:name w:val="index 2"/>
    <w:basedOn w:val="Normal"/>
    <w:next w:val="Normal"/>
    <w:autoRedefine/>
    <w:rsid w:val="00A205D8"/>
    <w:pPr>
      <w:ind w:left="480" w:hanging="240"/>
    </w:pPr>
  </w:style>
  <w:style w:type="paragraph" w:styleId="Index3">
    <w:name w:val="index 3"/>
    <w:basedOn w:val="Normal"/>
    <w:next w:val="Normal"/>
    <w:autoRedefine/>
    <w:rsid w:val="00A205D8"/>
    <w:pPr>
      <w:ind w:left="720" w:hanging="240"/>
    </w:pPr>
  </w:style>
  <w:style w:type="paragraph" w:styleId="Index4">
    <w:name w:val="index 4"/>
    <w:basedOn w:val="Normal"/>
    <w:next w:val="Normal"/>
    <w:autoRedefine/>
    <w:rsid w:val="00A205D8"/>
    <w:pPr>
      <w:ind w:left="960" w:hanging="240"/>
    </w:pPr>
  </w:style>
  <w:style w:type="paragraph" w:styleId="Index5">
    <w:name w:val="index 5"/>
    <w:basedOn w:val="Normal"/>
    <w:next w:val="Normal"/>
    <w:autoRedefine/>
    <w:rsid w:val="00A205D8"/>
    <w:pPr>
      <w:ind w:left="1200" w:hanging="240"/>
    </w:pPr>
  </w:style>
  <w:style w:type="paragraph" w:styleId="Index6">
    <w:name w:val="index 6"/>
    <w:basedOn w:val="Normal"/>
    <w:next w:val="Normal"/>
    <w:autoRedefine/>
    <w:rsid w:val="00A205D8"/>
    <w:pPr>
      <w:ind w:left="1440" w:hanging="240"/>
    </w:pPr>
  </w:style>
  <w:style w:type="paragraph" w:styleId="Index7">
    <w:name w:val="index 7"/>
    <w:basedOn w:val="Normal"/>
    <w:next w:val="Normal"/>
    <w:autoRedefine/>
    <w:rsid w:val="00A205D8"/>
    <w:pPr>
      <w:ind w:left="1680" w:hanging="240"/>
    </w:pPr>
  </w:style>
  <w:style w:type="paragraph" w:styleId="Index8">
    <w:name w:val="index 8"/>
    <w:basedOn w:val="Normal"/>
    <w:next w:val="Normal"/>
    <w:autoRedefine/>
    <w:rsid w:val="00A205D8"/>
    <w:pPr>
      <w:ind w:left="1920" w:hanging="240"/>
    </w:pPr>
  </w:style>
  <w:style w:type="paragraph" w:styleId="Index9">
    <w:name w:val="index 9"/>
    <w:basedOn w:val="Normal"/>
    <w:next w:val="Normal"/>
    <w:autoRedefine/>
    <w:rsid w:val="00A205D8"/>
    <w:pPr>
      <w:ind w:left="2160" w:hanging="240"/>
    </w:pPr>
  </w:style>
  <w:style w:type="paragraph" w:styleId="NormalIndent">
    <w:name w:val="Normal Indent"/>
    <w:basedOn w:val="Normal"/>
    <w:rsid w:val="00A205D8"/>
    <w:pPr>
      <w:ind w:left="720"/>
    </w:pPr>
  </w:style>
  <w:style w:type="paragraph" w:styleId="FootnoteText">
    <w:name w:val="footnote text"/>
    <w:basedOn w:val="Normal"/>
    <w:link w:val="FootnoteTextChar"/>
    <w:rsid w:val="00A205D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205D8"/>
  </w:style>
  <w:style w:type="paragraph" w:styleId="CommentText">
    <w:name w:val="annotation text"/>
    <w:basedOn w:val="Normal"/>
    <w:link w:val="CommentTextChar"/>
    <w:rsid w:val="00A205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05D8"/>
  </w:style>
  <w:style w:type="paragraph" w:styleId="IndexHeading">
    <w:name w:val="index heading"/>
    <w:basedOn w:val="Normal"/>
    <w:next w:val="Index1"/>
    <w:rsid w:val="00A205D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205D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205D8"/>
    <w:pPr>
      <w:ind w:left="480" w:hanging="480"/>
    </w:pPr>
  </w:style>
  <w:style w:type="paragraph" w:styleId="EnvelopeAddress">
    <w:name w:val="envelope address"/>
    <w:basedOn w:val="Normal"/>
    <w:rsid w:val="00A205D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05D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205D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205D8"/>
    <w:rPr>
      <w:sz w:val="16"/>
      <w:szCs w:val="16"/>
    </w:rPr>
  </w:style>
  <w:style w:type="character" w:styleId="PageNumber">
    <w:name w:val="page number"/>
    <w:basedOn w:val="DefaultParagraphFont"/>
    <w:rsid w:val="00A205D8"/>
  </w:style>
  <w:style w:type="character" w:styleId="EndnoteReference">
    <w:name w:val="endnote reference"/>
    <w:basedOn w:val="DefaultParagraphFont"/>
    <w:rsid w:val="00A205D8"/>
    <w:rPr>
      <w:vertAlign w:val="superscript"/>
    </w:rPr>
  </w:style>
  <w:style w:type="paragraph" w:styleId="EndnoteText">
    <w:name w:val="endnote text"/>
    <w:basedOn w:val="Normal"/>
    <w:link w:val="EndnoteTextChar"/>
    <w:rsid w:val="00A205D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205D8"/>
  </w:style>
  <w:style w:type="paragraph" w:styleId="TableofAuthorities">
    <w:name w:val="table of authorities"/>
    <w:basedOn w:val="Normal"/>
    <w:next w:val="Normal"/>
    <w:rsid w:val="00A205D8"/>
    <w:pPr>
      <w:ind w:left="240" w:hanging="240"/>
    </w:pPr>
  </w:style>
  <w:style w:type="paragraph" w:styleId="MacroText">
    <w:name w:val="macro"/>
    <w:link w:val="MacroTextChar"/>
    <w:rsid w:val="00A205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205D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205D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205D8"/>
    <w:pPr>
      <w:ind w:left="283" w:hanging="283"/>
    </w:pPr>
  </w:style>
  <w:style w:type="paragraph" w:styleId="ListBullet">
    <w:name w:val="List Bullet"/>
    <w:basedOn w:val="Normal"/>
    <w:autoRedefine/>
    <w:rsid w:val="00A205D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205D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205D8"/>
    <w:pPr>
      <w:ind w:left="566" w:hanging="283"/>
    </w:pPr>
  </w:style>
  <w:style w:type="paragraph" w:styleId="List3">
    <w:name w:val="List 3"/>
    <w:basedOn w:val="Normal"/>
    <w:rsid w:val="00A205D8"/>
    <w:pPr>
      <w:ind w:left="849" w:hanging="283"/>
    </w:pPr>
  </w:style>
  <w:style w:type="paragraph" w:styleId="List4">
    <w:name w:val="List 4"/>
    <w:basedOn w:val="Normal"/>
    <w:rsid w:val="00A205D8"/>
    <w:pPr>
      <w:ind w:left="1132" w:hanging="283"/>
    </w:pPr>
  </w:style>
  <w:style w:type="paragraph" w:styleId="List5">
    <w:name w:val="List 5"/>
    <w:basedOn w:val="Normal"/>
    <w:rsid w:val="00A205D8"/>
    <w:pPr>
      <w:ind w:left="1415" w:hanging="283"/>
    </w:pPr>
  </w:style>
  <w:style w:type="paragraph" w:styleId="ListBullet2">
    <w:name w:val="List Bullet 2"/>
    <w:basedOn w:val="Normal"/>
    <w:autoRedefine/>
    <w:rsid w:val="00A205D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205D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205D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205D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205D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205D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205D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205D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205D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205D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205D8"/>
    <w:pPr>
      <w:ind w:left="4252"/>
    </w:pPr>
  </w:style>
  <w:style w:type="character" w:customStyle="1" w:styleId="ClosingChar">
    <w:name w:val="Closing Char"/>
    <w:basedOn w:val="DefaultParagraphFont"/>
    <w:link w:val="Closing"/>
    <w:rsid w:val="00A205D8"/>
    <w:rPr>
      <w:sz w:val="22"/>
    </w:rPr>
  </w:style>
  <w:style w:type="paragraph" w:styleId="Signature">
    <w:name w:val="Signature"/>
    <w:basedOn w:val="Normal"/>
    <w:link w:val="SignatureChar"/>
    <w:rsid w:val="00A205D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205D8"/>
    <w:rPr>
      <w:sz w:val="22"/>
    </w:rPr>
  </w:style>
  <w:style w:type="paragraph" w:styleId="BodyText">
    <w:name w:val="Body Text"/>
    <w:basedOn w:val="Normal"/>
    <w:link w:val="BodyTextChar"/>
    <w:rsid w:val="00A205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05D8"/>
    <w:rPr>
      <w:sz w:val="22"/>
    </w:rPr>
  </w:style>
  <w:style w:type="paragraph" w:styleId="BodyTextIndent">
    <w:name w:val="Body Text Indent"/>
    <w:basedOn w:val="Normal"/>
    <w:link w:val="BodyTextIndentChar"/>
    <w:rsid w:val="00A20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205D8"/>
    <w:rPr>
      <w:sz w:val="22"/>
    </w:rPr>
  </w:style>
  <w:style w:type="paragraph" w:styleId="ListContinue">
    <w:name w:val="List Continue"/>
    <w:basedOn w:val="Normal"/>
    <w:rsid w:val="00A205D8"/>
    <w:pPr>
      <w:spacing w:after="120"/>
      <w:ind w:left="283"/>
    </w:pPr>
  </w:style>
  <w:style w:type="paragraph" w:styleId="ListContinue2">
    <w:name w:val="List Continue 2"/>
    <w:basedOn w:val="Normal"/>
    <w:rsid w:val="00A205D8"/>
    <w:pPr>
      <w:spacing w:after="120"/>
      <w:ind w:left="566"/>
    </w:pPr>
  </w:style>
  <w:style w:type="paragraph" w:styleId="ListContinue3">
    <w:name w:val="List Continue 3"/>
    <w:basedOn w:val="Normal"/>
    <w:rsid w:val="00A205D8"/>
    <w:pPr>
      <w:spacing w:after="120"/>
      <w:ind w:left="849"/>
    </w:pPr>
  </w:style>
  <w:style w:type="paragraph" w:styleId="ListContinue4">
    <w:name w:val="List Continue 4"/>
    <w:basedOn w:val="Normal"/>
    <w:rsid w:val="00A205D8"/>
    <w:pPr>
      <w:spacing w:after="120"/>
      <w:ind w:left="1132"/>
    </w:pPr>
  </w:style>
  <w:style w:type="paragraph" w:styleId="ListContinue5">
    <w:name w:val="List Continue 5"/>
    <w:basedOn w:val="Normal"/>
    <w:rsid w:val="00A205D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205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205D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205D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205D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205D8"/>
  </w:style>
  <w:style w:type="character" w:customStyle="1" w:styleId="SalutationChar">
    <w:name w:val="Salutation Char"/>
    <w:basedOn w:val="DefaultParagraphFont"/>
    <w:link w:val="Salutation"/>
    <w:rsid w:val="00A205D8"/>
    <w:rPr>
      <w:sz w:val="22"/>
    </w:rPr>
  </w:style>
  <w:style w:type="paragraph" w:styleId="Date">
    <w:name w:val="Date"/>
    <w:basedOn w:val="Normal"/>
    <w:next w:val="Normal"/>
    <w:link w:val="DateChar"/>
    <w:rsid w:val="00A205D8"/>
  </w:style>
  <w:style w:type="character" w:customStyle="1" w:styleId="DateChar">
    <w:name w:val="Date Char"/>
    <w:basedOn w:val="DefaultParagraphFont"/>
    <w:link w:val="Date"/>
    <w:rsid w:val="00A205D8"/>
    <w:rPr>
      <w:sz w:val="22"/>
    </w:rPr>
  </w:style>
  <w:style w:type="paragraph" w:styleId="BodyTextFirstIndent">
    <w:name w:val="Body Text First Indent"/>
    <w:basedOn w:val="BodyText"/>
    <w:link w:val="BodyTextFirstIndentChar"/>
    <w:rsid w:val="00A205D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205D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205D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205D8"/>
    <w:rPr>
      <w:sz w:val="22"/>
    </w:rPr>
  </w:style>
  <w:style w:type="paragraph" w:styleId="BodyText2">
    <w:name w:val="Body Text 2"/>
    <w:basedOn w:val="Normal"/>
    <w:link w:val="BodyText2Char"/>
    <w:rsid w:val="00A205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205D8"/>
    <w:rPr>
      <w:sz w:val="22"/>
    </w:rPr>
  </w:style>
  <w:style w:type="paragraph" w:styleId="BodyText3">
    <w:name w:val="Body Text 3"/>
    <w:basedOn w:val="Normal"/>
    <w:link w:val="BodyText3Char"/>
    <w:rsid w:val="00A205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205D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205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205D8"/>
    <w:rPr>
      <w:sz w:val="22"/>
    </w:rPr>
  </w:style>
  <w:style w:type="paragraph" w:styleId="BodyTextIndent3">
    <w:name w:val="Body Text Indent 3"/>
    <w:basedOn w:val="Normal"/>
    <w:link w:val="BodyTextIndent3Char"/>
    <w:rsid w:val="00A205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05D8"/>
    <w:rPr>
      <w:sz w:val="16"/>
      <w:szCs w:val="16"/>
    </w:rPr>
  </w:style>
  <w:style w:type="paragraph" w:styleId="BlockText">
    <w:name w:val="Block Text"/>
    <w:basedOn w:val="Normal"/>
    <w:rsid w:val="00A205D8"/>
    <w:pPr>
      <w:spacing w:after="120"/>
      <w:ind w:left="1440" w:right="1440"/>
    </w:pPr>
  </w:style>
  <w:style w:type="character" w:styleId="Hyperlink">
    <w:name w:val="Hyperlink"/>
    <w:basedOn w:val="DefaultParagraphFont"/>
    <w:rsid w:val="00A205D8"/>
    <w:rPr>
      <w:color w:val="0000FF"/>
      <w:u w:val="single"/>
    </w:rPr>
  </w:style>
  <w:style w:type="character" w:styleId="FollowedHyperlink">
    <w:name w:val="FollowedHyperlink"/>
    <w:basedOn w:val="DefaultParagraphFont"/>
    <w:rsid w:val="00A205D8"/>
    <w:rPr>
      <w:color w:val="800080"/>
      <w:u w:val="single"/>
    </w:rPr>
  </w:style>
  <w:style w:type="character" w:styleId="Strong">
    <w:name w:val="Strong"/>
    <w:basedOn w:val="DefaultParagraphFont"/>
    <w:qFormat/>
    <w:rsid w:val="00A205D8"/>
    <w:rPr>
      <w:b/>
      <w:bCs/>
    </w:rPr>
  </w:style>
  <w:style w:type="character" w:styleId="Emphasis">
    <w:name w:val="Emphasis"/>
    <w:basedOn w:val="DefaultParagraphFont"/>
    <w:qFormat/>
    <w:rsid w:val="00A205D8"/>
    <w:rPr>
      <w:i/>
      <w:iCs/>
    </w:rPr>
  </w:style>
  <w:style w:type="paragraph" w:styleId="DocumentMap">
    <w:name w:val="Document Map"/>
    <w:basedOn w:val="Normal"/>
    <w:link w:val="DocumentMapChar"/>
    <w:rsid w:val="00A205D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205D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205D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205D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205D8"/>
  </w:style>
  <w:style w:type="character" w:customStyle="1" w:styleId="E-mailSignatureChar">
    <w:name w:val="E-mail Signature Char"/>
    <w:basedOn w:val="DefaultParagraphFont"/>
    <w:link w:val="E-mailSignature"/>
    <w:rsid w:val="00A205D8"/>
    <w:rPr>
      <w:sz w:val="22"/>
    </w:rPr>
  </w:style>
  <w:style w:type="paragraph" w:styleId="NormalWeb">
    <w:name w:val="Normal (Web)"/>
    <w:basedOn w:val="Normal"/>
    <w:rsid w:val="00A205D8"/>
  </w:style>
  <w:style w:type="character" w:styleId="HTMLAcronym">
    <w:name w:val="HTML Acronym"/>
    <w:basedOn w:val="DefaultParagraphFont"/>
    <w:rsid w:val="00A205D8"/>
  </w:style>
  <w:style w:type="paragraph" w:styleId="HTMLAddress">
    <w:name w:val="HTML Address"/>
    <w:basedOn w:val="Normal"/>
    <w:link w:val="HTMLAddressChar"/>
    <w:rsid w:val="00A205D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205D8"/>
    <w:rPr>
      <w:i/>
      <w:iCs/>
      <w:sz w:val="22"/>
    </w:rPr>
  </w:style>
  <w:style w:type="character" w:styleId="HTMLCite">
    <w:name w:val="HTML Cite"/>
    <w:basedOn w:val="DefaultParagraphFont"/>
    <w:rsid w:val="00A205D8"/>
    <w:rPr>
      <w:i/>
      <w:iCs/>
    </w:rPr>
  </w:style>
  <w:style w:type="character" w:styleId="HTMLCode">
    <w:name w:val="HTML Code"/>
    <w:basedOn w:val="DefaultParagraphFont"/>
    <w:rsid w:val="00A205D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205D8"/>
    <w:rPr>
      <w:i/>
      <w:iCs/>
    </w:rPr>
  </w:style>
  <w:style w:type="character" w:styleId="HTMLKeyboard">
    <w:name w:val="HTML Keyboard"/>
    <w:basedOn w:val="DefaultParagraphFont"/>
    <w:rsid w:val="00A205D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205D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205D8"/>
    <w:rPr>
      <w:rFonts w:ascii="Courier New" w:hAnsi="Courier New" w:cs="Courier New"/>
    </w:rPr>
  </w:style>
  <w:style w:type="character" w:styleId="HTMLSample">
    <w:name w:val="HTML Sample"/>
    <w:basedOn w:val="DefaultParagraphFont"/>
    <w:rsid w:val="00A205D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205D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205D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2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05D8"/>
    <w:rPr>
      <w:b/>
      <w:bCs/>
    </w:rPr>
  </w:style>
  <w:style w:type="numbering" w:styleId="1ai">
    <w:name w:val="Outline List 1"/>
    <w:basedOn w:val="NoList"/>
    <w:rsid w:val="00A205D8"/>
    <w:pPr>
      <w:numPr>
        <w:numId w:val="14"/>
      </w:numPr>
    </w:pPr>
  </w:style>
  <w:style w:type="numbering" w:styleId="111111">
    <w:name w:val="Outline List 2"/>
    <w:basedOn w:val="NoList"/>
    <w:rsid w:val="00A205D8"/>
    <w:pPr>
      <w:numPr>
        <w:numId w:val="15"/>
      </w:numPr>
    </w:pPr>
  </w:style>
  <w:style w:type="numbering" w:styleId="ArticleSection">
    <w:name w:val="Outline List 3"/>
    <w:basedOn w:val="NoList"/>
    <w:rsid w:val="00A205D8"/>
    <w:pPr>
      <w:numPr>
        <w:numId w:val="17"/>
      </w:numPr>
    </w:pPr>
  </w:style>
  <w:style w:type="table" w:styleId="TableSimple1">
    <w:name w:val="Table Simple 1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205D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205D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205D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205D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205D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205D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205D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205D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205D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205D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205D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205D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205D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205D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205D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205D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205D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205D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205D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205D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205D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205D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205D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205D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205D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205D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205D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205D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770</Words>
  <Characters>3999</Characters>
  <Application>Microsoft Office Word</Application>
  <DocSecurity>0</DocSecurity>
  <PresentationFormat/>
  <Lines>132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Measurement Amendment (SI Redefinition) Regulations 2019</vt:lpstr>
    </vt:vector>
  </TitlesOfParts>
  <Manager/>
  <Company/>
  <LinksUpToDate>false</LinksUpToDate>
  <CharactersWithSpaces>4714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2019-04-01T21:05:00Z</dcterms:created>
  <dcterms:modified xsi:type="dcterms:W3CDTF">2019-04-01T21:05:00Z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National Measurement Amendment (SI Redefinition)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04 April 2019</vt:lpwstr>
  </property>
  <property fmtid="{D5CDD505-2E9C-101B-9397-08002B2CF9AE}" pid="10" name="ID">
    <vt:lpwstr>OPC63755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04 April 2019</vt:lpwstr>
  </property>
</Properties>
</file>