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2F96" w14:textId="77777777" w:rsidR="003A6026" w:rsidRPr="005734FC" w:rsidRDefault="003A6026" w:rsidP="003A6026">
      <w:pPr>
        <w:jc w:val="center"/>
        <w:rPr>
          <w:b/>
          <w:u w:val="single"/>
        </w:rPr>
      </w:pPr>
      <w:bookmarkStart w:id="0" w:name="_GoBack"/>
      <w:bookmarkEnd w:id="0"/>
      <w:r w:rsidRPr="005734FC">
        <w:rPr>
          <w:b/>
          <w:u w:val="single"/>
        </w:rPr>
        <w:t>EXPLANATORY STATEMENT</w:t>
      </w:r>
    </w:p>
    <w:p w14:paraId="0ADD2F97" w14:textId="77777777" w:rsidR="00481542" w:rsidRDefault="00481542" w:rsidP="00481542">
      <w:pPr>
        <w:rPr>
          <w:u w:val="single"/>
        </w:rPr>
      </w:pPr>
    </w:p>
    <w:p w14:paraId="0ADD2F98" w14:textId="77777777" w:rsidR="00481542" w:rsidRDefault="00481542" w:rsidP="00481542">
      <w:pPr>
        <w:rPr>
          <w:u w:val="single"/>
        </w:rPr>
      </w:pPr>
    </w:p>
    <w:p w14:paraId="0ADD2F99" w14:textId="4631150D" w:rsidR="00481542" w:rsidRPr="00481542" w:rsidRDefault="00481542" w:rsidP="00481542">
      <w:pPr>
        <w:ind w:right="198"/>
        <w:jc w:val="center"/>
      </w:pPr>
      <w:r w:rsidRPr="00A426F8">
        <w:rPr>
          <w:b/>
          <w:bCs/>
        </w:rPr>
        <w:t xml:space="preserve">Select Legislative Instrument No. </w:t>
      </w:r>
      <w:r w:rsidR="00020D77">
        <w:rPr>
          <w:b/>
          <w:bCs/>
        </w:rPr>
        <w:t>9</w:t>
      </w:r>
      <w:r w:rsidRPr="00A426F8">
        <w:rPr>
          <w:b/>
          <w:bCs/>
        </w:rPr>
        <w:t>, 201</w:t>
      </w:r>
      <w:r w:rsidR="00EF0628">
        <w:rPr>
          <w:b/>
          <w:bCs/>
        </w:rPr>
        <w:t>9</w:t>
      </w:r>
    </w:p>
    <w:p w14:paraId="0ADD2F9A" w14:textId="77777777" w:rsidR="00202381" w:rsidRDefault="00202381" w:rsidP="003A6026">
      <w:pPr>
        <w:rPr>
          <w:u w:val="single"/>
        </w:rPr>
      </w:pPr>
    </w:p>
    <w:p w14:paraId="0ADD2F9B" w14:textId="77777777" w:rsidR="003A6026" w:rsidRPr="00AB1D6C" w:rsidRDefault="007870F1" w:rsidP="007870F1">
      <w:pPr>
        <w:rPr>
          <w:i/>
        </w:rPr>
      </w:pPr>
      <w:r w:rsidRPr="007870F1">
        <w:t>Subject -</w:t>
      </w:r>
      <w:r>
        <w:rPr>
          <w:i/>
        </w:rPr>
        <w:t xml:space="preserve"> </w:t>
      </w:r>
      <w:r w:rsidR="004A2E40">
        <w:rPr>
          <w:i/>
        </w:rPr>
        <w:t xml:space="preserve">Industrial Chemicals (Notification and Assessment) Act </w:t>
      </w:r>
      <w:r>
        <w:rPr>
          <w:i/>
        </w:rPr>
        <w:t>1989</w:t>
      </w:r>
    </w:p>
    <w:p w14:paraId="0ADD2F9C" w14:textId="77777777" w:rsidR="003A6026" w:rsidRDefault="003A6026" w:rsidP="003A6026"/>
    <w:p w14:paraId="0ADD2F9E" w14:textId="27E02773" w:rsidR="00AB1D6C" w:rsidRPr="00C66CEA" w:rsidRDefault="004A2E40" w:rsidP="00C66CEA">
      <w:pPr>
        <w:ind w:left="851"/>
        <w:rPr>
          <w:i/>
        </w:rPr>
      </w:pPr>
      <w:r>
        <w:rPr>
          <w:i/>
        </w:rPr>
        <w:t>Industrial Chemicals (Notification and Assessment) Ame</w:t>
      </w:r>
      <w:r w:rsidR="008457F9">
        <w:rPr>
          <w:i/>
        </w:rPr>
        <w:t>ndment (Reforms) Regulations</w:t>
      </w:r>
      <w:r>
        <w:rPr>
          <w:i/>
        </w:rPr>
        <w:t xml:space="preserve"> </w:t>
      </w:r>
      <w:r w:rsidR="00763A4E">
        <w:rPr>
          <w:i/>
        </w:rPr>
        <w:t>2019</w:t>
      </w:r>
    </w:p>
    <w:p w14:paraId="0ADD2F9F" w14:textId="77777777" w:rsidR="00AB1D6C" w:rsidRDefault="00AB1D6C" w:rsidP="00AB1D6C">
      <w:pPr>
        <w:jc w:val="center"/>
      </w:pPr>
    </w:p>
    <w:p w14:paraId="0ADD2FA0" w14:textId="77777777" w:rsidR="003A6026" w:rsidRPr="00383BD3" w:rsidRDefault="003A6026" w:rsidP="003A6026">
      <w:pPr>
        <w:rPr>
          <w:b/>
          <w:u w:val="single"/>
        </w:rPr>
      </w:pPr>
      <w:r w:rsidRPr="00383BD3">
        <w:rPr>
          <w:b/>
          <w:u w:val="single"/>
        </w:rPr>
        <w:t>Authority</w:t>
      </w:r>
    </w:p>
    <w:p w14:paraId="0ADD2FA1" w14:textId="77777777" w:rsidR="007870F1" w:rsidRDefault="007870F1" w:rsidP="003A6026">
      <w:pPr>
        <w:rPr>
          <w:u w:val="single"/>
        </w:rPr>
      </w:pPr>
    </w:p>
    <w:p w14:paraId="0ADD2FA2" w14:textId="5D562B09" w:rsidR="007870F1" w:rsidRPr="005C486F" w:rsidRDefault="007870F1" w:rsidP="007870F1">
      <w:pPr>
        <w:ind w:right="198"/>
        <w:rPr>
          <w:i/>
          <w:iCs/>
        </w:rPr>
      </w:pPr>
      <w:r w:rsidRPr="005C486F">
        <w:t xml:space="preserve">The </w:t>
      </w:r>
      <w:r w:rsidRPr="005C486F">
        <w:rPr>
          <w:i/>
        </w:rPr>
        <w:t>Industrial Chemicals (Notification and Assessment) Act 1989</w:t>
      </w:r>
      <w:r w:rsidRPr="005C486F">
        <w:t xml:space="preserve"> (the Act) establishes the National Industrial Chemicals Notification and Assessment Scheme (NICNAS), being a national system of</w:t>
      </w:r>
      <w:r w:rsidRPr="005C486F">
        <w:rPr>
          <w:i/>
          <w:iCs/>
        </w:rPr>
        <w:t xml:space="preserve"> </w:t>
      </w:r>
      <w:r w:rsidRPr="005C486F">
        <w:rPr>
          <w:iCs/>
        </w:rPr>
        <w:t>notification and assessment of industrial chemicals for the protection of human health and the environment to deliver the safe and sustainable use of chemicals</w:t>
      </w:r>
      <w:r w:rsidRPr="005C486F">
        <w:rPr>
          <w:i/>
          <w:iCs/>
        </w:rPr>
        <w:t>.</w:t>
      </w:r>
    </w:p>
    <w:p w14:paraId="0ADD2FA3" w14:textId="77777777" w:rsidR="009254B9" w:rsidRDefault="009254B9" w:rsidP="004A2E40">
      <w:pPr>
        <w:ind w:right="91"/>
      </w:pPr>
    </w:p>
    <w:p w14:paraId="0ADD2FA4" w14:textId="1B868239" w:rsidR="004808B7" w:rsidRPr="0098298D" w:rsidRDefault="009254B9" w:rsidP="004A2E40">
      <w:pPr>
        <w:ind w:right="91"/>
      </w:pPr>
      <w:r>
        <w:t xml:space="preserve">Section 111 </w:t>
      </w:r>
      <w:r w:rsidR="004A2E40" w:rsidRPr="001116BD">
        <w:t>of the</w:t>
      </w:r>
      <w:r w:rsidR="004A2E40">
        <w:t xml:space="preserve"> </w:t>
      </w:r>
      <w:r w:rsidR="004A2E40" w:rsidRPr="001116BD">
        <w:t>Act</w:t>
      </w:r>
      <w:r w:rsidR="007870F1">
        <w:t xml:space="preserve"> </w:t>
      </w:r>
      <w:r w:rsidR="004A2E40" w:rsidRPr="001116BD">
        <w:t>provides that the Governor</w:t>
      </w:r>
      <w:r w:rsidR="004A2E40" w:rsidRPr="001116BD">
        <w:noBreakHyphen/>
        <w:t>General may make regulations, not inconsistent with the Act, prescribing matters required or permitted by the</w:t>
      </w:r>
      <w:r w:rsidR="006602D2">
        <w:t xml:space="preserve"> </w:t>
      </w:r>
      <w:r w:rsidR="004A2E40" w:rsidRPr="001116BD">
        <w:t>Act to be prescribed, or necessary or convenient to be prescribed for carrying out or giving effect to the Act.</w:t>
      </w:r>
    </w:p>
    <w:p w14:paraId="0ADD2FA5" w14:textId="77777777" w:rsidR="00216F26" w:rsidRDefault="00216F26" w:rsidP="003A6026"/>
    <w:p w14:paraId="0ADD2FA6" w14:textId="77777777" w:rsidR="00C546D6" w:rsidRPr="00383BD3" w:rsidRDefault="00C546D6" w:rsidP="003A6026">
      <w:pPr>
        <w:rPr>
          <w:b/>
          <w:u w:val="single"/>
        </w:rPr>
      </w:pPr>
      <w:r w:rsidRPr="00383BD3">
        <w:rPr>
          <w:b/>
          <w:u w:val="single"/>
        </w:rPr>
        <w:t>Purpose</w:t>
      </w:r>
    </w:p>
    <w:p w14:paraId="0ADD2FA7" w14:textId="77777777" w:rsidR="00C546D6" w:rsidRDefault="00C546D6" w:rsidP="003A6026">
      <w:pPr>
        <w:rPr>
          <w:u w:val="single"/>
        </w:rPr>
      </w:pPr>
    </w:p>
    <w:p w14:paraId="0ADD2FA9" w14:textId="02CBE6C8" w:rsidR="00B1013D" w:rsidRPr="00C66CEA" w:rsidRDefault="00B1013D" w:rsidP="00C66CEA">
      <w:pPr>
        <w:ind w:right="91"/>
        <w:rPr>
          <w:szCs w:val="20"/>
        </w:rPr>
      </w:pPr>
      <w:r w:rsidRPr="00B1013D">
        <w:rPr>
          <w:szCs w:val="20"/>
        </w:rPr>
        <w:t>The purpose of the proposed Regulation</w:t>
      </w:r>
      <w:r w:rsidR="009179B2">
        <w:rPr>
          <w:szCs w:val="20"/>
        </w:rPr>
        <w:t>s</w:t>
      </w:r>
      <w:r w:rsidRPr="00B1013D">
        <w:rPr>
          <w:szCs w:val="20"/>
        </w:rPr>
        <w:t xml:space="preserve"> </w:t>
      </w:r>
      <w:r w:rsidR="009C71EF">
        <w:rPr>
          <w:szCs w:val="20"/>
        </w:rPr>
        <w:t xml:space="preserve">is to implement components of the 2015-16 Budget measure: Reducing </w:t>
      </w:r>
      <w:r w:rsidR="009C71EF" w:rsidRPr="009C4571">
        <w:t>the Burden of the Industrial Chemicals Regulatory Framework to Industry</w:t>
      </w:r>
      <w:r w:rsidR="009C71EF">
        <w:rPr>
          <w:szCs w:val="20"/>
        </w:rPr>
        <w:t>. The proposed Regulations will</w:t>
      </w:r>
      <w:r w:rsidRPr="00B1013D">
        <w:rPr>
          <w:szCs w:val="20"/>
        </w:rPr>
        <w:t xml:space="preserve"> amend the </w:t>
      </w:r>
      <w:r w:rsidR="00955013" w:rsidRPr="001116BD">
        <w:rPr>
          <w:i/>
        </w:rPr>
        <w:t xml:space="preserve">Industrial Chemicals (Notification and Assessment) Regulations 1990 </w:t>
      </w:r>
      <w:r w:rsidR="00955013">
        <w:t>(</w:t>
      </w:r>
      <w:r w:rsidR="00955013" w:rsidRPr="004A7598">
        <w:t>the</w:t>
      </w:r>
      <w:r w:rsidR="00955013">
        <w:t> </w:t>
      </w:r>
      <w:r w:rsidR="00955013" w:rsidRPr="001116BD">
        <w:t xml:space="preserve"> Regulations) </w:t>
      </w:r>
      <w:r w:rsidRPr="00B1013D">
        <w:rPr>
          <w:szCs w:val="20"/>
        </w:rPr>
        <w:t xml:space="preserve">to </w:t>
      </w:r>
      <w:r w:rsidRPr="00B1013D">
        <w:rPr>
          <w:color w:val="000000"/>
          <w:szCs w:val="20"/>
          <w:lang w:val="en-US"/>
        </w:rPr>
        <w:t xml:space="preserve">achieve better international alignment of the criteria for </w:t>
      </w:r>
      <w:r w:rsidRPr="00B1013D">
        <w:rPr>
          <w:szCs w:val="20"/>
        </w:rPr>
        <w:t>polymers of low concern and remove the requirement to provide Safety Data Sheets and labels for certain new industrial chemical</w:t>
      </w:r>
      <w:r>
        <w:rPr>
          <w:szCs w:val="20"/>
        </w:rPr>
        <w:t>s</w:t>
      </w:r>
      <w:r w:rsidRPr="00B1013D">
        <w:rPr>
          <w:szCs w:val="20"/>
        </w:rPr>
        <w:t xml:space="preserve"> in cosmetics introduced at low volumes</w:t>
      </w:r>
      <w:r w:rsidRPr="00B1013D">
        <w:rPr>
          <w:i/>
          <w:color w:val="000000"/>
          <w:szCs w:val="20"/>
          <w:lang w:val="en-US"/>
        </w:rPr>
        <w:t>.</w:t>
      </w:r>
    </w:p>
    <w:p w14:paraId="0ADD2FAA" w14:textId="77777777" w:rsidR="00AB1D6C" w:rsidRDefault="00AB1D6C" w:rsidP="003A6026">
      <w:pPr>
        <w:rPr>
          <w:i/>
        </w:rPr>
      </w:pPr>
    </w:p>
    <w:p w14:paraId="0ADD2FAB" w14:textId="77777777" w:rsidR="00C546D6" w:rsidRPr="00383BD3" w:rsidRDefault="00BB171B" w:rsidP="003A6026">
      <w:pPr>
        <w:rPr>
          <w:b/>
          <w:u w:val="single"/>
        </w:rPr>
      </w:pPr>
      <w:r w:rsidRPr="00383BD3">
        <w:rPr>
          <w:b/>
          <w:u w:val="single"/>
        </w:rPr>
        <w:t>Background</w:t>
      </w:r>
    </w:p>
    <w:p w14:paraId="0ADD2FAC" w14:textId="77777777" w:rsidR="006D00E2" w:rsidRDefault="006D00E2" w:rsidP="006D00E2"/>
    <w:p w14:paraId="37FA1DE6" w14:textId="2639226C" w:rsidR="00516204" w:rsidRPr="00516204" w:rsidRDefault="00516204" w:rsidP="00516204">
      <w:pPr>
        <w:pStyle w:val="CommentText"/>
        <w:shd w:val="clear" w:color="auto" w:fill="FFFFFF"/>
        <w:rPr>
          <w:sz w:val="24"/>
          <w:szCs w:val="24"/>
        </w:rPr>
      </w:pPr>
      <w:r w:rsidRPr="00516204">
        <w:rPr>
          <w:sz w:val="24"/>
          <w:szCs w:val="24"/>
        </w:rPr>
        <w:t xml:space="preserve">The </w:t>
      </w:r>
      <w:r w:rsidR="006602D2">
        <w:rPr>
          <w:sz w:val="24"/>
          <w:szCs w:val="24"/>
        </w:rPr>
        <w:t>Act</w:t>
      </w:r>
      <w:r w:rsidRPr="00516204">
        <w:rPr>
          <w:sz w:val="24"/>
          <w:szCs w:val="24"/>
        </w:rPr>
        <w:t xml:space="preserve"> establishes a national system of notification and assessment of industrial chemicals, to provide for registration of certain persons proposing to introduce industrial chemicals, to provide for national standards for cosmetics imported into, or manufactured in, Australia, and for related purposes. </w:t>
      </w:r>
    </w:p>
    <w:p w14:paraId="284B0369" w14:textId="77777777" w:rsidR="00516204" w:rsidRPr="00516204" w:rsidRDefault="00516204" w:rsidP="00516204">
      <w:pPr>
        <w:pStyle w:val="CommentText"/>
        <w:shd w:val="clear" w:color="auto" w:fill="FFFFFF"/>
        <w:rPr>
          <w:sz w:val="24"/>
          <w:szCs w:val="24"/>
        </w:rPr>
      </w:pPr>
    </w:p>
    <w:p w14:paraId="60CE8C03" w14:textId="4EFC6EB5" w:rsidR="00516204" w:rsidRPr="003017AC" w:rsidRDefault="00516204" w:rsidP="00F82871">
      <w:pPr>
        <w:ind w:right="91"/>
      </w:pPr>
      <w:r w:rsidRPr="00F82871">
        <w:t xml:space="preserve">The proposed Regulations form part of a broader package of reforms to </w:t>
      </w:r>
      <w:r w:rsidR="006602D2" w:rsidRPr="00F82871">
        <w:t>NICNAS</w:t>
      </w:r>
      <w:r w:rsidRPr="00F82871">
        <w:t>. These broader reforms were announced by Government in the context of the 2015 Budget and are proposed to commence from 1 July 20</w:t>
      </w:r>
      <w:r w:rsidR="00643D0C">
        <w:t>20</w:t>
      </w:r>
      <w:r w:rsidRPr="00F82871">
        <w:t xml:space="preserve"> through a package of six </w:t>
      </w:r>
      <w:r w:rsidRPr="003017AC">
        <w:t xml:space="preserve">Bills: </w:t>
      </w:r>
    </w:p>
    <w:p w14:paraId="6EDE4A1F" w14:textId="47F39ABB" w:rsidR="00516204" w:rsidRPr="002F7B0E" w:rsidRDefault="00516204" w:rsidP="002F7B0E">
      <w:pPr>
        <w:pStyle w:val="ListParagraph"/>
        <w:numPr>
          <w:ilvl w:val="0"/>
          <w:numId w:val="9"/>
        </w:numPr>
        <w:spacing w:before="0"/>
        <w:ind w:right="91"/>
      </w:pPr>
      <w:r w:rsidRPr="002F7B0E">
        <w:t xml:space="preserve">The Industrial Chemicals (Notification and Assessment) Amendment Bill 2017 (the ICNA Amendment Bill) </w:t>
      </w:r>
    </w:p>
    <w:p w14:paraId="60CE6AD7" w14:textId="6783C9FA" w:rsidR="00516204" w:rsidRPr="002F7B0E" w:rsidRDefault="00516204" w:rsidP="002F7B0E">
      <w:pPr>
        <w:pStyle w:val="ListParagraph"/>
        <w:numPr>
          <w:ilvl w:val="0"/>
          <w:numId w:val="9"/>
        </w:numPr>
        <w:spacing w:before="0"/>
        <w:ind w:right="91"/>
      </w:pPr>
      <w:r w:rsidRPr="002F7B0E">
        <w:t>Industrial Chemicals Bill 2017 - which will establish the new regulatory scheme</w:t>
      </w:r>
    </w:p>
    <w:p w14:paraId="69E5A361" w14:textId="45E8780D" w:rsidR="00516204" w:rsidRPr="002F7B0E" w:rsidRDefault="00516204" w:rsidP="002F7B0E">
      <w:pPr>
        <w:pStyle w:val="ListParagraph"/>
        <w:numPr>
          <w:ilvl w:val="0"/>
          <w:numId w:val="9"/>
        </w:numPr>
        <w:spacing w:before="0"/>
        <w:ind w:right="91"/>
      </w:pPr>
      <w:r w:rsidRPr="002F7B0E">
        <w:t>Industrial Chemicals (Consequential Arrangements and Transitional Provisions) Bill 2017</w:t>
      </w:r>
    </w:p>
    <w:p w14:paraId="29B9A1F2" w14:textId="02526AB6" w:rsidR="00516204" w:rsidRPr="002F7B0E" w:rsidRDefault="00516204" w:rsidP="002F7B0E">
      <w:pPr>
        <w:pStyle w:val="ListParagraph"/>
        <w:numPr>
          <w:ilvl w:val="0"/>
          <w:numId w:val="9"/>
        </w:numPr>
        <w:spacing w:before="0"/>
        <w:ind w:right="91"/>
      </w:pPr>
      <w:r w:rsidRPr="002F7B0E">
        <w:t>Industrial Chemicals Charges (General) Bill 2017</w:t>
      </w:r>
    </w:p>
    <w:p w14:paraId="5186955C" w14:textId="2ED46F62" w:rsidR="00516204" w:rsidRPr="002F7B0E" w:rsidRDefault="00516204" w:rsidP="002F7B0E">
      <w:pPr>
        <w:pStyle w:val="ListParagraph"/>
        <w:numPr>
          <w:ilvl w:val="0"/>
          <w:numId w:val="9"/>
        </w:numPr>
        <w:spacing w:before="0"/>
        <w:ind w:right="91"/>
      </w:pPr>
      <w:r w:rsidRPr="002F7B0E">
        <w:lastRenderedPageBreak/>
        <w:t>Industrial Chemical Charges (Customs) Bill 2017</w:t>
      </w:r>
    </w:p>
    <w:p w14:paraId="331CB919" w14:textId="26C1BCFA" w:rsidR="00516204" w:rsidRPr="002F7B0E" w:rsidRDefault="00516204" w:rsidP="002F7B0E">
      <w:pPr>
        <w:pStyle w:val="ListParagraph"/>
        <w:numPr>
          <w:ilvl w:val="0"/>
          <w:numId w:val="9"/>
        </w:numPr>
        <w:spacing w:before="0"/>
        <w:ind w:right="91"/>
      </w:pPr>
      <w:r w:rsidRPr="002F7B0E">
        <w:t>Industrial Chemicals Charges (Excise) Bill 2017.</w:t>
      </w:r>
    </w:p>
    <w:p w14:paraId="6FF5C347" w14:textId="77777777" w:rsidR="00516204" w:rsidRPr="00516204" w:rsidRDefault="00516204" w:rsidP="00516204">
      <w:pPr>
        <w:pStyle w:val="CommentText"/>
        <w:shd w:val="clear" w:color="auto" w:fill="FFFFFF"/>
        <w:rPr>
          <w:sz w:val="24"/>
          <w:szCs w:val="24"/>
        </w:rPr>
      </w:pPr>
    </w:p>
    <w:p w14:paraId="42517AC5" w14:textId="5DCA8C13" w:rsidR="00516204" w:rsidRPr="00516204" w:rsidRDefault="00516204" w:rsidP="00516204">
      <w:pPr>
        <w:pStyle w:val="CommentText"/>
        <w:shd w:val="clear" w:color="auto" w:fill="FFFFFF"/>
        <w:rPr>
          <w:sz w:val="24"/>
          <w:szCs w:val="24"/>
        </w:rPr>
      </w:pPr>
      <w:r w:rsidRPr="00516204">
        <w:rPr>
          <w:sz w:val="24"/>
          <w:szCs w:val="24"/>
        </w:rPr>
        <w:t>There will be certain elements of the reforms package that will be implemented in advance of the broader reforms. These certain elements, otherwise referred to as the ‘early reforms’, will be implemented in 201</w:t>
      </w:r>
      <w:r w:rsidR="00643D0C">
        <w:rPr>
          <w:sz w:val="24"/>
          <w:szCs w:val="24"/>
        </w:rPr>
        <w:t>9</w:t>
      </w:r>
      <w:r w:rsidRPr="00516204">
        <w:rPr>
          <w:sz w:val="24"/>
          <w:szCs w:val="24"/>
        </w:rPr>
        <w:t xml:space="preserve"> through: the ICNA Amendment Bill and amendments to the </w:t>
      </w:r>
      <w:r w:rsidR="006602D2" w:rsidRPr="006602D2">
        <w:rPr>
          <w:sz w:val="24"/>
          <w:szCs w:val="24"/>
        </w:rPr>
        <w:t>Regulations</w:t>
      </w:r>
      <w:r w:rsidRPr="00516204">
        <w:rPr>
          <w:sz w:val="24"/>
          <w:szCs w:val="24"/>
        </w:rPr>
        <w:t>. The early reforms will reduce red tape for lower risk chemicals by: changing definitions and the criteria for polymers of low concern to more closely align with international approaches, as well as exempting them from notification before introduction; removing certain annual reporting obligations that will no longer be required once the broader reforms are implemented; and removing a requirement to provide Safety Data Sheets and labels for certain cosmetics that will also no longer be required once the broader reforms are implemented.</w:t>
      </w:r>
    </w:p>
    <w:p w14:paraId="4ADFBAB2" w14:textId="77777777" w:rsidR="00516204" w:rsidRPr="00516204" w:rsidRDefault="00516204" w:rsidP="00516204">
      <w:pPr>
        <w:pStyle w:val="CommentText"/>
        <w:shd w:val="clear" w:color="auto" w:fill="FFFFFF"/>
        <w:rPr>
          <w:sz w:val="24"/>
          <w:szCs w:val="24"/>
        </w:rPr>
      </w:pPr>
    </w:p>
    <w:p w14:paraId="040A246C" w14:textId="3E6CA452" w:rsidR="00516204" w:rsidRPr="00516204" w:rsidRDefault="00516204" w:rsidP="00516204">
      <w:pPr>
        <w:pStyle w:val="CommentText"/>
        <w:shd w:val="clear" w:color="auto" w:fill="FFFFFF"/>
        <w:rPr>
          <w:sz w:val="24"/>
          <w:szCs w:val="24"/>
        </w:rPr>
      </w:pPr>
      <w:r w:rsidRPr="00516204">
        <w:rPr>
          <w:sz w:val="24"/>
          <w:szCs w:val="24"/>
        </w:rPr>
        <w:t>In particular, the new definition of polymer of low concern will achieve better international alignment with comparable jurisdictions, such as the USA and Canada</w:t>
      </w:r>
      <w:r w:rsidR="00F82871">
        <w:rPr>
          <w:sz w:val="24"/>
          <w:szCs w:val="24"/>
        </w:rPr>
        <w:t>. T</w:t>
      </w:r>
      <w:r w:rsidRPr="00516204">
        <w:rPr>
          <w:sz w:val="24"/>
          <w:szCs w:val="24"/>
        </w:rPr>
        <w:t xml:space="preserve">his would also complement related amendments in the ICNA Amendment Bill which, in effect, expands the number of very low risk polymers that fall within the definition. </w:t>
      </w:r>
      <w:r w:rsidR="00F82871">
        <w:rPr>
          <w:sz w:val="24"/>
          <w:szCs w:val="24"/>
        </w:rPr>
        <w:t>P</w:t>
      </w:r>
      <w:r w:rsidR="00F82871" w:rsidRPr="00516204">
        <w:rPr>
          <w:sz w:val="24"/>
          <w:szCs w:val="24"/>
        </w:rPr>
        <w:t>olymers are chemicals used in household paints</w:t>
      </w:r>
      <w:r w:rsidR="00F82871">
        <w:rPr>
          <w:sz w:val="24"/>
          <w:szCs w:val="24"/>
        </w:rPr>
        <w:t xml:space="preserve">, for example. </w:t>
      </w:r>
      <w:r w:rsidRPr="00516204">
        <w:rPr>
          <w:sz w:val="24"/>
          <w:szCs w:val="24"/>
        </w:rPr>
        <w:t>The</w:t>
      </w:r>
      <w:r w:rsidR="00F82871">
        <w:rPr>
          <w:sz w:val="24"/>
          <w:szCs w:val="24"/>
        </w:rPr>
        <w:t xml:space="preserve"> proposed Regulations</w:t>
      </w:r>
      <w:r w:rsidRPr="00516204">
        <w:rPr>
          <w:sz w:val="24"/>
          <w:szCs w:val="24"/>
        </w:rPr>
        <w:t xml:space="preserve"> also include amendments to Schedule 4 that draw on the work of the OECD New Chemicals Clearing House to create better international alignment. </w:t>
      </w:r>
    </w:p>
    <w:p w14:paraId="07DDA2F1" w14:textId="77777777" w:rsidR="00C66CEA" w:rsidRDefault="00C66CEA" w:rsidP="00BB171B">
      <w:pPr>
        <w:rPr>
          <w:u w:val="single"/>
        </w:rPr>
      </w:pPr>
    </w:p>
    <w:p w14:paraId="0ADD2FB2" w14:textId="77777777" w:rsidR="00571345" w:rsidRPr="00383BD3" w:rsidRDefault="00571345" w:rsidP="00BB171B">
      <w:pPr>
        <w:rPr>
          <w:b/>
          <w:u w:val="single"/>
        </w:rPr>
      </w:pPr>
      <w:r w:rsidRPr="00383BD3">
        <w:rPr>
          <w:b/>
          <w:u w:val="single"/>
        </w:rPr>
        <w:t>Details</w:t>
      </w:r>
    </w:p>
    <w:p w14:paraId="501DD470" w14:textId="77777777" w:rsidR="00F82871" w:rsidRPr="001116BD" w:rsidRDefault="00F82871" w:rsidP="00F82871">
      <w:pPr>
        <w:ind w:right="91"/>
      </w:pPr>
    </w:p>
    <w:p w14:paraId="0ADD2FB9" w14:textId="236BAFBF" w:rsidR="00DE2C24" w:rsidRDefault="00F82871" w:rsidP="00F82871">
      <w:pPr>
        <w:ind w:right="91"/>
        <w:rPr>
          <w:snapToGrid w:val="0"/>
          <w:lang w:val="en-US"/>
        </w:rPr>
      </w:pPr>
      <w:r w:rsidRPr="005C486F">
        <w:rPr>
          <w:snapToGrid w:val="0"/>
          <w:lang w:val="en-US"/>
        </w:rPr>
        <w:t xml:space="preserve">Details of the Regulations are set out in the </w:t>
      </w:r>
      <w:r w:rsidRPr="005C486F">
        <w:rPr>
          <w:snapToGrid w:val="0"/>
          <w:u w:val="single"/>
          <w:lang w:val="en-US"/>
        </w:rPr>
        <w:t>Attachment</w:t>
      </w:r>
      <w:r w:rsidRPr="005C486F">
        <w:rPr>
          <w:snapToGrid w:val="0"/>
          <w:lang w:val="en-US"/>
        </w:rPr>
        <w:t>.</w:t>
      </w:r>
    </w:p>
    <w:p w14:paraId="7541EACE" w14:textId="77777777" w:rsidR="00F82871" w:rsidRDefault="00F82871" w:rsidP="00F82871">
      <w:pPr>
        <w:ind w:right="91"/>
      </w:pPr>
    </w:p>
    <w:p w14:paraId="0ADD2FBA" w14:textId="460FD34B" w:rsidR="00586B0E" w:rsidRDefault="00586B0E" w:rsidP="00586B0E">
      <w:pPr>
        <w:ind w:right="91"/>
      </w:pPr>
      <w:r>
        <w:t xml:space="preserve">Subsection 5(1)(f) of the Act </w:t>
      </w:r>
      <w:r w:rsidRPr="001116BD">
        <w:t xml:space="preserve">provides that regulations may </w:t>
      </w:r>
      <w:r>
        <w:t xml:space="preserve">prescribe such other characteristics of </w:t>
      </w:r>
      <w:r w:rsidRPr="001116BD">
        <w:t>a polymer of low concern.</w:t>
      </w:r>
      <w:r>
        <w:t xml:space="preserve"> </w:t>
      </w:r>
      <w:r w:rsidR="00805F0D">
        <w:t>Regulation</w:t>
      </w:r>
      <w:r w:rsidR="00AA0802">
        <w:t>s</w:t>
      </w:r>
      <w:r w:rsidRPr="001116BD">
        <w:t xml:space="preserve"> </w:t>
      </w:r>
      <w:r>
        <w:t xml:space="preserve">4A to 4I </w:t>
      </w:r>
      <w:r w:rsidRPr="001116BD">
        <w:t>define the</w:t>
      </w:r>
      <w:r>
        <w:t>se other</w:t>
      </w:r>
      <w:r w:rsidRPr="001116BD">
        <w:t xml:space="preserve"> characteristics</w:t>
      </w:r>
      <w:r>
        <w:t xml:space="preserve">.  </w:t>
      </w:r>
    </w:p>
    <w:p w14:paraId="0ADD2FBB" w14:textId="77777777" w:rsidR="00586B0E" w:rsidRDefault="00586B0E" w:rsidP="00586B0E">
      <w:pPr>
        <w:ind w:right="91"/>
      </w:pPr>
    </w:p>
    <w:p w14:paraId="0ADD2FBC" w14:textId="60154BC0" w:rsidR="00586B0E" w:rsidRPr="00216F26" w:rsidRDefault="00586B0E" w:rsidP="00586B0E">
      <w:pPr>
        <w:ind w:right="91"/>
        <w:rPr>
          <w:szCs w:val="20"/>
        </w:rPr>
      </w:pPr>
      <w:r w:rsidRPr="00216F26">
        <w:rPr>
          <w:szCs w:val="20"/>
        </w:rPr>
        <w:t>Subsection 21(4)(b)(1) of the Act provides that regulations may prescribe requirements relating to the introduction of a new industrial chemical in a cosmetic not exceeding 100 kilograms in a 12 month period (either by itself or in a mixture with one or more other chemicals</w:t>
      </w:r>
      <w:r w:rsidR="00AA0802">
        <w:rPr>
          <w:szCs w:val="20"/>
        </w:rPr>
        <w:t>)</w:t>
      </w:r>
      <w:r w:rsidRPr="00216F26">
        <w:rPr>
          <w:szCs w:val="20"/>
        </w:rPr>
        <w:t xml:space="preserve">. Regulation 6AB(5A) sets out the requirement to give the Director </w:t>
      </w:r>
      <w:r w:rsidR="00F82169">
        <w:rPr>
          <w:szCs w:val="20"/>
        </w:rPr>
        <w:t>a S</w:t>
      </w:r>
      <w:r w:rsidRPr="00216F26">
        <w:rPr>
          <w:szCs w:val="20"/>
        </w:rPr>
        <w:t>afety Data Sheet relevant to the chemical or product containing the chemical and the label attached to the packaging of the chemical or product containing the chemical.</w:t>
      </w:r>
    </w:p>
    <w:p w14:paraId="0ADD2FC1" w14:textId="77777777" w:rsidR="005734FC" w:rsidRDefault="005734FC" w:rsidP="007402E6">
      <w:pPr>
        <w:ind w:right="198"/>
        <w:rPr>
          <w:snapToGrid w:val="0"/>
          <w:lang w:val="en-US"/>
        </w:rPr>
      </w:pPr>
    </w:p>
    <w:p w14:paraId="0ADD2FC2" w14:textId="7D374364" w:rsidR="00F22C23" w:rsidRPr="00F22C23" w:rsidRDefault="00F22C23" w:rsidP="00F22C23">
      <w:pPr>
        <w:tabs>
          <w:tab w:val="left" w:pos="6521"/>
        </w:tabs>
        <w:ind w:right="91"/>
        <w:rPr>
          <w:szCs w:val="20"/>
        </w:rPr>
      </w:pPr>
      <w:r w:rsidRPr="00F22C23">
        <w:rPr>
          <w:szCs w:val="20"/>
        </w:rPr>
        <w:t>The Act specifies no conditions that need to be satisfied before the power to make the proposed Regulation</w:t>
      </w:r>
      <w:r w:rsidR="009179B2">
        <w:rPr>
          <w:szCs w:val="20"/>
        </w:rPr>
        <w:t>s</w:t>
      </w:r>
      <w:r w:rsidRPr="00F22C23">
        <w:rPr>
          <w:szCs w:val="20"/>
        </w:rPr>
        <w:t xml:space="preserve"> may be exercised. </w:t>
      </w:r>
    </w:p>
    <w:p w14:paraId="0ADD2FC3" w14:textId="77777777" w:rsidR="00F22C23" w:rsidRDefault="00F22C23" w:rsidP="007402E6">
      <w:pPr>
        <w:ind w:right="198"/>
        <w:rPr>
          <w:snapToGrid w:val="0"/>
          <w:lang w:val="en-US"/>
        </w:rPr>
      </w:pPr>
    </w:p>
    <w:p w14:paraId="0ADD2FC4" w14:textId="77777777" w:rsidR="00571345" w:rsidRPr="00383BD3" w:rsidRDefault="00897FD9" w:rsidP="00BB171B">
      <w:pPr>
        <w:rPr>
          <w:b/>
          <w:u w:val="single"/>
        </w:rPr>
      </w:pPr>
      <w:r w:rsidRPr="00383BD3">
        <w:rPr>
          <w:b/>
          <w:u w:val="single"/>
        </w:rPr>
        <w:t>Documents Incorporated by Reference</w:t>
      </w:r>
    </w:p>
    <w:p w14:paraId="0ADD2FC5" w14:textId="77777777" w:rsidR="00897FD9" w:rsidRDefault="00897FD9" w:rsidP="00BB171B"/>
    <w:p w14:paraId="0ADD2FC6" w14:textId="77777777" w:rsidR="00A62D84" w:rsidRPr="007F2C38" w:rsidRDefault="00A62D84" w:rsidP="00BB171B">
      <w:r w:rsidRPr="007F2C38">
        <w:t>No documents are incorporated by reference.</w:t>
      </w:r>
    </w:p>
    <w:p w14:paraId="0ADD2FC7" w14:textId="77777777" w:rsidR="00897FD9" w:rsidRDefault="00897FD9" w:rsidP="00BB171B">
      <w:pPr>
        <w:rPr>
          <w:u w:val="single"/>
        </w:rPr>
      </w:pPr>
    </w:p>
    <w:p w14:paraId="0ADD2FCC" w14:textId="77777777" w:rsidR="007402E6" w:rsidRPr="007402E6" w:rsidRDefault="007402E6" w:rsidP="007402E6">
      <w:r w:rsidRPr="00802712">
        <w:t>Th</w:t>
      </w:r>
      <w:r>
        <w:t>e</w:t>
      </w:r>
      <w:r w:rsidRPr="00802712">
        <w:t xml:space="preserve"> </w:t>
      </w:r>
      <w:r>
        <w:t>Regulations</w:t>
      </w:r>
      <w:r w:rsidRPr="004A2E40">
        <w:t xml:space="preserve"> </w:t>
      </w:r>
      <w:r>
        <w:t>are</w:t>
      </w:r>
      <w:r w:rsidRPr="004A2E40">
        <w:t xml:space="preserve"> a legislative instrument for the purposes of the </w:t>
      </w:r>
      <w:r w:rsidRPr="004A2E40">
        <w:rPr>
          <w:i/>
        </w:rPr>
        <w:t>Legislation Act 2003.</w:t>
      </w:r>
    </w:p>
    <w:p w14:paraId="0ADD2FCD" w14:textId="77777777" w:rsidR="007757EA" w:rsidRDefault="007757EA" w:rsidP="00BB171B"/>
    <w:p w14:paraId="0ADD2FCF" w14:textId="77777777" w:rsidR="00122D27" w:rsidRDefault="00CC4A03" w:rsidP="006369DB">
      <w:pPr>
        <w:tabs>
          <w:tab w:val="left" w:pos="6521"/>
        </w:tabs>
        <w:ind w:right="91"/>
        <w:rPr>
          <w:szCs w:val="20"/>
        </w:rPr>
      </w:pPr>
      <w:r w:rsidRPr="00CC4A03">
        <w:rPr>
          <w:szCs w:val="20"/>
        </w:rPr>
        <w:t>The Regulation</w:t>
      </w:r>
      <w:r w:rsidR="00122D27">
        <w:rPr>
          <w:szCs w:val="20"/>
        </w:rPr>
        <w:t>s</w:t>
      </w:r>
      <w:r w:rsidRPr="00CC4A03">
        <w:rPr>
          <w:szCs w:val="20"/>
        </w:rPr>
        <w:t xml:space="preserve"> commence on the</w:t>
      </w:r>
      <w:r w:rsidR="00122D27">
        <w:rPr>
          <w:szCs w:val="20"/>
        </w:rPr>
        <w:t xml:space="preserve"> </w:t>
      </w:r>
      <w:r w:rsidRPr="006369DB">
        <w:rPr>
          <w:szCs w:val="20"/>
        </w:rPr>
        <w:t xml:space="preserve">later of: </w:t>
      </w:r>
    </w:p>
    <w:p w14:paraId="0ADD2FD0" w14:textId="77777777" w:rsidR="00CC4A03" w:rsidRPr="006369DB" w:rsidRDefault="00CC4A03" w:rsidP="006369DB">
      <w:pPr>
        <w:tabs>
          <w:tab w:val="left" w:pos="6521"/>
        </w:tabs>
        <w:ind w:left="284" w:right="91"/>
        <w:rPr>
          <w:szCs w:val="20"/>
        </w:rPr>
      </w:pPr>
      <w:r w:rsidRPr="006369DB">
        <w:rPr>
          <w:szCs w:val="20"/>
        </w:rPr>
        <w:t>(a) the start of the day after this instrument is registered; and</w:t>
      </w:r>
    </w:p>
    <w:p w14:paraId="0ADD2FD1" w14:textId="68E8BB72" w:rsidR="00CC4A03" w:rsidRPr="006369DB" w:rsidRDefault="00CC4A03" w:rsidP="00C66CEA">
      <w:pPr>
        <w:spacing w:before="60"/>
        <w:ind w:left="568" w:hanging="284"/>
        <w:rPr>
          <w:szCs w:val="20"/>
        </w:rPr>
      </w:pPr>
      <w:r w:rsidRPr="006369DB">
        <w:rPr>
          <w:szCs w:val="20"/>
        </w:rPr>
        <w:lastRenderedPageBreak/>
        <w:t xml:space="preserve">(b) </w:t>
      </w:r>
      <w:r w:rsidR="00675466">
        <w:rPr>
          <w:szCs w:val="20"/>
        </w:rPr>
        <w:t xml:space="preserve">immediately after </w:t>
      </w:r>
      <w:r w:rsidRPr="006369DB">
        <w:rPr>
          <w:szCs w:val="20"/>
        </w:rPr>
        <w:t xml:space="preserve">the commencement of Schedule 1 to the </w:t>
      </w:r>
      <w:r w:rsidRPr="002F7B0E">
        <w:rPr>
          <w:i/>
          <w:szCs w:val="20"/>
        </w:rPr>
        <w:t>Industrial Chemicals (Notification and Assessment) Amendment Act 201</w:t>
      </w:r>
      <w:bookmarkStart w:id="1" w:name="BK_S3P2L18C5"/>
      <w:bookmarkEnd w:id="1"/>
      <w:r w:rsidR="00643D0C">
        <w:rPr>
          <w:i/>
          <w:szCs w:val="20"/>
        </w:rPr>
        <w:t>9</w:t>
      </w:r>
      <w:r w:rsidRPr="006369DB">
        <w:rPr>
          <w:szCs w:val="20"/>
        </w:rPr>
        <w:t>.</w:t>
      </w:r>
    </w:p>
    <w:p w14:paraId="0ADD2FD2" w14:textId="77777777" w:rsidR="00122D27" w:rsidRDefault="00122D27" w:rsidP="00CC4A03">
      <w:pPr>
        <w:tabs>
          <w:tab w:val="left" w:pos="6521"/>
        </w:tabs>
        <w:ind w:right="91"/>
        <w:rPr>
          <w:szCs w:val="20"/>
        </w:rPr>
      </w:pPr>
    </w:p>
    <w:p w14:paraId="0ADD2FD3" w14:textId="77777777" w:rsidR="00CC4A03" w:rsidRPr="00CC4A03" w:rsidRDefault="00CC4A03" w:rsidP="00CC4A03">
      <w:pPr>
        <w:tabs>
          <w:tab w:val="left" w:pos="6521"/>
        </w:tabs>
        <w:ind w:right="91"/>
        <w:rPr>
          <w:szCs w:val="20"/>
        </w:rPr>
      </w:pPr>
      <w:r w:rsidRPr="006369DB">
        <w:rPr>
          <w:szCs w:val="20"/>
        </w:rPr>
        <w:t xml:space="preserve">However, the provisions </w:t>
      </w:r>
      <w:r w:rsidR="004A47EE">
        <w:rPr>
          <w:szCs w:val="20"/>
        </w:rPr>
        <w:t>do</w:t>
      </w:r>
      <w:r w:rsidRPr="006369DB">
        <w:rPr>
          <w:szCs w:val="20"/>
        </w:rPr>
        <w:t xml:space="preserve"> not commence at all if the event mentioned in (b) above does not occur.</w:t>
      </w:r>
    </w:p>
    <w:p w14:paraId="0ADD2FD4" w14:textId="77777777" w:rsidR="00CC4A03" w:rsidRDefault="00CC4A03" w:rsidP="00802712">
      <w:pPr>
        <w:rPr>
          <w:i/>
        </w:rPr>
      </w:pPr>
    </w:p>
    <w:p w14:paraId="0ADD2FD5" w14:textId="77777777" w:rsidR="007402E6" w:rsidRDefault="007402E6" w:rsidP="00802712">
      <w:pPr>
        <w:rPr>
          <w:i/>
        </w:rPr>
      </w:pPr>
    </w:p>
    <w:p w14:paraId="0ADD2FD6" w14:textId="77777777" w:rsidR="007402E6" w:rsidRPr="005C486F" w:rsidRDefault="007402E6" w:rsidP="007402E6">
      <w:pPr>
        <w:tabs>
          <w:tab w:val="left" w:pos="4678"/>
          <w:tab w:val="left" w:pos="5670"/>
        </w:tabs>
        <w:ind w:left="3544" w:right="198"/>
        <w:rPr>
          <w:i/>
        </w:rPr>
      </w:pPr>
      <w:r w:rsidRPr="005C486F">
        <w:rPr>
          <w:u w:val="single"/>
        </w:rPr>
        <w:t>Authority</w:t>
      </w:r>
      <w:r w:rsidRPr="005C486F">
        <w:t xml:space="preserve">:  Section 111 of the </w:t>
      </w:r>
      <w:r w:rsidRPr="005C486F">
        <w:rPr>
          <w:i/>
        </w:rPr>
        <w:t xml:space="preserve">Industrial </w:t>
      </w:r>
      <w:r w:rsidRPr="005C486F">
        <w:rPr>
          <w:i/>
        </w:rPr>
        <w:br/>
        <w:t xml:space="preserve">                  Chemicals (No</w:t>
      </w:r>
      <w:r>
        <w:rPr>
          <w:i/>
        </w:rPr>
        <w:t xml:space="preserve">tification and </w:t>
      </w:r>
      <w:r>
        <w:rPr>
          <w:i/>
        </w:rPr>
        <w:br/>
        <w:t xml:space="preserve">               </w:t>
      </w:r>
      <w:r>
        <w:rPr>
          <w:i/>
        </w:rPr>
        <w:tab/>
      </w:r>
      <w:r w:rsidRPr="005C486F">
        <w:rPr>
          <w:i/>
        </w:rPr>
        <w:t>Assessment) Act 1989</w:t>
      </w:r>
    </w:p>
    <w:p w14:paraId="0ADD2FD7" w14:textId="77777777" w:rsidR="007402E6" w:rsidRDefault="007402E6" w:rsidP="00802712">
      <w:pPr>
        <w:rPr>
          <w:i/>
        </w:rPr>
      </w:pPr>
    </w:p>
    <w:p w14:paraId="0ADD2FD8" w14:textId="77777777" w:rsidR="007757EA" w:rsidRDefault="007757EA" w:rsidP="00BB171B">
      <w:pPr>
        <w:rPr>
          <w:highlight w:val="yellow"/>
        </w:rPr>
      </w:pPr>
    </w:p>
    <w:p w14:paraId="0ADD2FD9" w14:textId="77777777" w:rsidR="004B5E9A" w:rsidRPr="00383BD3" w:rsidRDefault="004B5E9A" w:rsidP="004B5E9A">
      <w:pPr>
        <w:rPr>
          <w:b/>
          <w:u w:val="single"/>
        </w:rPr>
      </w:pPr>
      <w:r w:rsidRPr="00383BD3">
        <w:rPr>
          <w:b/>
          <w:u w:val="single"/>
        </w:rPr>
        <w:t>CONSULTATION</w:t>
      </w:r>
    </w:p>
    <w:p w14:paraId="0ADD2FDA" w14:textId="77777777" w:rsidR="004B5E9A" w:rsidRDefault="004B5E9A" w:rsidP="004B5E9A">
      <w:pPr>
        <w:rPr>
          <w:u w:val="single"/>
        </w:rPr>
      </w:pPr>
    </w:p>
    <w:p w14:paraId="0ADD2FDF" w14:textId="7E449759" w:rsidR="008530BF" w:rsidRDefault="006602D2" w:rsidP="004B5E9A">
      <w:r w:rsidRPr="00516204">
        <w:t>This package of early reforms is a result of stakeholder input from an extensive consultation process on the industrial chemicals reforms that included: four public consultation papers, eight public forums, approximately 130 written submissions and consultation with the NICNAS Strategic Consultative Committee (</w:t>
      </w:r>
      <w:r w:rsidR="00DE7636">
        <w:t>the</w:t>
      </w:r>
      <w:r w:rsidR="00DE7636" w:rsidRPr="00516204">
        <w:t xml:space="preserve"> </w:t>
      </w:r>
      <w:r w:rsidRPr="00516204">
        <w:t>main advisory committee comprising industry and community representatives) and comparable international regulators. In particular, Consultation Paper 3, released in April 2016, expressly sought stakeholder views on matters included in the proposed Regulations. These early reforms are not contentious.</w:t>
      </w:r>
    </w:p>
    <w:p w14:paraId="0ADD2FE0" w14:textId="77777777" w:rsidR="004B5E9A" w:rsidRDefault="004B5E9A" w:rsidP="00BB171B">
      <w:pPr>
        <w:rPr>
          <w:highlight w:val="yellow"/>
        </w:rPr>
      </w:pPr>
    </w:p>
    <w:p w14:paraId="0ADD2FE3" w14:textId="77777777" w:rsidR="00F22C23" w:rsidRDefault="00F22C23" w:rsidP="00BB171B">
      <w:pPr>
        <w:rPr>
          <w:highlight w:val="yellow"/>
        </w:rPr>
      </w:pPr>
    </w:p>
    <w:p w14:paraId="0ADD2FE4" w14:textId="77777777" w:rsidR="00F22C23" w:rsidRPr="007757EA" w:rsidRDefault="00F22C23" w:rsidP="00BB171B">
      <w:pPr>
        <w:rPr>
          <w:highlight w:val="yellow"/>
        </w:rPr>
      </w:pPr>
    </w:p>
    <w:p w14:paraId="0ADD2FE5" w14:textId="77777777" w:rsidR="007402E6" w:rsidRPr="009C7A63" w:rsidRDefault="004808B7" w:rsidP="007402E6">
      <w:pPr>
        <w:ind w:right="91"/>
        <w:jc w:val="right"/>
        <w:rPr>
          <w:u w:val="single"/>
        </w:rPr>
      </w:pPr>
      <w:r>
        <w:rPr>
          <w:i/>
        </w:rPr>
        <w:br w:type="page"/>
      </w:r>
      <w:r w:rsidR="007402E6" w:rsidRPr="009C7A63">
        <w:rPr>
          <w:b/>
          <w:u w:val="single"/>
        </w:rPr>
        <w:t>ATTACHMENT</w:t>
      </w:r>
    </w:p>
    <w:p w14:paraId="0ADD2FE6" w14:textId="77777777" w:rsidR="007402E6" w:rsidRDefault="007402E6" w:rsidP="007402E6">
      <w:pPr>
        <w:ind w:right="91"/>
        <w:jc w:val="right"/>
      </w:pPr>
    </w:p>
    <w:p w14:paraId="0ADD2FE7" w14:textId="40159416" w:rsidR="007402E6" w:rsidRPr="009C7A63" w:rsidRDefault="007402E6" w:rsidP="007402E6">
      <w:pPr>
        <w:ind w:right="91"/>
        <w:rPr>
          <w:u w:val="single"/>
        </w:rPr>
      </w:pPr>
      <w:r w:rsidRPr="009C7A63">
        <w:rPr>
          <w:b/>
          <w:u w:val="single"/>
        </w:rPr>
        <w:t xml:space="preserve">Details of the proposed </w:t>
      </w:r>
      <w:r w:rsidRPr="003D0BA2">
        <w:rPr>
          <w:b/>
          <w:i/>
          <w:u w:val="single"/>
        </w:rPr>
        <w:t xml:space="preserve">Industrial Chemicals (Notification and Assessment) Amendment (Reforms) Regulations </w:t>
      </w:r>
      <w:r w:rsidR="00763A4E" w:rsidRPr="003D0BA2">
        <w:rPr>
          <w:b/>
          <w:i/>
          <w:u w:val="single"/>
        </w:rPr>
        <w:t>201</w:t>
      </w:r>
      <w:r w:rsidR="00763A4E">
        <w:rPr>
          <w:b/>
          <w:i/>
          <w:u w:val="single"/>
        </w:rPr>
        <w:t>9</w:t>
      </w:r>
    </w:p>
    <w:p w14:paraId="0ADD2FE8" w14:textId="77777777" w:rsidR="007402E6" w:rsidRDefault="007402E6" w:rsidP="007402E6">
      <w:pPr>
        <w:ind w:right="91"/>
      </w:pPr>
    </w:p>
    <w:p w14:paraId="0ADD2FE9" w14:textId="003FE811" w:rsidR="007402E6" w:rsidRPr="005734FC" w:rsidRDefault="007402E6" w:rsidP="007402E6">
      <w:pPr>
        <w:ind w:right="91"/>
        <w:rPr>
          <w:b/>
        </w:rPr>
      </w:pPr>
      <w:r w:rsidRPr="005734FC">
        <w:rPr>
          <w:b/>
        </w:rPr>
        <w:t xml:space="preserve">Section 1 - Name </w:t>
      </w:r>
    </w:p>
    <w:p w14:paraId="0ADD2FEA" w14:textId="77777777" w:rsidR="007402E6" w:rsidRDefault="007402E6" w:rsidP="007402E6">
      <w:pPr>
        <w:ind w:right="91"/>
      </w:pPr>
    </w:p>
    <w:p w14:paraId="0ADD2FEB" w14:textId="16DEE7F6" w:rsidR="007402E6" w:rsidRPr="0045559F" w:rsidRDefault="007402E6" w:rsidP="007402E6">
      <w:pPr>
        <w:ind w:right="91"/>
      </w:pPr>
      <w:r>
        <w:t>This section provide</w:t>
      </w:r>
      <w:r w:rsidR="007C58AD">
        <w:t>s</w:t>
      </w:r>
      <w:r>
        <w:t xml:space="preserve"> that the title of the Regulation is the </w:t>
      </w:r>
      <w:r>
        <w:rPr>
          <w:i/>
        </w:rPr>
        <w:t>Industrial Chemicals (Notification and Assessment) Amendment (Reforms) Regulations 201</w:t>
      </w:r>
      <w:r w:rsidR="00643D0C">
        <w:rPr>
          <w:i/>
        </w:rPr>
        <w:t>9</w:t>
      </w:r>
      <w:r>
        <w:rPr>
          <w:i/>
        </w:rPr>
        <w:t>.</w:t>
      </w:r>
    </w:p>
    <w:p w14:paraId="0ADD2FEC" w14:textId="77777777" w:rsidR="007402E6" w:rsidRDefault="007402E6" w:rsidP="007402E6">
      <w:pPr>
        <w:ind w:right="91"/>
      </w:pPr>
    </w:p>
    <w:p w14:paraId="0ADD2FED" w14:textId="77777777" w:rsidR="007402E6" w:rsidRPr="005734FC" w:rsidRDefault="007402E6" w:rsidP="007402E6">
      <w:pPr>
        <w:ind w:right="91"/>
        <w:rPr>
          <w:b/>
        </w:rPr>
      </w:pPr>
      <w:r w:rsidRPr="005734FC">
        <w:rPr>
          <w:b/>
        </w:rPr>
        <w:t>Section 2 - Commencement</w:t>
      </w:r>
    </w:p>
    <w:p w14:paraId="0ADD2FEE" w14:textId="77777777" w:rsidR="007402E6" w:rsidRDefault="007402E6" w:rsidP="007402E6">
      <w:pPr>
        <w:ind w:right="91"/>
      </w:pPr>
    </w:p>
    <w:p w14:paraId="0ADD2FEF" w14:textId="77777777" w:rsidR="007402E6" w:rsidRDefault="007402E6" w:rsidP="007402E6">
      <w:pPr>
        <w:ind w:right="91"/>
      </w:pPr>
      <w:r w:rsidRPr="009D7F20">
        <w:t>This section provide</w:t>
      </w:r>
      <w:r w:rsidR="007C58AD">
        <w:t>s</w:t>
      </w:r>
      <w:r w:rsidRPr="009D7F20">
        <w:t xml:space="preserve"> for the Regulations to commence on the later of:</w:t>
      </w:r>
    </w:p>
    <w:p w14:paraId="0ADD2FF0" w14:textId="77777777" w:rsidR="007402E6" w:rsidRPr="009D7F20" w:rsidRDefault="007402E6" w:rsidP="007402E6">
      <w:pPr>
        <w:ind w:right="91"/>
      </w:pPr>
    </w:p>
    <w:p w14:paraId="0ADD2FF1" w14:textId="77777777" w:rsidR="007402E6" w:rsidRPr="009D7F20" w:rsidRDefault="007402E6" w:rsidP="007402E6">
      <w:pPr>
        <w:pStyle w:val="ListParagraph"/>
        <w:numPr>
          <w:ilvl w:val="0"/>
          <w:numId w:val="7"/>
        </w:numPr>
        <w:spacing w:before="0"/>
        <w:ind w:right="91"/>
      </w:pPr>
      <w:r w:rsidRPr="009D7F20">
        <w:t xml:space="preserve">the start of the day after this instrument is registered; and </w:t>
      </w:r>
    </w:p>
    <w:p w14:paraId="0ADD2FF2" w14:textId="0075854A" w:rsidR="007402E6" w:rsidRPr="009D7F20" w:rsidRDefault="00675466" w:rsidP="007402E6">
      <w:pPr>
        <w:pStyle w:val="ListParagraph"/>
        <w:numPr>
          <w:ilvl w:val="0"/>
          <w:numId w:val="7"/>
        </w:numPr>
        <w:spacing w:before="0"/>
        <w:ind w:right="91"/>
      </w:pPr>
      <w:r>
        <w:t xml:space="preserve">immediately after </w:t>
      </w:r>
      <w:r w:rsidR="007402E6" w:rsidRPr="009D7F20">
        <w:t xml:space="preserve">the commencement of Schedule 1 to the </w:t>
      </w:r>
      <w:r w:rsidR="007402E6" w:rsidRPr="009D7F20">
        <w:rPr>
          <w:i/>
        </w:rPr>
        <w:t>Industrial Chemicals (Notification and Assessment) Amendment Act 201</w:t>
      </w:r>
      <w:r w:rsidR="00643D0C">
        <w:rPr>
          <w:i/>
        </w:rPr>
        <w:t>9</w:t>
      </w:r>
      <w:r w:rsidR="007402E6" w:rsidRPr="009D7F20">
        <w:t>.</w:t>
      </w:r>
    </w:p>
    <w:p w14:paraId="0ADD2FF3" w14:textId="77777777" w:rsidR="007402E6" w:rsidRDefault="007402E6" w:rsidP="007402E6">
      <w:pPr>
        <w:ind w:right="91"/>
      </w:pPr>
    </w:p>
    <w:p w14:paraId="0ADD2FF4" w14:textId="77777777" w:rsidR="007402E6" w:rsidRDefault="007402E6" w:rsidP="007402E6">
      <w:pPr>
        <w:ind w:right="91"/>
      </w:pPr>
      <w:r>
        <w:t>However, the provisions do not commence at all if the event mentioned in paragraph (b) does not occur.</w:t>
      </w:r>
    </w:p>
    <w:p w14:paraId="0ADD2FF5" w14:textId="77777777" w:rsidR="007402E6" w:rsidRDefault="007402E6" w:rsidP="007402E6">
      <w:pPr>
        <w:ind w:right="91"/>
      </w:pPr>
    </w:p>
    <w:p w14:paraId="0ADD2FF6" w14:textId="77777777" w:rsidR="007402E6" w:rsidRPr="005734FC" w:rsidRDefault="007402E6" w:rsidP="007402E6">
      <w:pPr>
        <w:ind w:right="91"/>
        <w:rPr>
          <w:b/>
        </w:rPr>
      </w:pPr>
      <w:r w:rsidRPr="005734FC">
        <w:rPr>
          <w:b/>
        </w:rPr>
        <w:t>Section 3 - Authority</w:t>
      </w:r>
    </w:p>
    <w:p w14:paraId="0ADD2FF7" w14:textId="77777777" w:rsidR="007402E6" w:rsidRDefault="007402E6" w:rsidP="007402E6">
      <w:pPr>
        <w:ind w:right="91"/>
      </w:pPr>
    </w:p>
    <w:p w14:paraId="0ADD2FF8" w14:textId="77777777" w:rsidR="007402E6" w:rsidRPr="0045559F" w:rsidRDefault="007402E6" w:rsidP="007402E6">
      <w:pPr>
        <w:ind w:right="91"/>
      </w:pPr>
      <w:r>
        <w:t>This section provide</w:t>
      </w:r>
      <w:r w:rsidR="007C58AD">
        <w:t>s</w:t>
      </w:r>
      <w:r>
        <w:t xml:space="preserve"> that the </w:t>
      </w:r>
      <w:r w:rsidR="007C58AD">
        <w:t xml:space="preserve">regulations are made under the </w:t>
      </w:r>
      <w:r>
        <w:rPr>
          <w:i/>
        </w:rPr>
        <w:t>Industrial Chemicals (Notification and Assessment) Act 1989</w:t>
      </w:r>
      <w:r>
        <w:t>.</w:t>
      </w:r>
    </w:p>
    <w:p w14:paraId="0ADD2FF9" w14:textId="77777777" w:rsidR="007402E6" w:rsidRDefault="007402E6" w:rsidP="007402E6">
      <w:pPr>
        <w:ind w:right="91"/>
      </w:pPr>
    </w:p>
    <w:p w14:paraId="0ADD2FFA" w14:textId="77777777" w:rsidR="007402E6" w:rsidRPr="005734FC" w:rsidRDefault="007402E6" w:rsidP="007402E6">
      <w:pPr>
        <w:keepNext/>
        <w:ind w:right="748"/>
        <w:rPr>
          <w:b/>
        </w:rPr>
      </w:pPr>
      <w:r w:rsidRPr="005734FC">
        <w:rPr>
          <w:b/>
        </w:rPr>
        <w:t>Section 4 - Schedule(s)</w:t>
      </w:r>
    </w:p>
    <w:p w14:paraId="0ADD2FFB" w14:textId="77777777" w:rsidR="007402E6" w:rsidRDefault="007402E6" w:rsidP="007402E6">
      <w:pPr>
        <w:keepNext/>
        <w:ind w:right="748"/>
      </w:pPr>
    </w:p>
    <w:p w14:paraId="0ADD2FFC" w14:textId="77777777" w:rsidR="007402E6" w:rsidRDefault="007C58AD" w:rsidP="007402E6">
      <w:pPr>
        <w:keepNext/>
        <w:ind w:right="748"/>
      </w:pPr>
      <w:r>
        <w:t xml:space="preserve">This section </w:t>
      </w:r>
      <w:r w:rsidR="007402E6">
        <w:t>provide</w:t>
      </w:r>
      <w:r>
        <w:t>s</w:t>
      </w:r>
      <w:r w:rsidR="007402E6">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ADD2FFD" w14:textId="77777777" w:rsidR="007402E6" w:rsidRDefault="007402E6" w:rsidP="007402E6">
      <w:pPr>
        <w:ind w:right="91"/>
        <w:rPr>
          <w:u w:val="single"/>
        </w:rPr>
      </w:pPr>
    </w:p>
    <w:p w14:paraId="0ADD2FFE" w14:textId="77777777" w:rsidR="007402E6" w:rsidRPr="005734FC" w:rsidRDefault="007402E6" w:rsidP="007402E6">
      <w:pPr>
        <w:ind w:right="91"/>
        <w:rPr>
          <w:b/>
        </w:rPr>
      </w:pPr>
      <w:r w:rsidRPr="005734FC">
        <w:rPr>
          <w:b/>
        </w:rPr>
        <w:t xml:space="preserve">Schedule 1 – Amendments </w:t>
      </w:r>
    </w:p>
    <w:p w14:paraId="0ADD2FFF" w14:textId="77777777" w:rsidR="007402E6" w:rsidRPr="00E119B8" w:rsidRDefault="007402E6" w:rsidP="007402E6">
      <w:pPr>
        <w:ind w:right="91"/>
        <w:rPr>
          <w:b/>
          <w:u w:val="single"/>
        </w:rPr>
      </w:pPr>
    </w:p>
    <w:p w14:paraId="0ADD3000" w14:textId="77777777" w:rsidR="007402E6" w:rsidRPr="00E119B8" w:rsidRDefault="007402E6" w:rsidP="007402E6">
      <w:pPr>
        <w:ind w:right="91"/>
        <w:rPr>
          <w:b/>
        </w:rPr>
      </w:pPr>
      <w:r w:rsidRPr="00E119B8">
        <w:rPr>
          <w:b/>
          <w:u w:val="single"/>
        </w:rPr>
        <w:t xml:space="preserve">Part 1 – Amendments </w:t>
      </w:r>
    </w:p>
    <w:p w14:paraId="0ADD3001" w14:textId="77777777" w:rsidR="007402E6" w:rsidRDefault="007402E6" w:rsidP="007402E6">
      <w:pPr>
        <w:ind w:right="91"/>
      </w:pPr>
    </w:p>
    <w:p w14:paraId="0ADD3002" w14:textId="77777777" w:rsidR="007402E6" w:rsidRDefault="007402E6" w:rsidP="007402E6">
      <w:pPr>
        <w:ind w:right="91"/>
        <w:rPr>
          <w:b/>
        </w:rPr>
      </w:pPr>
      <w:r>
        <w:rPr>
          <w:b/>
        </w:rPr>
        <w:t>Item [1] – Amendment to regulation 2</w:t>
      </w:r>
    </w:p>
    <w:p w14:paraId="0ADD3003" w14:textId="77777777" w:rsidR="007402E6" w:rsidRDefault="007402E6" w:rsidP="007402E6">
      <w:pPr>
        <w:ind w:right="91"/>
        <w:rPr>
          <w:b/>
        </w:rPr>
      </w:pPr>
    </w:p>
    <w:p w14:paraId="0ADD3004" w14:textId="50B8A511" w:rsidR="007402E6" w:rsidRDefault="00A21FC2" w:rsidP="007402E6">
      <w:pPr>
        <w:ind w:right="91"/>
      </w:pPr>
      <w:r>
        <w:t>R</w:t>
      </w:r>
      <w:r w:rsidR="007402E6">
        <w:t xml:space="preserve">egulation 2 provides for definitions. This item inserts three </w:t>
      </w:r>
      <w:r w:rsidR="001575BD">
        <w:t>additional</w:t>
      </w:r>
      <w:r w:rsidR="00B13C9D">
        <w:t xml:space="preserve"> </w:t>
      </w:r>
      <w:r w:rsidR="007402E6">
        <w:t>definitions</w:t>
      </w:r>
      <w:r w:rsidR="001575BD">
        <w:t>:</w:t>
      </w:r>
      <w:r w:rsidR="007402E6">
        <w:t xml:space="preserve"> high concern reactive functional group, low concern reactive functional group and moderate concern reactive functional group. These definitions are further defined in the appropriate clauses of Schedule 3 (see item [11]).</w:t>
      </w:r>
    </w:p>
    <w:p w14:paraId="0ADD3005" w14:textId="77777777" w:rsidR="007402E6" w:rsidRDefault="007402E6" w:rsidP="007402E6">
      <w:pPr>
        <w:ind w:right="91"/>
      </w:pPr>
    </w:p>
    <w:p w14:paraId="0ADD3006" w14:textId="77777777" w:rsidR="007402E6" w:rsidRDefault="007402E6" w:rsidP="007402E6">
      <w:pPr>
        <w:ind w:right="91"/>
        <w:rPr>
          <w:b/>
        </w:rPr>
      </w:pPr>
      <w:r w:rsidRPr="00F01F6A">
        <w:rPr>
          <w:b/>
        </w:rPr>
        <w:t>Item [</w:t>
      </w:r>
      <w:r>
        <w:rPr>
          <w:b/>
        </w:rPr>
        <w:t>2] – Amendment to regulations 4A, 4B and 4CA</w:t>
      </w:r>
    </w:p>
    <w:p w14:paraId="0ADD3007" w14:textId="77777777" w:rsidR="007402E6" w:rsidRPr="005D2BC4" w:rsidRDefault="007402E6" w:rsidP="007402E6">
      <w:pPr>
        <w:ind w:right="91"/>
      </w:pPr>
    </w:p>
    <w:p w14:paraId="719BE994" w14:textId="77777777" w:rsidR="003D6F26" w:rsidRDefault="007402E6" w:rsidP="003D6F26">
      <w:pPr>
        <w:ind w:right="91"/>
      </w:pPr>
      <w:r w:rsidRPr="005D2BC4">
        <w:t xml:space="preserve">The </w:t>
      </w:r>
      <w:r>
        <w:t xml:space="preserve">existing regulations 4A, 4B and 4CA set out the scientific characteristics </w:t>
      </w:r>
      <w:r w:rsidR="001575BD">
        <w:t xml:space="preserve">related to size and reactivity </w:t>
      </w:r>
      <w:r>
        <w:t xml:space="preserve">that define what constitutes a polymer of low concern. </w:t>
      </w:r>
    </w:p>
    <w:p w14:paraId="6EBA0698" w14:textId="77777777" w:rsidR="003D6F26" w:rsidRDefault="003D6F26" w:rsidP="003D6F26">
      <w:pPr>
        <w:ind w:right="91"/>
      </w:pPr>
      <w:r>
        <w:t>This item would repeal and substitute regulations 4A, 4B and 4CA, with new regulations for 4A and 4B, to better describe these characteristics and to more closely align with other international criteria for polymers of low concern.</w:t>
      </w:r>
    </w:p>
    <w:p w14:paraId="518A5616" w14:textId="77777777" w:rsidR="00A769BB" w:rsidRDefault="00A769BB" w:rsidP="003D6F26">
      <w:pPr>
        <w:ind w:right="91"/>
      </w:pPr>
    </w:p>
    <w:p w14:paraId="5F475FCA" w14:textId="77777777" w:rsidR="00A769BB" w:rsidRDefault="00A769BB" w:rsidP="00A769BB">
      <w:pPr>
        <w:ind w:right="91"/>
        <w:rPr>
          <w:b/>
        </w:rPr>
      </w:pPr>
      <w:r>
        <w:rPr>
          <w:b/>
        </w:rPr>
        <w:t>Items [3] - [6] – Amendments to regulation 4I</w:t>
      </w:r>
    </w:p>
    <w:p w14:paraId="5032A152" w14:textId="77777777" w:rsidR="00A769BB" w:rsidRDefault="00A769BB" w:rsidP="00A769BB">
      <w:pPr>
        <w:ind w:right="91"/>
        <w:rPr>
          <w:b/>
        </w:rPr>
      </w:pPr>
      <w:r>
        <w:t xml:space="preserve">Regulation 4I of the Principal Regulations prescribes other characteristics, for the purposes of paragraph (f) of the definition of ‘polymer of low concern’ in section 5(1) of the Act. </w:t>
      </w:r>
    </w:p>
    <w:p w14:paraId="0ADD3009" w14:textId="77777777" w:rsidR="007402E6" w:rsidRDefault="007402E6" w:rsidP="007402E6">
      <w:pPr>
        <w:ind w:right="91"/>
      </w:pPr>
    </w:p>
    <w:p w14:paraId="0ADD300A" w14:textId="77777777" w:rsidR="007402E6" w:rsidRDefault="007402E6" w:rsidP="007402E6">
      <w:pPr>
        <w:ind w:right="91"/>
        <w:rPr>
          <w:b/>
        </w:rPr>
      </w:pPr>
      <w:r>
        <w:rPr>
          <w:b/>
        </w:rPr>
        <w:t>Item [3] – New subregulation 4I(1A)</w:t>
      </w:r>
    </w:p>
    <w:p w14:paraId="0ADD300B" w14:textId="77777777" w:rsidR="007402E6" w:rsidRDefault="007402E6" w:rsidP="007402E6">
      <w:pPr>
        <w:ind w:right="91"/>
      </w:pPr>
    </w:p>
    <w:p w14:paraId="0ADD300C" w14:textId="542CFE6C" w:rsidR="007402E6" w:rsidRDefault="007402E6" w:rsidP="007402E6">
      <w:pPr>
        <w:ind w:right="91"/>
      </w:pPr>
      <w:r>
        <w:t xml:space="preserve">To </w:t>
      </w:r>
      <w:r w:rsidR="001575BD">
        <w:t>avoid unnecessary repetition and to accommodate the new subsection added to Regulation 4I (see Item [6])</w:t>
      </w:r>
      <w:r>
        <w:t xml:space="preserve">, this item inserts a new paragraph that identifies the correct subsection of the Act </w:t>
      </w:r>
      <w:r w:rsidR="00AA0802">
        <w:t>that refers to</w:t>
      </w:r>
      <w:r>
        <w:t xml:space="preserve"> the definition </w:t>
      </w:r>
      <w:r w:rsidR="001575BD">
        <w:t xml:space="preserve">other characteristics </w:t>
      </w:r>
      <w:r>
        <w:t xml:space="preserve">of a polymer of low concern. </w:t>
      </w:r>
    </w:p>
    <w:p w14:paraId="0ADD300D" w14:textId="77777777" w:rsidR="007402E6" w:rsidRDefault="007402E6" w:rsidP="007402E6">
      <w:pPr>
        <w:ind w:right="91"/>
      </w:pPr>
    </w:p>
    <w:p w14:paraId="0ADD300E" w14:textId="77777777" w:rsidR="007402E6" w:rsidRDefault="007402E6" w:rsidP="007402E6">
      <w:pPr>
        <w:ind w:right="91"/>
        <w:rPr>
          <w:b/>
        </w:rPr>
      </w:pPr>
      <w:r w:rsidRPr="00814386">
        <w:rPr>
          <w:b/>
        </w:rPr>
        <w:t>Item [</w:t>
      </w:r>
      <w:r>
        <w:rPr>
          <w:b/>
        </w:rPr>
        <w:t>4</w:t>
      </w:r>
      <w:r w:rsidRPr="00814386">
        <w:rPr>
          <w:b/>
        </w:rPr>
        <w:t>]</w:t>
      </w:r>
      <w:r>
        <w:t xml:space="preserve"> – </w:t>
      </w:r>
      <w:r w:rsidRPr="003C3FA9">
        <w:rPr>
          <w:b/>
        </w:rPr>
        <w:t>Amendment to</w:t>
      </w:r>
      <w:r>
        <w:t xml:space="preserve"> </w:t>
      </w:r>
      <w:r>
        <w:rPr>
          <w:b/>
        </w:rPr>
        <w:t>subregulation 4I(1)</w:t>
      </w:r>
    </w:p>
    <w:p w14:paraId="0ADD300F" w14:textId="77777777" w:rsidR="007402E6" w:rsidRPr="00814386" w:rsidRDefault="007402E6" w:rsidP="007402E6">
      <w:pPr>
        <w:ind w:right="91"/>
      </w:pPr>
    </w:p>
    <w:p w14:paraId="0ADD3010" w14:textId="6B6DAA4E" w:rsidR="007402E6" w:rsidRPr="00814386" w:rsidRDefault="007402E6" w:rsidP="007402E6">
      <w:pPr>
        <w:ind w:right="91"/>
      </w:pPr>
      <w:r w:rsidRPr="00814386">
        <w:t>Consistent with the inc</w:t>
      </w:r>
      <w:r>
        <w:t>lusion of item [6]</w:t>
      </w:r>
      <w:r w:rsidR="00AA0802">
        <w:t>,</w:t>
      </w:r>
      <w:r>
        <w:t xml:space="preserve"> the previous text has been amended to prevent the new subregulation from being contradicted.</w:t>
      </w:r>
    </w:p>
    <w:p w14:paraId="0ADD3011" w14:textId="77777777" w:rsidR="007402E6" w:rsidRPr="00814386" w:rsidRDefault="007402E6" w:rsidP="007402E6">
      <w:pPr>
        <w:ind w:right="91"/>
      </w:pPr>
    </w:p>
    <w:p w14:paraId="0ADD3012" w14:textId="77777777" w:rsidR="007402E6" w:rsidRPr="00486FF9" w:rsidRDefault="007402E6" w:rsidP="007402E6">
      <w:pPr>
        <w:ind w:right="91"/>
        <w:rPr>
          <w:b/>
        </w:rPr>
      </w:pPr>
      <w:r w:rsidRPr="00486FF9">
        <w:rPr>
          <w:b/>
        </w:rPr>
        <w:t>Item [</w:t>
      </w:r>
      <w:r>
        <w:rPr>
          <w:b/>
        </w:rPr>
        <w:t>5</w:t>
      </w:r>
      <w:r w:rsidRPr="00486FF9">
        <w:rPr>
          <w:b/>
        </w:rPr>
        <w:t xml:space="preserve">] – </w:t>
      </w:r>
      <w:r>
        <w:rPr>
          <w:b/>
        </w:rPr>
        <w:t xml:space="preserve">Amendment to </w:t>
      </w:r>
      <w:r w:rsidRPr="00486FF9">
        <w:rPr>
          <w:b/>
        </w:rPr>
        <w:t>subregulations 4I(2) and (3)</w:t>
      </w:r>
    </w:p>
    <w:p w14:paraId="0ADD3013" w14:textId="77777777" w:rsidR="007402E6" w:rsidRDefault="007402E6" w:rsidP="007402E6">
      <w:pPr>
        <w:ind w:right="91"/>
      </w:pPr>
    </w:p>
    <w:p w14:paraId="0ADD3014" w14:textId="1794704A" w:rsidR="007402E6" w:rsidRPr="00AD79B9" w:rsidRDefault="007402E6" w:rsidP="007402E6">
      <w:pPr>
        <w:ind w:right="91"/>
      </w:pPr>
      <w:r w:rsidRPr="00814386">
        <w:t>Consistent with the inc</w:t>
      </w:r>
      <w:r>
        <w:t>lusion of item [6]</w:t>
      </w:r>
      <w:r w:rsidR="00AA0802">
        <w:t>,</w:t>
      </w:r>
      <w:r>
        <w:t xml:space="preserve"> the previous text has been amended to reflect the inclusion of the new text and the new structure of the Regulations.</w:t>
      </w:r>
    </w:p>
    <w:p w14:paraId="0ADD3015" w14:textId="77777777" w:rsidR="007402E6" w:rsidRDefault="007402E6" w:rsidP="007402E6">
      <w:pPr>
        <w:ind w:right="91"/>
        <w:rPr>
          <w:b/>
        </w:rPr>
      </w:pPr>
    </w:p>
    <w:p w14:paraId="0ADD3016" w14:textId="5937FA97" w:rsidR="007402E6" w:rsidRDefault="007402E6" w:rsidP="007402E6">
      <w:pPr>
        <w:ind w:right="91"/>
        <w:rPr>
          <w:b/>
        </w:rPr>
      </w:pPr>
      <w:r>
        <w:rPr>
          <w:b/>
        </w:rPr>
        <w:t>Item [6] –</w:t>
      </w:r>
      <w:r w:rsidR="003E458F">
        <w:rPr>
          <w:b/>
        </w:rPr>
        <w:t xml:space="preserve"> </w:t>
      </w:r>
      <w:r w:rsidR="00A769BB">
        <w:rPr>
          <w:b/>
        </w:rPr>
        <w:t>New sub-</w:t>
      </w:r>
      <w:r>
        <w:rPr>
          <w:b/>
        </w:rPr>
        <w:t>regulation 4</w:t>
      </w:r>
      <w:r w:rsidRPr="002D2945">
        <w:rPr>
          <w:b/>
        </w:rPr>
        <w:t>I</w:t>
      </w:r>
      <w:r>
        <w:rPr>
          <w:b/>
        </w:rPr>
        <w:t>(4)</w:t>
      </w:r>
    </w:p>
    <w:p w14:paraId="0ADD3017" w14:textId="77777777" w:rsidR="007402E6" w:rsidRPr="00486FF9" w:rsidRDefault="007402E6" w:rsidP="007402E6">
      <w:pPr>
        <w:ind w:right="91"/>
      </w:pPr>
    </w:p>
    <w:p w14:paraId="3AD9149F" w14:textId="131CF6E2" w:rsidR="001575BD" w:rsidRDefault="007402E6" w:rsidP="001575BD">
      <w:pPr>
        <w:ind w:right="91"/>
      </w:pPr>
      <w:r>
        <w:t>The item provides additional information that a polymer would not meet the definition of a polymer of low concern if its integral composition contained (except as an impurity) a chain (whether branched or linear) of fully fluorinated carbon atoms, at least one end of which is terminated by a perfluoromethyl (CF</w:t>
      </w:r>
      <w:r w:rsidRPr="00A56CB2">
        <w:rPr>
          <w:vertAlign w:val="subscript"/>
        </w:rPr>
        <w:t>3</w:t>
      </w:r>
      <w:r>
        <w:t>) group.</w:t>
      </w:r>
      <w:r w:rsidR="001575BD">
        <w:t xml:space="preserve"> This is to prevent polymers with potentially persistent, bioaccumulative or toxic degradation products from being considered to be polymers of low concern.</w:t>
      </w:r>
    </w:p>
    <w:p w14:paraId="0ADD3019" w14:textId="77777777" w:rsidR="007402E6" w:rsidRDefault="007402E6" w:rsidP="007402E6">
      <w:pPr>
        <w:ind w:right="91"/>
      </w:pPr>
    </w:p>
    <w:p w14:paraId="0ADD301A" w14:textId="77777777" w:rsidR="007402E6" w:rsidRDefault="007402E6" w:rsidP="007402E6">
      <w:pPr>
        <w:ind w:right="91"/>
        <w:rPr>
          <w:b/>
        </w:rPr>
      </w:pPr>
      <w:r>
        <w:rPr>
          <w:b/>
        </w:rPr>
        <w:t>Item [7] – New subregulation 6AB(1C)</w:t>
      </w:r>
    </w:p>
    <w:p w14:paraId="0ADD301B" w14:textId="77777777" w:rsidR="007402E6" w:rsidRPr="00812BC3" w:rsidRDefault="007402E6" w:rsidP="007402E6">
      <w:pPr>
        <w:ind w:right="91"/>
      </w:pPr>
    </w:p>
    <w:p w14:paraId="0ADD301C" w14:textId="5D294FE5" w:rsidR="007402E6" w:rsidRPr="00812BC3" w:rsidRDefault="007402E6" w:rsidP="007402E6">
      <w:pPr>
        <w:ind w:right="91"/>
      </w:pPr>
      <w:r w:rsidRPr="00812BC3">
        <w:t xml:space="preserve">This item sets out, in law, those regulations </w:t>
      </w:r>
      <w:r w:rsidR="00AA0802">
        <w:t>that</w:t>
      </w:r>
      <w:r w:rsidR="00AA0802" w:rsidRPr="00812BC3">
        <w:t xml:space="preserve"> </w:t>
      </w:r>
      <w:r w:rsidRPr="00812BC3">
        <w:t>apply to a new industrial chemical</w:t>
      </w:r>
      <w:r>
        <w:t xml:space="preserve"> that</w:t>
      </w:r>
      <w:r w:rsidRPr="00812BC3">
        <w:t xml:space="preserve"> is a polymer of low concern</w:t>
      </w:r>
      <w:r>
        <w:t>, as referenced in a new subparagraph of the amended Act</w:t>
      </w:r>
      <w:r w:rsidRPr="00812BC3">
        <w:t>.</w:t>
      </w:r>
    </w:p>
    <w:p w14:paraId="0ADD301D" w14:textId="77777777" w:rsidR="007402E6" w:rsidRDefault="007402E6" w:rsidP="007402E6">
      <w:pPr>
        <w:ind w:right="91"/>
      </w:pPr>
    </w:p>
    <w:p w14:paraId="0ADD301E" w14:textId="77777777" w:rsidR="007402E6" w:rsidRDefault="007402E6" w:rsidP="007402E6">
      <w:pPr>
        <w:ind w:right="91"/>
        <w:rPr>
          <w:b/>
        </w:rPr>
      </w:pPr>
      <w:r>
        <w:rPr>
          <w:b/>
        </w:rPr>
        <w:t>Item [8] – Amendment to subregulation 6AB(5A)</w:t>
      </w:r>
    </w:p>
    <w:p w14:paraId="0ADD301F" w14:textId="77777777" w:rsidR="007402E6" w:rsidRDefault="007402E6" w:rsidP="007402E6">
      <w:pPr>
        <w:ind w:right="91"/>
      </w:pPr>
    </w:p>
    <w:p w14:paraId="0ADD3020" w14:textId="4AA7C345" w:rsidR="007402E6" w:rsidRDefault="007402E6" w:rsidP="007402E6">
      <w:pPr>
        <w:ind w:right="91"/>
      </w:pPr>
      <w:r>
        <w:t>The repeal of this subregulation provides for a reduction in regulatory burden for introducers of low volume chemicals, introduced in a cosmetic. The subregulation</w:t>
      </w:r>
      <w:r w:rsidR="00AA0802">
        <w:t>’</w:t>
      </w:r>
      <w:r>
        <w:t xml:space="preserve">s repeal means that introducers no longer </w:t>
      </w:r>
      <w:r w:rsidR="00AA0802">
        <w:t>must</w:t>
      </w:r>
      <w:r>
        <w:t xml:space="preserve"> provide either </w:t>
      </w:r>
      <w:r w:rsidR="00AA0802">
        <w:t>Safety D</w:t>
      </w:r>
      <w:r>
        <w:t xml:space="preserve">ata </w:t>
      </w:r>
      <w:r w:rsidR="00AA0802">
        <w:t>S</w:t>
      </w:r>
      <w:r>
        <w:t>heets or packaging labels of the chemical or product to the Director of NICNAS.</w:t>
      </w:r>
    </w:p>
    <w:p w14:paraId="0ADD3021" w14:textId="77777777" w:rsidR="007402E6" w:rsidRDefault="007402E6" w:rsidP="007402E6">
      <w:pPr>
        <w:ind w:right="91"/>
      </w:pPr>
    </w:p>
    <w:p w14:paraId="53955F6D" w14:textId="77777777" w:rsidR="003E458F" w:rsidRDefault="003E458F" w:rsidP="007402E6">
      <w:pPr>
        <w:ind w:right="91"/>
      </w:pPr>
    </w:p>
    <w:p w14:paraId="247ABA02" w14:textId="77777777" w:rsidR="003E458F" w:rsidRDefault="003E458F" w:rsidP="007402E6">
      <w:pPr>
        <w:ind w:right="91"/>
      </w:pPr>
    </w:p>
    <w:p w14:paraId="0ADD3022" w14:textId="77777777" w:rsidR="007402E6" w:rsidRDefault="007402E6" w:rsidP="007402E6">
      <w:pPr>
        <w:ind w:right="91"/>
        <w:rPr>
          <w:b/>
        </w:rPr>
      </w:pPr>
      <w:r>
        <w:rPr>
          <w:b/>
        </w:rPr>
        <w:t>Item [9] – Amendment to subparagraph 6AB(7)(a)(i)</w:t>
      </w:r>
    </w:p>
    <w:p w14:paraId="0ADD3023" w14:textId="77777777" w:rsidR="007402E6" w:rsidRDefault="007402E6" w:rsidP="007402E6">
      <w:pPr>
        <w:ind w:right="91"/>
      </w:pPr>
    </w:p>
    <w:p w14:paraId="0ADD3024" w14:textId="7ADEFC8F" w:rsidR="007402E6" w:rsidRPr="005B27CE" w:rsidRDefault="007402E6" w:rsidP="007402E6">
      <w:pPr>
        <w:ind w:right="91"/>
      </w:pPr>
      <w:r>
        <w:t>Consistent with the repeal of Item [8]</w:t>
      </w:r>
      <w:r w:rsidR="00AA0802">
        <w:t>,</w:t>
      </w:r>
      <w:r>
        <w:t xml:space="preserve"> this Item provides for the removal of a reference to this subparagraph. It further provides for an updated inclusion ensuring that the Director of NICNAS is still provided with a notification, in writing, from the introducer of the cosmetic, that the chemical is safe for use, </w:t>
      </w:r>
      <w:r w:rsidRPr="005B27CE">
        <w:t xml:space="preserve">including by high-risk groups </w:t>
      </w:r>
      <w:r w:rsidRPr="005B27CE">
        <w:rPr>
          <w:color w:val="000000"/>
          <w:shd w:val="clear" w:color="auto" w:fill="FFFFFF"/>
        </w:rPr>
        <w:t>(including, for example, infants, elderly persons and atopic persons), consistent with the anticipated pattern of consumer exposure</w:t>
      </w:r>
      <w:r w:rsidRPr="005B27CE">
        <w:t>.</w:t>
      </w:r>
    </w:p>
    <w:p w14:paraId="0ADD3025" w14:textId="77777777" w:rsidR="007402E6" w:rsidRPr="005B27CE" w:rsidRDefault="007402E6" w:rsidP="007402E6">
      <w:pPr>
        <w:ind w:right="91"/>
      </w:pPr>
    </w:p>
    <w:p w14:paraId="0ADD3026" w14:textId="77777777" w:rsidR="007402E6" w:rsidRDefault="007402E6" w:rsidP="007402E6">
      <w:pPr>
        <w:ind w:right="91"/>
        <w:rPr>
          <w:b/>
        </w:rPr>
      </w:pPr>
      <w:r>
        <w:rPr>
          <w:b/>
        </w:rPr>
        <w:t xml:space="preserve">Item [10] </w:t>
      </w:r>
      <w:r w:rsidR="00C44320">
        <w:rPr>
          <w:b/>
        </w:rPr>
        <w:t>–</w:t>
      </w:r>
      <w:r>
        <w:rPr>
          <w:b/>
        </w:rPr>
        <w:t xml:space="preserve"> </w:t>
      </w:r>
      <w:r w:rsidR="00C44320">
        <w:rPr>
          <w:b/>
        </w:rPr>
        <w:t xml:space="preserve">Amendments to </w:t>
      </w:r>
      <w:r>
        <w:rPr>
          <w:b/>
        </w:rPr>
        <w:t>subparagraph 6AB(7)(b)(i)</w:t>
      </w:r>
    </w:p>
    <w:p w14:paraId="0ADD3027" w14:textId="77777777" w:rsidR="007402E6" w:rsidRDefault="007402E6" w:rsidP="007402E6">
      <w:pPr>
        <w:ind w:right="91"/>
        <w:rPr>
          <w:b/>
        </w:rPr>
      </w:pPr>
    </w:p>
    <w:p w14:paraId="0ADD3028" w14:textId="34F8EE01" w:rsidR="007402E6" w:rsidRDefault="007402E6" w:rsidP="007402E6">
      <w:pPr>
        <w:ind w:right="91"/>
      </w:pPr>
      <w:r>
        <w:t>In keeping with item [8]</w:t>
      </w:r>
      <w:r w:rsidR="001575BD">
        <w:t>,</w:t>
      </w:r>
      <w:r>
        <w:t xml:space="preserve"> this Item removes reference to the repealed subregulation.</w:t>
      </w:r>
    </w:p>
    <w:p w14:paraId="0ADD3029" w14:textId="77777777" w:rsidR="007402E6" w:rsidRPr="00486FF9" w:rsidRDefault="007402E6" w:rsidP="007402E6">
      <w:pPr>
        <w:ind w:right="91"/>
      </w:pPr>
    </w:p>
    <w:p w14:paraId="0ADD302A" w14:textId="77777777" w:rsidR="007402E6" w:rsidRDefault="007402E6" w:rsidP="007402E6">
      <w:pPr>
        <w:ind w:right="91"/>
        <w:rPr>
          <w:b/>
        </w:rPr>
      </w:pPr>
      <w:r>
        <w:rPr>
          <w:b/>
        </w:rPr>
        <w:t>Item [11] – Amendments to Schedule 3</w:t>
      </w:r>
    </w:p>
    <w:p w14:paraId="0ADD302B" w14:textId="77777777" w:rsidR="007402E6" w:rsidRDefault="007402E6" w:rsidP="007402E6">
      <w:pPr>
        <w:ind w:right="91"/>
      </w:pPr>
    </w:p>
    <w:p w14:paraId="20B73F7B" w14:textId="7E78AA70" w:rsidR="003D6F26" w:rsidRDefault="007402E6" w:rsidP="003D6F26">
      <w:pPr>
        <w:ind w:right="91"/>
      </w:pPr>
      <w:r>
        <w:t>The existing Schedule 3 provides</w:t>
      </w:r>
      <w:r w:rsidR="00AA0802">
        <w:t>,</w:t>
      </w:r>
      <w:r>
        <w:t xml:space="preserve"> in a single table, the reactive functional groups </w:t>
      </w:r>
      <w:r w:rsidR="00AA0802">
        <w:t xml:space="preserve">that </w:t>
      </w:r>
      <w:r>
        <w:t xml:space="preserve">were considered </w:t>
      </w:r>
      <w:r w:rsidR="00AA0802">
        <w:t xml:space="preserve">to be of </w:t>
      </w:r>
      <w:r>
        <w:t xml:space="preserve">low, moderate and high concern. </w:t>
      </w:r>
      <w:r w:rsidR="003D6F26">
        <w:t>This item repeal</w:t>
      </w:r>
      <w:r w:rsidR="009179B2">
        <w:t>s</w:t>
      </w:r>
      <w:r w:rsidR="003D6F26">
        <w:t xml:space="preserve"> the existing table and substitute with updated and restructured tables, which have the effect of removing the following reactive functional groups from the high concern list and adding them to the moderate concern list:</w:t>
      </w:r>
    </w:p>
    <w:p w14:paraId="310B1C17" w14:textId="77777777" w:rsidR="003D6F26" w:rsidRDefault="003D6F26" w:rsidP="003D6F26">
      <w:pPr>
        <w:pStyle w:val="ListParagraph"/>
        <w:numPr>
          <w:ilvl w:val="0"/>
          <w:numId w:val="8"/>
        </w:numPr>
        <w:spacing w:before="0"/>
        <w:ind w:right="91"/>
      </w:pPr>
      <w:r>
        <w:t>Acid anhydrides</w:t>
      </w:r>
    </w:p>
    <w:p w14:paraId="12415FFF" w14:textId="77777777" w:rsidR="003D6F26" w:rsidRDefault="003D6F26" w:rsidP="003D6F26">
      <w:pPr>
        <w:pStyle w:val="ListParagraph"/>
        <w:numPr>
          <w:ilvl w:val="0"/>
          <w:numId w:val="8"/>
        </w:numPr>
        <w:spacing w:before="0"/>
        <w:ind w:right="91"/>
      </w:pPr>
      <w:r>
        <w:t>Acid halides</w:t>
      </w:r>
    </w:p>
    <w:p w14:paraId="710C719B" w14:textId="77777777" w:rsidR="003D6F26" w:rsidRDefault="003D6F26" w:rsidP="003D6F26">
      <w:pPr>
        <w:pStyle w:val="ListParagraph"/>
        <w:numPr>
          <w:ilvl w:val="0"/>
          <w:numId w:val="8"/>
        </w:numPr>
        <w:spacing w:before="0"/>
        <w:ind w:right="91"/>
      </w:pPr>
      <w:r>
        <w:t>Aldehydes</w:t>
      </w:r>
    </w:p>
    <w:p w14:paraId="056F3B74" w14:textId="77777777" w:rsidR="003D6F26" w:rsidRDefault="003D6F26" w:rsidP="003D6F26">
      <w:pPr>
        <w:pStyle w:val="ListParagraph"/>
        <w:numPr>
          <w:ilvl w:val="0"/>
          <w:numId w:val="8"/>
        </w:numPr>
        <w:spacing w:before="0"/>
        <w:ind w:right="91"/>
      </w:pPr>
      <w:r>
        <w:t>Alkoxysilanes (with alkoxy greater than C2 alkoxysilane)</w:t>
      </w:r>
    </w:p>
    <w:p w14:paraId="1748733C" w14:textId="77777777" w:rsidR="003D6F26" w:rsidRDefault="003D6F26" w:rsidP="003D6F26">
      <w:pPr>
        <w:pStyle w:val="ListParagraph"/>
        <w:numPr>
          <w:ilvl w:val="0"/>
          <w:numId w:val="8"/>
        </w:numPr>
        <w:spacing w:before="0"/>
        <w:ind w:right="91"/>
      </w:pPr>
      <w:r>
        <w:t>Allyl ethers</w:t>
      </w:r>
    </w:p>
    <w:p w14:paraId="51799113" w14:textId="77777777" w:rsidR="003D6F26" w:rsidRDefault="003D6F26" w:rsidP="003D6F26">
      <w:pPr>
        <w:pStyle w:val="ListParagraph"/>
        <w:numPr>
          <w:ilvl w:val="0"/>
          <w:numId w:val="8"/>
        </w:numPr>
        <w:spacing w:before="0"/>
        <w:ind w:right="91"/>
      </w:pPr>
      <w:r>
        <w:t>Cyanates</w:t>
      </w:r>
    </w:p>
    <w:p w14:paraId="3FBF5C4C" w14:textId="77777777" w:rsidR="003D6F26" w:rsidRDefault="003D6F26" w:rsidP="003D6F26">
      <w:pPr>
        <w:pStyle w:val="ListParagraph"/>
        <w:numPr>
          <w:ilvl w:val="0"/>
          <w:numId w:val="8"/>
        </w:numPr>
        <w:spacing w:before="0"/>
        <w:ind w:right="91"/>
      </w:pPr>
      <w:r>
        <w:t>Epoxides</w:t>
      </w:r>
    </w:p>
    <w:p w14:paraId="2B4493A5" w14:textId="77777777" w:rsidR="003D6F26" w:rsidRDefault="003D6F26" w:rsidP="003D6F26">
      <w:pPr>
        <w:pStyle w:val="ListParagraph"/>
        <w:numPr>
          <w:ilvl w:val="0"/>
          <w:numId w:val="8"/>
        </w:numPr>
        <w:spacing w:before="0"/>
        <w:ind w:right="91"/>
      </w:pPr>
      <w:r>
        <w:t>Hemiacetals</w:t>
      </w:r>
    </w:p>
    <w:p w14:paraId="00E0F816" w14:textId="77777777" w:rsidR="003D6F26" w:rsidRDefault="003D6F26" w:rsidP="003D6F26">
      <w:pPr>
        <w:pStyle w:val="ListParagraph"/>
        <w:numPr>
          <w:ilvl w:val="0"/>
          <w:numId w:val="8"/>
        </w:numPr>
        <w:spacing w:before="0"/>
        <w:ind w:right="91"/>
      </w:pPr>
      <w:r>
        <w:t>Imines (ketimines and aldimines)</w:t>
      </w:r>
    </w:p>
    <w:p w14:paraId="519A20FC" w14:textId="77777777" w:rsidR="003D6F26" w:rsidRDefault="003D6F26" w:rsidP="003D6F26">
      <w:pPr>
        <w:pStyle w:val="ListParagraph"/>
        <w:numPr>
          <w:ilvl w:val="0"/>
          <w:numId w:val="8"/>
        </w:numPr>
        <w:spacing w:before="0"/>
        <w:ind w:right="91"/>
      </w:pPr>
      <w:r>
        <w:t>Methylol amides</w:t>
      </w:r>
    </w:p>
    <w:p w14:paraId="20F037D8" w14:textId="77777777" w:rsidR="003D6F26" w:rsidRDefault="003D6F26" w:rsidP="003D6F26">
      <w:pPr>
        <w:pStyle w:val="ListParagraph"/>
        <w:numPr>
          <w:ilvl w:val="0"/>
          <w:numId w:val="8"/>
        </w:numPr>
        <w:spacing w:before="0"/>
        <w:ind w:right="91"/>
      </w:pPr>
      <w:r>
        <w:t>Methylol amines</w:t>
      </w:r>
    </w:p>
    <w:p w14:paraId="3A9B25AC" w14:textId="77777777" w:rsidR="003D6F26" w:rsidRDefault="003D6F26" w:rsidP="003D6F26">
      <w:pPr>
        <w:pStyle w:val="ListParagraph"/>
        <w:numPr>
          <w:ilvl w:val="0"/>
          <w:numId w:val="8"/>
        </w:numPr>
        <w:spacing w:before="0"/>
        <w:ind w:right="91"/>
      </w:pPr>
      <w:r>
        <w:t>Methylol ureas</w:t>
      </w:r>
    </w:p>
    <w:p w14:paraId="6D0106E8" w14:textId="77777777" w:rsidR="003D6F26" w:rsidRDefault="003D6F26" w:rsidP="003D6F26">
      <w:pPr>
        <w:pStyle w:val="ListParagraph"/>
        <w:numPr>
          <w:ilvl w:val="0"/>
          <w:numId w:val="8"/>
        </w:numPr>
        <w:spacing w:before="0"/>
        <w:ind w:right="91"/>
      </w:pPr>
      <w:r>
        <w:t>Unsubstituted positions ortho and para to phenolic hydroxyl</w:t>
      </w:r>
    </w:p>
    <w:p w14:paraId="0ADD302D" w14:textId="77777777" w:rsidR="007402E6" w:rsidRDefault="007402E6" w:rsidP="007402E6">
      <w:pPr>
        <w:ind w:right="91"/>
      </w:pPr>
    </w:p>
    <w:p w14:paraId="191A32B9" w14:textId="77777777" w:rsidR="003D6F26" w:rsidRPr="00437F67" w:rsidRDefault="003D6F26" w:rsidP="003D6F26">
      <w:pPr>
        <w:ind w:right="91"/>
        <w:rPr>
          <w:b/>
        </w:rPr>
      </w:pPr>
      <w:r w:rsidRPr="00437F67">
        <w:rPr>
          <w:b/>
        </w:rPr>
        <w:t>Items [12-30] – Amendments to Schedule 4</w:t>
      </w:r>
    </w:p>
    <w:p w14:paraId="1D18B568" w14:textId="77777777" w:rsidR="003D6F26" w:rsidRDefault="003D6F26" w:rsidP="003D6F26">
      <w:pPr>
        <w:ind w:right="91"/>
      </w:pPr>
    </w:p>
    <w:p w14:paraId="57F42B39" w14:textId="30F41EC0" w:rsidR="003D6F26" w:rsidRDefault="003D6F26" w:rsidP="003D6F26">
      <w:pPr>
        <w:ind w:right="91"/>
      </w:pPr>
      <w:r>
        <w:t xml:space="preserve">The Regulations contain tables of chemicals of prescribed reactants. These Items add new chemicals, or in the case of Item 26 repeal and substitute a chemical, to the existing tables of chemicals found in the Regulations. Therefore the table format is intended to replicate the presentation of the chemicals in the Regulations, including column headings. The purpose of each table is to present the information in a consolidated way and thereby remove repetition when explaining each Item line. </w:t>
      </w:r>
    </w:p>
    <w:p w14:paraId="4D2B1EBF" w14:textId="77777777" w:rsidR="003D6F26" w:rsidRDefault="003D6F26" w:rsidP="003D6F26">
      <w:pPr>
        <w:ind w:right="91"/>
      </w:pPr>
    </w:p>
    <w:p w14:paraId="0A475497" w14:textId="77777777" w:rsidR="003D6F26" w:rsidRDefault="003D6F26" w:rsidP="003D6F26">
      <w:pPr>
        <w:ind w:right="91"/>
      </w:pPr>
      <w:r>
        <w:t>For each table, the following explanation applies:</w:t>
      </w:r>
    </w:p>
    <w:p w14:paraId="6D84D81B" w14:textId="204C7375" w:rsidR="003D6F26" w:rsidRDefault="003D6F26" w:rsidP="003D6F26">
      <w:pPr>
        <w:pStyle w:val="ListParagraph"/>
        <w:numPr>
          <w:ilvl w:val="0"/>
          <w:numId w:val="9"/>
        </w:numPr>
        <w:spacing w:before="0"/>
        <w:ind w:right="91"/>
      </w:pPr>
      <w:r>
        <w:t xml:space="preserve">For Item numbers [12-30], Item refers to the Item number in the </w:t>
      </w:r>
      <w:r w:rsidRPr="00DE7636">
        <w:rPr>
          <w:i/>
        </w:rPr>
        <w:t>Industrial Chemicals (Notification and Assessment) Amendment (Reforms) Regulations 201</w:t>
      </w:r>
      <w:r w:rsidR="00643D0C">
        <w:rPr>
          <w:i/>
        </w:rPr>
        <w:t>9.</w:t>
      </w:r>
    </w:p>
    <w:p w14:paraId="1C6366F1" w14:textId="3EDFD7EF" w:rsidR="003D6F26" w:rsidRDefault="003D6F26" w:rsidP="003D6F26">
      <w:pPr>
        <w:pStyle w:val="ListParagraph"/>
        <w:numPr>
          <w:ilvl w:val="0"/>
          <w:numId w:val="9"/>
        </w:numPr>
        <w:spacing w:before="0"/>
        <w:ind w:right="91"/>
      </w:pPr>
      <w:r w:rsidRPr="00186A23">
        <w:t>CAS number refers to the Chemical Abstracts Service Registry Number. A CAS number (also known as a CAS RN) is a well-known concept used internationally to provide a unique identifier for chemical substances. It provides an unambiguous way to identify a chemical substance or molecular structure when there are many possible systemati</w:t>
      </w:r>
      <w:r>
        <w:t>c, generic or proprietary names</w:t>
      </w:r>
      <w:r w:rsidR="00643D0C">
        <w:t>.</w:t>
      </w:r>
    </w:p>
    <w:p w14:paraId="2C70EB04" w14:textId="2FF622D3" w:rsidR="003D6F26" w:rsidRPr="00186A23" w:rsidRDefault="003D6F26" w:rsidP="003D6F26">
      <w:pPr>
        <w:pStyle w:val="ListParagraph"/>
        <w:numPr>
          <w:ilvl w:val="0"/>
          <w:numId w:val="9"/>
        </w:numPr>
        <w:spacing w:before="0"/>
        <w:ind w:right="91"/>
      </w:pPr>
      <w:r>
        <w:t>Table item refers to where the new chemical will be inserted into the existing table of Items in the Regulations. For example, table item 111A would be inserted after table item 111.</w:t>
      </w:r>
    </w:p>
    <w:p w14:paraId="0ADD30BA" w14:textId="77777777" w:rsidR="007402E6" w:rsidRDefault="007402E6" w:rsidP="007402E6">
      <w:pPr>
        <w:ind w:right="91"/>
      </w:pPr>
    </w:p>
    <w:p w14:paraId="0ADD30BB" w14:textId="77777777" w:rsidR="007402E6" w:rsidRDefault="007402E6" w:rsidP="007402E6">
      <w:pPr>
        <w:ind w:right="91"/>
      </w:pPr>
      <w:r>
        <w:rPr>
          <w:b/>
        </w:rPr>
        <w:t>Items [12 - 15] – Amendments to Schedule 4, Part 1</w:t>
      </w:r>
    </w:p>
    <w:p w14:paraId="0ADD30BC" w14:textId="218B3172" w:rsidR="007402E6" w:rsidRDefault="007402E6" w:rsidP="007402E6">
      <w:pPr>
        <w:ind w:right="91"/>
      </w:pPr>
      <w:r>
        <w:t>The</w:t>
      </w:r>
      <w:r w:rsidR="009566CB">
        <w:t>se</w:t>
      </w:r>
      <w:r>
        <w:t xml:space="preserve"> Items amend the current Schedule 4, Part 1, Di and Tri Basic Acids table, to include:</w:t>
      </w:r>
    </w:p>
    <w:p w14:paraId="0ADD30BD" w14:textId="77777777" w:rsidR="007402E6" w:rsidRDefault="007402E6" w:rsidP="007402E6">
      <w:pPr>
        <w:ind w:right="9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402E6" w:rsidRPr="008C352C" w14:paraId="0ADD30BF" w14:textId="77777777" w:rsidTr="007402E6">
        <w:trPr>
          <w:tblHeader/>
        </w:trPr>
        <w:tc>
          <w:tcPr>
            <w:tcW w:w="8313" w:type="dxa"/>
            <w:gridSpan w:val="2"/>
            <w:tcBorders>
              <w:top w:val="single" w:sz="12" w:space="0" w:color="auto"/>
              <w:bottom w:val="single" w:sz="6" w:space="0" w:color="auto"/>
            </w:tcBorders>
            <w:shd w:val="clear" w:color="auto" w:fill="auto"/>
          </w:tcPr>
          <w:p w14:paraId="0ADD30BE" w14:textId="77777777" w:rsidR="007402E6" w:rsidRPr="008C352C" w:rsidRDefault="007402E6" w:rsidP="007402E6">
            <w:pPr>
              <w:keepNext/>
              <w:spacing w:before="60" w:line="240" w:lineRule="atLeast"/>
              <w:rPr>
                <w:b/>
                <w:sz w:val="20"/>
              </w:rPr>
            </w:pPr>
            <w:r w:rsidRPr="008F475D">
              <w:rPr>
                <w:b/>
                <w:sz w:val="20"/>
              </w:rPr>
              <w:t>Di and Tri Basic Acids</w:t>
            </w:r>
          </w:p>
        </w:tc>
      </w:tr>
      <w:tr w:rsidR="007402E6" w:rsidRPr="008C352C" w14:paraId="0ADD30C2" w14:textId="77777777" w:rsidTr="007402E6">
        <w:trPr>
          <w:tblHeader/>
        </w:trPr>
        <w:tc>
          <w:tcPr>
            <w:tcW w:w="714" w:type="dxa"/>
            <w:tcBorders>
              <w:top w:val="single" w:sz="6" w:space="0" w:color="auto"/>
              <w:bottom w:val="single" w:sz="12" w:space="0" w:color="auto"/>
            </w:tcBorders>
            <w:shd w:val="clear" w:color="auto" w:fill="auto"/>
          </w:tcPr>
          <w:p w14:paraId="0ADD30C0" w14:textId="77777777" w:rsidR="007402E6" w:rsidRPr="008C352C" w:rsidRDefault="007402E6" w:rsidP="007402E6">
            <w:pPr>
              <w:keepNext/>
              <w:spacing w:before="60" w:line="240" w:lineRule="atLeast"/>
              <w:rPr>
                <w:b/>
                <w:sz w:val="20"/>
              </w:rPr>
            </w:pPr>
            <w:r w:rsidRPr="008C352C">
              <w:rPr>
                <w:b/>
                <w:sz w:val="20"/>
              </w:rPr>
              <w:t>Item</w:t>
            </w:r>
          </w:p>
        </w:tc>
        <w:tc>
          <w:tcPr>
            <w:tcW w:w="7599" w:type="dxa"/>
            <w:tcBorders>
              <w:top w:val="single" w:sz="6" w:space="0" w:color="auto"/>
              <w:bottom w:val="single" w:sz="12" w:space="0" w:color="auto"/>
            </w:tcBorders>
            <w:shd w:val="clear" w:color="auto" w:fill="auto"/>
          </w:tcPr>
          <w:p w14:paraId="0ADD30C1" w14:textId="77777777" w:rsidR="007402E6" w:rsidRPr="008C352C" w:rsidRDefault="007402E6" w:rsidP="007402E6">
            <w:pPr>
              <w:keepNext/>
              <w:spacing w:before="60" w:line="240" w:lineRule="atLeast"/>
              <w:rPr>
                <w:b/>
                <w:sz w:val="20"/>
              </w:rPr>
            </w:pPr>
            <w:r w:rsidRPr="008C352C">
              <w:rPr>
                <w:b/>
                <w:sz w:val="20"/>
              </w:rPr>
              <w:t>Substance</w:t>
            </w:r>
            <w:r>
              <w:rPr>
                <w:b/>
                <w:sz w:val="20"/>
              </w:rPr>
              <w:tab/>
            </w:r>
            <w:r>
              <w:rPr>
                <w:b/>
                <w:sz w:val="20"/>
              </w:rPr>
              <w:tab/>
            </w:r>
            <w:r>
              <w:rPr>
                <w:b/>
                <w:sz w:val="20"/>
              </w:rPr>
              <w:tab/>
            </w:r>
            <w:r>
              <w:rPr>
                <w:b/>
                <w:sz w:val="20"/>
              </w:rPr>
              <w:tab/>
            </w:r>
            <w:r>
              <w:rPr>
                <w:b/>
                <w:sz w:val="20"/>
              </w:rPr>
              <w:tab/>
            </w:r>
            <w:r>
              <w:rPr>
                <w:b/>
                <w:sz w:val="20"/>
              </w:rPr>
              <w:tab/>
              <w:t>CAS number   Table item</w:t>
            </w:r>
          </w:p>
        </w:tc>
      </w:tr>
      <w:tr w:rsidR="007402E6" w:rsidRPr="008C352C" w14:paraId="0ADD30C5" w14:textId="77777777" w:rsidTr="007402E6">
        <w:tc>
          <w:tcPr>
            <w:tcW w:w="714" w:type="dxa"/>
            <w:tcBorders>
              <w:top w:val="single" w:sz="12" w:space="0" w:color="auto"/>
            </w:tcBorders>
            <w:shd w:val="clear" w:color="auto" w:fill="auto"/>
          </w:tcPr>
          <w:p w14:paraId="0ADD30C3" w14:textId="77777777" w:rsidR="007402E6" w:rsidRPr="008C352C" w:rsidRDefault="007402E6" w:rsidP="007402E6">
            <w:pPr>
              <w:spacing w:before="60" w:line="240" w:lineRule="atLeast"/>
              <w:rPr>
                <w:sz w:val="20"/>
              </w:rPr>
            </w:pPr>
            <w:r w:rsidRPr="008C352C">
              <w:rPr>
                <w:sz w:val="20"/>
              </w:rPr>
              <w:t>1</w:t>
            </w:r>
            <w:r>
              <w:rPr>
                <w:sz w:val="20"/>
              </w:rPr>
              <w:t>2</w:t>
            </w:r>
          </w:p>
        </w:tc>
        <w:tc>
          <w:tcPr>
            <w:tcW w:w="7599" w:type="dxa"/>
            <w:tcBorders>
              <w:top w:val="single" w:sz="12" w:space="0" w:color="auto"/>
            </w:tcBorders>
            <w:shd w:val="clear" w:color="auto" w:fill="auto"/>
          </w:tcPr>
          <w:p w14:paraId="0ADD30C4" w14:textId="77777777" w:rsidR="007402E6" w:rsidRPr="008C352C" w:rsidRDefault="007402E6" w:rsidP="007402E6">
            <w:pPr>
              <w:spacing w:before="60" w:line="240" w:lineRule="atLeast"/>
              <w:rPr>
                <w:sz w:val="20"/>
              </w:rPr>
            </w:pPr>
            <w:r w:rsidRPr="004361DD">
              <w:rPr>
                <w:sz w:val="20"/>
              </w:rPr>
              <w:t>1,4</w:t>
            </w:r>
            <w:r w:rsidRPr="004361DD">
              <w:rPr>
                <w:sz w:val="20"/>
              </w:rPr>
              <w:noBreakHyphen/>
            </w:r>
            <w:r>
              <w:rPr>
                <w:sz w:val="20"/>
              </w:rPr>
              <w:t>C</w:t>
            </w:r>
            <w:r w:rsidRPr="004361DD">
              <w:rPr>
                <w:sz w:val="20"/>
              </w:rPr>
              <w:t>yclohexanedicarboxylic acid</w:t>
            </w:r>
            <w:r w:rsidRPr="004361DD">
              <w:rPr>
                <w:sz w:val="20"/>
              </w:rPr>
              <w:tab/>
            </w:r>
            <w:r w:rsidRPr="004361DD">
              <w:rPr>
                <w:sz w:val="20"/>
              </w:rPr>
              <w:tab/>
            </w:r>
            <w:r>
              <w:rPr>
                <w:sz w:val="20"/>
              </w:rPr>
              <w:tab/>
            </w:r>
            <w:r>
              <w:rPr>
                <w:sz w:val="20"/>
              </w:rPr>
              <w:tab/>
              <w:t xml:space="preserve">1076-97-7         </w:t>
            </w:r>
            <w:r w:rsidRPr="004361DD">
              <w:rPr>
                <w:sz w:val="20"/>
              </w:rPr>
              <w:t>111A</w:t>
            </w:r>
          </w:p>
        </w:tc>
      </w:tr>
      <w:tr w:rsidR="007402E6" w:rsidRPr="008C352C" w14:paraId="0ADD30C8" w14:textId="77777777" w:rsidTr="007402E6">
        <w:tc>
          <w:tcPr>
            <w:tcW w:w="714" w:type="dxa"/>
            <w:shd w:val="clear" w:color="auto" w:fill="auto"/>
          </w:tcPr>
          <w:p w14:paraId="0ADD30C6" w14:textId="77777777" w:rsidR="007402E6" w:rsidRPr="008C352C" w:rsidRDefault="007402E6" w:rsidP="007402E6">
            <w:pPr>
              <w:spacing w:before="60" w:line="240" w:lineRule="atLeast"/>
              <w:rPr>
                <w:sz w:val="20"/>
              </w:rPr>
            </w:pPr>
            <w:r>
              <w:rPr>
                <w:sz w:val="20"/>
              </w:rPr>
              <w:t>13</w:t>
            </w:r>
          </w:p>
        </w:tc>
        <w:tc>
          <w:tcPr>
            <w:tcW w:w="7599" w:type="dxa"/>
            <w:shd w:val="clear" w:color="auto" w:fill="auto"/>
          </w:tcPr>
          <w:p w14:paraId="0ADD30C7" w14:textId="77777777" w:rsidR="007402E6" w:rsidRPr="008C352C" w:rsidRDefault="007402E6" w:rsidP="007402E6">
            <w:pPr>
              <w:spacing w:before="60" w:line="240" w:lineRule="atLeast"/>
              <w:rPr>
                <w:sz w:val="20"/>
              </w:rPr>
            </w:pPr>
            <w:r w:rsidRPr="004361DD">
              <w:rPr>
                <w:sz w:val="20"/>
              </w:rPr>
              <w:t>2,5</w:t>
            </w:r>
            <w:r w:rsidRPr="004361DD">
              <w:rPr>
                <w:sz w:val="20"/>
              </w:rPr>
              <w:noBreakHyphen/>
            </w:r>
            <w:r>
              <w:rPr>
                <w:sz w:val="20"/>
              </w:rPr>
              <w:t>F</w:t>
            </w:r>
            <w:r w:rsidRPr="004361DD">
              <w:rPr>
                <w:sz w:val="20"/>
              </w:rPr>
              <w:t>urandione, dihydro</w:t>
            </w:r>
            <w:r w:rsidRPr="004361DD">
              <w:rPr>
                <w:sz w:val="20"/>
              </w:rPr>
              <w:noBreakHyphen/>
            </w:r>
            <w:r w:rsidRPr="004361DD">
              <w:rPr>
                <w:sz w:val="20"/>
              </w:rPr>
              <w:tab/>
            </w:r>
            <w:r w:rsidRPr="004361DD">
              <w:rPr>
                <w:sz w:val="20"/>
              </w:rPr>
              <w:tab/>
            </w:r>
            <w:r w:rsidRPr="004361DD">
              <w:rPr>
                <w:sz w:val="20"/>
              </w:rPr>
              <w:tab/>
            </w:r>
            <w:r>
              <w:rPr>
                <w:sz w:val="20"/>
              </w:rPr>
              <w:tab/>
            </w:r>
            <w:r>
              <w:rPr>
                <w:sz w:val="20"/>
              </w:rPr>
              <w:tab/>
              <w:t xml:space="preserve">108-30-5           </w:t>
            </w:r>
            <w:r w:rsidRPr="004361DD">
              <w:rPr>
                <w:sz w:val="20"/>
              </w:rPr>
              <w:t>116A</w:t>
            </w:r>
          </w:p>
        </w:tc>
      </w:tr>
      <w:tr w:rsidR="007402E6" w:rsidRPr="008C352C" w14:paraId="0ADD30CB" w14:textId="77777777" w:rsidTr="007402E6">
        <w:tc>
          <w:tcPr>
            <w:tcW w:w="714" w:type="dxa"/>
            <w:shd w:val="clear" w:color="auto" w:fill="auto"/>
          </w:tcPr>
          <w:p w14:paraId="0ADD30C9" w14:textId="77777777" w:rsidR="007402E6" w:rsidRPr="008C352C" w:rsidRDefault="007402E6" w:rsidP="007402E6">
            <w:pPr>
              <w:spacing w:before="60" w:line="240" w:lineRule="atLeast"/>
              <w:rPr>
                <w:sz w:val="20"/>
              </w:rPr>
            </w:pPr>
            <w:r>
              <w:rPr>
                <w:sz w:val="20"/>
              </w:rPr>
              <w:t>14</w:t>
            </w:r>
          </w:p>
        </w:tc>
        <w:tc>
          <w:tcPr>
            <w:tcW w:w="7599" w:type="dxa"/>
            <w:shd w:val="clear" w:color="auto" w:fill="auto"/>
          </w:tcPr>
          <w:p w14:paraId="0ADD30CA" w14:textId="77777777" w:rsidR="007402E6" w:rsidRPr="008C352C" w:rsidRDefault="007402E6" w:rsidP="007402E6">
            <w:pPr>
              <w:spacing w:before="60" w:line="240" w:lineRule="atLeast"/>
              <w:rPr>
                <w:sz w:val="20"/>
              </w:rPr>
            </w:pPr>
            <w:r>
              <w:rPr>
                <w:sz w:val="20"/>
              </w:rPr>
              <w:t>5-I</w:t>
            </w:r>
            <w:r w:rsidRPr="004361DD">
              <w:rPr>
                <w:sz w:val="20"/>
              </w:rPr>
              <w:t>sobenzofurancarboxylic acid, 1,3-dihydro-1,3-dioxo-</w:t>
            </w:r>
            <w:r>
              <w:rPr>
                <w:sz w:val="20"/>
              </w:rPr>
              <w:tab/>
              <w:t xml:space="preserve">552-30-7           </w:t>
            </w:r>
            <w:r w:rsidRPr="004361DD">
              <w:rPr>
                <w:sz w:val="20"/>
              </w:rPr>
              <w:t>121A</w:t>
            </w:r>
          </w:p>
        </w:tc>
      </w:tr>
      <w:tr w:rsidR="007402E6" w:rsidRPr="008C352C" w14:paraId="0ADD30CE" w14:textId="77777777" w:rsidTr="007402E6">
        <w:tc>
          <w:tcPr>
            <w:tcW w:w="714" w:type="dxa"/>
            <w:tcBorders>
              <w:bottom w:val="single" w:sz="2" w:space="0" w:color="auto"/>
            </w:tcBorders>
            <w:shd w:val="clear" w:color="auto" w:fill="auto"/>
          </w:tcPr>
          <w:p w14:paraId="0ADD30CC" w14:textId="77777777" w:rsidR="007402E6" w:rsidRPr="008C352C" w:rsidRDefault="007402E6" w:rsidP="007402E6">
            <w:pPr>
              <w:spacing w:before="60" w:line="240" w:lineRule="atLeast"/>
              <w:rPr>
                <w:sz w:val="20"/>
              </w:rPr>
            </w:pPr>
            <w:r>
              <w:rPr>
                <w:sz w:val="20"/>
              </w:rPr>
              <w:t>1</w:t>
            </w:r>
            <w:r w:rsidRPr="008C352C">
              <w:rPr>
                <w:sz w:val="20"/>
              </w:rPr>
              <w:t>4</w:t>
            </w:r>
          </w:p>
        </w:tc>
        <w:tc>
          <w:tcPr>
            <w:tcW w:w="7599" w:type="dxa"/>
            <w:tcBorders>
              <w:bottom w:val="single" w:sz="2" w:space="0" w:color="auto"/>
            </w:tcBorders>
            <w:shd w:val="clear" w:color="auto" w:fill="auto"/>
          </w:tcPr>
          <w:p w14:paraId="0ADD30CD" w14:textId="761C865E" w:rsidR="007402E6" w:rsidRPr="008C352C" w:rsidRDefault="007402E6" w:rsidP="00B13C9D">
            <w:pPr>
              <w:spacing w:before="60" w:line="240" w:lineRule="atLeast"/>
              <w:rPr>
                <w:sz w:val="20"/>
              </w:rPr>
            </w:pPr>
            <w:r w:rsidRPr="004361DD">
              <w:rPr>
                <w:sz w:val="20"/>
              </w:rPr>
              <w:t>1,3</w:t>
            </w:r>
            <w:r w:rsidRPr="004361DD">
              <w:rPr>
                <w:sz w:val="20"/>
              </w:rPr>
              <w:noBreakHyphen/>
              <w:t xml:space="preserve">Isobenzofurandione </w:t>
            </w:r>
            <w:r>
              <w:rPr>
                <w:sz w:val="20"/>
              </w:rPr>
              <w:tab/>
            </w:r>
            <w:r>
              <w:rPr>
                <w:sz w:val="20"/>
              </w:rPr>
              <w:tab/>
            </w:r>
            <w:r>
              <w:rPr>
                <w:sz w:val="20"/>
              </w:rPr>
              <w:tab/>
              <w:t xml:space="preserve">85-44-9             </w:t>
            </w:r>
            <w:r w:rsidRPr="004361DD">
              <w:rPr>
                <w:sz w:val="20"/>
              </w:rPr>
              <w:t>121B</w:t>
            </w:r>
          </w:p>
        </w:tc>
      </w:tr>
      <w:tr w:rsidR="007402E6" w:rsidRPr="008C352C" w14:paraId="0ADD30D1" w14:textId="77777777" w:rsidTr="007402E6">
        <w:tc>
          <w:tcPr>
            <w:tcW w:w="714" w:type="dxa"/>
            <w:tcBorders>
              <w:top w:val="single" w:sz="2" w:space="0" w:color="auto"/>
              <w:bottom w:val="single" w:sz="12" w:space="0" w:color="auto"/>
            </w:tcBorders>
            <w:shd w:val="clear" w:color="auto" w:fill="auto"/>
          </w:tcPr>
          <w:p w14:paraId="0ADD30CF" w14:textId="77777777" w:rsidR="007402E6" w:rsidRPr="008C352C" w:rsidRDefault="007402E6" w:rsidP="007402E6">
            <w:pPr>
              <w:spacing w:before="60" w:line="240" w:lineRule="atLeast"/>
              <w:rPr>
                <w:sz w:val="20"/>
              </w:rPr>
            </w:pPr>
            <w:r>
              <w:rPr>
                <w:sz w:val="20"/>
              </w:rPr>
              <w:t>1</w:t>
            </w:r>
            <w:r w:rsidRPr="008C352C">
              <w:rPr>
                <w:sz w:val="20"/>
              </w:rPr>
              <w:t>5</w:t>
            </w:r>
          </w:p>
        </w:tc>
        <w:tc>
          <w:tcPr>
            <w:tcW w:w="7599" w:type="dxa"/>
            <w:tcBorders>
              <w:top w:val="single" w:sz="2" w:space="0" w:color="auto"/>
              <w:bottom w:val="single" w:sz="12" w:space="0" w:color="auto"/>
            </w:tcBorders>
            <w:shd w:val="clear" w:color="auto" w:fill="auto"/>
          </w:tcPr>
          <w:p w14:paraId="0ADD30D0" w14:textId="77777777" w:rsidR="007402E6" w:rsidRPr="008C352C" w:rsidRDefault="007402E6" w:rsidP="007402E6">
            <w:pPr>
              <w:spacing w:before="60" w:line="240" w:lineRule="atLeast"/>
              <w:rPr>
                <w:sz w:val="20"/>
              </w:rPr>
            </w:pPr>
            <w:r>
              <w:rPr>
                <w:sz w:val="20"/>
              </w:rPr>
              <w:t>U</w:t>
            </w:r>
            <w:r w:rsidRPr="004361DD">
              <w:rPr>
                <w:sz w:val="20"/>
              </w:rPr>
              <w:t>nsaturated fatty acids, C</w:t>
            </w:r>
            <w:r w:rsidRPr="006369DB">
              <w:rPr>
                <w:sz w:val="20"/>
                <w:vertAlign w:val="subscript"/>
              </w:rPr>
              <w:t>18</w:t>
            </w:r>
            <w:r w:rsidRPr="004361DD">
              <w:rPr>
                <w:sz w:val="20"/>
              </w:rPr>
              <w:t>, dimers, hydrogenated</w:t>
            </w:r>
            <w:r>
              <w:rPr>
                <w:sz w:val="20"/>
              </w:rPr>
              <w:tab/>
            </w:r>
            <w:r>
              <w:rPr>
                <w:sz w:val="20"/>
              </w:rPr>
              <w:tab/>
              <w:t xml:space="preserve">68783-41-5       </w:t>
            </w:r>
            <w:r w:rsidRPr="004361DD">
              <w:rPr>
                <w:sz w:val="20"/>
              </w:rPr>
              <w:t>131</w:t>
            </w:r>
          </w:p>
        </w:tc>
      </w:tr>
    </w:tbl>
    <w:p w14:paraId="0ADD30D2" w14:textId="77777777" w:rsidR="007402E6" w:rsidRDefault="007402E6" w:rsidP="007402E6">
      <w:pPr>
        <w:ind w:right="91"/>
      </w:pPr>
    </w:p>
    <w:p w14:paraId="0ADD30D3" w14:textId="77777777" w:rsidR="007402E6" w:rsidRDefault="007402E6" w:rsidP="007402E6">
      <w:pPr>
        <w:ind w:right="91"/>
        <w:rPr>
          <w:b/>
        </w:rPr>
      </w:pPr>
    </w:p>
    <w:p w14:paraId="0ADD30D4" w14:textId="77777777" w:rsidR="007402E6" w:rsidRDefault="007402E6" w:rsidP="007402E6">
      <w:pPr>
        <w:ind w:right="91"/>
        <w:rPr>
          <w:b/>
        </w:rPr>
      </w:pPr>
      <w:r>
        <w:rPr>
          <w:b/>
        </w:rPr>
        <w:t>Items [16 - 18] – Amendments to Schedule 4, Part 2</w:t>
      </w:r>
    </w:p>
    <w:p w14:paraId="0ADD30D5" w14:textId="77777777" w:rsidR="007402E6" w:rsidRDefault="007402E6" w:rsidP="007402E6">
      <w:pPr>
        <w:ind w:right="91"/>
      </w:pPr>
    </w:p>
    <w:p w14:paraId="0ADD30D6" w14:textId="73F4B2F6" w:rsidR="007402E6" w:rsidRDefault="007402E6" w:rsidP="007402E6">
      <w:pPr>
        <w:ind w:right="91"/>
      </w:pPr>
      <w:r>
        <w:t>The</w:t>
      </w:r>
      <w:r w:rsidR="009566CB">
        <w:t>se</w:t>
      </w:r>
      <w:r>
        <w:t xml:space="preserve"> Items amend the current Schedule 4, Part 2, Modifiers table, to include:</w:t>
      </w:r>
    </w:p>
    <w:p w14:paraId="0ADD30D7" w14:textId="77777777" w:rsidR="007402E6" w:rsidRDefault="007402E6" w:rsidP="007402E6">
      <w:pPr>
        <w:ind w:right="9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402E6" w:rsidRPr="008C352C" w14:paraId="0ADD30D9" w14:textId="77777777" w:rsidTr="007402E6">
        <w:trPr>
          <w:tblHeader/>
        </w:trPr>
        <w:tc>
          <w:tcPr>
            <w:tcW w:w="8313" w:type="dxa"/>
            <w:gridSpan w:val="2"/>
            <w:tcBorders>
              <w:top w:val="single" w:sz="12" w:space="0" w:color="auto"/>
              <w:bottom w:val="single" w:sz="6" w:space="0" w:color="auto"/>
            </w:tcBorders>
            <w:shd w:val="clear" w:color="auto" w:fill="auto"/>
          </w:tcPr>
          <w:p w14:paraId="0ADD30D8" w14:textId="77777777" w:rsidR="007402E6" w:rsidRPr="008C352C" w:rsidRDefault="007402E6" w:rsidP="007402E6">
            <w:pPr>
              <w:keepNext/>
              <w:spacing w:before="60" w:line="240" w:lineRule="atLeast"/>
              <w:rPr>
                <w:b/>
                <w:sz w:val="20"/>
              </w:rPr>
            </w:pPr>
            <w:r>
              <w:rPr>
                <w:b/>
                <w:sz w:val="20"/>
              </w:rPr>
              <w:t>Modifier</w:t>
            </w:r>
            <w:r w:rsidRPr="008C352C">
              <w:rPr>
                <w:b/>
                <w:sz w:val="20"/>
              </w:rPr>
              <w:t>s</w:t>
            </w:r>
          </w:p>
        </w:tc>
      </w:tr>
      <w:tr w:rsidR="007402E6" w:rsidRPr="008C352C" w14:paraId="0ADD30DC" w14:textId="77777777" w:rsidTr="007402E6">
        <w:trPr>
          <w:tblHeader/>
        </w:trPr>
        <w:tc>
          <w:tcPr>
            <w:tcW w:w="714" w:type="dxa"/>
            <w:tcBorders>
              <w:top w:val="single" w:sz="6" w:space="0" w:color="auto"/>
              <w:bottom w:val="single" w:sz="12" w:space="0" w:color="auto"/>
            </w:tcBorders>
            <w:shd w:val="clear" w:color="auto" w:fill="auto"/>
          </w:tcPr>
          <w:p w14:paraId="0ADD30DA" w14:textId="77777777" w:rsidR="007402E6" w:rsidRPr="008C352C" w:rsidRDefault="007402E6" w:rsidP="007402E6">
            <w:pPr>
              <w:keepNext/>
              <w:spacing w:before="60" w:line="240" w:lineRule="atLeast"/>
              <w:rPr>
                <w:b/>
                <w:sz w:val="20"/>
              </w:rPr>
            </w:pPr>
            <w:r w:rsidRPr="008C352C">
              <w:rPr>
                <w:b/>
                <w:sz w:val="20"/>
              </w:rPr>
              <w:t>Item</w:t>
            </w:r>
          </w:p>
        </w:tc>
        <w:tc>
          <w:tcPr>
            <w:tcW w:w="7599" w:type="dxa"/>
            <w:tcBorders>
              <w:top w:val="single" w:sz="6" w:space="0" w:color="auto"/>
              <w:bottom w:val="single" w:sz="12" w:space="0" w:color="auto"/>
            </w:tcBorders>
            <w:shd w:val="clear" w:color="auto" w:fill="auto"/>
          </w:tcPr>
          <w:p w14:paraId="0ADD30DB" w14:textId="77777777" w:rsidR="007402E6" w:rsidRPr="008C352C" w:rsidRDefault="007402E6" w:rsidP="007402E6">
            <w:pPr>
              <w:keepNext/>
              <w:spacing w:before="60" w:line="240" w:lineRule="atLeast"/>
              <w:rPr>
                <w:b/>
                <w:sz w:val="20"/>
              </w:rPr>
            </w:pPr>
            <w:r w:rsidRPr="008C352C">
              <w:rPr>
                <w:b/>
                <w:sz w:val="20"/>
              </w:rPr>
              <w:t>Substance</w:t>
            </w:r>
            <w:r>
              <w:rPr>
                <w:b/>
                <w:sz w:val="20"/>
              </w:rPr>
              <w:tab/>
            </w:r>
            <w:r>
              <w:rPr>
                <w:b/>
                <w:sz w:val="20"/>
              </w:rPr>
              <w:tab/>
            </w:r>
            <w:r>
              <w:rPr>
                <w:b/>
                <w:sz w:val="20"/>
              </w:rPr>
              <w:tab/>
            </w:r>
            <w:r>
              <w:rPr>
                <w:b/>
                <w:sz w:val="20"/>
              </w:rPr>
              <w:tab/>
              <w:t>CAS number</w:t>
            </w:r>
            <w:r>
              <w:rPr>
                <w:b/>
                <w:sz w:val="20"/>
              </w:rPr>
              <w:tab/>
            </w:r>
            <w:r>
              <w:rPr>
                <w:b/>
                <w:sz w:val="20"/>
              </w:rPr>
              <w:tab/>
              <w:t>Table item</w:t>
            </w:r>
          </w:p>
        </w:tc>
      </w:tr>
      <w:tr w:rsidR="007402E6" w:rsidRPr="008C352C" w14:paraId="0ADD30DF" w14:textId="77777777" w:rsidTr="007402E6">
        <w:tc>
          <w:tcPr>
            <w:tcW w:w="714" w:type="dxa"/>
            <w:tcBorders>
              <w:top w:val="single" w:sz="12" w:space="0" w:color="auto"/>
            </w:tcBorders>
            <w:shd w:val="clear" w:color="auto" w:fill="auto"/>
          </w:tcPr>
          <w:p w14:paraId="0ADD30DD" w14:textId="77777777" w:rsidR="007402E6" w:rsidRPr="008C352C" w:rsidRDefault="007402E6" w:rsidP="007402E6">
            <w:pPr>
              <w:spacing w:before="60" w:line="240" w:lineRule="atLeast"/>
              <w:rPr>
                <w:sz w:val="20"/>
              </w:rPr>
            </w:pPr>
            <w:r w:rsidRPr="008C352C">
              <w:rPr>
                <w:sz w:val="20"/>
              </w:rPr>
              <w:t>1</w:t>
            </w:r>
            <w:r>
              <w:rPr>
                <w:sz w:val="20"/>
              </w:rPr>
              <w:t>6</w:t>
            </w:r>
          </w:p>
        </w:tc>
        <w:tc>
          <w:tcPr>
            <w:tcW w:w="7599" w:type="dxa"/>
            <w:tcBorders>
              <w:top w:val="single" w:sz="12" w:space="0" w:color="auto"/>
            </w:tcBorders>
            <w:shd w:val="clear" w:color="auto" w:fill="auto"/>
          </w:tcPr>
          <w:p w14:paraId="0ADD30DE" w14:textId="77777777" w:rsidR="007402E6" w:rsidRPr="008C352C" w:rsidRDefault="007402E6" w:rsidP="007402E6">
            <w:pPr>
              <w:spacing w:before="60" w:line="240" w:lineRule="atLeast"/>
              <w:rPr>
                <w:sz w:val="20"/>
              </w:rPr>
            </w:pPr>
            <w:r w:rsidRPr="00EC4746">
              <w:rPr>
                <w:sz w:val="20"/>
              </w:rPr>
              <w:t>Ethanol</w:t>
            </w:r>
            <w:r w:rsidRPr="00EC4746">
              <w:rPr>
                <w:sz w:val="20"/>
              </w:rPr>
              <w:tab/>
            </w:r>
            <w:r w:rsidRPr="00EC4746">
              <w:rPr>
                <w:sz w:val="20"/>
              </w:rPr>
              <w:tab/>
            </w:r>
            <w:r w:rsidRPr="00EC4746">
              <w:rPr>
                <w:sz w:val="20"/>
              </w:rPr>
              <w:tab/>
            </w:r>
            <w:r w:rsidRPr="00EC4746">
              <w:rPr>
                <w:sz w:val="20"/>
              </w:rPr>
              <w:tab/>
            </w:r>
            <w:r w:rsidRPr="00EC4746">
              <w:rPr>
                <w:sz w:val="20"/>
              </w:rPr>
              <w:tab/>
            </w:r>
            <w:r>
              <w:rPr>
                <w:sz w:val="20"/>
              </w:rPr>
              <w:t>64-17-5</w:t>
            </w:r>
            <w:r>
              <w:rPr>
                <w:sz w:val="20"/>
              </w:rPr>
              <w:tab/>
            </w:r>
            <w:r w:rsidRPr="00EC4746">
              <w:rPr>
                <w:sz w:val="20"/>
              </w:rPr>
              <w:tab/>
            </w:r>
            <w:r w:rsidRPr="00EC4746">
              <w:rPr>
                <w:sz w:val="20"/>
              </w:rPr>
              <w:tab/>
              <w:t>204A</w:t>
            </w:r>
          </w:p>
        </w:tc>
      </w:tr>
      <w:tr w:rsidR="007402E6" w:rsidRPr="008C352C" w14:paraId="0ADD30E2" w14:textId="77777777" w:rsidTr="007402E6">
        <w:tc>
          <w:tcPr>
            <w:tcW w:w="714" w:type="dxa"/>
            <w:shd w:val="clear" w:color="auto" w:fill="auto"/>
          </w:tcPr>
          <w:p w14:paraId="0ADD30E0" w14:textId="77777777" w:rsidR="007402E6" w:rsidRPr="008C352C" w:rsidRDefault="007402E6" w:rsidP="007402E6">
            <w:pPr>
              <w:spacing w:before="60" w:line="240" w:lineRule="atLeast"/>
              <w:rPr>
                <w:sz w:val="20"/>
              </w:rPr>
            </w:pPr>
            <w:r>
              <w:rPr>
                <w:sz w:val="20"/>
              </w:rPr>
              <w:t>17</w:t>
            </w:r>
          </w:p>
        </w:tc>
        <w:tc>
          <w:tcPr>
            <w:tcW w:w="7599" w:type="dxa"/>
            <w:shd w:val="clear" w:color="auto" w:fill="auto"/>
          </w:tcPr>
          <w:p w14:paraId="0ADD30E1" w14:textId="77777777" w:rsidR="007402E6" w:rsidRPr="008C352C" w:rsidRDefault="007402E6" w:rsidP="007402E6">
            <w:pPr>
              <w:spacing w:before="60" w:line="240" w:lineRule="atLeast"/>
              <w:rPr>
                <w:sz w:val="20"/>
              </w:rPr>
            </w:pPr>
            <w:r w:rsidRPr="00EC4746">
              <w:rPr>
                <w:sz w:val="20"/>
              </w:rPr>
              <w:t>Methanol</w:t>
            </w:r>
            <w:r w:rsidRPr="00EC4746">
              <w:rPr>
                <w:sz w:val="20"/>
              </w:rPr>
              <w:tab/>
            </w:r>
            <w:r w:rsidRPr="00EC4746">
              <w:rPr>
                <w:sz w:val="20"/>
              </w:rPr>
              <w:tab/>
            </w:r>
            <w:r w:rsidRPr="00EC4746">
              <w:rPr>
                <w:sz w:val="20"/>
              </w:rPr>
              <w:tab/>
            </w:r>
            <w:r w:rsidRPr="00EC4746">
              <w:rPr>
                <w:sz w:val="20"/>
              </w:rPr>
              <w:tab/>
            </w:r>
            <w:r>
              <w:rPr>
                <w:sz w:val="20"/>
              </w:rPr>
              <w:t>67-56-1</w:t>
            </w:r>
            <w:r>
              <w:rPr>
                <w:sz w:val="20"/>
              </w:rPr>
              <w:tab/>
            </w:r>
            <w:r w:rsidRPr="00EC4746">
              <w:rPr>
                <w:sz w:val="20"/>
              </w:rPr>
              <w:tab/>
            </w:r>
            <w:r w:rsidRPr="00EC4746">
              <w:rPr>
                <w:sz w:val="20"/>
              </w:rPr>
              <w:tab/>
              <w:t>206A</w:t>
            </w:r>
          </w:p>
        </w:tc>
      </w:tr>
      <w:tr w:rsidR="007402E6" w:rsidRPr="008C352C" w14:paraId="0ADD30E5" w14:textId="77777777" w:rsidTr="007402E6">
        <w:tc>
          <w:tcPr>
            <w:tcW w:w="714" w:type="dxa"/>
            <w:tcBorders>
              <w:top w:val="single" w:sz="2" w:space="0" w:color="auto"/>
              <w:bottom w:val="single" w:sz="12" w:space="0" w:color="auto"/>
            </w:tcBorders>
            <w:shd w:val="clear" w:color="auto" w:fill="auto"/>
          </w:tcPr>
          <w:p w14:paraId="0ADD30E3" w14:textId="77777777" w:rsidR="007402E6" w:rsidRPr="008C352C" w:rsidRDefault="007402E6" w:rsidP="007402E6">
            <w:pPr>
              <w:spacing w:before="60" w:line="240" w:lineRule="atLeast"/>
              <w:rPr>
                <w:sz w:val="20"/>
              </w:rPr>
            </w:pPr>
            <w:r>
              <w:rPr>
                <w:sz w:val="20"/>
              </w:rPr>
              <w:t>18</w:t>
            </w:r>
          </w:p>
        </w:tc>
        <w:tc>
          <w:tcPr>
            <w:tcW w:w="7599" w:type="dxa"/>
            <w:tcBorders>
              <w:top w:val="single" w:sz="2" w:space="0" w:color="auto"/>
              <w:bottom w:val="single" w:sz="12" w:space="0" w:color="auto"/>
            </w:tcBorders>
            <w:shd w:val="clear" w:color="auto" w:fill="auto"/>
          </w:tcPr>
          <w:p w14:paraId="0ADD30E4" w14:textId="77777777" w:rsidR="007402E6" w:rsidRPr="008C352C" w:rsidRDefault="007402E6" w:rsidP="007402E6">
            <w:pPr>
              <w:spacing w:before="60" w:line="240" w:lineRule="atLeast"/>
              <w:rPr>
                <w:sz w:val="20"/>
              </w:rPr>
            </w:pPr>
            <w:r w:rsidRPr="00EC4746">
              <w:rPr>
                <w:sz w:val="20"/>
              </w:rPr>
              <w:t>1-</w:t>
            </w:r>
            <w:r>
              <w:rPr>
                <w:sz w:val="20"/>
              </w:rPr>
              <w:t>P</w:t>
            </w:r>
            <w:r w:rsidRPr="00EC4746">
              <w:rPr>
                <w:sz w:val="20"/>
              </w:rPr>
              <w:t>ropanol, 2-methyl-</w:t>
            </w:r>
            <w:r w:rsidRPr="00EC4746">
              <w:rPr>
                <w:sz w:val="20"/>
              </w:rPr>
              <w:tab/>
            </w:r>
            <w:r w:rsidRPr="00EC4746">
              <w:rPr>
                <w:sz w:val="20"/>
              </w:rPr>
              <w:tab/>
            </w:r>
            <w:r w:rsidRPr="00EC4746">
              <w:rPr>
                <w:sz w:val="20"/>
              </w:rPr>
              <w:tab/>
            </w:r>
            <w:r>
              <w:rPr>
                <w:sz w:val="20"/>
              </w:rPr>
              <w:t>78-83-1</w:t>
            </w:r>
            <w:r w:rsidRPr="00EC4746">
              <w:rPr>
                <w:sz w:val="20"/>
              </w:rPr>
              <w:tab/>
            </w:r>
            <w:r w:rsidRPr="00EC4746">
              <w:rPr>
                <w:sz w:val="20"/>
              </w:rPr>
              <w:tab/>
            </w:r>
            <w:r>
              <w:rPr>
                <w:sz w:val="20"/>
              </w:rPr>
              <w:tab/>
            </w:r>
            <w:r w:rsidRPr="00EC4746">
              <w:rPr>
                <w:sz w:val="20"/>
              </w:rPr>
              <w:t>209A</w:t>
            </w:r>
          </w:p>
        </w:tc>
      </w:tr>
    </w:tbl>
    <w:p w14:paraId="0ADD30E6" w14:textId="77777777" w:rsidR="007402E6" w:rsidRDefault="007402E6" w:rsidP="007402E6">
      <w:pPr>
        <w:ind w:right="91"/>
      </w:pPr>
    </w:p>
    <w:p w14:paraId="0ADD30E7" w14:textId="77777777" w:rsidR="007402E6" w:rsidRDefault="007402E6" w:rsidP="007402E6">
      <w:pPr>
        <w:ind w:right="91"/>
        <w:rPr>
          <w:b/>
        </w:rPr>
      </w:pPr>
      <w:r>
        <w:rPr>
          <w:b/>
        </w:rPr>
        <w:t>Items [19 - 29] – Amendments to Schedule 4, Part 3</w:t>
      </w:r>
    </w:p>
    <w:p w14:paraId="0ADD30E8" w14:textId="77777777" w:rsidR="007402E6" w:rsidRDefault="007402E6" w:rsidP="007402E6">
      <w:pPr>
        <w:ind w:right="91"/>
      </w:pPr>
    </w:p>
    <w:p w14:paraId="0ADD30E9" w14:textId="0765DC45" w:rsidR="007402E6" w:rsidRDefault="007402E6" w:rsidP="007402E6">
      <w:pPr>
        <w:ind w:right="91"/>
      </w:pPr>
      <w:r>
        <w:t>The</w:t>
      </w:r>
      <w:r w:rsidR="009566CB">
        <w:t>se</w:t>
      </w:r>
      <w:r>
        <w:t xml:space="preserve"> Items amend the current Schedule 4, Part 3, Monobasic Acids and Natural Oils table, to include or </w:t>
      </w:r>
      <w:r w:rsidR="00B13C9D">
        <w:t>substitute</w:t>
      </w:r>
      <w:r>
        <w:t>, as indicated, the following substances:</w:t>
      </w:r>
    </w:p>
    <w:p w14:paraId="27AF5D66" w14:textId="77777777" w:rsidR="00DA430A" w:rsidRDefault="00DA430A" w:rsidP="007402E6">
      <w:pPr>
        <w:ind w:right="9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A430A" w:rsidRPr="00931382" w14:paraId="6CD15CF2" w14:textId="77777777" w:rsidTr="008809FC">
        <w:trPr>
          <w:tblHeader/>
        </w:trPr>
        <w:tc>
          <w:tcPr>
            <w:tcW w:w="8313" w:type="dxa"/>
            <w:gridSpan w:val="2"/>
            <w:tcBorders>
              <w:top w:val="single" w:sz="12" w:space="0" w:color="auto"/>
              <w:bottom w:val="single" w:sz="6" w:space="0" w:color="auto"/>
            </w:tcBorders>
            <w:shd w:val="clear" w:color="auto" w:fill="auto"/>
          </w:tcPr>
          <w:p w14:paraId="281FF39C" w14:textId="77777777" w:rsidR="00DA430A" w:rsidRPr="00931382" w:rsidRDefault="00DA430A" w:rsidP="008809FC">
            <w:pPr>
              <w:keepNext/>
              <w:spacing w:before="60" w:line="240" w:lineRule="atLeast"/>
              <w:rPr>
                <w:b/>
                <w:sz w:val="20"/>
              </w:rPr>
            </w:pPr>
            <w:r w:rsidRPr="00E85C84">
              <w:rPr>
                <w:b/>
                <w:sz w:val="20"/>
              </w:rPr>
              <w:t>Monobasic Acids and Natural Oils</w:t>
            </w:r>
          </w:p>
        </w:tc>
      </w:tr>
      <w:tr w:rsidR="00DA430A" w:rsidRPr="00931382" w14:paraId="3CF33836" w14:textId="77777777" w:rsidTr="008809FC">
        <w:trPr>
          <w:tblHeader/>
        </w:trPr>
        <w:tc>
          <w:tcPr>
            <w:tcW w:w="714" w:type="dxa"/>
            <w:tcBorders>
              <w:top w:val="single" w:sz="6" w:space="0" w:color="auto"/>
              <w:bottom w:val="single" w:sz="12" w:space="0" w:color="auto"/>
            </w:tcBorders>
            <w:shd w:val="clear" w:color="auto" w:fill="auto"/>
          </w:tcPr>
          <w:p w14:paraId="36E78F60" w14:textId="77777777" w:rsidR="00DA430A" w:rsidRPr="008C352C" w:rsidRDefault="00DA430A" w:rsidP="008809FC">
            <w:pPr>
              <w:keepNext/>
              <w:spacing w:before="60" w:line="240" w:lineRule="atLeast"/>
              <w:rPr>
                <w:b/>
                <w:sz w:val="20"/>
              </w:rPr>
            </w:pPr>
            <w:r w:rsidRPr="008C352C">
              <w:rPr>
                <w:b/>
                <w:sz w:val="20"/>
              </w:rPr>
              <w:t>Item</w:t>
            </w:r>
          </w:p>
        </w:tc>
        <w:tc>
          <w:tcPr>
            <w:tcW w:w="7599" w:type="dxa"/>
            <w:tcBorders>
              <w:top w:val="single" w:sz="6" w:space="0" w:color="auto"/>
              <w:bottom w:val="single" w:sz="12" w:space="0" w:color="auto"/>
            </w:tcBorders>
            <w:shd w:val="clear" w:color="auto" w:fill="auto"/>
          </w:tcPr>
          <w:p w14:paraId="6C741915" w14:textId="77777777" w:rsidR="00DA430A" w:rsidRPr="008C352C" w:rsidRDefault="00DA430A" w:rsidP="008809FC">
            <w:pPr>
              <w:keepNext/>
              <w:spacing w:before="60" w:line="240" w:lineRule="atLeast"/>
              <w:rPr>
                <w:b/>
                <w:sz w:val="20"/>
              </w:rPr>
            </w:pPr>
            <w:r w:rsidRPr="008C352C">
              <w:rPr>
                <w:b/>
                <w:sz w:val="20"/>
              </w:rPr>
              <w:t>Substance</w:t>
            </w:r>
            <w:r>
              <w:rPr>
                <w:b/>
                <w:sz w:val="20"/>
              </w:rPr>
              <w:tab/>
            </w:r>
            <w:r>
              <w:rPr>
                <w:b/>
                <w:sz w:val="20"/>
              </w:rPr>
              <w:tab/>
            </w:r>
            <w:r>
              <w:rPr>
                <w:b/>
                <w:sz w:val="20"/>
              </w:rPr>
              <w:tab/>
            </w:r>
            <w:r>
              <w:rPr>
                <w:b/>
                <w:sz w:val="20"/>
              </w:rPr>
              <w:tab/>
              <w:t>CAS number</w:t>
            </w:r>
            <w:r>
              <w:rPr>
                <w:b/>
                <w:sz w:val="20"/>
              </w:rPr>
              <w:tab/>
            </w:r>
            <w:r>
              <w:rPr>
                <w:b/>
                <w:sz w:val="20"/>
              </w:rPr>
              <w:tab/>
              <w:t>Table item</w:t>
            </w:r>
          </w:p>
        </w:tc>
      </w:tr>
      <w:tr w:rsidR="00DA430A" w:rsidRPr="00931382" w14:paraId="1303D2AB" w14:textId="77777777" w:rsidTr="008809FC">
        <w:tc>
          <w:tcPr>
            <w:tcW w:w="714" w:type="dxa"/>
            <w:tcBorders>
              <w:top w:val="single" w:sz="12" w:space="0" w:color="auto"/>
            </w:tcBorders>
            <w:shd w:val="clear" w:color="auto" w:fill="auto"/>
          </w:tcPr>
          <w:p w14:paraId="59C03393" w14:textId="77777777" w:rsidR="00DA430A" w:rsidRPr="00931382" w:rsidRDefault="00DA430A" w:rsidP="008809FC">
            <w:pPr>
              <w:spacing w:before="60" w:line="240" w:lineRule="atLeast"/>
              <w:rPr>
                <w:sz w:val="20"/>
              </w:rPr>
            </w:pPr>
            <w:r w:rsidRPr="00931382">
              <w:rPr>
                <w:sz w:val="20"/>
              </w:rPr>
              <w:t>1</w:t>
            </w:r>
            <w:r>
              <w:rPr>
                <w:sz w:val="20"/>
              </w:rPr>
              <w:t>9</w:t>
            </w:r>
          </w:p>
        </w:tc>
        <w:tc>
          <w:tcPr>
            <w:tcW w:w="7599" w:type="dxa"/>
            <w:tcBorders>
              <w:top w:val="single" w:sz="12" w:space="0" w:color="auto"/>
            </w:tcBorders>
            <w:shd w:val="clear" w:color="auto" w:fill="auto"/>
          </w:tcPr>
          <w:p w14:paraId="3D8784F0" w14:textId="77777777" w:rsidR="00DA430A" w:rsidRPr="00931382" w:rsidRDefault="00DA430A" w:rsidP="008809FC">
            <w:pPr>
              <w:spacing w:before="60" w:line="240" w:lineRule="atLeast"/>
              <w:rPr>
                <w:sz w:val="20"/>
              </w:rPr>
            </w:pPr>
            <w:r w:rsidRPr="00884950">
              <w:rPr>
                <w:sz w:val="20"/>
              </w:rPr>
              <w:t>Castor oil</w:t>
            </w:r>
            <w:r>
              <w:rPr>
                <w:sz w:val="20"/>
              </w:rPr>
              <w:tab/>
            </w:r>
            <w:r>
              <w:rPr>
                <w:sz w:val="20"/>
              </w:rPr>
              <w:tab/>
            </w:r>
            <w:r>
              <w:rPr>
                <w:sz w:val="20"/>
              </w:rPr>
              <w:tab/>
            </w:r>
            <w:r>
              <w:rPr>
                <w:sz w:val="20"/>
              </w:rPr>
              <w:tab/>
              <w:t>8001-79-4</w:t>
            </w:r>
            <w:r>
              <w:rPr>
                <w:sz w:val="20"/>
              </w:rPr>
              <w:tab/>
            </w:r>
            <w:r>
              <w:rPr>
                <w:sz w:val="20"/>
              </w:rPr>
              <w:tab/>
              <w:t>302A</w:t>
            </w:r>
          </w:p>
        </w:tc>
      </w:tr>
      <w:tr w:rsidR="00DA430A" w:rsidRPr="00931382" w14:paraId="383391A4" w14:textId="77777777" w:rsidTr="008809FC">
        <w:tc>
          <w:tcPr>
            <w:tcW w:w="714" w:type="dxa"/>
            <w:shd w:val="clear" w:color="auto" w:fill="auto"/>
          </w:tcPr>
          <w:p w14:paraId="14B597AE" w14:textId="77777777" w:rsidR="00DA430A" w:rsidRPr="00931382" w:rsidRDefault="00DA430A" w:rsidP="008809FC">
            <w:pPr>
              <w:spacing w:before="60" w:line="240" w:lineRule="atLeast"/>
              <w:rPr>
                <w:sz w:val="20"/>
              </w:rPr>
            </w:pPr>
            <w:r>
              <w:rPr>
                <w:sz w:val="20"/>
              </w:rPr>
              <w:t>19</w:t>
            </w:r>
          </w:p>
        </w:tc>
        <w:tc>
          <w:tcPr>
            <w:tcW w:w="7599" w:type="dxa"/>
            <w:shd w:val="clear" w:color="auto" w:fill="auto"/>
          </w:tcPr>
          <w:p w14:paraId="1588B279" w14:textId="77777777" w:rsidR="00DA430A" w:rsidRPr="00931382" w:rsidRDefault="00DA430A" w:rsidP="008809FC">
            <w:pPr>
              <w:spacing w:before="60" w:line="240" w:lineRule="atLeast"/>
              <w:rPr>
                <w:sz w:val="20"/>
              </w:rPr>
            </w:pPr>
            <w:r w:rsidRPr="00884950">
              <w:rPr>
                <w:sz w:val="20"/>
              </w:rPr>
              <w:t>Castor oil, dehydrated</w:t>
            </w:r>
            <w:r>
              <w:rPr>
                <w:sz w:val="20"/>
              </w:rPr>
              <w:tab/>
            </w:r>
            <w:r>
              <w:rPr>
                <w:sz w:val="20"/>
              </w:rPr>
              <w:tab/>
            </w:r>
            <w:r>
              <w:rPr>
                <w:sz w:val="20"/>
              </w:rPr>
              <w:tab/>
              <w:t>64147-40-6</w:t>
            </w:r>
            <w:r>
              <w:rPr>
                <w:sz w:val="20"/>
              </w:rPr>
              <w:tab/>
            </w:r>
            <w:r>
              <w:rPr>
                <w:sz w:val="20"/>
              </w:rPr>
              <w:tab/>
              <w:t>302B</w:t>
            </w:r>
          </w:p>
        </w:tc>
      </w:tr>
      <w:tr w:rsidR="00DA430A" w:rsidRPr="00931382" w14:paraId="08AA920B" w14:textId="77777777" w:rsidTr="008809FC">
        <w:tc>
          <w:tcPr>
            <w:tcW w:w="714" w:type="dxa"/>
            <w:shd w:val="clear" w:color="auto" w:fill="auto"/>
          </w:tcPr>
          <w:p w14:paraId="2D671792" w14:textId="77777777" w:rsidR="00DA430A" w:rsidRPr="00931382" w:rsidRDefault="00DA430A" w:rsidP="008809FC">
            <w:pPr>
              <w:spacing w:before="60" w:line="240" w:lineRule="atLeast"/>
              <w:rPr>
                <w:sz w:val="20"/>
              </w:rPr>
            </w:pPr>
            <w:r>
              <w:rPr>
                <w:sz w:val="20"/>
              </w:rPr>
              <w:t>19</w:t>
            </w:r>
          </w:p>
        </w:tc>
        <w:tc>
          <w:tcPr>
            <w:tcW w:w="7599" w:type="dxa"/>
            <w:shd w:val="clear" w:color="auto" w:fill="auto"/>
          </w:tcPr>
          <w:p w14:paraId="67001175" w14:textId="77777777" w:rsidR="00DA430A" w:rsidRPr="00931382" w:rsidRDefault="00DA430A" w:rsidP="008809FC">
            <w:pPr>
              <w:spacing w:before="60" w:line="240" w:lineRule="atLeast"/>
              <w:rPr>
                <w:sz w:val="20"/>
              </w:rPr>
            </w:pPr>
            <w:r w:rsidRPr="00884950">
              <w:rPr>
                <w:sz w:val="20"/>
              </w:rPr>
              <w:t>Castor oil, dehydrated, polymerised</w:t>
            </w:r>
            <w:r>
              <w:rPr>
                <w:sz w:val="20"/>
              </w:rPr>
              <w:tab/>
            </w:r>
            <w:r>
              <w:rPr>
                <w:sz w:val="20"/>
              </w:rPr>
              <w:tab/>
              <w:t>68038-02-8</w:t>
            </w:r>
            <w:r>
              <w:rPr>
                <w:sz w:val="20"/>
              </w:rPr>
              <w:tab/>
            </w:r>
            <w:r>
              <w:rPr>
                <w:sz w:val="20"/>
              </w:rPr>
              <w:tab/>
              <w:t>302C</w:t>
            </w:r>
          </w:p>
        </w:tc>
      </w:tr>
      <w:tr w:rsidR="00DA430A" w:rsidRPr="00931382" w14:paraId="7DC20F9D" w14:textId="77777777" w:rsidTr="008809FC">
        <w:tc>
          <w:tcPr>
            <w:tcW w:w="714" w:type="dxa"/>
            <w:shd w:val="clear" w:color="auto" w:fill="auto"/>
          </w:tcPr>
          <w:p w14:paraId="12B16FFD" w14:textId="77777777" w:rsidR="00DA430A" w:rsidRPr="00931382" w:rsidRDefault="00DA430A" w:rsidP="008809FC">
            <w:pPr>
              <w:spacing w:before="60" w:line="240" w:lineRule="atLeast"/>
              <w:rPr>
                <w:sz w:val="20"/>
              </w:rPr>
            </w:pPr>
            <w:r>
              <w:rPr>
                <w:sz w:val="20"/>
              </w:rPr>
              <w:t>20</w:t>
            </w:r>
          </w:p>
        </w:tc>
        <w:tc>
          <w:tcPr>
            <w:tcW w:w="7599" w:type="dxa"/>
            <w:shd w:val="clear" w:color="auto" w:fill="auto"/>
          </w:tcPr>
          <w:p w14:paraId="3C21F508" w14:textId="77777777" w:rsidR="00DA430A" w:rsidRPr="00931382" w:rsidRDefault="00DA430A" w:rsidP="008809FC">
            <w:pPr>
              <w:spacing w:before="60" w:line="240" w:lineRule="atLeast"/>
              <w:rPr>
                <w:sz w:val="20"/>
              </w:rPr>
            </w:pPr>
            <w:r w:rsidRPr="00884950">
              <w:rPr>
                <w:sz w:val="20"/>
              </w:rPr>
              <w:t>Coconut oil, hydrogenated</w:t>
            </w:r>
            <w:r>
              <w:rPr>
                <w:sz w:val="20"/>
              </w:rPr>
              <w:tab/>
            </w:r>
            <w:r>
              <w:rPr>
                <w:sz w:val="20"/>
              </w:rPr>
              <w:tab/>
            </w:r>
            <w:r>
              <w:rPr>
                <w:sz w:val="20"/>
              </w:rPr>
              <w:tab/>
              <w:t>84836-98-6</w:t>
            </w:r>
            <w:r>
              <w:rPr>
                <w:sz w:val="20"/>
              </w:rPr>
              <w:tab/>
            </w:r>
            <w:r>
              <w:rPr>
                <w:sz w:val="20"/>
              </w:rPr>
              <w:tab/>
              <w:t>303A</w:t>
            </w:r>
          </w:p>
        </w:tc>
      </w:tr>
      <w:tr w:rsidR="00DA430A" w:rsidRPr="00931382" w14:paraId="00986D46" w14:textId="77777777" w:rsidTr="008809FC">
        <w:tc>
          <w:tcPr>
            <w:tcW w:w="714" w:type="dxa"/>
            <w:shd w:val="clear" w:color="auto" w:fill="auto"/>
          </w:tcPr>
          <w:p w14:paraId="18DE06D4" w14:textId="77777777" w:rsidR="00DA430A" w:rsidRPr="00931382" w:rsidRDefault="00DA430A" w:rsidP="008809FC">
            <w:pPr>
              <w:spacing w:before="60" w:line="240" w:lineRule="atLeast"/>
              <w:rPr>
                <w:sz w:val="20"/>
              </w:rPr>
            </w:pPr>
            <w:r>
              <w:rPr>
                <w:sz w:val="20"/>
              </w:rPr>
              <w:t>21</w:t>
            </w:r>
          </w:p>
        </w:tc>
        <w:tc>
          <w:tcPr>
            <w:tcW w:w="7599" w:type="dxa"/>
            <w:shd w:val="clear" w:color="auto" w:fill="auto"/>
          </w:tcPr>
          <w:p w14:paraId="18B8B22F" w14:textId="77777777" w:rsidR="00DA430A" w:rsidRPr="00931382" w:rsidRDefault="00DA430A" w:rsidP="008809FC">
            <w:pPr>
              <w:spacing w:before="60" w:line="240" w:lineRule="atLeast"/>
              <w:rPr>
                <w:sz w:val="20"/>
              </w:rPr>
            </w:pPr>
            <w:r w:rsidRPr="00884950">
              <w:rPr>
                <w:sz w:val="20"/>
              </w:rPr>
              <w:t>Corn-oil fatty acids</w:t>
            </w:r>
            <w:r>
              <w:rPr>
                <w:sz w:val="20"/>
              </w:rPr>
              <w:tab/>
            </w:r>
            <w:r>
              <w:rPr>
                <w:sz w:val="20"/>
              </w:rPr>
              <w:tab/>
            </w:r>
            <w:r>
              <w:rPr>
                <w:sz w:val="20"/>
              </w:rPr>
              <w:tab/>
              <w:t>68308-50-9</w:t>
            </w:r>
            <w:r>
              <w:rPr>
                <w:sz w:val="20"/>
              </w:rPr>
              <w:tab/>
            </w:r>
            <w:r>
              <w:rPr>
                <w:sz w:val="20"/>
              </w:rPr>
              <w:tab/>
              <w:t>304A</w:t>
            </w:r>
          </w:p>
        </w:tc>
      </w:tr>
      <w:tr w:rsidR="00DA430A" w:rsidRPr="00931382" w14:paraId="02D436AC" w14:textId="77777777" w:rsidTr="008809FC">
        <w:tc>
          <w:tcPr>
            <w:tcW w:w="714" w:type="dxa"/>
            <w:shd w:val="clear" w:color="auto" w:fill="auto"/>
          </w:tcPr>
          <w:p w14:paraId="72A4D2BF" w14:textId="77777777" w:rsidR="00DA430A" w:rsidRPr="00931382" w:rsidRDefault="00DA430A" w:rsidP="008809FC">
            <w:pPr>
              <w:spacing w:before="60" w:line="240" w:lineRule="atLeast"/>
              <w:rPr>
                <w:sz w:val="20"/>
              </w:rPr>
            </w:pPr>
            <w:r>
              <w:rPr>
                <w:sz w:val="20"/>
              </w:rPr>
              <w:t>22</w:t>
            </w:r>
          </w:p>
        </w:tc>
        <w:tc>
          <w:tcPr>
            <w:tcW w:w="7599" w:type="dxa"/>
            <w:shd w:val="clear" w:color="auto" w:fill="auto"/>
          </w:tcPr>
          <w:p w14:paraId="3835CBB2" w14:textId="77777777" w:rsidR="00DA430A" w:rsidRPr="00931382" w:rsidRDefault="00DA430A" w:rsidP="008809FC">
            <w:pPr>
              <w:spacing w:before="60" w:line="240" w:lineRule="atLeast"/>
              <w:rPr>
                <w:sz w:val="20"/>
              </w:rPr>
            </w:pPr>
            <w:r w:rsidRPr="00884950">
              <w:rPr>
                <w:sz w:val="20"/>
              </w:rPr>
              <w:t>Fatty acids, C</w:t>
            </w:r>
            <w:r w:rsidRPr="001167EF">
              <w:rPr>
                <w:sz w:val="20"/>
                <w:vertAlign w:val="subscript"/>
              </w:rPr>
              <w:t>8</w:t>
            </w:r>
            <w:r w:rsidRPr="001167EF">
              <w:rPr>
                <w:sz w:val="20"/>
                <w:vertAlign w:val="subscript"/>
              </w:rPr>
              <w:noBreakHyphen/>
              <w:t>10</w:t>
            </w:r>
            <w:r w:rsidRPr="00884950">
              <w:rPr>
                <w:sz w:val="20"/>
              </w:rPr>
              <w:tab/>
            </w:r>
            <w:r w:rsidRPr="00884950">
              <w:rPr>
                <w:sz w:val="20"/>
              </w:rPr>
              <w:tab/>
            </w:r>
            <w:r w:rsidRPr="00884950">
              <w:rPr>
                <w:sz w:val="20"/>
              </w:rPr>
              <w:tab/>
            </w:r>
            <w:r>
              <w:rPr>
                <w:sz w:val="20"/>
              </w:rPr>
              <w:tab/>
              <w:t>68937-75-7</w:t>
            </w:r>
            <w:r w:rsidRPr="00884950">
              <w:rPr>
                <w:sz w:val="20"/>
              </w:rPr>
              <w:tab/>
            </w:r>
            <w:r w:rsidRPr="00884950">
              <w:rPr>
                <w:sz w:val="20"/>
              </w:rPr>
              <w:tab/>
              <w:t>312A</w:t>
            </w:r>
          </w:p>
        </w:tc>
      </w:tr>
      <w:tr w:rsidR="00DA430A" w:rsidRPr="00931382" w14:paraId="02EC6DFB" w14:textId="77777777" w:rsidTr="008809FC">
        <w:tc>
          <w:tcPr>
            <w:tcW w:w="714" w:type="dxa"/>
            <w:shd w:val="clear" w:color="auto" w:fill="auto"/>
          </w:tcPr>
          <w:p w14:paraId="22421125" w14:textId="77777777" w:rsidR="00DA430A" w:rsidRPr="00931382" w:rsidRDefault="00DA430A" w:rsidP="008809FC">
            <w:pPr>
              <w:spacing w:before="60" w:line="240" w:lineRule="atLeast"/>
              <w:rPr>
                <w:sz w:val="20"/>
              </w:rPr>
            </w:pPr>
            <w:r>
              <w:rPr>
                <w:sz w:val="20"/>
              </w:rPr>
              <w:t>22</w:t>
            </w:r>
          </w:p>
        </w:tc>
        <w:tc>
          <w:tcPr>
            <w:tcW w:w="7599" w:type="dxa"/>
            <w:shd w:val="clear" w:color="auto" w:fill="auto"/>
          </w:tcPr>
          <w:p w14:paraId="5B9875CF" w14:textId="77777777" w:rsidR="00DA430A" w:rsidRPr="00931382" w:rsidRDefault="00DA430A" w:rsidP="008809FC">
            <w:pPr>
              <w:spacing w:before="60" w:line="240" w:lineRule="atLeast"/>
              <w:rPr>
                <w:sz w:val="20"/>
              </w:rPr>
            </w:pPr>
            <w:r w:rsidRPr="00884950">
              <w:rPr>
                <w:sz w:val="20"/>
              </w:rPr>
              <w:t>Fatty acids, C</w:t>
            </w:r>
            <w:r w:rsidRPr="001167EF">
              <w:rPr>
                <w:sz w:val="20"/>
                <w:vertAlign w:val="subscript"/>
              </w:rPr>
              <w:t>14</w:t>
            </w:r>
            <w:r w:rsidRPr="001167EF">
              <w:rPr>
                <w:sz w:val="20"/>
                <w:vertAlign w:val="subscript"/>
              </w:rPr>
              <w:noBreakHyphen/>
              <w:t xml:space="preserve">18 </w:t>
            </w:r>
            <w:r>
              <w:rPr>
                <w:sz w:val="20"/>
              </w:rPr>
              <w:t>and C</w:t>
            </w:r>
            <w:r w:rsidRPr="001167EF">
              <w:rPr>
                <w:sz w:val="20"/>
                <w:vertAlign w:val="subscript"/>
              </w:rPr>
              <w:t>16-18</w:t>
            </w:r>
            <w:r>
              <w:rPr>
                <w:sz w:val="20"/>
              </w:rPr>
              <w:t>-unsaturated</w:t>
            </w:r>
            <w:r w:rsidRPr="00884950">
              <w:rPr>
                <w:sz w:val="20"/>
              </w:rPr>
              <w:tab/>
            </w:r>
            <w:r>
              <w:rPr>
                <w:sz w:val="20"/>
              </w:rPr>
              <w:t>67701-06-8</w:t>
            </w:r>
            <w:r w:rsidRPr="00884950">
              <w:rPr>
                <w:sz w:val="20"/>
              </w:rPr>
              <w:tab/>
            </w:r>
            <w:r w:rsidRPr="00884950">
              <w:rPr>
                <w:sz w:val="20"/>
              </w:rPr>
              <w:tab/>
              <w:t>312B</w:t>
            </w:r>
          </w:p>
        </w:tc>
      </w:tr>
      <w:tr w:rsidR="00DA430A" w:rsidRPr="00931382" w14:paraId="15834884" w14:textId="77777777" w:rsidTr="008809FC">
        <w:tc>
          <w:tcPr>
            <w:tcW w:w="714" w:type="dxa"/>
            <w:shd w:val="clear" w:color="auto" w:fill="auto"/>
          </w:tcPr>
          <w:p w14:paraId="4343D940" w14:textId="77777777" w:rsidR="00DA430A" w:rsidRPr="00931382" w:rsidRDefault="00DA430A" w:rsidP="008809FC">
            <w:pPr>
              <w:spacing w:before="60" w:line="240" w:lineRule="atLeast"/>
              <w:rPr>
                <w:sz w:val="20"/>
              </w:rPr>
            </w:pPr>
            <w:r>
              <w:rPr>
                <w:sz w:val="20"/>
              </w:rPr>
              <w:t>23</w:t>
            </w:r>
          </w:p>
        </w:tc>
        <w:tc>
          <w:tcPr>
            <w:tcW w:w="7599" w:type="dxa"/>
            <w:shd w:val="clear" w:color="auto" w:fill="auto"/>
          </w:tcPr>
          <w:p w14:paraId="1CF24665" w14:textId="77777777" w:rsidR="00DA430A" w:rsidRPr="00931382" w:rsidRDefault="00DA430A" w:rsidP="008809FC">
            <w:pPr>
              <w:spacing w:before="60" w:line="240" w:lineRule="atLeast"/>
              <w:rPr>
                <w:sz w:val="20"/>
              </w:rPr>
            </w:pPr>
            <w:r w:rsidRPr="00884950">
              <w:rPr>
                <w:sz w:val="20"/>
              </w:rPr>
              <w:t>Fatty acids, olive oil</w:t>
            </w:r>
            <w:r w:rsidRPr="00884950">
              <w:rPr>
                <w:sz w:val="20"/>
              </w:rPr>
              <w:tab/>
            </w:r>
            <w:r w:rsidRPr="00884950">
              <w:rPr>
                <w:sz w:val="20"/>
              </w:rPr>
              <w:tab/>
            </w:r>
            <w:r w:rsidRPr="00884950">
              <w:rPr>
                <w:sz w:val="20"/>
              </w:rPr>
              <w:tab/>
            </w:r>
            <w:r>
              <w:rPr>
                <w:sz w:val="20"/>
              </w:rPr>
              <w:t>92044-96-7</w:t>
            </w:r>
            <w:r w:rsidRPr="00884950">
              <w:rPr>
                <w:sz w:val="20"/>
              </w:rPr>
              <w:tab/>
            </w:r>
            <w:r w:rsidRPr="00884950">
              <w:rPr>
                <w:sz w:val="20"/>
              </w:rPr>
              <w:tab/>
              <w:t>317A</w:t>
            </w:r>
          </w:p>
        </w:tc>
      </w:tr>
      <w:tr w:rsidR="00DA430A" w:rsidRPr="00931382" w14:paraId="41BA5433" w14:textId="77777777" w:rsidTr="008809FC">
        <w:tc>
          <w:tcPr>
            <w:tcW w:w="714" w:type="dxa"/>
            <w:shd w:val="clear" w:color="auto" w:fill="auto"/>
          </w:tcPr>
          <w:p w14:paraId="6881AFCA" w14:textId="77777777" w:rsidR="00DA430A" w:rsidRPr="00931382" w:rsidRDefault="00DA430A" w:rsidP="008809FC">
            <w:pPr>
              <w:spacing w:before="60" w:line="240" w:lineRule="atLeast"/>
              <w:rPr>
                <w:sz w:val="20"/>
              </w:rPr>
            </w:pPr>
            <w:r>
              <w:rPr>
                <w:sz w:val="20"/>
              </w:rPr>
              <w:t>24</w:t>
            </w:r>
          </w:p>
        </w:tc>
        <w:tc>
          <w:tcPr>
            <w:tcW w:w="7599" w:type="dxa"/>
            <w:shd w:val="clear" w:color="auto" w:fill="auto"/>
          </w:tcPr>
          <w:p w14:paraId="5241CF4B" w14:textId="77777777" w:rsidR="00DA430A" w:rsidRPr="00931382" w:rsidRDefault="00DA430A" w:rsidP="008809FC">
            <w:pPr>
              <w:spacing w:before="60" w:line="240" w:lineRule="atLeast"/>
              <w:rPr>
                <w:sz w:val="20"/>
              </w:rPr>
            </w:pPr>
            <w:r w:rsidRPr="00884950">
              <w:rPr>
                <w:sz w:val="20"/>
              </w:rPr>
              <w:t>Fish oil</w:t>
            </w:r>
            <w:r w:rsidRPr="00884950">
              <w:rPr>
                <w:sz w:val="20"/>
              </w:rPr>
              <w:tab/>
            </w:r>
            <w:r w:rsidRPr="00884950">
              <w:rPr>
                <w:sz w:val="20"/>
              </w:rPr>
              <w:tab/>
            </w:r>
            <w:r w:rsidRPr="00884950">
              <w:rPr>
                <w:sz w:val="20"/>
              </w:rPr>
              <w:tab/>
            </w:r>
            <w:r w:rsidRPr="00884950">
              <w:rPr>
                <w:sz w:val="20"/>
              </w:rPr>
              <w:tab/>
            </w:r>
            <w:r w:rsidRPr="00884950">
              <w:rPr>
                <w:sz w:val="20"/>
              </w:rPr>
              <w:tab/>
            </w:r>
            <w:r>
              <w:rPr>
                <w:sz w:val="20"/>
              </w:rPr>
              <w:t>8016-13-5</w:t>
            </w:r>
            <w:r w:rsidRPr="00884950">
              <w:rPr>
                <w:sz w:val="20"/>
              </w:rPr>
              <w:tab/>
            </w:r>
            <w:r w:rsidRPr="00884950">
              <w:rPr>
                <w:sz w:val="20"/>
              </w:rPr>
              <w:tab/>
              <w:t>324A</w:t>
            </w:r>
          </w:p>
        </w:tc>
      </w:tr>
      <w:tr w:rsidR="00DA430A" w:rsidRPr="00931382" w14:paraId="7E122966" w14:textId="77777777" w:rsidTr="008809FC">
        <w:tc>
          <w:tcPr>
            <w:tcW w:w="714" w:type="dxa"/>
            <w:shd w:val="clear" w:color="auto" w:fill="auto"/>
          </w:tcPr>
          <w:p w14:paraId="243D0E35" w14:textId="77777777" w:rsidR="00DA430A" w:rsidRPr="00931382" w:rsidRDefault="00DA430A" w:rsidP="008809FC">
            <w:pPr>
              <w:spacing w:before="60" w:line="240" w:lineRule="atLeast"/>
              <w:rPr>
                <w:sz w:val="20"/>
              </w:rPr>
            </w:pPr>
            <w:r>
              <w:rPr>
                <w:sz w:val="20"/>
              </w:rPr>
              <w:t>25</w:t>
            </w:r>
          </w:p>
        </w:tc>
        <w:tc>
          <w:tcPr>
            <w:tcW w:w="7599" w:type="dxa"/>
            <w:shd w:val="clear" w:color="auto" w:fill="auto"/>
          </w:tcPr>
          <w:p w14:paraId="5556CD63" w14:textId="77777777" w:rsidR="00DA430A" w:rsidRPr="00931382" w:rsidRDefault="00DA430A" w:rsidP="008809FC">
            <w:pPr>
              <w:spacing w:before="60" w:line="240" w:lineRule="atLeast"/>
              <w:rPr>
                <w:sz w:val="20"/>
              </w:rPr>
            </w:pPr>
            <w:r w:rsidRPr="00884950">
              <w:rPr>
                <w:sz w:val="20"/>
              </w:rPr>
              <w:t>Hexadecanoic acid</w:t>
            </w:r>
            <w:r w:rsidRPr="00884950">
              <w:rPr>
                <w:sz w:val="20"/>
              </w:rPr>
              <w:tab/>
            </w:r>
            <w:r w:rsidRPr="00884950">
              <w:rPr>
                <w:sz w:val="20"/>
              </w:rPr>
              <w:tab/>
            </w:r>
            <w:r w:rsidRPr="00884950">
              <w:rPr>
                <w:sz w:val="20"/>
              </w:rPr>
              <w:tab/>
            </w:r>
            <w:r>
              <w:rPr>
                <w:sz w:val="20"/>
              </w:rPr>
              <w:t>57-10-3</w:t>
            </w:r>
            <w:r w:rsidRPr="00884950">
              <w:rPr>
                <w:sz w:val="20"/>
              </w:rPr>
              <w:tab/>
            </w:r>
            <w:r w:rsidRPr="00884950">
              <w:rPr>
                <w:sz w:val="20"/>
              </w:rPr>
              <w:tab/>
            </w:r>
            <w:r>
              <w:rPr>
                <w:sz w:val="20"/>
              </w:rPr>
              <w:tab/>
            </w:r>
            <w:r w:rsidRPr="00884950">
              <w:rPr>
                <w:sz w:val="20"/>
              </w:rPr>
              <w:t>326A</w:t>
            </w:r>
          </w:p>
        </w:tc>
      </w:tr>
      <w:tr w:rsidR="00DA430A" w:rsidRPr="00931382" w14:paraId="6095793E" w14:textId="77777777" w:rsidTr="008809FC">
        <w:tc>
          <w:tcPr>
            <w:tcW w:w="714" w:type="dxa"/>
            <w:shd w:val="clear" w:color="auto" w:fill="auto"/>
          </w:tcPr>
          <w:p w14:paraId="19CB377A" w14:textId="77777777" w:rsidR="00DA430A" w:rsidRPr="00931382" w:rsidRDefault="00DA430A" w:rsidP="008809FC">
            <w:pPr>
              <w:spacing w:before="60" w:line="240" w:lineRule="atLeast"/>
              <w:rPr>
                <w:sz w:val="20"/>
              </w:rPr>
            </w:pPr>
            <w:r>
              <w:rPr>
                <w:sz w:val="20"/>
              </w:rPr>
              <w:t>25</w:t>
            </w:r>
          </w:p>
        </w:tc>
        <w:tc>
          <w:tcPr>
            <w:tcW w:w="7599" w:type="dxa"/>
            <w:shd w:val="clear" w:color="auto" w:fill="auto"/>
          </w:tcPr>
          <w:p w14:paraId="241BFBBE" w14:textId="77777777" w:rsidR="00DA430A" w:rsidRPr="00931382" w:rsidRDefault="00DA430A" w:rsidP="008809FC">
            <w:pPr>
              <w:spacing w:before="60" w:line="240" w:lineRule="atLeast"/>
              <w:rPr>
                <w:sz w:val="20"/>
              </w:rPr>
            </w:pPr>
            <w:r w:rsidRPr="00884950">
              <w:rPr>
                <w:sz w:val="20"/>
              </w:rPr>
              <w:t>9</w:t>
            </w:r>
            <w:r w:rsidRPr="00884950">
              <w:rPr>
                <w:sz w:val="20"/>
              </w:rPr>
              <w:noBreakHyphen/>
              <w:t>Hexadecenoic acid, (9Z)</w:t>
            </w:r>
            <w:r w:rsidRPr="00884950">
              <w:rPr>
                <w:sz w:val="20"/>
              </w:rPr>
              <w:noBreakHyphen/>
            </w:r>
            <w:r w:rsidRPr="00884950">
              <w:rPr>
                <w:sz w:val="20"/>
              </w:rPr>
              <w:tab/>
            </w:r>
            <w:r w:rsidRPr="00884950">
              <w:rPr>
                <w:sz w:val="20"/>
              </w:rPr>
              <w:tab/>
            </w:r>
            <w:r>
              <w:rPr>
                <w:sz w:val="20"/>
              </w:rPr>
              <w:t>373-49-9</w:t>
            </w:r>
            <w:r w:rsidRPr="00884950">
              <w:rPr>
                <w:sz w:val="20"/>
              </w:rPr>
              <w:tab/>
            </w:r>
            <w:r w:rsidRPr="00884950">
              <w:rPr>
                <w:sz w:val="20"/>
              </w:rPr>
              <w:tab/>
              <w:t>326B</w:t>
            </w:r>
          </w:p>
        </w:tc>
      </w:tr>
      <w:tr w:rsidR="00DA430A" w:rsidRPr="00931382" w14:paraId="706C6599" w14:textId="77777777" w:rsidTr="008809FC">
        <w:tc>
          <w:tcPr>
            <w:tcW w:w="714" w:type="dxa"/>
            <w:shd w:val="clear" w:color="auto" w:fill="auto"/>
          </w:tcPr>
          <w:p w14:paraId="61593BD4" w14:textId="77777777" w:rsidR="00DA430A" w:rsidRDefault="00DA430A" w:rsidP="008809FC">
            <w:pPr>
              <w:spacing w:before="60" w:line="240" w:lineRule="atLeast"/>
              <w:rPr>
                <w:sz w:val="20"/>
              </w:rPr>
            </w:pPr>
            <w:r>
              <w:rPr>
                <w:sz w:val="20"/>
              </w:rPr>
              <w:t>26</w:t>
            </w:r>
          </w:p>
        </w:tc>
        <w:tc>
          <w:tcPr>
            <w:tcW w:w="7599" w:type="dxa"/>
            <w:shd w:val="clear" w:color="auto" w:fill="auto"/>
          </w:tcPr>
          <w:p w14:paraId="37591AF8" w14:textId="77777777" w:rsidR="00DA430A" w:rsidRPr="00884950" w:rsidRDefault="00DA430A" w:rsidP="008809FC">
            <w:pPr>
              <w:tabs>
                <w:tab w:val="left" w:pos="1830"/>
              </w:tabs>
              <w:spacing w:before="60" w:line="240" w:lineRule="atLeast"/>
              <w:rPr>
                <w:sz w:val="20"/>
              </w:rPr>
            </w:pPr>
            <w:r w:rsidRPr="00884950">
              <w:rPr>
                <w:sz w:val="20"/>
              </w:rPr>
              <w:t>Hexanoic acid, 3,3,5</w:t>
            </w:r>
            <w:r w:rsidRPr="00884950">
              <w:rPr>
                <w:sz w:val="20"/>
              </w:rPr>
              <w:noBreakHyphen/>
              <w:t xml:space="preserve"> trimethyl</w:t>
            </w:r>
            <w:r w:rsidRPr="00884950">
              <w:rPr>
                <w:sz w:val="20"/>
              </w:rPr>
              <w:noBreakHyphen/>
            </w:r>
            <w:r>
              <w:rPr>
                <w:sz w:val="20"/>
              </w:rPr>
              <w:tab/>
            </w:r>
            <w:r>
              <w:rPr>
                <w:sz w:val="20"/>
              </w:rPr>
              <w:tab/>
              <w:t>23373-12-8</w:t>
            </w:r>
            <w:r>
              <w:rPr>
                <w:sz w:val="20"/>
              </w:rPr>
              <w:tab/>
            </w:r>
            <w:r>
              <w:rPr>
                <w:sz w:val="20"/>
              </w:rPr>
              <w:tab/>
              <w:t>328A</w:t>
            </w:r>
          </w:p>
        </w:tc>
      </w:tr>
      <w:tr w:rsidR="00DA430A" w:rsidRPr="00931382" w14:paraId="5D6EF510" w14:textId="77777777" w:rsidTr="008809FC">
        <w:tc>
          <w:tcPr>
            <w:tcW w:w="714" w:type="dxa"/>
            <w:shd w:val="clear" w:color="auto" w:fill="auto"/>
          </w:tcPr>
          <w:p w14:paraId="09827FB1" w14:textId="77777777" w:rsidR="00DA430A" w:rsidRPr="00931382" w:rsidRDefault="00DA430A" w:rsidP="008809FC">
            <w:pPr>
              <w:spacing w:before="60" w:line="240" w:lineRule="atLeast"/>
              <w:rPr>
                <w:sz w:val="20"/>
              </w:rPr>
            </w:pPr>
            <w:r>
              <w:rPr>
                <w:sz w:val="20"/>
              </w:rPr>
              <w:t>26</w:t>
            </w:r>
          </w:p>
        </w:tc>
        <w:tc>
          <w:tcPr>
            <w:tcW w:w="7599" w:type="dxa"/>
            <w:shd w:val="clear" w:color="auto" w:fill="auto"/>
          </w:tcPr>
          <w:p w14:paraId="6E696C5C" w14:textId="77777777" w:rsidR="00DA430A" w:rsidRPr="00931382" w:rsidRDefault="00DA430A" w:rsidP="008809FC">
            <w:pPr>
              <w:tabs>
                <w:tab w:val="left" w:pos="1830"/>
              </w:tabs>
              <w:spacing w:before="60" w:line="240" w:lineRule="atLeast"/>
              <w:rPr>
                <w:sz w:val="20"/>
              </w:rPr>
            </w:pPr>
            <w:r w:rsidRPr="00884950">
              <w:rPr>
                <w:sz w:val="20"/>
              </w:rPr>
              <w:t>Hexanoic acid, 3,</w:t>
            </w:r>
            <w:r>
              <w:rPr>
                <w:sz w:val="20"/>
              </w:rPr>
              <w:t>5</w:t>
            </w:r>
            <w:r w:rsidRPr="00884950">
              <w:rPr>
                <w:sz w:val="20"/>
              </w:rPr>
              <w:t>,5</w:t>
            </w:r>
            <w:r w:rsidRPr="00884950">
              <w:rPr>
                <w:sz w:val="20"/>
              </w:rPr>
              <w:noBreakHyphen/>
              <w:t>trimethyl</w:t>
            </w:r>
            <w:r w:rsidRPr="00884950">
              <w:rPr>
                <w:sz w:val="20"/>
              </w:rPr>
              <w:noBreakHyphen/>
            </w:r>
            <w:r w:rsidRPr="00884950">
              <w:rPr>
                <w:sz w:val="20"/>
              </w:rPr>
              <w:tab/>
            </w:r>
            <w:r w:rsidRPr="00884950">
              <w:rPr>
                <w:sz w:val="20"/>
              </w:rPr>
              <w:tab/>
            </w:r>
            <w:r>
              <w:rPr>
                <w:sz w:val="20"/>
              </w:rPr>
              <w:t>3302-10-1</w:t>
            </w:r>
            <w:r w:rsidRPr="00884950">
              <w:rPr>
                <w:sz w:val="20"/>
              </w:rPr>
              <w:tab/>
            </w:r>
            <w:r>
              <w:rPr>
                <w:sz w:val="20"/>
              </w:rPr>
              <w:tab/>
            </w:r>
            <w:r w:rsidRPr="00884950">
              <w:rPr>
                <w:sz w:val="20"/>
              </w:rPr>
              <w:t>328</w:t>
            </w:r>
            <w:r>
              <w:rPr>
                <w:sz w:val="20"/>
              </w:rPr>
              <w:tab/>
              <w:t>repealed</w:t>
            </w:r>
          </w:p>
        </w:tc>
      </w:tr>
      <w:tr w:rsidR="00DA430A" w:rsidRPr="00931382" w14:paraId="2FBC1AEA" w14:textId="77777777" w:rsidTr="008809FC">
        <w:tc>
          <w:tcPr>
            <w:tcW w:w="714" w:type="dxa"/>
            <w:tcBorders>
              <w:bottom w:val="single" w:sz="2" w:space="0" w:color="auto"/>
            </w:tcBorders>
            <w:shd w:val="clear" w:color="auto" w:fill="auto"/>
          </w:tcPr>
          <w:p w14:paraId="04BC5962" w14:textId="77777777" w:rsidR="00DA430A" w:rsidRPr="00931382" w:rsidRDefault="00DA430A" w:rsidP="008809FC">
            <w:pPr>
              <w:spacing w:before="60" w:line="240" w:lineRule="atLeast"/>
              <w:rPr>
                <w:sz w:val="20"/>
              </w:rPr>
            </w:pPr>
            <w:r>
              <w:rPr>
                <w:sz w:val="20"/>
              </w:rPr>
              <w:t>27</w:t>
            </w:r>
          </w:p>
        </w:tc>
        <w:tc>
          <w:tcPr>
            <w:tcW w:w="7599" w:type="dxa"/>
            <w:tcBorders>
              <w:bottom w:val="single" w:sz="2" w:space="0" w:color="auto"/>
            </w:tcBorders>
            <w:shd w:val="clear" w:color="auto" w:fill="auto"/>
          </w:tcPr>
          <w:p w14:paraId="48BDADA9" w14:textId="77777777" w:rsidR="00DA430A" w:rsidRPr="00931382" w:rsidRDefault="00DA430A" w:rsidP="008809FC">
            <w:pPr>
              <w:spacing w:before="60" w:line="240" w:lineRule="atLeast"/>
              <w:rPr>
                <w:sz w:val="20"/>
              </w:rPr>
            </w:pPr>
            <w:r w:rsidRPr="00884950">
              <w:rPr>
                <w:sz w:val="20"/>
              </w:rPr>
              <w:t>Linseed oil, polymerised</w:t>
            </w:r>
            <w:r w:rsidRPr="00884950">
              <w:rPr>
                <w:sz w:val="20"/>
              </w:rPr>
              <w:tab/>
            </w:r>
            <w:r w:rsidRPr="00884950">
              <w:rPr>
                <w:sz w:val="20"/>
              </w:rPr>
              <w:tab/>
            </w:r>
            <w:r w:rsidRPr="00884950">
              <w:rPr>
                <w:sz w:val="20"/>
              </w:rPr>
              <w:tab/>
            </w:r>
            <w:r>
              <w:rPr>
                <w:sz w:val="20"/>
              </w:rPr>
              <w:t>67746-08-1</w:t>
            </w:r>
            <w:r w:rsidRPr="00884950">
              <w:rPr>
                <w:sz w:val="20"/>
              </w:rPr>
              <w:tab/>
            </w:r>
            <w:r w:rsidRPr="00884950">
              <w:rPr>
                <w:sz w:val="20"/>
              </w:rPr>
              <w:tab/>
              <w:t>330A</w:t>
            </w:r>
          </w:p>
        </w:tc>
      </w:tr>
      <w:tr w:rsidR="00DA430A" w:rsidRPr="00931382" w14:paraId="2B72B2BD" w14:textId="77777777" w:rsidTr="008809FC">
        <w:tc>
          <w:tcPr>
            <w:tcW w:w="714" w:type="dxa"/>
            <w:tcBorders>
              <w:bottom w:val="single" w:sz="2" w:space="0" w:color="auto"/>
            </w:tcBorders>
            <w:shd w:val="clear" w:color="auto" w:fill="auto"/>
          </w:tcPr>
          <w:p w14:paraId="5E6159C6" w14:textId="77777777" w:rsidR="00DA430A" w:rsidRDefault="00DA430A" w:rsidP="008809FC">
            <w:pPr>
              <w:spacing w:before="60" w:line="240" w:lineRule="atLeast"/>
              <w:rPr>
                <w:sz w:val="20"/>
              </w:rPr>
            </w:pPr>
            <w:r>
              <w:rPr>
                <w:sz w:val="20"/>
              </w:rPr>
              <w:t>28</w:t>
            </w:r>
          </w:p>
        </w:tc>
        <w:tc>
          <w:tcPr>
            <w:tcW w:w="7599" w:type="dxa"/>
            <w:tcBorders>
              <w:bottom w:val="single" w:sz="2" w:space="0" w:color="auto"/>
            </w:tcBorders>
            <w:shd w:val="clear" w:color="auto" w:fill="auto"/>
          </w:tcPr>
          <w:p w14:paraId="57BDE7CE" w14:textId="77777777" w:rsidR="00DA430A" w:rsidRPr="00884950" w:rsidRDefault="00DA430A" w:rsidP="008809FC">
            <w:pPr>
              <w:spacing w:before="60" w:line="240" w:lineRule="atLeast"/>
              <w:rPr>
                <w:sz w:val="20"/>
              </w:rPr>
            </w:pPr>
            <w:r w:rsidRPr="00884950">
              <w:rPr>
                <w:sz w:val="20"/>
              </w:rPr>
              <w:t xml:space="preserve">Octadecanoic acid, </w:t>
            </w:r>
            <w:r w:rsidRPr="00884950">
              <w:rPr>
                <w:sz w:val="20"/>
              </w:rPr>
              <w:tab/>
            </w:r>
            <w:r w:rsidRPr="00884950">
              <w:rPr>
                <w:sz w:val="20"/>
              </w:rPr>
              <w:tab/>
            </w:r>
            <w:r w:rsidRPr="00884950">
              <w:rPr>
                <w:sz w:val="20"/>
              </w:rPr>
              <w:tab/>
            </w:r>
            <w:r>
              <w:rPr>
                <w:sz w:val="20"/>
              </w:rPr>
              <w:t>57-11-4</w:t>
            </w:r>
            <w:r w:rsidRPr="00884950">
              <w:rPr>
                <w:sz w:val="20"/>
              </w:rPr>
              <w:tab/>
            </w:r>
            <w:r w:rsidRPr="00884950">
              <w:rPr>
                <w:sz w:val="20"/>
              </w:rPr>
              <w:tab/>
            </w:r>
            <w:r>
              <w:rPr>
                <w:sz w:val="20"/>
              </w:rPr>
              <w:tab/>
            </w:r>
            <w:r w:rsidRPr="00884950">
              <w:rPr>
                <w:sz w:val="20"/>
              </w:rPr>
              <w:t>331A</w:t>
            </w:r>
          </w:p>
        </w:tc>
      </w:tr>
      <w:tr w:rsidR="00DA430A" w:rsidRPr="00931382" w14:paraId="59CB8EBC" w14:textId="77777777" w:rsidTr="008809FC">
        <w:tc>
          <w:tcPr>
            <w:tcW w:w="714" w:type="dxa"/>
            <w:tcBorders>
              <w:bottom w:val="single" w:sz="2" w:space="0" w:color="auto"/>
            </w:tcBorders>
            <w:shd w:val="clear" w:color="auto" w:fill="auto"/>
          </w:tcPr>
          <w:p w14:paraId="6A3FBB86" w14:textId="77777777" w:rsidR="00DA430A" w:rsidRDefault="00DA430A" w:rsidP="008809FC">
            <w:pPr>
              <w:spacing w:before="60" w:line="240" w:lineRule="atLeast"/>
              <w:rPr>
                <w:sz w:val="20"/>
              </w:rPr>
            </w:pPr>
            <w:r>
              <w:rPr>
                <w:sz w:val="20"/>
              </w:rPr>
              <w:t>28</w:t>
            </w:r>
          </w:p>
        </w:tc>
        <w:tc>
          <w:tcPr>
            <w:tcW w:w="7599" w:type="dxa"/>
            <w:tcBorders>
              <w:bottom w:val="single" w:sz="2" w:space="0" w:color="auto"/>
            </w:tcBorders>
            <w:shd w:val="clear" w:color="auto" w:fill="auto"/>
          </w:tcPr>
          <w:p w14:paraId="2A09ECBB" w14:textId="77777777" w:rsidR="00DA430A" w:rsidRPr="00884950" w:rsidRDefault="00DA430A" w:rsidP="008809FC">
            <w:pPr>
              <w:spacing w:before="60" w:line="240" w:lineRule="atLeast"/>
              <w:rPr>
                <w:sz w:val="20"/>
              </w:rPr>
            </w:pPr>
            <w:r w:rsidRPr="00884950">
              <w:rPr>
                <w:sz w:val="20"/>
              </w:rPr>
              <w:t>9</w:t>
            </w:r>
            <w:r w:rsidRPr="00884950">
              <w:rPr>
                <w:sz w:val="20"/>
              </w:rPr>
              <w:noBreakHyphen/>
            </w:r>
            <w:r>
              <w:rPr>
                <w:sz w:val="20"/>
              </w:rPr>
              <w:t>O</w:t>
            </w:r>
            <w:r w:rsidRPr="00884950">
              <w:rPr>
                <w:sz w:val="20"/>
              </w:rPr>
              <w:t>ctadecenoic acid (9Z)</w:t>
            </w:r>
            <w:r w:rsidRPr="00884950">
              <w:rPr>
                <w:sz w:val="20"/>
              </w:rPr>
              <w:noBreakHyphen/>
            </w:r>
            <w:r w:rsidRPr="00884950">
              <w:rPr>
                <w:sz w:val="20"/>
              </w:rPr>
              <w:tab/>
            </w:r>
            <w:r w:rsidRPr="00884950">
              <w:rPr>
                <w:sz w:val="20"/>
              </w:rPr>
              <w:tab/>
            </w:r>
            <w:r w:rsidRPr="00884950">
              <w:rPr>
                <w:sz w:val="20"/>
              </w:rPr>
              <w:tab/>
            </w:r>
            <w:r>
              <w:rPr>
                <w:sz w:val="20"/>
              </w:rPr>
              <w:t>112-80-1</w:t>
            </w:r>
            <w:r w:rsidRPr="00884950">
              <w:rPr>
                <w:sz w:val="20"/>
              </w:rPr>
              <w:tab/>
            </w:r>
            <w:r w:rsidRPr="00884950">
              <w:rPr>
                <w:sz w:val="20"/>
              </w:rPr>
              <w:tab/>
              <w:t>331B</w:t>
            </w:r>
          </w:p>
        </w:tc>
      </w:tr>
      <w:tr w:rsidR="00DA430A" w:rsidRPr="00931382" w14:paraId="172D7344" w14:textId="77777777" w:rsidTr="008809FC">
        <w:tc>
          <w:tcPr>
            <w:tcW w:w="714" w:type="dxa"/>
            <w:tcBorders>
              <w:bottom w:val="single" w:sz="2" w:space="0" w:color="auto"/>
            </w:tcBorders>
            <w:shd w:val="clear" w:color="auto" w:fill="auto"/>
          </w:tcPr>
          <w:p w14:paraId="712FA31A" w14:textId="77777777" w:rsidR="00DA430A" w:rsidRDefault="00DA430A" w:rsidP="008809FC">
            <w:pPr>
              <w:spacing w:before="60" w:line="240" w:lineRule="atLeast"/>
              <w:rPr>
                <w:sz w:val="20"/>
              </w:rPr>
            </w:pPr>
            <w:r>
              <w:rPr>
                <w:sz w:val="20"/>
              </w:rPr>
              <w:t>28</w:t>
            </w:r>
          </w:p>
        </w:tc>
        <w:tc>
          <w:tcPr>
            <w:tcW w:w="7599" w:type="dxa"/>
            <w:tcBorders>
              <w:bottom w:val="single" w:sz="2" w:space="0" w:color="auto"/>
            </w:tcBorders>
            <w:shd w:val="clear" w:color="auto" w:fill="auto"/>
          </w:tcPr>
          <w:p w14:paraId="4B91105C" w14:textId="77777777" w:rsidR="00DA430A" w:rsidRPr="00884950" w:rsidRDefault="00DA430A" w:rsidP="008809FC">
            <w:pPr>
              <w:spacing w:before="60" w:line="240" w:lineRule="atLeast"/>
              <w:rPr>
                <w:sz w:val="20"/>
              </w:rPr>
            </w:pPr>
            <w:r w:rsidRPr="00884950">
              <w:rPr>
                <w:sz w:val="20"/>
              </w:rPr>
              <w:t>9,12</w:t>
            </w:r>
            <w:r w:rsidRPr="00884950">
              <w:rPr>
                <w:sz w:val="20"/>
              </w:rPr>
              <w:noBreakHyphen/>
            </w:r>
            <w:r>
              <w:rPr>
                <w:sz w:val="20"/>
              </w:rPr>
              <w:t>O</w:t>
            </w:r>
            <w:r w:rsidRPr="00884950">
              <w:rPr>
                <w:sz w:val="20"/>
              </w:rPr>
              <w:t>ctadecadienoic acid (9Z,12Z)</w:t>
            </w:r>
            <w:r w:rsidRPr="00884950">
              <w:rPr>
                <w:sz w:val="20"/>
              </w:rPr>
              <w:noBreakHyphen/>
            </w:r>
            <w:r w:rsidRPr="00884950">
              <w:rPr>
                <w:sz w:val="20"/>
              </w:rPr>
              <w:tab/>
            </w:r>
            <w:r>
              <w:rPr>
                <w:sz w:val="20"/>
              </w:rPr>
              <w:t>60-33-3</w:t>
            </w:r>
            <w:r>
              <w:rPr>
                <w:sz w:val="20"/>
              </w:rPr>
              <w:tab/>
            </w:r>
            <w:r w:rsidRPr="00884950">
              <w:rPr>
                <w:sz w:val="20"/>
              </w:rPr>
              <w:tab/>
            </w:r>
            <w:r w:rsidRPr="00884950">
              <w:rPr>
                <w:sz w:val="20"/>
              </w:rPr>
              <w:tab/>
              <w:t>331C</w:t>
            </w:r>
          </w:p>
        </w:tc>
      </w:tr>
      <w:tr w:rsidR="00DA430A" w:rsidRPr="00931382" w14:paraId="7055D3E8" w14:textId="77777777" w:rsidTr="008809FC">
        <w:trPr>
          <w:trHeight w:val="69"/>
        </w:trPr>
        <w:tc>
          <w:tcPr>
            <w:tcW w:w="714" w:type="dxa"/>
            <w:tcBorders>
              <w:top w:val="single" w:sz="2" w:space="0" w:color="auto"/>
              <w:bottom w:val="single" w:sz="12" w:space="0" w:color="auto"/>
            </w:tcBorders>
            <w:shd w:val="clear" w:color="auto" w:fill="auto"/>
          </w:tcPr>
          <w:p w14:paraId="45ABA303" w14:textId="77777777" w:rsidR="00DA430A" w:rsidRDefault="00DA430A" w:rsidP="008809FC">
            <w:pPr>
              <w:spacing w:before="60" w:line="240" w:lineRule="atLeast"/>
              <w:rPr>
                <w:sz w:val="20"/>
              </w:rPr>
            </w:pPr>
            <w:r>
              <w:rPr>
                <w:sz w:val="20"/>
              </w:rPr>
              <w:t>29</w:t>
            </w:r>
          </w:p>
        </w:tc>
        <w:tc>
          <w:tcPr>
            <w:tcW w:w="7599" w:type="dxa"/>
            <w:tcBorders>
              <w:top w:val="single" w:sz="2" w:space="0" w:color="auto"/>
              <w:bottom w:val="single" w:sz="12" w:space="0" w:color="auto"/>
            </w:tcBorders>
            <w:shd w:val="clear" w:color="auto" w:fill="auto"/>
          </w:tcPr>
          <w:p w14:paraId="6499837A" w14:textId="77777777" w:rsidR="00DA430A" w:rsidRPr="00884950" w:rsidRDefault="00DA430A" w:rsidP="008809FC">
            <w:pPr>
              <w:spacing w:before="60" w:line="240" w:lineRule="atLeast"/>
              <w:rPr>
                <w:sz w:val="20"/>
              </w:rPr>
            </w:pPr>
            <w:r>
              <w:rPr>
                <w:sz w:val="20"/>
              </w:rPr>
              <w:t>Olive oil</w:t>
            </w:r>
            <w:r w:rsidRPr="00884950">
              <w:rPr>
                <w:sz w:val="20"/>
              </w:rPr>
              <w:tab/>
            </w:r>
            <w:r w:rsidRPr="00884950">
              <w:rPr>
                <w:sz w:val="20"/>
              </w:rPr>
              <w:tab/>
            </w:r>
            <w:r w:rsidRPr="00884950">
              <w:rPr>
                <w:sz w:val="20"/>
              </w:rPr>
              <w:tab/>
            </w:r>
            <w:r w:rsidRPr="00884950">
              <w:rPr>
                <w:sz w:val="20"/>
              </w:rPr>
              <w:tab/>
            </w:r>
            <w:r w:rsidRPr="00884950">
              <w:rPr>
                <w:sz w:val="20"/>
              </w:rPr>
              <w:tab/>
            </w:r>
            <w:r>
              <w:rPr>
                <w:sz w:val="20"/>
              </w:rPr>
              <w:t>8001-25-0</w:t>
            </w:r>
            <w:r>
              <w:rPr>
                <w:sz w:val="20"/>
              </w:rPr>
              <w:tab/>
            </w:r>
            <w:r w:rsidRPr="00884950">
              <w:rPr>
                <w:sz w:val="20"/>
              </w:rPr>
              <w:tab/>
              <w:t>335A</w:t>
            </w:r>
          </w:p>
        </w:tc>
      </w:tr>
    </w:tbl>
    <w:p w14:paraId="0ADD3126" w14:textId="77777777" w:rsidR="007402E6" w:rsidRDefault="007402E6" w:rsidP="007402E6">
      <w:pPr>
        <w:ind w:right="91"/>
      </w:pPr>
    </w:p>
    <w:p w14:paraId="0ADD3127" w14:textId="77777777" w:rsidR="007402E6" w:rsidRPr="00F01F6A" w:rsidRDefault="007402E6" w:rsidP="007402E6">
      <w:pPr>
        <w:ind w:right="91"/>
        <w:rPr>
          <w:b/>
        </w:rPr>
      </w:pPr>
      <w:r w:rsidRPr="00F01F6A">
        <w:rPr>
          <w:b/>
        </w:rPr>
        <w:t>Item [</w:t>
      </w:r>
      <w:r>
        <w:rPr>
          <w:b/>
        </w:rPr>
        <w:t>30</w:t>
      </w:r>
      <w:r w:rsidRPr="00F01F6A">
        <w:rPr>
          <w:b/>
        </w:rPr>
        <w:t xml:space="preserve">] – </w:t>
      </w:r>
      <w:r>
        <w:rPr>
          <w:b/>
        </w:rPr>
        <w:t xml:space="preserve">Amendments to </w:t>
      </w:r>
      <w:r w:rsidRPr="00F01F6A">
        <w:rPr>
          <w:b/>
        </w:rPr>
        <w:t xml:space="preserve">Part </w:t>
      </w:r>
      <w:r>
        <w:rPr>
          <w:b/>
        </w:rPr>
        <w:t>4</w:t>
      </w:r>
      <w:r w:rsidRPr="00F01F6A">
        <w:rPr>
          <w:b/>
        </w:rPr>
        <w:t xml:space="preserve"> of Schedule 4 </w:t>
      </w:r>
    </w:p>
    <w:p w14:paraId="0ADD3128" w14:textId="77777777" w:rsidR="007402E6" w:rsidRDefault="007402E6" w:rsidP="007402E6">
      <w:pPr>
        <w:ind w:right="91"/>
      </w:pPr>
    </w:p>
    <w:p w14:paraId="0ADD3129" w14:textId="69C00467" w:rsidR="007402E6" w:rsidRDefault="007402E6" w:rsidP="007402E6">
      <w:pPr>
        <w:ind w:right="91"/>
      </w:pPr>
      <w:r>
        <w:t>The</w:t>
      </w:r>
      <w:r w:rsidR="009566CB">
        <w:t>se</w:t>
      </w:r>
      <w:r>
        <w:t xml:space="preserve"> Item</w:t>
      </w:r>
      <w:r w:rsidR="009566CB">
        <w:t>s</w:t>
      </w:r>
      <w:r>
        <w:t xml:space="preserve"> amend the current Schedule 4, Part 4, Polyols table, to include the following substance:</w:t>
      </w:r>
    </w:p>
    <w:p w14:paraId="0ADD312A" w14:textId="77777777" w:rsidR="007402E6" w:rsidRDefault="007402E6" w:rsidP="007402E6">
      <w:pPr>
        <w:ind w:right="9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402E6" w:rsidRPr="008C352C" w14:paraId="0ADD312C" w14:textId="77777777" w:rsidTr="007402E6">
        <w:trPr>
          <w:tblHeader/>
        </w:trPr>
        <w:tc>
          <w:tcPr>
            <w:tcW w:w="8313" w:type="dxa"/>
            <w:gridSpan w:val="2"/>
            <w:tcBorders>
              <w:top w:val="single" w:sz="12" w:space="0" w:color="auto"/>
              <w:bottom w:val="single" w:sz="6" w:space="0" w:color="auto"/>
            </w:tcBorders>
            <w:shd w:val="clear" w:color="auto" w:fill="auto"/>
          </w:tcPr>
          <w:p w14:paraId="0ADD312B" w14:textId="77777777" w:rsidR="007402E6" w:rsidRPr="008C352C" w:rsidRDefault="007402E6" w:rsidP="007402E6">
            <w:pPr>
              <w:keepNext/>
              <w:spacing w:before="60" w:line="240" w:lineRule="atLeast"/>
              <w:rPr>
                <w:b/>
                <w:sz w:val="20"/>
              </w:rPr>
            </w:pPr>
            <w:r>
              <w:rPr>
                <w:b/>
                <w:sz w:val="20"/>
              </w:rPr>
              <w:t>Polyols</w:t>
            </w:r>
          </w:p>
        </w:tc>
      </w:tr>
      <w:tr w:rsidR="007402E6" w:rsidRPr="008C352C" w14:paraId="0ADD312F" w14:textId="77777777" w:rsidTr="007402E6">
        <w:trPr>
          <w:tblHeader/>
        </w:trPr>
        <w:tc>
          <w:tcPr>
            <w:tcW w:w="714" w:type="dxa"/>
            <w:tcBorders>
              <w:top w:val="single" w:sz="6" w:space="0" w:color="auto"/>
              <w:bottom w:val="single" w:sz="12" w:space="0" w:color="auto"/>
            </w:tcBorders>
            <w:shd w:val="clear" w:color="auto" w:fill="auto"/>
          </w:tcPr>
          <w:p w14:paraId="0ADD312D" w14:textId="77777777" w:rsidR="007402E6" w:rsidRPr="008C352C" w:rsidRDefault="007402E6" w:rsidP="007402E6">
            <w:pPr>
              <w:keepNext/>
              <w:spacing w:before="60" w:line="240" w:lineRule="atLeast"/>
              <w:rPr>
                <w:b/>
                <w:sz w:val="20"/>
              </w:rPr>
            </w:pPr>
            <w:r w:rsidRPr="008C352C">
              <w:rPr>
                <w:b/>
                <w:sz w:val="20"/>
              </w:rPr>
              <w:t>Item</w:t>
            </w:r>
          </w:p>
        </w:tc>
        <w:tc>
          <w:tcPr>
            <w:tcW w:w="7599" w:type="dxa"/>
            <w:tcBorders>
              <w:top w:val="single" w:sz="6" w:space="0" w:color="auto"/>
              <w:bottom w:val="single" w:sz="12" w:space="0" w:color="auto"/>
            </w:tcBorders>
            <w:shd w:val="clear" w:color="auto" w:fill="auto"/>
          </w:tcPr>
          <w:p w14:paraId="0ADD312E" w14:textId="77777777" w:rsidR="007402E6" w:rsidRPr="008C352C" w:rsidRDefault="007402E6" w:rsidP="007402E6">
            <w:pPr>
              <w:keepNext/>
              <w:spacing w:before="60" w:line="240" w:lineRule="atLeast"/>
              <w:rPr>
                <w:b/>
                <w:sz w:val="20"/>
              </w:rPr>
            </w:pPr>
            <w:r w:rsidRPr="008C352C">
              <w:rPr>
                <w:b/>
                <w:sz w:val="20"/>
              </w:rPr>
              <w:t>Substance</w:t>
            </w:r>
            <w:r>
              <w:rPr>
                <w:b/>
                <w:sz w:val="20"/>
              </w:rPr>
              <w:tab/>
            </w:r>
            <w:r>
              <w:rPr>
                <w:b/>
                <w:sz w:val="20"/>
              </w:rPr>
              <w:tab/>
            </w:r>
            <w:r>
              <w:rPr>
                <w:b/>
                <w:sz w:val="20"/>
              </w:rPr>
              <w:tab/>
              <w:t>CAS number</w:t>
            </w:r>
            <w:r>
              <w:rPr>
                <w:b/>
                <w:sz w:val="20"/>
              </w:rPr>
              <w:tab/>
            </w:r>
            <w:r>
              <w:rPr>
                <w:b/>
                <w:sz w:val="20"/>
              </w:rPr>
              <w:tab/>
            </w:r>
            <w:r>
              <w:rPr>
                <w:b/>
                <w:sz w:val="20"/>
              </w:rPr>
              <w:tab/>
              <w:t>Table item</w:t>
            </w:r>
          </w:p>
        </w:tc>
      </w:tr>
      <w:tr w:rsidR="007402E6" w:rsidRPr="008C352C" w14:paraId="0ADD3132" w14:textId="77777777" w:rsidTr="007402E6">
        <w:tc>
          <w:tcPr>
            <w:tcW w:w="714" w:type="dxa"/>
            <w:tcBorders>
              <w:top w:val="single" w:sz="2" w:space="0" w:color="auto"/>
              <w:bottom w:val="single" w:sz="12" w:space="0" w:color="auto"/>
            </w:tcBorders>
            <w:shd w:val="clear" w:color="auto" w:fill="auto"/>
          </w:tcPr>
          <w:p w14:paraId="0ADD3130" w14:textId="77777777" w:rsidR="007402E6" w:rsidRPr="008C352C" w:rsidRDefault="007402E6" w:rsidP="007402E6">
            <w:pPr>
              <w:spacing w:before="60" w:line="240" w:lineRule="atLeast"/>
              <w:rPr>
                <w:sz w:val="20"/>
              </w:rPr>
            </w:pPr>
            <w:r>
              <w:rPr>
                <w:sz w:val="20"/>
              </w:rPr>
              <w:t>30</w:t>
            </w:r>
          </w:p>
        </w:tc>
        <w:tc>
          <w:tcPr>
            <w:tcW w:w="7599" w:type="dxa"/>
            <w:tcBorders>
              <w:top w:val="single" w:sz="2" w:space="0" w:color="auto"/>
              <w:bottom w:val="single" w:sz="12" w:space="0" w:color="auto"/>
            </w:tcBorders>
            <w:shd w:val="clear" w:color="auto" w:fill="auto"/>
          </w:tcPr>
          <w:p w14:paraId="0ADD3131" w14:textId="77777777" w:rsidR="007402E6" w:rsidRPr="008C352C" w:rsidRDefault="007402E6" w:rsidP="007402E6">
            <w:pPr>
              <w:spacing w:before="60" w:line="240" w:lineRule="atLeast"/>
              <w:rPr>
                <w:sz w:val="20"/>
              </w:rPr>
            </w:pPr>
            <w:r w:rsidRPr="00884950">
              <w:rPr>
                <w:sz w:val="20"/>
              </w:rPr>
              <w:t>1,3</w:t>
            </w:r>
            <w:r w:rsidRPr="00884950">
              <w:rPr>
                <w:sz w:val="20"/>
              </w:rPr>
              <w:noBreakHyphen/>
            </w:r>
            <w:r>
              <w:rPr>
                <w:sz w:val="20"/>
              </w:rPr>
              <w:t>P</w:t>
            </w:r>
            <w:r w:rsidRPr="00884950">
              <w:rPr>
                <w:sz w:val="20"/>
              </w:rPr>
              <w:t>ropanediol</w:t>
            </w:r>
            <w:r>
              <w:rPr>
                <w:sz w:val="20"/>
              </w:rPr>
              <w:tab/>
            </w:r>
            <w:r>
              <w:rPr>
                <w:sz w:val="20"/>
              </w:rPr>
              <w:tab/>
            </w:r>
            <w:r>
              <w:rPr>
                <w:sz w:val="20"/>
              </w:rPr>
              <w:tab/>
              <w:t>504-63-2</w:t>
            </w:r>
            <w:r>
              <w:rPr>
                <w:sz w:val="20"/>
              </w:rPr>
              <w:tab/>
            </w:r>
            <w:r>
              <w:rPr>
                <w:sz w:val="20"/>
              </w:rPr>
              <w:tab/>
            </w:r>
            <w:r>
              <w:rPr>
                <w:sz w:val="20"/>
              </w:rPr>
              <w:tab/>
              <w:t>408A</w:t>
            </w:r>
          </w:p>
        </w:tc>
      </w:tr>
    </w:tbl>
    <w:p w14:paraId="0ADD3133" w14:textId="77777777" w:rsidR="007402E6" w:rsidRPr="00F01F6A" w:rsidRDefault="007402E6" w:rsidP="007402E6">
      <w:pPr>
        <w:ind w:right="91"/>
      </w:pPr>
    </w:p>
    <w:p w14:paraId="0ADD3134" w14:textId="77777777" w:rsidR="007402E6" w:rsidRDefault="007402E6" w:rsidP="007402E6">
      <w:pPr>
        <w:ind w:right="91"/>
      </w:pPr>
    </w:p>
    <w:p w14:paraId="0ADD3135" w14:textId="77777777" w:rsidR="007402E6" w:rsidRDefault="007402E6" w:rsidP="007402E6">
      <w:pPr>
        <w:ind w:right="91"/>
        <w:rPr>
          <w:b/>
        </w:rPr>
      </w:pPr>
      <w:r w:rsidRPr="00F01F6A">
        <w:rPr>
          <w:b/>
        </w:rPr>
        <w:t>Item [</w:t>
      </w:r>
      <w:r>
        <w:rPr>
          <w:b/>
        </w:rPr>
        <w:t>31</w:t>
      </w:r>
      <w:r w:rsidRPr="00F01F6A">
        <w:rPr>
          <w:b/>
        </w:rPr>
        <w:t xml:space="preserve">] – </w:t>
      </w:r>
      <w:r>
        <w:rPr>
          <w:b/>
        </w:rPr>
        <w:t>Amendment to</w:t>
      </w:r>
      <w:r w:rsidRPr="00F01F6A">
        <w:rPr>
          <w:b/>
        </w:rPr>
        <w:t xml:space="preserve"> Schedule 4</w:t>
      </w:r>
    </w:p>
    <w:p w14:paraId="0ADD3136" w14:textId="77777777" w:rsidR="007402E6" w:rsidRDefault="007402E6" w:rsidP="007402E6">
      <w:pPr>
        <w:ind w:right="91"/>
        <w:rPr>
          <w:b/>
        </w:rPr>
      </w:pPr>
    </w:p>
    <w:p w14:paraId="0ADD3137" w14:textId="186461E7" w:rsidR="007402E6" w:rsidRDefault="007402E6" w:rsidP="007402E6">
      <w:pPr>
        <w:ind w:right="91"/>
      </w:pPr>
      <w:r>
        <w:t xml:space="preserve">This Item adds an addition part, Part 5, to the schedule, on derivatives. Derivatives are substances </w:t>
      </w:r>
      <w:r w:rsidR="00AA0802">
        <w:t xml:space="preserve">that </w:t>
      </w:r>
      <w:r>
        <w:t>are chemically derived from a specific compound. This table sets out the substances derived from those substances set out in Parts 1 and 3 of Schedule 4:</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A430A" w:rsidRPr="00DA430A" w14:paraId="2D8C7756" w14:textId="77777777" w:rsidTr="008809FC">
        <w:trPr>
          <w:tblHeader/>
        </w:trPr>
        <w:tc>
          <w:tcPr>
            <w:tcW w:w="8313" w:type="dxa"/>
            <w:gridSpan w:val="2"/>
            <w:tcBorders>
              <w:top w:val="single" w:sz="12" w:space="0" w:color="auto"/>
              <w:bottom w:val="single" w:sz="6" w:space="0" w:color="auto"/>
            </w:tcBorders>
            <w:shd w:val="clear" w:color="auto" w:fill="auto"/>
          </w:tcPr>
          <w:p w14:paraId="7FAD11B0" w14:textId="77777777" w:rsidR="00DA430A" w:rsidRPr="00DA430A" w:rsidRDefault="00DA430A" w:rsidP="00DA430A">
            <w:pPr>
              <w:spacing w:before="240"/>
              <w:rPr>
                <w:b/>
                <w:sz w:val="20"/>
                <w:szCs w:val="20"/>
              </w:rPr>
            </w:pPr>
            <w:r w:rsidRPr="00DA430A">
              <w:rPr>
                <w:b/>
                <w:sz w:val="20"/>
                <w:szCs w:val="20"/>
              </w:rPr>
              <w:t>Derivatives</w:t>
            </w:r>
          </w:p>
        </w:tc>
      </w:tr>
      <w:tr w:rsidR="00DA430A" w:rsidRPr="00DA430A" w14:paraId="4D1CF24D" w14:textId="77777777" w:rsidTr="008809FC">
        <w:trPr>
          <w:tblHeader/>
        </w:trPr>
        <w:tc>
          <w:tcPr>
            <w:tcW w:w="714" w:type="dxa"/>
            <w:tcBorders>
              <w:top w:val="single" w:sz="6" w:space="0" w:color="auto"/>
              <w:bottom w:val="single" w:sz="12" w:space="0" w:color="auto"/>
            </w:tcBorders>
            <w:shd w:val="clear" w:color="auto" w:fill="auto"/>
          </w:tcPr>
          <w:p w14:paraId="00CAF563" w14:textId="77777777" w:rsidR="00DA430A" w:rsidRPr="00DA430A" w:rsidRDefault="00DA430A" w:rsidP="00DA430A">
            <w:pPr>
              <w:keepNext/>
              <w:spacing w:before="60" w:line="240" w:lineRule="atLeast"/>
              <w:rPr>
                <w:b/>
                <w:sz w:val="20"/>
                <w:szCs w:val="20"/>
              </w:rPr>
            </w:pPr>
            <w:r w:rsidRPr="00DA430A">
              <w:rPr>
                <w:b/>
                <w:sz w:val="20"/>
                <w:szCs w:val="20"/>
              </w:rPr>
              <w:t>Item</w:t>
            </w:r>
          </w:p>
        </w:tc>
        <w:tc>
          <w:tcPr>
            <w:tcW w:w="7599" w:type="dxa"/>
            <w:tcBorders>
              <w:top w:val="single" w:sz="6" w:space="0" w:color="auto"/>
              <w:bottom w:val="single" w:sz="12" w:space="0" w:color="auto"/>
            </w:tcBorders>
            <w:shd w:val="clear" w:color="auto" w:fill="auto"/>
          </w:tcPr>
          <w:p w14:paraId="053493F6" w14:textId="77777777" w:rsidR="00DA430A" w:rsidRPr="00DA430A" w:rsidRDefault="00DA430A" w:rsidP="00DA430A">
            <w:pPr>
              <w:keepNext/>
              <w:spacing w:before="60" w:line="240" w:lineRule="atLeast"/>
              <w:rPr>
                <w:b/>
                <w:sz w:val="20"/>
                <w:szCs w:val="20"/>
              </w:rPr>
            </w:pPr>
            <w:r w:rsidRPr="00DA430A">
              <w:rPr>
                <w:b/>
                <w:sz w:val="20"/>
                <w:szCs w:val="20"/>
              </w:rPr>
              <w:t>Substances</w:t>
            </w:r>
          </w:p>
        </w:tc>
      </w:tr>
      <w:tr w:rsidR="00DA430A" w:rsidRPr="00DA430A" w14:paraId="0B9191F8" w14:textId="77777777" w:rsidTr="008809FC">
        <w:tc>
          <w:tcPr>
            <w:tcW w:w="714" w:type="dxa"/>
            <w:tcBorders>
              <w:top w:val="single" w:sz="12" w:space="0" w:color="auto"/>
            </w:tcBorders>
            <w:shd w:val="clear" w:color="auto" w:fill="auto"/>
          </w:tcPr>
          <w:p w14:paraId="6A884036" w14:textId="77777777" w:rsidR="00DA430A" w:rsidRPr="00DA430A" w:rsidRDefault="00DA430A" w:rsidP="00DA430A">
            <w:pPr>
              <w:spacing w:before="60" w:line="240" w:lineRule="atLeast"/>
              <w:rPr>
                <w:sz w:val="20"/>
                <w:szCs w:val="20"/>
              </w:rPr>
            </w:pPr>
            <w:r w:rsidRPr="00DA430A">
              <w:rPr>
                <w:sz w:val="20"/>
                <w:szCs w:val="20"/>
              </w:rPr>
              <w:t>1</w:t>
            </w:r>
          </w:p>
        </w:tc>
        <w:tc>
          <w:tcPr>
            <w:tcW w:w="7599" w:type="dxa"/>
            <w:tcBorders>
              <w:top w:val="single" w:sz="12" w:space="0" w:color="auto"/>
            </w:tcBorders>
            <w:shd w:val="clear" w:color="auto" w:fill="auto"/>
          </w:tcPr>
          <w:p w14:paraId="08143DC0" w14:textId="77777777" w:rsidR="00DA430A" w:rsidRPr="00DA430A" w:rsidRDefault="00DA430A" w:rsidP="00DA430A">
            <w:pPr>
              <w:spacing w:before="60" w:line="240" w:lineRule="atLeast"/>
              <w:rPr>
                <w:sz w:val="20"/>
                <w:szCs w:val="20"/>
              </w:rPr>
            </w:pPr>
            <w:r w:rsidRPr="00DA430A">
              <w:rPr>
                <w:sz w:val="20"/>
                <w:szCs w:val="20"/>
              </w:rPr>
              <w:t>A diethyl or triethyl ester of a substance listed in Part 1 of this Schedule</w:t>
            </w:r>
          </w:p>
        </w:tc>
      </w:tr>
      <w:tr w:rsidR="00DA430A" w:rsidRPr="00DA430A" w14:paraId="78E0BABB" w14:textId="77777777" w:rsidTr="008809FC">
        <w:tc>
          <w:tcPr>
            <w:tcW w:w="714" w:type="dxa"/>
            <w:shd w:val="clear" w:color="auto" w:fill="auto"/>
          </w:tcPr>
          <w:p w14:paraId="6A9998CE" w14:textId="77777777" w:rsidR="00DA430A" w:rsidRPr="00DA430A" w:rsidRDefault="00DA430A" w:rsidP="00DA430A">
            <w:pPr>
              <w:spacing w:before="60" w:line="240" w:lineRule="atLeast"/>
              <w:rPr>
                <w:sz w:val="20"/>
                <w:szCs w:val="20"/>
              </w:rPr>
            </w:pPr>
            <w:r w:rsidRPr="00DA430A">
              <w:rPr>
                <w:sz w:val="20"/>
                <w:szCs w:val="20"/>
              </w:rPr>
              <w:t>2</w:t>
            </w:r>
          </w:p>
        </w:tc>
        <w:tc>
          <w:tcPr>
            <w:tcW w:w="7599" w:type="dxa"/>
            <w:shd w:val="clear" w:color="auto" w:fill="auto"/>
          </w:tcPr>
          <w:p w14:paraId="2187FC24" w14:textId="77777777" w:rsidR="00DA430A" w:rsidRPr="00DA430A" w:rsidRDefault="00DA430A" w:rsidP="00DA430A">
            <w:pPr>
              <w:spacing w:before="60" w:line="240" w:lineRule="atLeast"/>
              <w:rPr>
                <w:sz w:val="20"/>
                <w:szCs w:val="20"/>
              </w:rPr>
            </w:pPr>
            <w:r w:rsidRPr="00DA430A">
              <w:rPr>
                <w:sz w:val="20"/>
                <w:szCs w:val="20"/>
              </w:rPr>
              <w:t>A dimethyl or trimethyl ester of a substance listed in Part 1 of this Schedule</w:t>
            </w:r>
          </w:p>
        </w:tc>
      </w:tr>
      <w:tr w:rsidR="00DA430A" w:rsidRPr="00DA430A" w14:paraId="4C661E64" w14:textId="77777777" w:rsidTr="008809FC">
        <w:tc>
          <w:tcPr>
            <w:tcW w:w="714" w:type="dxa"/>
            <w:shd w:val="clear" w:color="auto" w:fill="auto"/>
          </w:tcPr>
          <w:p w14:paraId="606886FA" w14:textId="77777777" w:rsidR="00DA430A" w:rsidRPr="00DA430A" w:rsidRDefault="00DA430A" w:rsidP="00DA430A">
            <w:pPr>
              <w:spacing w:before="60" w:line="240" w:lineRule="atLeast"/>
              <w:rPr>
                <w:sz w:val="20"/>
                <w:szCs w:val="20"/>
              </w:rPr>
            </w:pPr>
            <w:r w:rsidRPr="00DA430A">
              <w:rPr>
                <w:sz w:val="20"/>
                <w:szCs w:val="20"/>
              </w:rPr>
              <w:t>3</w:t>
            </w:r>
          </w:p>
        </w:tc>
        <w:tc>
          <w:tcPr>
            <w:tcW w:w="7599" w:type="dxa"/>
            <w:shd w:val="clear" w:color="auto" w:fill="auto"/>
          </w:tcPr>
          <w:p w14:paraId="250F0601" w14:textId="77777777" w:rsidR="00DA430A" w:rsidRPr="00DA430A" w:rsidRDefault="00DA430A" w:rsidP="00DA430A">
            <w:pPr>
              <w:spacing w:before="60" w:line="240" w:lineRule="atLeast"/>
              <w:rPr>
                <w:sz w:val="20"/>
                <w:szCs w:val="20"/>
              </w:rPr>
            </w:pPr>
            <w:r w:rsidRPr="00DA430A">
              <w:rPr>
                <w:sz w:val="20"/>
                <w:szCs w:val="20"/>
              </w:rPr>
              <w:t>An anhydride of a substance listed in Part 1 or Part 3 of this Schedule</w:t>
            </w:r>
          </w:p>
        </w:tc>
      </w:tr>
      <w:tr w:rsidR="00DA430A" w:rsidRPr="00DA430A" w14:paraId="753AA7D4" w14:textId="77777777" w:rsidTr="008809FC">
        <w:tc>
          <w:tcPr>
            <w:tcW w:w="714" w:type="dxa"/>
            <w:tcBorders>
              <w:bottom w:val="single" w:sz="2" w:space="0" w:color="auto"/>
            </w:tcBorders>
            <w:shd w:val="clear" w:color="auto" w:fill="auto"/>
          </w:tcPr>
          <w:p w14:paraId="04A8CDDB" w14:textId="77777777" w:rsidR="00DA430A" w:rsidRPr="00DA430A" w:rsidRDefault="00DA430A" w:rsidP="00DA430A">
            <w:pPr>
              <w:spacing w:before="60" w:line="240" w:lineRule="atLeast"/>
              <w:rPr>
                <w:sz w:val="20"/>
                <w:szCs w:val="20"/>
              </w:rPr>
            </w:pPr>
            <w:r w:rsidRPr="00DA430A">
              <w:rPr>
                <w:sz w:val="20"/>
                <w:szCs w:val="20"/>
              </w:rPr>
              <w:t>4</w:t>
            </w:r>
          </w:p>
        </w:tc>
        <w:tc>
          <w:tcPr>
            <w:tcW w:w="7599" w:type="dxa"/>
            <w:tcBorders>
              <w:bottom w:val="single" w:sz="2" w:space="0" w:color="auto"/>
            </w:tcBorders>
            <w:shd w:val="clear" w:color="auto" w:fill="auto"/>
          </w:tcPr>
          <w:p w14:paraId="5AEDF0C5" w14:textId="77777777" w:rsidR="00DA430A" w:rsidRPr="00DA430A" w:rsidRDefault="00DA430A" w:rsidP="00DA430A">
            <w:pPr>
              <w:spacing w:before="60" w:line="240" w:lineRule="atLeast"/>
              <w:rPr>
                <w:sz w:val="20"/>
                <w:szCs w:val="20"/>
              </w:rPr>
            </w:pPr>
            <w:r w:rsidRPr="00DA430A">
              <w:rPr>
                <w:sz w:val="20"/>
                <w:szCs w:val="20"/>
              </w:rPr>
              <w:t>An ethyl ester of a substance listed in Part 1 or Part 3 of this Schedule</w:t>
            </w:r>
          </w:p>
        </w:tc>
      </w:tr>
      <w:tr w:rsidR="00DA430A" w:rsidRPr="00DA430A" w14:paraId="26416ABC" w14:textId="77777777" w:rsidTr="008809FC">
        <w:trPr>
          <w:trHeight w:val="69"/>
        </w:trPr>
        <w:tc>
          <w:tcPr>
            <w:tcW w:w="714" w:type="dxa"/>
            <w:tcBorders>
              <w:top w:val="single" w:sz="2" w:space="0" w:color="auto"/>
              <w:bottom w:val="single" w:sz="12" w:space="0" w:color="auto"/>
            </w:tcBorders>
            <w:shd w:val="clear" w:color="auto" w:fill="auto"/>
          </w:tcPr>
          <w:p w14:paraId="6645704A" w14:textId="77777777" w:rsidR="00DA430A" w:rsidRPr="00DA430A" w:rsidRDefault="00DA430A" w:rsidP="00DA430A">
            <w:pPr>
              <w:spacing w:before="60" w:line="240" w:lineRule="atLeast"/>
              <w:rPr>
                <w:sz w:val="20"/>
                <w:szCs w:val="20"/>
              </w:rPr>
            </w:pPr>
            <w:r w:rsidRPr="00DA430A">
              <w:rPr>
                <w:sz w:val="20"/>
                <w:szCs w:val="20"/>
              </w:rPr>
              <w:t>5</w:t>
            </w:r>
          </w:p>
        </w:tc>
        <w:tc>
          <w:tcPr>
            <w:tcW w:w="7599" w:type="dxa"/>
            <w:tcBorders>
              <w:top w:val="single" w:sz="2" w:space="0" w:color="auto"/>
              <w:bottom w:val="single" w:sz="12" w:space="0" w:color="auto"/>
            </w:tcBorders>
            <w:shd w:val="clear" w:color="auto" w:fill="auto"/>
          </w:tcPr>
          <w:p w14:paraId="10F1C5E4" w14:textId="77777777" w:rsidR="00DA430A" w:rsidRPr="00DA430A" w:rsidRDefault="00DA430A" w:rsidP="00DA430A">
            <w:pPr>
              <w:spacing w:before="60" w:line="240" w:lineRule="atLeast"/>
              <w:rPr>
                <w:sz w:val="20"/>
                <w:szCs w:val="20"/>
              </w:rPr>
            </w:pPr>
            <w:r w:rsidRPr="00DA430A">
              <w:rPr>
                <w:sz w:val="20"/>
                <w:szCs w:val="20"/>
              </w:rPr>
              <w:t>A methyl ester of a substance listed in Part 1 or Part 3 of this Schedule</w:t>
            </w:r>
          </w:p>
        </w:tc>
      </w:tr>
    </w:tbl>
    <w:p w14:paraId="0ADD314D" w14:textId="77777777" w:rsidR="007402E6" w:rsidRDefault="007402E6" w:rsidP="007402E6">
      <w:pPr>
        <w:ind w:right="91"/>
      </w:pPr>
    </w:p>
    <w:p w14:paraId="0ADD314E" w14:textId="77777777" w:rsidR="007402E6" w:rsidRDefault="007402E6" w:rsidP="007402E6">
      <w:pPr>
        <w:ind w:right="91"/>
      </w:pPr>
    </w:p>
    <w:p w14:paraId="5448910B" w14:textId="3ECFCA93" w:rsidR="00DA430A" w:rsidRDefault="007402E6" w:rsidP="00DA430A">
      <w:pPr>
        <w:ind w:right="91"/>
        <w:rPr>
          <w:b/>
        </w:rPr>
      </w:pPr>
      <w:r w:rsidRPr="00F01F6A">
        <w:rPr>
          <w:b/>
        </w:rPr>
        <w:t>Item [</w:t>
      </w:r>
      <w:r>
        <w:rPr>
          <w:b/>
        </w:rPr>
        <w:t xml:space="preserve">32] – </w:t>
      </w:r>
      <w:r w:rsidR="00DA430A">
        <w:rPr>
          <w:b/>
        </w:rPr>
        <w:t>Application of amendments made by Part 1 of Schedule 1</w:t>
      </w:r>
    </w:p>
    <w:p w14:paraId="7EF12DE1" w14:textId="77777777" w:rsidR="00DA430A" w:rsidRPr="00857E99" w:rsidRDefault="00DA430A" w:rsidP="00DA430A">
      <w:pPr>
        <w:ind w:right="91"/>
      </w:pPr>
    </w:p>
    <w:p w14:paraId="057A1D9B" w14:textId="5F5C0E77" w:rsidR="00DA430A" w:rsidRDefault="00DA430A" w:rsidP="00DA430A">
      <w:pPr>
        <w:ind w:right="91"/>
      </w:pPr>
      <w:r>
        <w:t>This Item add</w:t>
      </w:r>
      <w:r w:rsidR="009566CB">
        <w:t>s</w:t>
      </w:r>
      <w:r>
        <w:t xml:space="preserve"> an addition at the end of Schedule 5 </w:t>
      </w:r>
      <w:r w:rsidR="009566CB">
        <w:t>that</w:t>
      </w:r>
      <w:r>
        <w:t xml:space="preserve"> provide</w:t>
      </w:r>
      <w:r w:rsidR="009566CB">
        <w:t>s</w:t>
      </w:r>
      <w:r>
        <w:t xml:space="preserve"> the information on when the amendments made by Part 1 of Schedule 1 to the </w:t>
      </w:r>
      <w:r w:rsidRPr="00437F67">
        <w:rPr>
          <w:i/>
        </w:rPr>
        <w:t>Industrial Chemicals (Notification and Assessment) Amendment (Reforms) Regulations 201</w:t>
      </w:r>
      <w:r>
        <w:rPr>
          <w:i/>
        </w:rPr>
        <w:t>9</w:t>
      </w:r>
      <w:r>
        <w:t xml:space="preserve"> are to be applied. It stipulates that the amending regulations apply to the introduction of new industrial chemicals, immediately on and subsequently to the commencement time. Applications made for permits or assessment certificates made, but not finalised, before the commencement time will not be subject to the new regulations.</w:t>
      </w:r>
    </w:p>
    <w:p w14:paraId="0ADD3154" w14:textId="14CA1196" w:rsidR="007757EA" w:rsidRDefault="00DA430A" w:rsidP="00BB171B">
      <w:pPr>
        <w:rPr>
          <w:i/>
        </w:rPr>
      </w:pPr>
      <w:r>
        <w:t xml:space="preserve">The definition of amending regulations is also provided, identifying it as Part 1 of Schedule 1 to the </w:t>
      </w:r>
      <w:r w:rsidRPr="00F13611">
        <w:rPr>
          <w:i/>
        </w:rPr>
        <w:t>Industrial Chemicals (Notification and Assessment) Amendment (Reforms) Regulations 201</w:t>
      </w:r>
      <w:r>
        <w:rPr>
          <w:i/>
        </w:rPr>
        <w:t>9</w:t>
      </w:r>
      <w:r>
        <w:t>. Additionally, commencement time is defined as the time that the amending regulations commence.</w:t>
      </w:r>
    </w:p>
    <w:p w14:paraId="0ADD3155" w14:textId="77777777" w:rsidR="00793999" w:rsidRDefault="00793999" w:rsidP="00793999">
      <w:pPr>
        <w:jc w:val="center"/>
        <w:rPr>
          <w:b/>
        </w:rPr>
      </w:pPr>
      <w:r>
        <w:br w:type="page"/>
      </w:r>
      <w:r>
        <w:rPr>
          <w:b/>
        </w:rPr>
        <w:t>Statement of Compatibility with Human Rights</w:t>
      </w:r>
    </w:p>
    <w:p w14:paraId="0ADD3156" w14:textId="77777777" w:rsidR="00793999" w:rsidRPr="001C381A" w:rsidRDefault="00793999" w:rsidP="00793999">
      <w:pPr>
        <w:jc w:val="center"/>
        <w:rPr>
          <w:i/>
        </w:rPr>
      </w:pPr>
      <w:r>
        <w:rPr>
          <w:i/>
        </w:rPr>
        <w:t>Prepared in accordance with Part 3 of the Human Rights (Parliamentary Scrutiny) Act 2011</w:t>
      </w:r>
    </w:p>
    <w:p w14:paraId="0ADD3157" w14:textId="77777777" w:rsidR="00793999" w:rsidRDefault="00793999" w:rsidP="00A41E14"/>
    <w:p w14:paraId="0ADD3158" w14:textId="6217DDB4" w:rsidR="008436B3" w:rsidRPr="008436B3" w:rsidRDefault="008436B3" w:rsidP="008436B3">
      <w:pPr>
        <w:jc w:val="center"/>
        <w:rPr>
          <w:rFonts w:ascii="Tms Rmn" w:hAnsi="Tms Rmn"/>
          <w:b/>
          <w:szCs w:val="20"/>
        </w:rPr>
      </w:pPr>
      <w:r w:rsidRPr="008436B3">
        <w:rPr>
          <w:rFonts w:ascii="Tms Rmn" w:hAnsi="Tms Rmn"/>
          <w:b/>
          <w:szCs w:val="20"/>
        </w:rPr>
        <w:t xml:space="preserve">Industrial Chemicals (Notification and Assessment) Amendment </w:t>
      </w:r>
      <w:r w:rsidR="008F6047">
        <w:rPr>
          <w:rFonts w:ascii="Tms Rmn" w:hAnsi="Tms Rmn"/>
          <w:b/>
          <w:szCs w:val="20"/>
        </w:rPr>
        <w:t xml:space="preserve">(Reforms) Regulations </w:t>
      </w:r>
      <w:r w:rsidR="00763A4E">
        <w:rPr>
          <w:rFonts w:ascii="Tms Rmn" w:hAnsi="Tms Rmn"/>
          <w:b/>
          <w:szCs w:val="20"/>
        </w:rPr>
        <w:t>2019</w:t>
      </w:r>
    </w:p>
    <w:p w14:paraId="0ADD3159" w14:textId="77777777" w:rsidR="008436B3" w:rsidRDefault="008436B3" w:rsidP="005734FC">
      <w:pPr>
        <w:rPr>
          <w:rFonts w:ascii="Tms Rmn" w:hAnsi="Tms Rmn"/>
          <w:b/>
          <w:szCs w:val="20"/>
        </w:rPr>
      </w:pPr>
    </w:p>
    <w:p w14:paraId="0ADD315A" w14:textId="1115ECBA" w:rsidR="00A3738C" w:rsidRPr="00780FB0" w:rsidRDefault="00A3738C" w:rsidP="00A3738C">
      <w:pPr>
        <w:ind w:right="198"/>
        <w:rPr>
          <w:lang w:val="en-US"/>
        </w:rPr>
      </w:pPr>
      <w:r w:rsidRPr="00780FB0">
        <w:t>Th</w:t>
      </w:r>
      <w:r w:rsidR="003017AC">
        <w:t>ese</w:t>
      </w:r>
      <w:r w:rsidRPr="00780FB0">
        <w:t xml:space="preserve"> </w:t>
      </w:r>
      <w:r w:rsidR="003017AC">
        <w:t>R</w:t>
      </w:r>
      <w:r w:rsidRPr="00780FB0">
        <w:t>egulation</w:t>
      </w:r>
      <w:r w:rsidR="003017AC">
        <w:t>s are</w:t>
      </w:r>
      <w:r w:rsidRPr="00780FB0">
        <w:t xml:space="preserve"> compatible with the human rights and freedoms recognised or declared in the international instruments listed in section 3 of the </w:t>
      </w:r>
      <w:r w:rsidRPr="00780FB0">
        <w:rPr>
          <w:i/>
          <w:lang w:val="en-US"/>
        </w:rPr>
        <w:t>Human Rights (Parliamentary Scrutiny) Act 2011</w:t>
      </w:r>
      <w:r w:rsidR="00390448">
        <w:rPr>
          <w:i/>
          <w:lang w:val="en-US"/>
        </w:rPr>
        <w:t>.</w:t>
      </w:r>
    </w:p>
    <w:p w14:paraId="0ADD315B" w14:textId="77777777" w:rsidR="00A3738C" w:rsidRDefault="00A3738C" w:rsidP="00A3738C">
      <w:pPr>
        <w:rPr>
          <w:rFonts w:ascii="Tms Rmn" w:hAnsi="Tms Rmn"/>
          <w:b/>
          <w:szCs w:val="20"/>
        </w:rPr>
      </w:pPr>
    </w:p>
    <w:p w14:paraId="0ADD315C" w14:textId="77777777" w:rsidR="00A3738C" w:rsidRPr="00780FB0" w:rsidRDefault="00A3738C" w:rsidP="00A3738C">
      <w:pPr>
        <w:ind w:right="198"/>
        <w:rPr>
          <w:b/>
          <w:lang w:val="en-US"/>
        </w:rPr>
      </w:pPr>
      <w:r w:rsidRPr="00780FB0">
        <w:rPr>
          <w:b/>
          <w:lang w:val="en-US"/>
        </w:rPr>
        <w:t>Overview of the regulation</w:t>
      </w:r>
    </w:p>
    <w:p w14:paraId="0ADD315D" w14:textId="77777777" w:rsidR="00A3738C" w:rsidRPr="00780FB0" w:rsidRDefault="00A3738C" w:rsidP="00A3738C">
      <w:pPr>
        <w:ind w:right="198"/>
        <w:rPr>
          <w:lang w:val="en-US"/>
        </w:rPr>
      </w:pPr>
    </w:p>
    <w:p w14:paraId="0ADD315E" w14:textId="377B9D4F" w:rsidR="00A3738C" w:rsidRDefault="00A3738C" w:rsidP="006369DB">
      <w:pPr>
        <w:ind w:right="91"/>
      </w:pPr>
      <w:r w:rsidRPr="00780FB0">
        <w:t xml:space="preserve">The </w:t>
      </w:r>
      <w:r w:rsidRPr="00780FB0">
        <w:rPr>
          <w:i/>
        </w:rPr>
        <w:t>Industrial Chemicals (Notification and Assessment) Regulations 1990</w:t>
      </w:r>
      <w:r w:rsidRPr="00780FB0">
        <w:t xml:space="preserve"> (the Regulations) require amendments </w:t>
      </w:r>
      <w:r>
        <w:t>to update the definition of a polymer of low concern</w:t>
      </w:r>
      <w:r w:rsidR="00F241DF">
        <w:t xml:space="preserve"> (PLC)</w:t>
      </w:r>
      <w:r>
        <w:t xml:space="preserve">, </w:t>
      </w:r>
      <w:r w:rsidR="008D7AAA">
        <w:t xml:space="preserve">to </w:t>
      </w:r>
      <w:r w:rsidR="00392188">
        <w:t xml:space="preserve">allow for </w:t>
      </w:r>
      <w:r w:rsidR="008D7AAA">
        <w:t xml:space="preserve">international </w:t>
      </w:r>
      <w:r w:rsidR="00392188">
        <w:t xml:space="preserve">alignment. The regulations also provide for a reduction in regulatory burden for introducers of </w:t>
      </w:r>
      <w:r w:rsidR="008D7AAA" w:rsidRPr="008D7AAA">
        <w:rPr>
          <w:szCs w:val="20"/>
        </w:rPr>
        <w:t>certain new industrial chemical</w:t>
      </w:r>
      <w:r w:rsidR="00B13C9D">
        <w:rPr>
          <w:szCs w:val="20"/>
        </w:rPr>
        <w:t>s</w:t>
      </w:r>
      <w:r w:rsidR="008D7AAA" w:rsidRPr="008D7AAA">
        <w:rPr>
          <w:szCs w:val="20"/>
        </w:rPr>
        <w:t xml:space="preserve"> in cosmetics introduced at low volumes</w:t>
      </w:r>
      <w:r w:rsidR="008D7AAA" w:rsidRPr="008D7AAA">
        <w:rPr>
          <w:i/>
          <w:color w:val="000000"/>
          <w:szCs w:val="20"/>
          <w:lang w:val="en-US"/>
        </w:rPr>
        <w:t>.</w:t>
      </w:r>
      <w:r w:rsidR="008D7AAA">
        <w:rPr>
          <w:i/>
          <w:color w:val="000000"/>
          <w:szCs w:val="20"/>
          <w:lang w:val="en-US"/>
        </w:rPr>
        <w:t xml:space="preserve"> </w:t>
      </w:r>
      <w:r w:rsidR="00392188">
        <w:t xml:space="preserve">Introducers of industrial chemicals, under this category, will no longer </w:t>
      </w:r>
      <w:r w:rsidR="008D7AAA">
        <w:t xml:space="preserve">be required </w:t>
      </w:r>
      <w:r w:rsidR="00392188">
        <w:t xml:space="preserve">to provide </w:t>
      </w:r>
      <w:r w:rsidR="008D7AAA">
        <w:t>S</w:t>
      </w:r>
      <w:r w:rsidR="00392188">
        <w:t xml:space="preserve">afety </w:t>
      </w:r>
      <w:r w:rsidR="008D7AAA">
        <w:t>D</w:t>
      </w:r>
      <w:r w:rsidR="00392188">
        <w:t xml:space="preserve">ata </w:t>
      </w:r>
      <w:r w:rsidR="008D7AAA">
        <w:t>S</w:t>
      </w:r>
      <w:r w:rsidR="00392188">
        <w:t xml:space="preserve">heets or examples of packaging labels to the Director of the </w:t>
      </w:r>
      <w:r w:rsidR="00392188" w:rsidRPr="00780FB0">
        <w:t>National Industrial Chemicals Notification and Assessment Scheme (NICNAS)</w:t>
      </w:r>
      <w:r w:rsidR="00392188">
        <w:t>.</w:t>
      </w:r>
    </w:p>
    <w:p w14:paraId="0ADD315F" w14:textId="77777777" w:rsidR="00A3738C" w:rsidRDefault="00A3738C" w:rsidP="00A3738C">
      <w:pPr>
        <w:ind w:right="198"/>
      </w:pPr>
    </w:p>
    <w:p w14:paraId="0ADD3160" w14:textId="77777777" w:rsidR="00A11A5F" w:rsidRPr="00780FB0" w:rsidRDefault="00A11A5F" w:rsidP="00A11A5F">
      <w:pPr>
        <w:ind w:right="198"/>
        <w:rPr>
          <w:b/>
        </w:rPr>
      </w:pPr>
      <w:r w:rsidRPr="00780FB0">
        <w:rPr>
          <w:b/>
        </w:rPr>
        <w:t>Human rights implications</w:t>
      </w:r>
    </w:p>
    <w:p w14:paraId="0ADD3161" w14:textId="50B154AB" w:rsidR="00390448" w:rsidRPr="00F241DF" w:rsidRDefault="00A11A5F" w:rsidP="00390448">
      <w:pPr>
        <w:ind w:right="198"/>
      </w:pPr>
      <w:r w:rsidRPr="00780FB0">
        <w:t xml:space="preserve">These amendments will not make any substantive changes. </w:t>
      </w:r>
      <w:r w:rsidR="00F241DF" w:rsidRPr="008436B3">
        <w:rPr>
          <w:kern w:val="28"/>
          <w:lang w:val="en-US"/>
        </w:rPr>
        <w:t>In relation to PLCs, th</w:t>
      </w:r>
      <w:r w:rsidR="00F241DF">
        <w:rPr>
          <w:kern w:val="28"/>
          <w:lang w:val="en-US"/>
        </w:rPr>
        <w:t>e</w:t>
      </w:r>
      <w:r w:rsidR="00F241DF" w:rsidRPr="008436B3">
        <w:rPr>
          <w:kern w:val="28"/>
          <w:lang w:val="en-US"/>
        </w:rPr>
        <w:t xml:space="preserve"> </w:t>
      </w:r>
      <w:r w:rsidR="00390448">
        <w:rPr>
          <w:kern w:val="28"/>
          <w:lang w:val="en-US"/>
        </w:rPr>
        <w:t>regulations</w:t>
      </w:r>
      <w:r w:rsidR="00390448" w:rsidRPr="008436B3">
        <w:rPr>
          <w:kern w:val="28"/>
          <w:lang w:val="en-US"/>
        </w:rPr>
        <w:t xml:space="preserve"> propose</w:t>
      </w:r>
      <w:r w:rsidR="00F241DF" w:rsidRPr="008436B3">
        <w:rPr>
          <w:kern w:val="28"/>
          <w:lang w:val="en-US"/>
        </w:rPr>
        <w:t xml:space="preserve"> changes to the PLC criteria to achieve greater international alignment</w:t>
      </w:r>
      <w:r w:rsidR="00390448">
        <w:rPr>
          <w:kern w:val="28"/>
          <w:lang w:val="en-US"/>
        </w:rPr>
        <w:t xml:space="preserve">. The other amendments made by this regulation </w:t>
      </w:r>
      <w:r w:rsidR="00390448" w:rsidRPr="008436B3">
        <w:rPr>
          <w:kern w:val="28"/>
          <w:lang w:val="en-US"/>
        </w:rPr>
        <w:t>focus on reducing unnecessary regulatory burde</w:t>
      </w:r>
      <w:r w:rsidR="00390448">
        <w:rPr>
          <w:kern w:val="28"/>
          <w:lang w:val="en-US"/>
        </w:rPr>
        <w:t xml:space="preserve">n. </w:t>
      </w:r>
      <w:r w:rsidR="00390448" w:rsidRPr="008436B3">
        <w:rPr>
          <w:kern w:val="28"/>
          <w:lang w:val="en-US"/>
        </w:rPr>
        <w:t>These changes do not reduce health protections</w:t>
      </w:r>
      <w:r w:rsidR="0030067D">
        <w:rPr>
          <w:kern w:val="28"/>
          <w:lang w:val="en-US"/>
        </w:rPr>
        <w:t>,</w:t>
      </w:r>
      <w:r w:rsidR="00390448" w:rsidRPr="008436B3">
        <w:rPr>
          <w:kern w:val="28"/>
          <w:lang w:val="en-US"/>
        </w:rPr>
        <w:t xml:space="preserve"> nor do they remove the obligation on introducers </w:t>
      </w:r>
      <w:r w:rsidR="0030067D">
        <w:rPr>
          <w:kern w:val="28"/>
          <w:lang w:val="en-US"/>
        </w:rPr>
        <w:t xml:space="preserve">of these chemicals </w:t>
      </w:r>
      <w:r w:rsidR="00390448" w:rsidRPr="008436B3">
        <w:rPr>
          <w:kern w:val="28"/>
          <w:lang w:val="en-US"/>
        </w:rPr>
        <w:t>to report adverse effects on work health and safety, public health or the environment of which the introducer of the chemical has become aware.</w:t>
      </w:r>
    </w:p>
    <w:p w14:paraId="0ADD3162" w14:textId="77777777" w:rsidR="00F241DF" w:rsidRDefault="00F241DF" w:rsidP="00F241DF">
      <w:pPr>
        <w:ind w:right="198"/>
      </w:pPr>
    </w:p>
    <w:p w14:paraId="0ADD3163" w14:textId="11275259" w:rsidR="00A11A5F" w:rsidRPr="00780FB0" w:rsidRDefault="00A11A5F" w:rsidP="00A11A5F">
      <w:pPr>
        <w:ind w:right="198"/>
      </w:pPr>
      <w:r w:rsidRPr="00780FB0">
        <w:t>The amendment regulation</w:t>
      </w:r>
      <w:r w:rsidR="009179B2">
        <w:t>s</w:t>
      </w:r>
      <w:r w:rsidRPr="00780FB0">
        <w:t xml:space="preserve"> do</w:t>
      </w:r>
      <w:r w:rsidR="00F0604B">
        <w:t xml:space="preserve"> </w:t>
      </w:r>
      <w:r w:rsidRPr="00780FB0">
        <w:t>not engage any of the applicable rights or freedoms.</w:t>
      </w:r>
    </w:p>
    <w:p w14:paraId="0ADD3164" w14:textId="77777777" w:rsidR="00A11A5F" w:rsidRPr="00780FB0" w:rsidRDefault="00A11A5F" w:rsidP="00A11A5F">
      <w:pPr>
        <w:ind w:right="198"/>
      </w:pPr>
    </w:p>
    <w:p w14:paraId="0ADD3165" w14:textId="77777777" w:rsidR="00A11A5F" w:rsidRPr="00780FB0" w:rsidRDefault="00A11A5F" w:rsidP="00A11A5F">
      <w:pPr>
        <w:ind w:right="198"/>
      </w:pPr>
      <w:r w:rsidRPr="00780FB0">
        <w:rPr>
          <w:b/>
        </w:rPr>
        <w:t>Conclusion</w:t>
      </w:r>
    </w:p>
    <w:p w14:paraId="0ADD3166" w14:textId="3FB6DBDA" w:rsidR="00A11A5F" w:rsidRPr="00780FB0" w:rsidRDefault="00A11A5F" w:rsidP="00A11A5F">
      <w:pPr>
        <w:ind w:right="198"/>
      </w:pPr>
      <w:r w:rsidRPr="00780FB0">
        <w:t xml:space="preserve">The amendment </w:t>
      </w:r>
      <w:r w:rsidR="002970DA">
        <w:t>r</w:t>
      </w:r>
      <w:r w:rsidRPr="00780FB0">
        <w:t>egulation</w:t>
      </w:r>
      <w:r w:rsidR="009179B2">
        <w:t>s</w:t>
      </w:r>
      <w:r w:rsidRPr="00780FB0">
        <w:t xml:space="preserve"> </w:t>
      </w:r>
      <w:r w:rsidR="009179B2">
        <w:t>are</w:t>
      </w:r>
      <w:r w:rsidR="009179B2" w:rsidRPr="00780FB0">
        <w:t xml:space="preserve"> </w:t>
      </w:r>
      <w:r w:rsidRPr="00780FB0">
        <w:t xml:space="preserve">compatible with human rights as </w:t>
      </w:r>
      <w:r w:rsidR="002970DA">
        <w:t>they do</w:t>
      </w:r>
      <w:r w:rsidRPr="00780FB0">
        <w:t xml:space="preserve"> not raise any human rights issues.</w:t>
      </w:r>
    </w:p>
    <w:p w14:paraId="0ADD3167" w14:textId="77777777" w:rsidR="00A11A5F" w:rsidRPr="00780FB0" w:rsidRDefault="00A11A5F" w:rsidP="00A11A5F">
      <w:pPr>
        <w:ind w:right="198"/>
      </w:pPr>
    </w:p>
    <w:p w14:paraId="0ADD3168" w14:textId="53662771" w:rsidR="00A11A5F" w:rsidRPr="00780FB0" w:rsidRDefault="00763A4E" w:rsidP="00A11A5F">
      <w:pPr>
        <w:ind w:right="198"/>
        <w:rPr>
          <w:b/>
        </w:rPr>
      </w:pPr>
      <w:r>
        <w:rPr>
          <w:b/>
        </w:rPr>
        <w:t>Senator the</w:t>
      </w:r>
      <w:r w:rsidRPr="00780FB0">
        <w:rPr>
          <w:b/>
        </w:rPr>
        <w:t xml:space="preserve"> </w:t>
      </w:r>
      <w:r w:rsidR="00A11A5F" w:rsidRPr="00780FB0">
        <w:rPr>
          <w:b/>
        </w:rPr>
        <w:t xml:space="preserve">Honourable </w:t>
      </w:r>
      <w:r>
        <w:rPr>
          <w:b/>
        </w:rPr>
        <w:t>Bridget McKenzie</w:t>
      </w:r>
      <w:r w:rsidR="00A11A5F" w:rsidRPr="00780FB0">
        <w:rPr>
          <w:b/>
        </w:rPr>
        <w:t xml:space="preserve"> Minister for </w:t>
      </w:r>
      <w:r>
        <w:rPr>
          <w:b/>
        </w:rPr>
        <w:t>Regional Services, Sport</w:t>
      </w:r>
      <w:r w:rsidR="009566CB">
        <w:rPr>
          <w:b/>
        </w:rPr>
        <w:t>,</w:t>
      </w:r>
      <w:r>
        <w:rPr>
          <w:b/>
        </w:rPr>
        <w:t xml:space="preserve"> Local Government and Decentralisation</w:t>
      </w:r>
    </w:p>
    <w:p w14:paraId="0ADD3169" w14:textId="77777777" w:rsidR="00FF78FB" w:rsidRPr="00C546D6" w:rsidRDefault="00FF78FB" w:rsidP="00A41E14"/>
    <w:sectPr w:rsidR="00FF78FB" w:rsidRPr="00C546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42"/>
    <w:multiLevelType w:val="hybridMultilevel"/>
    <w:tmpl w:val="922AF1F8"/>
    <w:lvl w:ilvl="0" w:tplc="DE1448C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FE2E94"/>
    <w:multiLevelType w:val="hybridMultilevel"/>
    <w:tmpl w:val="2F6E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5A0C89"/>
    <w:multiLevelType w:val="hybridMultilevel"/>
    <w:tmpl w:val="35184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B54BA5"/>
    <w:multiLevelType w:val="hybridMultilevel"/>
    <w:tmpl w:val="6D76D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FD5827"/>
    <w:multiLevelType w:val="hybridMultilevel"/>
    <w:tmpl w:val="78B05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695E1B5B"/>
    <w:multiLevelType w:val="hybridMultilevel"/>
    <w:tmpl w:val="E1B8FD9E"/>
    <w:lvl w:ilvl="0" w:tplc="F7F62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990C26"/>
    <w:multiLevelType w:val="hybridMultilevel"/>
    <w:tmpl w:val="6B0E7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D77"/>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C33"/>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2D2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5BD"/>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AB0"/>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2AFE"/>
    <w:rsid w:val="002036E3"/>
    <w:rsid w:val="00203950"/>
    <w:rsid w:val="00203E6E"/>
    <w:rsid w:val="002046FD"/>
    <w:rsid w:val="00204BA6"/>
    <w:rsid w:val="00204F43"/>
    <w:rsid w:val="00205110"/>
    <w:rsid w:val="00205721"/>
    <w:rsid w:val="00205942"/>
    <w:rsid w:val="00205958"/>
    <w:rsid w:val="002060E9"/>
    <w:rsid w:val="002062A0"/>
    <w:rsid w:val="002062E5"/>
    <w:rsid w:val="00206549"/>
    <w:rsid w:val="0020674B"/>
    <w:rsid w:val="00206A64"/>
    <w:rsid w:val="00206DA6"/>
    <w:rsid w:val="0020708A"/>
    <w:rsid w:val="002070A2"/>
    <w:rsid w:val="0020725B"/>
    <w:rsid w:val="002074AE"/>
    <w:rsid w:val="002104E9"/>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151"/>
    <w:rsid w:val="0021531A"/>
    <w:rsid w:val="00215575"/>
    <w:rsid w:val="00215741"/>
    <w:rsid w:val="0021584B"/>
    <w:rsid w:val="00216043"/>
    <w:rsid w:val="0021627A"/>
    <w:rsid w:val="002166A0"/>
    <w:rsid w:val="0021692A"/>
    <w:rsid w:val="00216D66"/>
    <w:rsid w:val="00216F2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52C"/>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D22"/>
    <w:rsid w:val="00295FA5"/>
    <w:rsid w:val="0029607F"/>
    <w:rsid w:val="00297012"/>
    <w:rsid w:val="002970DA"/>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6D66"/>
    <w:rsid w:val="002E753E"/>
    <w:rsid w:val="002E7742"/>
    <w:rsid w:val="002E7ED9"/>
    <w:rsid w:val="002E7F16"/>
    <w:rsid w:val="002F0232"/>
    <w:rsid w:val="002F0535"/>
    <w:rsid w:val="002F064A"/>
    <w:rsid w:val="002F0919"/>
    <w:rsid w:val="002F0D4B"/>
    <w:rsid w:val="002F1744"/>
    <w:rsid w:val="002F1790"/>
    <w:rsid w:val="002F1D4A"/>
    <w:rsid w:val="002F20E0"/>
    <w:rsid w:val="002F29A4"/>
    <w:rsid w:val="002F2A3D"/>
    <w:rsid w:val="002F3404"/>
    <w:rsid w:val="002F3FBD"/>
    <w:rsid w:val="002F4076"/>
    <w:rsid w:val="002F49C5"/>
    <w:rsid w:val="002F4B48"/>
    <w:rsid w:val="002F55CB"/>
    <w:rsid w:val="002F5A5F"/>
    <w:rsid w:val="002F5CFB"/>
    <w:rsid w:val="002F61D4"/>
    <w:rsid w:val="002F6773"/>
    <w:rsid w:val="002F67F9"/>
    <w:rsid w:val="002F6AF2"/>
    <w:rsid w:val="002F6BCA"/>
    <w:rsid w:val="002F7B0E"/>
    <w:rsid w:val="002F7B1C"/>
    <w:rsid w:val="0030067D"/>
    <w:rsid w:val="0030082F"/>
    <w:rsid w:val="00300B0A"/>
    <w:rsid w:val="00300B50"/>
    <w:rsid w:val="0030129E"/>
    <w:rsid w:val="003017AC"/>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72"/>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BD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448"/>
    <w:rsid w:val="00390E38"/>
    <w:rsid w:val="003913A4"/>
    <w:rsid w:val="003917A1"/>
    <w:rsid w:val="00392188"/>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2C3"/>
    <w:rsid w:val="003A6505"/>
    <w:rsid w:val="003A6746"/>
    <w:rsid w:val="003A6834"/>
    <w:rsid w:val="003A6AC8"/>
    <w:rsid w:val="003A74A7"/>
    <w:rsid w:val="003A7BB8"/>
    <w:rsid w:val="003B01EC"/>
    <w:rsid w:val="003B0418"/>
    <w:rsid w:val="003B04A7"/>
    <w:rsid w:val="003B05A4"/>
    <w:rsid w:val="003B06A0"/>
    <w:rsid w:val="003B06B8"/>
    <w:rsid w:val="003B0E3A"/>
    <w:rsid w:val="003B0E64"/>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4A"/>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6F26"/>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8F"/>
    <w:rsid w:val="003E45CC"/>
    <w:rsid w:val="003E4701"/>
    <w:rsid w:val="003E4E79"/>
    <w:rsid w:val="003E5065"/>
    <w:rsid w:val="003E598C"/>
    <w:rsid w:val="003E59BC"/>
    <w:rsid w:val="003E6742"/>
    <w:rsid w:val="003E69C1"/>
    <w:rsid w:val="003E6B68"/>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CE6"/>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5DAF"/>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542"/>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A7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2E40"/>
    <w:rsid w:val="004A3250"/>
    <w:rsid w:val="004A34D9"/>
    <w:rsid w:val="004A42F8"/>
    <w:rsid w:val="004A4739"/>
    <w:rsid w:val="004A47AF"/>
    <w:rsid w:val="004A47EE"/>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DEE"/>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E9A"/>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204"/>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4F6"/>
    <w:rsid w:val="0056751E"/>
    <w:rsid w:val="00567555"/>
    <w:rsid w:val="00567611"/>
    <w:rsid w:val="00567DFB"/>
    <w:rsid w:val="00567E1E"/>
    <w:rsid w:val="0057043C"/>
    <w:rsid w:val="00571345"/>
    <w:rsid w:val="0057161E"/>
    <w:rsid w:val="0057306D"/>
    <w:rsid w:val="00573467"/>
    <w:rsid w:val="005734FC"/>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2F37"/>
    <w:rsid w:val="005845DE"/>
    <w:rsid w:val="00584862"/>
    <w:rsid w:val="00584986"/>
    <w:rsid w:val="00584BD8"/>
    <w:rsid w:val="00584F26"/>
    <w:rsid w:val="00585083"/>
    <w:rsid w:val="005850BE"/>
    <w:rsid w:val="0058510B"/>
    <w:rsid w:val="00585173"/>
    <w:rsid w:val="00585ECF"/>
    <w:rsid w:val="00586260"/>
    <w:rsid w:val="00586B0E"/>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9DB"/>
    <w:rsid w:val="00636B88"/>
    <w:rsid w:val="00636CD8"/>
    <w:rsid w:val="00636D61"/>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3D0C"/>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2D2"/>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466"/>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0E2"/>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03C"/>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5F75"/>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5D5"/>
    <w:rsid w:val="007217B4"/>
    <w:rsid w:val="00721DBC"/>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2E6"/>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7D1"/>
    <w:rsid w:val="00762884"/>
    <w:rsid w:val="0076296F"/>
    <w:rsid w:val="0076297B"/>
    <w:rsid w:val="00762C0E"/>
    <w:rsid w:val="00762ED3"/>
    <w:rsid w:val="00763021"/>
    <w:rsid w:val="00763581"/>
    <w:rsid w:val="00763A4E"/>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B6E"/>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0F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39"/>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B9A"/>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58AD"/>
    <w:rsid w:val="007C6623"/>
    <w:rsid w:val="007C6910"/>
    <w:rsid w:val="007C6D15"/>
    <w:rsid w:val="007C744E"/>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C38"/>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712"/>
    <w:rsid w:val="00802C9F"/>
    <w:rsid w:val="00802D40"/>
    <w:rsid w:val="00802F18"/>
    <w:rsid w:val="0080399A"/>
    <w:rsid w:val="00803B67"/>
    <w:rsid w:val="00803C9B"/>
    <w:rsid w:val="00803CA0"/>
    <w:rsid w:val="00803EDC"/>
    <w:rsid w:val="008042A6"/>
    <w:rsid w:val="008044ED"/>
    <w:rsid w:val="00804FA0"/>
    <w:rsid w:val="008052E6"/>
    <w:rsid w:val="00805F0D"/>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9D4"/>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324"/>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6B3"/>
    <w:rsid w:val="008438E7"/>
    <w:rsid w:val="00844592"/>
    <w:rsid w:val="008457DE"/>
    <w:rsid w:val="008457F9"/>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BF"/>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9AA"/>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94F"/>
    <w:rsid w:val="008A3A8C"/>
    <w:rsid w:val="008A3DE2"/>
    <w:rsid w:val="008A454F"/>
    <w:rsid w:val="008A47AE"/>
    <w:rsid w:val="008A49FF"/>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AAA"/>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47"/>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06A"/>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9B2"/>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4B9"/>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013"/>
    <w:rsid w:val="009552B0"/>
    <w:rsid w:val="00955478"/>
    <w:rsid w:val="00955606"/>
    <w:rsid w:val="00955623"/>
    <w:rsid w:val="00955762"/>
    <w:rsid w:val="009558F9"/>
    <w:rsid w:val="0095598C"/>
    <w:rsid w:val="00955CFD"/>
    <w:rsid w:val="009566CB"/>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4BF8"/>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1EF"/>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329"/>
    <w:rsid w:val="009E3430"/>
    <w:rsid w:val="009E3B7A"/>
    <w:rsid w:val="009E3CC4"/>
    <w:rsid w:val="009E45E5"/>
    <w:rsid w:val="009E48F2"/>
    <w:rsid w:val="009E4A22"/>
    <w:rsid w:val="009E4A9B"/>
    <w:rsid w:val="009E5168"/>
    <w:rsid w:val="009E5273"/>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1A5F"/>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1FC2"/>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38C"/>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3CE6"/>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36E"/>
    <w:rsid w:val="00A6252B"/>
    <w:rsid w:val="00A6283F"/>
    <w:rsid w:val="00A62CB9"/>
    <w:rsid w:val="00A62D84"/>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69BB"/>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BA8"/>
    <w:rsid w:val="00A95DB7"/>
    <w:rsid w:val="00A95F71"/>
    <w:rsid w:val="00A960CC"/>
    <w:rsid w:val="00A96162"/>
    <w:rsid w:val="00A97376"/>
    <w:rsid w:val="00A974EF"/>
    <w:rsid w:val="00A97A42"/>
    <w:rsid w:val="00AA0196"/>
    <w:rsid w:val="00AA0435"/>
    <w:rsid w:val="00AA053D"/>
    <w:rsid w:val="00AA0802"/>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3EBF"/>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13D"/>
    <w:rsid w:val="00B10380"/>
    <w:rsid w:val="00B10569"/>
    <w:rsid w:val="00B109EF"/>
    <w:rsid w:val="00B10A0E"/>
    <w:rsid w:val="00B10A26"/>
    <w:rsid w:val="00B1157A"/>
    <w:rsid w:val="00B11689"/>
    <w:rsid w:val="00B1178A"/>
    <w:rsid w:val="00B12028"/>
    <w:rsid w:val="00B12153"/>
    <w:rsid w:val="00B1349D"/>
    <w:rsid w:val="00B136AB"/>
    <w:rsid w:val="00B13C9D"/>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69CD"/>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40C"/>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20"/>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CEA"/>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284"/>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A03"/>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CFC"/>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49E"/>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AC0"/>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77C"/>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6E"/>
    <w:rsid w:val="00DA17FA"/>
    <w:rsid w:val="00DA1805"/>
    <w:rsid w:val="00DA1DD5"/>
    <w:rsid w:val="00DA1EE1"/>
    <w:rsid w:val="00DA268C"/>
    <w:rsid w:val="00DA2B0B"/>
    <w:rsid w:val="00DA2B9E"/>
    <w:rsid w:val="00DA2C7E"/>
    <w:rsid w:val="00DA3048"/>
    <w:rsid w:val="00DA31C9"/>
    <w:rsid w:val="00DA3400"/>
    <w:rsid w:val="00DA382B"/>
    <w:rsid w:val="00DA3CE5"/>
    <w:rsid w:val="00DA3F06"/>
    <w:rsid w:val="00DA3FD0"/>
    <w:rsid w:val="00DA430A"/>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666"/>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252A"/>
    <w:rsid w:val="00DE2C24"/>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636"/>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A71"/>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159"/>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6DF"/>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6C2"/>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6D3"/>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628"/>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5ADD"/>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04B"/>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C23"/>
    <w:rsid w:val="00F22EB8"/>
    <w:rsid w:val="00F22F3E"/>
    <w:rsid w:val="00F2312D"/>
    <w:rsid w:val="00F23539"/>
    <w:rsid w:val="00F2398F"/>
    <w:rsid w:val="00F241D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2D65"/>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B"/>
    <w:rsid w:val="00F503FE"/>
    <w:rsid w:val="00F50532"/>
    <w:rsid w:val="00F508C0"/>
    <w:rsid w:val="00F50C4B"/>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1B1"/>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72C"/>
    <w:rsid w:val="00F77A62"/>
    <w:rsid w:val="00F77FD4"/>
    <w:rsid w:val="00F8013C"/>
    <w:rsid w:val="00F80391"/>
    <w:rsid w:val="00F80813"/>
    <w:rsid w:val="00F80B33"/>
    <w:rsid w:val="00F80BCB"/>
    <w:rsid w:val="00F80DF1"/>
    <w:rsid w:val="00F8117C"/>
    <w:rsid w:val="00F814FE"/>
    <w:rsid w:val="00F816A8"/>
    <w:rsid w:val="00F81A6F"/>
    <w:rsid w:val="00F82169"/>
    <w:rsid w:val="00F82253"/>
    <w:rsid w:val="00F82871"/>
    <w:rsid w:val="00F828DD"/>
    <w:rsid w:val="00F8302D"/>
    <w:rsid w:val="00F831D8"/>
    <w:rsid w:val="00F836BB"/>
    <w:rsid w:val="00F83972"/>
    <w:rsid w:val="00F83EB5"/>
    <w:rsid w:val="00F83F24"/>
    <w:rsid w:val="00F842EC"/>
    <w:rsid w:val="00F84E25"/>
    <w:rsid w:val="00F85243"/>
    <w:rsid w:val="00F853C6"/>
    <w:rsid w:val="00F85DCD"/>
    <w:rsid w:val="00F86AC8"/>
    <w:rsid w:val="00F86CAE"/>
    <w:rsid w:val="00F87374"/>
    <w:rsid w:val="00F87A41"/>
    <w:rsid w:val="00F87D2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2F96"/>
  <w15:docId w15:val="{03B8D6E7-C28A-4B40-9529-F2826178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A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styleId="ListNumber">
    <w:name w:val="List Number"/>
    <w:basedOn w:val="Normal"/>
    <w:uiPriority w:val="99"/>
    <w:qFormat/>
    <w:rsid w:val="00DE2C24"/>
    <w:pPr>
      <w:numPr>
        <w:numId w:val="4"/>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DE2C24"/>
    <w:pPr>
      <w:numPr>
        <w:ilvl w:val="1"/>
        <w:numId w:val="4"/>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DE2C24"/>
    <w:pPr>
      <w:numPr>
        <w:ilvl w:val="2"/>
        <w:numId w:val="4"/>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DE2C24"/>
    <w:pPr>
      <w:numPr>
        <w:ilvl w:val="3"/>
        <w:numId w:val="4"/>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DE2C24"/>
    <w:pPr>
      <w:numPr>
        <w:ilvl w:val="4"/>
        <w:numId w:val="4"/>
      </w:numPr>
      <w:spacing w:after="200" w:line="276" w:lineRule="auto"/>
    </w:pPr>
    <w:rPr>
      <w:rFonts w:ascii="Arial" w:eastAsia="Calibri" w:hAnsi="Arial"/>
      <w:sz w:val="22"/>
      <w:szCs w:val="22"/>
      <w:lang w:eastAsia="en-US"/>
    </w:rPr>
  </w:style>
  <w:style w:type="paragraph" w:styleId="CommentText">
    <w:name w:val="annotation text"/>
    <w:basedOn w:val="Normal"/>
    <w:link w:val="CommentTextChar"/>
    <w:rsid w:val="00DE2C24"/>
    <w:rPr>
      <w:sz w:val="20"/>
      <w:szCs w:val="20"/>
    </w:rPr>
  </w:style>
  <w:style w:type="character" w:customStyle="1" w:styleId="CommentTextChar">
    <w:name w:val="Comment Text Char"/>
    <w:basedOn w:val="DefaultParagraphFont"/>
    <w:link w:val="CommentText"/>
    <w:uiPriority w:val="99"/>
    <w:rsid w:val="00DE2C24"/>
  </w:style>
  <w:style w:type="character" w:styleId="CommentReference">
    <w:name w:val="annotation reference"/>
    <w:rsid w:val="00F87D21"/>
    <w:rPr>
      <w:sz w:val="16"/>
      <w:szCs w:val="16"/>
    </w:rPr>
  </w:style>
  <w:style w:type="paragraph" w:styleId="CommentSubject">
    <w:name w:val="annotation subject"/>
    <w:basedOn w:val="CommentText"/>
    <w:next w:val="CommentText"/>
    <w:link w:val="CommentSubjectChar"/>
    <w:rsid w:val="00F87D21"/>
    <w:rPr>
      <w:b/>
      <w:bCs/>
    </w:rPr>
  </w:style>
  <w:style w:type="character" w:customStyle="1" w:styleId="CommentSubjectChar">
    <w:name w:val="Comment Subject Char"/>
    <w:link w:val="CommentSubject"/>
    <w:rsid w:val="00F87D21"/>
    <w:rPr>
      <w:b/>
      <w:bCs/>
    </w:rPr>
  </w:style>
  <w:style w:type="paragraph" w:styleId="ListParagraph">
    <w:name w:val="List Paragraph"/>
    <w:basedOn w:val="Normal"/>
    <w:uiPriority w:val="34"/>
    <w:qFormat/>
    <w:rsid w:val="007402E6"/>
    <w:pPr>
      <w:spacing w:before="24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BF954B0-EA2A-40CF-AF89-4B70CD610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A4EAF485F00F4C991AE7CF671FCC20" ma:contentTypeVersion="" ma:contentTypeDescription="PDMS Document Site Content Type" ma:contentTypeScope="" ma:versionID="a64201e3852ecb9e73d2b92e8dda59ff">
  <xsd:schema xmlns:xsd="http://www.w3.org/2001/XMLSchema" xmlns:xs="http://www.w3.org/2001/XMLSchema" xmlns:p="http://schemas.microsoft.com/office/2006/metadata/properties" xmlns:ns2="0BF954B0-EA2A-40CF-AF89-4B70CD610AA1" targetNamespace="http://schemas.microsoft.com/office/2006/metadata/properties" ma:root="true" ma:fieldsID="153d1ed61703e95feb476a375c3af71d" ns2:_="">
    <xsd:import namespace="0BF954B0-EA2A-40CF-AF89-4B70CD610AA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954B0-EA2A-40CF-AF89-4B70CD610A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1296-8363-4D7D-8637-2A42A2ABDA71}">
  <ds:schemaRefs>
    <ds:schemaRef ds:uri="http://schemas.microsoft.com/sharepoint/v3/contenttype/forms"/>
  </ds:schemaRefs>
</ds:datastoreItem>
</file>

<file path=customXml/itemProps2.xml><?xml version="1.0" encoding="utf-8"?>
<ds:datastoreItem xmlns:ds="http://schemas.openxmlformats.org/officeDocument/2006/customXml" ds:itemID="{9EF0A3FC-390A-4E70-A9E1-BB21378D454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F954B0-EA2A-40CF-AF89-4B70CD610AA1"/>
    <ds:schemaRef ds:uri="http://www.w3.org/XML/1998/namespace"/>
    <ds:schemaRef ds:uri="http://purl.org/dc/dcmitype/"/>
  </ds:schemaRefs>
</ds:datastoreItem>
</file>

<file path=customXml/itemProps3.xml><?xml version="1.0" encoding="utf-8"?>
<ds:datastoreItem xmlns:ds="http://schemas.openxmlformats.org/officeDocument/2006/customXml" ds:itemID="{71EA86A1-768A-477A-A790-416430E7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954B0-EA2A-40CF-AF89-4B70CD61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B0544-3AD1-4F99-B54B-2EC13498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2750</Words>
  <Characters>15675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creator>boylek</dc:creator>
  <cp:lastModifiedBy>PAPOUTSI, Georgina</cp:lastModifiedBy>
  <cp:revision>2</cp:revision>
  <cp:lastPrinted>2019-03-12T02:58:00Z</cp:lastPrinted>
  <dcterms:created xsi:type="dcterms:W3CDTF">2019-04-04T03:48:00Z</dcterms:created>
  <dcterms:modified xsi:type="dcterms:W3CDTF">2019-04-04T03:48:00Z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0x010100266966F133664895A6EE3632470D45F500BBA4EAF485F00F4C991AE7CF671FCC20</vt:lpwstr>
  </property>
</Properties>
</file>