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4A1C1" w14:textId="77777777" w:rsidR="007C4FED" w:rsidRPr="008E62FF" w:rsidRDefault="007C4FED" w:rsidP="006B1C15">
      <w:pPr>
        <w:pStyle w:val="ESTitle"/>
      </w:pPr>
      <w:r w:rsidRPr="008E62FF">
        <w:t>EXPLANATORY STATEMENT</w:t>
      </w:r>
    </w:p>
    <w:p w14:paraId="51AE5D40" w14:textId="77777777" w:rsidR="001F0C90" w:rsidRPr="001F0C90" w:rsidRDefault="001F0C90" w:rsidP="006B1C15">
      <w:pPr>
        <w:pStyle w:val="Heading2"/>
        <w:spacing w:before="240" w:after="240" w:line="240" w:lineRule="auto"/>
        <w:jc w:val="center"/>
        <w:rPr>
          <w:rFonts w:ascii="Times New Roman" w:hAnsi="Times New Roman"/>
          <w:b w:val="0"/>
          <w:bCs w:val="0"/>
          <w:color w:val="auto"/>
          <w:sz w:val="24"/>
          <w:szCs w:val="24"/>
          <w:u w:val="single"/>
        </w:rPr>
      </w:pPr>
      <w:r w:rsidRPr="001F0C90">
        <w:rPr>
          <w:rFonts w:ascii="Times New Roman" w:hAnsi="Times New Roman"/>
          <w:b w:val="0"/>
          <w:bCs w:val="0"/>
          <w:color w:val="auto"/>
          <w:sz w:val="24"/>
          <w:szCs w:val="24"/>
          <w:u w:val="single"/>
        </w:rPr>
        <w:t xml:space="preserve">Issued by the Minister for the Environment </w:t>
      </w:r>
      <w:bookmarkStart w:id="0" w:name="_GoBack"/>
      <w:bookmarkEnd w:id="0"/>
    </w:p>
    <w:p w14:paraId="293C4EEC" w14:textId="77777777" w:rsidR="007C4FED" w:rsidRPr="008E62FF" w:rsidRDefault="007C4FED" w:rsidP="006B1C15">
      <w:pPr>
        <w:pStyle w:val="ESSubtitle"/>
        <w:spacing w:line="240" w:lineRule="auto"/>
        <w:rPr>
          <w:b/>
        </w:rPr>
      </w:pPr>
      <w:r w:rsidRPr="008E62FF">
        <w:t xml:space="preserve">Carbon Credits (Carbon Farming Initiative) Act </w:t>
      </w:r>
      <w:r w:rsidRPr="00BE17E7">
        <w:t>2011</w:t>
      </w:r>
    </w:p>
    <w:p w14:paraId="09AC7214" w14:textId="77777777" w:rsidR="00AA6CB6" w:rsidRDefault="002052F4" w:rsidP="006B1C15">
      <w:pPr>
        <w:pStyle w:val="ESSubtitle"/>
        <w:spacing w:after="240" w:line="240" w:lineRule="auto"/>
      </w:pPr>
      <w:r w:rsidRPr="006D1D10">
        <w:t xml:space="preserve">Carbon Credits (Carbon Farming Initiative) </w:t>
      </w:r>
      <w:r w:rsidR="00AA6CB6" w:rsidRPr="006D1D10">
        <w:t xml:space="preserve">Amendment Rule (No. </w:t>
      </w:r>
      <w:r w:rsidR="00B930FF">
        <w:t>1</w:t>
      </w:r>
      <w:r w:rsidR="00AA6CB6" w:rsidRPr="006D1D10">
        <w:t xml:space="preserve">) </w:t>
      </w:r>
      <w:r w:rsidR="00B930FF" w:rsidRPr="006D1D10">
        <w:t>201</w:t>
      </w:r>
      <w:r w:rsidR="00B930FF">
        <w:t>9</w:t>
      </w:r>
      <w:r w:rsidR="00B930FF" w:rsidRPr="002052F4">
        <w:t xml:space="preserve"> </w:t>
      </w:r>
    </w:p>
    <w:p w14:paraId="37A1218A" w14:textId="77777777" w:rsidR="00AA6CB6" w:rsidRDefault="00AA6CB6" w:rsidP="006B1C15">
      <w:pPr>
        <w:spacing w:before="240" w:line="240" w:lineRule="auto"/>
        <w:rPr>
          <w:b/>
          <w:bCs/>
        </w:rPr>
      </w:pPr>
      <w:r>
        <w:rPr>
          <w:b/>
          <w:bCs/>
        </w:rPr>
        <w:t>Purpose of amendment rule</w:t>
      </w:r>
    </w:p>
    <w:p w14:paraId="3B906E6B" w14:textId="77777777" w:rsidR="007C4FED" w:rsidRPr="008E62FF" w:rsidRDefault="007C4FED" w:rsidP="006B1C15">
      <w:pPr>
        <w:spacing w:before="140" w:after="140" w:line="240" w:lineRule="auto"/>
        <w:rPr>
          <w:szCs w:val="24"/>
        </w:rPr>
      </w:pPr>
      <w:r w:rsidRPr="008E62FF">
        <w:rPr>
          <w:szCs w:val="24"/>
        </w:rPr>
        <w:t xml:space="preserve">The </w:t>
      </w:r>
      <w:r w:rsidRPr="008E62FF">
        <w:rPr>
          <w:i/>
          <w:szCs w:val="24"/>
        </w:rPr>
        <w:t xml:space="preserve">Carbon Credits (Carbon Farming Initiative) Act </w:t>
      </w:r>
      <w:r w:rsidRPr="00BE17E7">
        <w:rPr>
          <w:i/>
          <w:szCs w:val="24"/>
        </w:rPr>
        <w:t>2011</w:t>
      </w:r>
      <w:r w:rsidRPr="008E62FF">
        <w:rPr>
          <w:szCs w:val="24"/>
        </w:rPr>
        <w:t xml:space="preserve"> (the Act) enables the crediting of greenhouse gas abatement from emissions reduction activities across the economy. Greenhouse gas abatement is achieved </w:t>
      </w:r>
      <w:r w:rsidR="008B22D7">
        <w:rPr>
          <w:szCs w:val="24"/>
        </w:rPr>
        <w:t xml:space="preserve">either </w:t>
      </w:r>
      <w:r w:rsidRPr="008E62FF">
        <w:rPr>
          <w:szCs w:val="24"/>
        </w:rPr>
        <w:t>by reducing or avoiding emissions or by removing carbon from the atmosphere and storing it in soil or trees.</w:t>
      </w:r>
    </w:p>
    <w:p w14:paraId="2EE8DD0F" w14:textId="77777777" w:rsidR="00722C29" w:rsidRPr="00722C29" w:rsidRDefault="00147285" w:rsidP="006B1C15">
      <w:pPr>
        <w:spacing w:before="140" w:after="140" w:line="240" w:lineRule="auto"/>
        <w:rPr>
          <w:szCs w:val="24"/>
        </w:rPr>
      </w:pPr>
      <w:r>
        <w:rPr>
          <w:szCs w:val="24"/>
        </w:rPr>
        <w:t>T</w:t>
      </w:r>
      <w:r w:rsidR="00722C29" w:rsidRPr="00722C29">
        <w:rPr>
          <w:szCs w:val="24"/>
        </w:rPr>
        <w:t>wo methods under the Act support regeneration of native vegetation</w:t>
      </w:r>
      <w:r>
        <w:rPr>
          <w:szCs w:val="24"/>
        </w:rPr>
        <w:t xml:space="preserve"> activities</w:t>
      </w:r>
      <w:r w:rsidR="00722C29" w:rsidRPr="00722C29">
        <w:rPr>
          <w:szCs w:val="24"/>
        </w:rPr>
        <w:t xml:space="preserve">: </w:t>
      </w:r>
    </w:p>
    <w:p w14:paraId="3675484A" w14:textId="77777777" w:rsidR="00722C29" w:rsidRPr="00722C29" w:rsidRDefault="00722C29" w:rsidP="00722C29">
      <w:pPr>
        <w:pStyle w:val="ListParagraph"/>
        <w:numPr>
          <w:ilvl w:val="0"/>
          <w:numId w:val="45"/>
        </w:numPr>
        <w:spacing w:before="140" w:after="140" w:line="240" w:lineRule="auto"/>
        <w:rPr>
          <w:rFonts w:ascii="Times New Roman" w:hAnsi="Times New Roman"/>
          <w:sz w:val="24"/>
          <w:szCs w:val="24"/>
        </w:rPr>
      </w:pPr>
      <w:r w:rsidRPr="00722C29">
        <w:rPr>
          <w:rFonts w:ascii="Times New Roman" w:hAnsi="Times New Roman"/>
          <w:i/>
          <w:sz w:val="24"/>
          <w:szCs w:val="24"/>
        </w:rPr>
        <w:t>Carbon Credits (Carbon Farming Initiative) (Human-Induced Regeneration of a Permanent Even-Aged Native Forest—1.1) Methodology Determination 2013</w:t>
      </w:r>
      <w:r w:rsidRPr="00722C29">
        <w:rPr>
          <w:rFonts w:ascii="Times New Roman" w:hAnsi="Times New Roman"/>
          <w:sz w:val="24"/>
          <w:szCs w:val="24"/>
        </w:rPr>
        <w:t xml:space="preserve"> (the Human-Induced Regeneration Method)</w:t>
      </w:r>
    </w:p>
    <w:p w14:paraId="4C630F6E" w14:textId="77777777" w:rsidR="00722C29" w:rsidRPr="00722C29" w:rsidRDefault="00722C29" w:rsidP="00722C29">
      <w:pPr>
        <w:pStyle w:val="ListParagraph"/>
        <w:numPr>
          <w:ilvl w:val="0"/>
          <w:numId w:val="45"/>
        </w:numPr>
        <w:spacing w:before="140" w:after="140" w:line="240" w:lineRule="auto"/>
        <w:rPr>
          <w:rFonts w:ascii="Times New Roman" w:hAnsi="Times New Roman"/>
          <w:sz w:val="24"/>
          <w:szCs w:val="24"/>
        </w:rPr>
      </w:pPr>
      <w:r w:rsidRPr="00722C29">
        <w:rPr>
          <w:rFonts w:ascii="Times New Roman" w:hAnsi="Times New Roman"/>
          <w:i/>
          <w:sz w:val="24"/>
          <w:szCs w:val="24"/>
        </w:rPr>
        <w:t xml:space="preserve">Carbon Credits (Carbon Farming Initiative) (Native Forest from Managed Regrowth) Methodology Determination 2013 </w:t>
      </w:r>
      <w:r w:rsidRPr="00722C29">
        <w:rPr>
          <w:rFonts w:ascii="Times New Roman" w:hAnsi="Times New Roman"/>
          <w:sz w:val="24"/>
          <w:szCs w:val="24"/>
        </w:rPr>
        <w:t>(the Native Forest from Managed Regrowth Method)</w:t>
      </w:r>
      <w:r>
        <w:rPr>
          <w:rFonts w:ascii="Times New Roman" w:hAnsi="Times New Roman"/>
          <w:sz w:val="24"/>
          <w:szCs w:val="24"/>
        </w:rPr>
        <w:t>.</w:t>
      </w:r>
    </w:p>
    <w:p w14:paraId="0F53D2EB" w14:textId="77777777" w:rsidR="00D55459" w:rsidRDefault="008E1D47" w:rsidP="006B1C15">
      <w:pPr>
        <w:spacing w:before="140" w:after="140" w:line="240" w:lineRule="auto"/>
      </w:pPr>
      <w:r w:rsidRPr="006D1D10">
        <w:t>The</w:t>
      </w:r>
      <w:r w:rsidRPr="006D1D10">
        <w:rPr>
          <w:i/>
        </w:rPr>
        <w:t xml:space="preserve"> Carbon Credits (Carbon Farming Initiative) Amendment Rule (No. </w:t>
      </w:r>
      <w:r>
        <w:rPr>
          <w:i/>
        </w:rPr>
        <w:t>2</w:t>
      </w:r>
      <w:r w:rsidRPr="006D1D10">
        <w:rPr>
          <w:i/>
        </w:rPr>
        <w:t>) 201</w:t>
      </w:r>
      <w:r>
        <w:rPr>
          <w:i/>
        </w:rPr>
        <w:t xml:space="preserve">8 </w:t>
      </w:r>
      <w:r w:rsidR="009A105E">
        <w:t xml:space="preserve">(the Previous Amendment Rule) </w:t>
      </w:r>
      <w:r>
        <w:t xml:space="preserve">clarified timeframes for the attainment of forest cover and supporting information </w:t>
      </w:r>
      <w:r w:rsidR="009A105E">
        <w:t>required for the</w:t>
      </w:r>
      <w:r w:rsidR="009A105E" w:rsidRPr="004C54AA">
        <w:t xml:space="preserve"> </w:t>
      </w:r>
      <w:r w:rsidR="009A105E" w:rsidRPr="006D1D10">
        <w:rPr>
          <w:szCs w:val="24"/>
        </w:rPr>
        <w:t>Human-Induced Regeneration Method</w:t>
      </w:r>
      <w:r w:rsidR="009A105E">
        <w:rPr>
          <w:szCs w:val="24"/>
        </w:rPr>
        <w:t xml:space="preserve">. </w:t>
      </w:r>
      <w:r w:rsidR="00AA6CB6" w:rsidRPr="006D1D10">
        <w:t>The</w:t>
      </w:r>
      <w:r w:rsidR="00AA6CB6" w:rsidRPr="006D1D10">
        <w:rPr>
          <w:i/>
        </w:rPr>
        <w:t xml:space="preserve"> Carbon Credits (Carbon Farming Initiative) Amendment Rule (No. </w:t>
      </w:r>
      <w:r w:rsidR="00B930FF">
        <w:rPr>
          <w:i/>
        </w:rPr>
        <w:t>1</w:t>
      </w:r>
      <w:r w:rsidR="00AA6CB6" w:rsidRPr="006D1D10">
        <w:rPr>
          <w:i/>
        </w:rPr>
        <w:t xml:space="preserve">) </w:t>
      </w:r>
      <w:r w:rsidR="00B930FF" w:rsidRPr="006D1D10">
        <w:rPr>
          <w:i/>
        </w:rPr>
        <w:t>201</w:t>
      </w:r>
      <w:r w:rsidR="00B930FF">
        <w:rPr>
          <w:i/>
        </w:rPr>
        <w:t>9</w:t>
      </w:r>
      <w:r w:rsidR="00B930FF" w:rsidRPr="006D1D10">
        <w:t xml:space="preserve"> </w:t>
      </w:r>
      <w:r w:rsidR="00AA6CB6" w:rsidRPr="006D1D10">
        <w:t xml:space="preserve">(the </w:t>
      </w:r>
      <w:r w:rsidR="00AA6CB6" w:rsidRPr="00D55251">
        <w:t>Amendment Rule</w:t>
      </w:r>
      <w:r w:rsidR="00AA6CB6" w:rsidRPr="006D1D10">
        <w:t xml:space="preserve">) </w:t>
      </w:r>
      <w:r w:rsidR="00B930FF">
        <w:t xml:space="preserve">extends coverage of </w:t>
      </w:r>
      <w:r w:rsidR="00FE6C4B">
        <w:t xml:space="preserve">the </w:t>
      </w:r>
      <w:r w:rsidR="005A4C5D">
        <w:t>P</w:t>
      </w:r>
      <w:r w:rsidR="00FE6C4B">
        <w:t xml:space="preserve">revious Amendment Rule </w:t>
      </w:r>
      <w:r w:rsidR="00B930FF">
        <w:t>to the</w:t>
      </w:r>
      <w:r w:rsidR="00B930FF" w:rsidRPr="00B930FF">
        <w:rPr>
          <w:i/>
        </w:rPr>
        <w:t xml:space="preserve"> </w:t>
      </w:r>
      <w:r w:rsidR="00B930FF">
        <w:t xml:space="preserve">Native Forest from Managed Regrowth Method. </w:t>
      </w:r>
    </w:p>
    <w:p w14:paraId="1DCF40B0" w14:textId="77777777" w:rsidR="00B930FF" w:rsidRPr="00B930FF" w:rsidRDefault="009929C7" w:rsidP="006B1C15">
      <w:pPr>
        <w:spacing w:before="140" w:after="140" w:line="240" w:lineRule="auto"/>
      </w:pPr>
      <w:r>
        <w:t xml:space="preserve">The Amendment Rule adds further provisions to the </w:t>
      </w:r>
      <w:r w:rsidR="00117A15">
        <w:t xml:space="preserve">Previous Amendment Rule </w:t>
      </w:r>
      <w:r>
        <w:t>to ensure consistency between approaches and sources used to identify both pre-existing forest cover and forest cover for the purposes of satisfying requirements relating to the attainment of forest cover</w:t>
      </w:r>
      <w:r w:rsidR="00FE6C4B">
        <w:t>.</w:t>
      </w:r>
      <w:r w:rsidR="00D55459">
        <w:t xml:space="preserve"> The Clean Energy Regulator, </w:t>
      </w:r>
      <w:r w:rsidR="00305373">
        <w:t>which</w:t>
      </w:r>
      <w:r w:rsidR="00D55459">
        <w:t xml:space="preserve"> administers the </w:t>
      </w:r>
      <w:r w:rsidR="00D92D6C">
        <w:t>compliance</w:t>
      </w:r>
      <w:r w:rsidR="00D55459">
        <w:t xml:space="preserve"> of projects under either Method, has recently co-designed guidelines with project proponents </w:t>
      </w:r>
      <w:r w:rsidR="00110E8C">
        <w:t xml:space="preserve">on </w:t>
      </w:r>
      <w:r w:rsidR="00D55459">
        <w:t xml:space="preserve">the stratification of carbon estimation areas (CEAs), the demonstration of ongoing forest potential, and the attainment of forest cover. These guidelines apply to both </w:t>
      </w:r>
      <w:r w:rsidR="00B83167">
        <w:t xml:space="preserve">native forest </w:t>
      </w:r>
      <w:r w:rsidR="00147285">
        <w:t xml:space="preserve">regeneration </w:t>
      </w:r>
      <w:r w:rsidR="00D55459">
        <w:t>methods and the further provisions introduced through th</w:t>
      </w:r>
      <w:r w:rsidR="00D92D6C">
        <w:t>is</w:t>
      </w:r>
      <w:r w:rsidR="00D55459">
        <w:t xml:space="preserve"> Amendment Rule are intended to complement the approaches supported by the guidelines.</w:t>
      </w:r>
      <w:r w:rsidR="003752CF">
        <w:t xml:space="preserve"> The co-design process identified that using consistent approaches to the identification of forest cover at the start and end of a project would </w:t>
      </w:r>
      <w:r w:rsidR="00147C7C">
        <w:t>provide more certainty that projects continue to only include eligible land</w:t>
      </w:r>
      <w:r w:rsidR="00147C7C" w:rsidDel="00147C7C">
        <w:t xml:space="preserve"> </w:t>
      </w:r>
      <w:r w:rsidR="003752CF">
        <w:t>and be easier for project proponents to comply with.</w:t>
      </w:r>
      <w:r w:rsidR="00A417EB">
        <w:t xml:space="preserve"> </w:t>
      </w:r>
    </w:p>
    <w:p w14:paraId="32F16612" w14:textId="77777777" w:rsidR="00147285" w:rsidRDefault="009929C7" w:rsidP="006B1C15">
      <w:pPr>
        <w:spacing w:before="140" w:after="140" w:line="240" w:lineRule="auto"/>
      </w:pPr>
      <w:r>
        <w:t xml:space="preserve">The Amendment Rule achieves these changes by amending the </w:t>
      </w:r>
      <w:r w:rsidRPr="00AA6CB6">
        <w:rPr>
          <w:i/>
        </w:rPr>
        <w:t>Carbon Credits (Carbon Farming Initiative) Rule 2015</w:t>
      </w:r>
      <w:r>
        <w:t xml:space="preserve"> (the Principal Rule).</w:t>
      </w:r>
      <w:r w:rsidR="00A417EB">
        <w:t xml:space="preserve"> Overall the changes made by this Amendment Rule are expected to enhance the integrity of the abatement credited under both native forest regeneration methods.</w:t>
      </w:r>
    </w:p>
    <w:p w14:paraId="71E59AFA" w14:textId="77777777" w:rsidR="0090351E" w:rsidRPr="0090351E" w:rsidRDefault="0090351E" w:rsidP="00391027">
      <w:pPr>
        <w:keepNext/>
        <w:keepLines/>
        <w:spacing w:before="240" w:line="240" w:lineRule="auto"/>
        <w:rPr>
          <w:b/>
          <w:szCs w:val="24"/>
        </w:rPr>
      </w:pPr>
      <w:r w:rsidRPr="0090351E">
        <w:rPr>
          <w:b/>
          <w:szCs w:val="24"/>
        </w:rPr>
        <w:lastRenderedPageBreak/>
        <w:t>Background: Emissions Reduction Fund</w:t>
      </w:r>
    </w:p>
    <w:p w14:paraId="10774BE1" w14:textId="77777777" w:rsidR="0090351E" w:rsidRPr="0090351E" w:rsidRDefault="0090351E" w:rsidP="006B1C15">
      <w:pPr>
        <w:spacing w:before="140" w:after="140" w:line="240" w:lineRule="auto"/>
        <w:rPr>
          <w:szCs w:val="24"/>
        </w:rPr>
      </w:pPr>
      <w:r w:rsidRPr="0090351E">
        <w:rPr>
          <w:szCs w:val="24"/>
        </w:rPr>
        <w:t xml:space="preserve">In 2014, the Australian Government amended the Act with the </w:t>
      </w:r>
      <w:r w:rsidRPr="0090351E">
        <w:rPr>
          <w:i/>
          <w:szCs w:val="24"/>
        </w:rPr>
        <w:t xml:space="preserve">Carbon Farming Initiative Amendment Act 2014 </w:t>
      </w:r>
      <w:r w:rsidRPr="0090351E">
        <w:rPr>
          <w:szCs w:val="24"/>
        </w:rPr>
        <w:t>(CFI Amendment Act). The CFI Amendment Act established the Emissions Reduction Fund by expanding the crediting of emissions reductions under the Carbon Farming Initiative to non</w:t>
      </w:r>
      <w:r w:rsidR="00CF7D42">
        <w:rPr>
          <w:szCs w:val="24"/>
        </w:rPr>
        <w:t>-</w:t>
      </w:r>
      <w:r w:rsidRPr="0090351E">
        <w:rPr>
          <w:szCs w:val="24"/>
        </w:rPr>
        <w:t xml:space="preserve">land based sectors of the Australian economy. </w:t>
      </w:r>
    </w:p>
    <w:p w14:paraId="4BA6AF4F" w14:textId="77777777" w:rsidR="0090351E" w:rsidRPr="0090351E" w:rsidRDefault="0090351E" w:rsidP="006B1C15">
      <w:pPr>
        <w:spacing w:before="140" w:after="140" w:line="240" w:lineRule="auto"/>
        <w:rPr>
          <w:szCs w:val="24"/>
        </w:rPr>
      </w:pPr>
      <w:r w:rsidRPr="0090351E">
        <w:rPr>
          <w:szCs w:val="24"/>
        </w:rPr>
        <w:t xml:space="preserve">The primary objective of the Emissions Reduction Fund is to assist Australia to meet its greenhouse gas emissions reduction targets, consistent with its international obligations under the </w:t>
      </w:r>
      <w:r w:rsidR="00D62DF0">
        <w:rPr>
          <w:szCs w:val="24"/>
        </w:rPr>
        <w:t>United</w:t>
      </w:r>
      <w:r w:rsidR="00D62DF0" w:rsidRPr="0090351E">
        <w:rPr>
          <w:szCs w:val="24"/>
        </w:rPr>
        <w:t xml:space="preserve"> </w:t>
      </w:r>
      <w:r w:rsidRPr="0090351E">
        <w:rPr>
          <w:szCs w:val="24"/>
        </w:rPr>
        <w:t>Nations Framework Convention on Climate Change and the Kyoto Protocol.</w:t>
      </w:r>
    </w:p>
    <w:p w14:paraId="54A048DB" w14:textId="77777777" w:rsidR="0090351E" w:rsidRDefault="0090351E" w:rsidP="006B1C15">
      <w:pPr>
        <w:spacing w:before="140" w:after="140" w:line="240" w:lineRule="auto"/>
        <w:rPr>
          <w:szCs w:val="24"/>
        </w:rPr>
      </w:pPr>
      <w:r w:rsidRPr="0090351E">
        <w:rPr>
          <w:szCs w:val="24"/>
        </w:rPr>
        <w:t>The Emissions Reduction Fund does this by purchasing approved and verified emissions reductions from registered projects</w:t>
      </w:r>
      <w:r w:rsidR="00F37879">
        <w:rPr>
          <w:szCs w:val="24"/>
        </w:rPr>
        <w:t xml:space="preserve"> (</w:t>
      </w:r>
      <w:r w:rsidR="003A5E49">
        <w:rPr>
          <w:szCs w:val="24"/>
        </w:rPr>
        <w:t xml:space="preserve">projects </w:t>
      </w:r>
      <w:r w:rsidR="00F37879" w:rsidRPr="00E3507A">
        <w:rPr>
          <w:rFonts w:eastAsia="Times New Roman"/>
          <w:lang w:eastAsia="en-AU"/>
        </w:rPr>
        <w:t>declared under section 27 of the Act</w:t>
      </w:r>
      <w:r w:rsidR="00F37879">
        <w:rPr>
          <w:rFonts w:eastAsia="Times New Roman"/>
          <w:lang w:eastAsia="en-AU"/>
        </w:rPr>
        <w:t>)</w:t>
      </w:r>
      <w:r w:rsidRPr="0090351E">
        <w:rPr>
          <w:szCs w:val="24"/>
        </w:rPr>
        <w:t xml:space="preserve">. The Regulator is empowered under the Act to conduct processes to purchase emissions reductions, and enter into contracts for this purpose. </w:t>
      </w:r>
    </w:p>
    <w:p w14:paraId="2417EDA0" w14:textId="77777777" w:rsidR="0090351E" w:rsidRPr="0090351E" w:rsidRDefault="0090351E" w:rsidP="006B1C15">
      <w:pPr>
        <w:spacing w:before="240" w:line="240" w:lineRule="auto"/>
        <w:rPr>
          <w:b/>
          <w:szCs w:val="24"/>
        </w:rPr>
      </w:pPr>
      <w:r w:rsidRPr="0090351E">
        <w:rPr>
          <w:b/>
          <w:szCs w:val="24"/>
        </w:rPr>
        <w:t xml:space="preserve">Background: </w:t>
      </w:r>
      <w:r>
        <w:rPr>
          <w:b/>
          <w:szCs w:val="24"/>
        </w:rPr>
        <w:t>native forest regeneration</w:t>
      </w:r>
      <w:r w:rsidR="00B908AF">
        <w:rPr>
          <w:b/>
          <w:szCs w:val="24"/>
        </w:rPr>
        <w:t xml:space="preserve"> methods</w:t>
      </w:r>
    </w:p>
    <w:p w14:paraId="4503D476" w14:textId="77777777" w:rsidR="00B60CE0" w:rsidRDefault="00B60CE0" w:rsidP="006B1C15">
      <w:pPr>
        <w:spacing w:before="140" w:after="140" w:line="240" w:lineRule="auto"/>
        <w:rPr>
          <w:rFonts w:cs="Arial"/>
        </w:rPr>
      </w:pPr>
      <w:r>
        <w:rPr>
          <w:rFonts w:cs="Arial"/>
        </w:rPr>
        <w:t xml:space="preserve">Native forest regeneration methods </w:t>
      </w:r>
      <w:r w:rsidRPr="00353644">
        <w:rPr>
          <w:rFonts w:cs="Arial"/>
        </w:rPr>
        <w:t xml:space="preserve">provide opportunities for projects involving changes in land management to regenerate native </w:t>
      </w:r>
      <w:r>
        <w:rPr>
          <w:rFonts w:cs="Arial"/>
        </w:rPr>
        <w:t>vegetation to attain forest cover</w:t>
      </w:r>
      <w:r w:rsidRPr="00353644">
        <w:rPr>
          <w:rFonts w:cs="Arial"/>
        </w:rPr>
        <w:t>.</w:t>
      </w:r>
      <w:r>
        <w:rPr>
          <w:rFonts w:cs="Arial"/>
        </w:rPr>
        <w:t xml:space="preserve"> </w:t>
      </w:r>
    </w:p>
    <w:p w14:paraId="3EFA9BB1" w14:textId="77777777" w:rsidR="00FE6C4B" w:rsidRDefault="00BA4B3B" w:rsidP="006B1C15">
      <w:pPr>
        <w:spacing w:before="140" w:after="140" w:line="240" w:lineRule="auto"/>
      </w:pPr>
      <w:r w:rsidRPr="004C54AA">
        <w:t xml:space="preserve">The </w:t>
      </w:r>
      <w:r w:rsidR="005A4C5D" w:rsidRPr="006D1D10">
        <w:rPr>
          <w:szCs w:val="24"/>
        </w:rPr>
        <w:t>Human-Induced Regeneration Method</w:t>
      </w:r>
      <w:r w:rsidRPr="004C54AA">
        <w:t xml:space="preserve"> provide</w:t>
      </w:r>
      <w:r w:rsidR="000A1212" w:rsidRPr="004C54AA">
        <w:t>s</w:t>
      </w:r>
      <w:r w:rsidRPr="004C54AA">
        <w:t xml:space="preserve"> opportunities for regenerating forest on land that has been without forest cover for at least 10 years</w:t>
      </w:r>
      <w:r w:rsidR="00E32848" w:rsidRPr="004C54AA">
        <w:t xml:space="preserve"> and does not have forest cover at the start of the project</w:t>
      </w:r>
      <w:r w:rsidR="00D523DF">
        <w:t xml:space="preserve"> </w:t>
      </w:r>
      <w:r w:rsidR="00D523DF">
        <w:rPr>
          <w:noProof/>
        </w:rPr>
        <w:t>(i.e. does not have pre-existing forest cover)</w:t>
      </w:r>
      <w:r w:rsidR="00A83CCA" w:rsidRPr="004C54AA">
        <w:t>.</w:t>
      </w:r>
      <w:r w:rsidR="00FE6C4B">
        <w:t xml:space="preserve"> The Native Forest from Managed Regrowth Method provides opportunities for ceasing clearing </w:t>
      </w:r>
      <w:r w:rsidR="00B62C05">
        <w:t>on pastoral land to support the regeneration of forest.</w:t>
      </w:r>
      <w:r w:rsidR="00F406FD">
        <w:t xml:space="preserve"> Central to both methods is the regeneration of forest which then attains forest cover on land that did not have pre-existing forest cover. Accordingly, it is appropriate that the requirements for Human-Induced Regeneration projects also apply to project</w:t>
      </w:r>
      <w:r w:rsidR="00613452">
        <w:t>s</w:t>
      </w:r>
      <w:r w:rsidR="00F406FD">
        <w:t xml:space="preserve"> </w:t>
      </w:r>
      <w:r w:rsidR="00AB4EC2">
        <w:t>under</w:t>
      </w:r>
      <w:r w:rsidR="00F406FD">
        <w:t xml:space="preserve"> the Native Forest from Managed Regrowth Method.</w:t>
      </w:r>
    </w:p>
    <w:p w14:paraId="2F33B390" w14:textId="42C1CB7F" w:rsidR="00E11554" w:rsidRDefault="0006329A" w:rsidP="006B1C15">
      <w:pPr>
        <w:spacing w:before="140" w:after="140" w:line="240" w:lineRule="auto"/>
        <w:rPr>
          <w:rFonts w:eastAsia="Times New Roman" w:cs="Arial"/>
          <w:lang w:eastAsia="en-AU"/>
        </w:rPr>
      </w:pPr>
      <w:r w:rsidRPr="00321DF9">
        <w:rPr>
          <w:rFonts w:eastAsia="Times New Roman" w:cs="Arial"/>
          <w:lang w:eastAsia="en-AU"/>
        </w:rPr>
        <w:t>Central to the</w:t>
      </w:r>
      <w:r w:rsidR="00FB460A">
        <w:rPr>
          <w:rFonts w:eastAsia="Times New Roman" w:cs="Arial"/>
          <w:lang w:eastAsia="en-AU"/>
        </w:rPr>
        <w:t xml:space="preserve"> </w:t>
      </w:r>
      <w:r w:rsidR="005A4C5D">
        <w:rPr>
          <w:rFonts w:eastAsia="Times New Roman" w:cs="Arial"/>
          <w:lang w:eastAsia="en-AU"/>
        </w:rPr>
        <w:t>P</w:t>
      </w:r>
      <w:r w:rsidR="00FB460A">
        <w:rPr>
          <w:rFonts w:eastAsia="Times New Roman" w:cs="Arial"/>
          <w:lang w:eastAsia="en-AU"/>
        </w:rPr>
        <w:t>revious</w:t>
      </w:r>
      <w:r w:rsidRPr="00321DF9">
        <w:rPr>
          <w:rFonts w:eastAsia="Times New Roman" w:cs="Arial"/>
          <w:lang w:eastAsia="en-AU"/>
        </w:rPr>
        <w:t xml:space="preserve"> </w:t>
      </w:r>
      <w:r>
        <w:rPr>
          <w:rFonts w:eastAsia="Times New Roman" w:cs="Arial"/>
          <w:lang w:eastAsia="en-AU"/>
        </w:rPr>
        <w:t>Amendment Rule</w:t>
      </w:r>
      <w:r w:rsidRPr="00321DF9">
        <w:rPr>
          <w:rFonts w:eastAsia="Times New Roman" w:cs="Arial"/>
          <w:lang w:eastAsia="en-AU"/>
        </w:rPr>
        <w:t xml:space="preserve"> </w:t>
      </w:r>
      <w:r w:rsidR="00FB460A">
        <w:rPr>
          <w:rFonts w:eastAsia="Times New Roman" w:cs="Arial"/>
          <w:lang w:eastAsia="en-AU"/>
        </w:rPr>
        <w:t>wa</w:t>
      </w:r>
      <w:r w:rsidR="00FB460A" w:rsidRPr="00321DF9">
        <w:rPr>
          <w:rFonts w:eastAsia="Times New Roman" w:cs="Arial"/>
          <w:lang w:eastAsia="en-AU"/>
        </w:rPr>
        <w:t xml:space="preserve">s </w:t>
      </w:r>
      <w:r w:rsidRPr="00321DF9">
        <w:rPr>
          <w:rFonts w:eastAsia="Times New Roman" w:cs="Arial"/>
          <w:lang w:eastAsia="en-AU"/>
        </w:rPr>
        <w:t xml:space="preserve">a requirement for a certificate of entitlement such that where requirements for attaining forest cover are not met, crediting is restricted for </w:t>
      </w:r>
      <w:r w:rsidR="00F61C40">
        <w:rPr>
          <w:rFonts w:eastAsia="Times New Roman" w:cs="Arial"/>
          <w:lang w:eastAsia="en-AU"/>
        </w:rPr>
        <w:t xml:space="preserve">offsets reports </w:t>
      </w:r>
      <w:r w:rsidR="00B83167">
        <w:rPr>
          <w:rFonts w:eastAsia="Times New Roman" w:cs="Arial"/>
          <w:lang w:eastAsia="en-AU"/>
        </w:rPr>
        <w:t xml:space="preserve">that include </w:t>
      </w:r>
      <w:r w:rsidRPr="00321DF9">
        <w:rPr>
          <w:rFonts w:eastAsia="Times New Roman" w:cs="Arial"/>
          <w:lang w:eastAsia="en-AU"/>
        </w:rPr>
        <w:t>the applicable</w:t>
      </w:r>
      <w:r w:rsidR="00AF6D82">
        <w:rPr>
          <w:rFonts w:eastAsia="Times New Roman" w:cs="Arial"/>
          <w:lang w:eastAsia="en-AU"/>
        </w:rPr>
        <w:t xml:space="preserve"> </w:t>
      </w:r>
      <w:r w:rsidR="00B83167">
        <w:rPr>
          <w:rFonts w:eastAsia="Times New Roman" w:cs="Arial"/>
          <w:lang w:eastAsia="en-AU"/>
        </w:rPr>
        <w:t>CEA</w:t>
      </w:r>
      <w:r w:rsidRPr="00321DF9">
        <w:rPr>
          <w:rFonts w:eastAsia="Times New Roman" w:cs="Arial"/>
          <w:lang w:eastAsia="en-AU"/>
        </w:rPr>
        <w:t>.</w:t>
      </w:r>
      <w:r w:rsidR="00E11554">
        <w:rPr>
          <w:rFonts w:eastAsia="Times New Roman" w:cs="Arial"/>
          <w:lang w:eastAsia="en-AU"/>
        </w:rPr>
        <w:t xml:space="preserve"> </w:t>
      </w:r>
      <w:r>
        <w:rPr>
          <w:rFonts w:eastAsia="Times New Roman" w:cs="Arial"/>
          <w:lang w:eastAsia="en-AU"/>
        </w:rPr>
        <w:t xml:space="preserve">The </w:t>
      </w:r>
      <w:r w:rsidR="001A5B64">
        <w:rPr>
          <w:rFonts w:eastAsia="Times New Roman" w:cs="Arial"/>
          <w:lang w:eastAsia="en-AU"/>
        </w:rPr>
        <w:t>P</w:t>
      </w:r>
      <w:r w:rsidR="00B908AF">
        <w:rPr>
          <w:rFonts w:eastAsia="Times New Roman" w:cs="Arial"/>
          <w:lang w:eastAsia="en-AU"/>
        </w:rPr>
        <w:t xml:space="preserve">revious </w:t>
      </w:r>
      <w:r>
        <w:rPr>
          <w:rFonts w:eastAsia="Times New Roman" w:cs="Arial"/>
          <w:lang w:eastAsia="en-AU"/>
        </w:rPr>
        <w:t>Amendment Rule also clarifies</w:t>
      </w:r>
      <w:r w:rsidRPr="00321DF9">
        <w:rPr>
          <w:rFonts w:eastAsia="Times New Roman" w:cs="Arial"/>
          <w:lang w:eastAsia="en-AU"/>
        </w:rPr>
        <w:t xml:space="preserve"> the information </w:t>
      </w:r>
      <w:r w:rsidR="00B83167">
        <w:rPr>
          <w:rFonts w:eastAsia="Times New Roman" w:cs="Arial"/>
          <w:lang w:eastAsia="en-AU"/>
        </w:rPr>
        <w:t xml:space="preserve">proponents need to provide to the </w:t>
      </w:r>
      <w:r w:rsidR="00244071">
        <w:rPr>
          <w:rFonts w:eastAsia="Times New Roman" w:cs="Arial"/>
          <w:lang w:eastAsia="en-AU"/>
        </w:rPr>
        <w:t>Regulator</w:t>
      </w:r>
      <w:r w:rsidR="00B83167" w:rsidRPr="00321DF9">
        <w:rPr>
          <w:rFonts w:eastAsia="Times New Roman" w:cs="Arial"/>
          <w:lang w:eastAsia="en-AU"/>
        </w:rPr>
        <w:t xml:space="preserve"> </w:t>
      </w:r>
      <w:r w:rsidRPr="00321DF9">
        <w:rPr>
          <w:rFonts w:eastAsia="Times New Roman" w:cs="Arial"/>
          <w:lang w:eastAsia="en-AU"/>
        </w:rPr>
        <w:t xml:space="preserve">to demonstrate </w:t>
      </w:r>
      <w:r w:rsidR="00244071">
        <w:rPr>
          <w:rFonts w:eastAsia="Times New Roman" w:cs="Arial"/>
          <w:lang w:eastAsia="en-AU"/>
        </w:rPr>
        <w:t>they are meeting</w:t>
      </w:r>
      <w:r w:rsidR="00244071" w:rsidRPr="00321DF9">
        <w:rPr>
          <w:rFonts w:eastAsia="Times New Roman" w:cs="Arial"/>
          <w:lang w:eastAsia="en-AU"/>
        </w:rPr>
        <w:t xml:space="preserve"> </w:t>
      </w:r>
      <w:r w:rsidR="00B83167">
        <w:rPr>
          <w:rFonts w:eastAsia="Times New Roman" w:cs="Arial"/>
          <w:lang w:eastAsia="en-AU"/>
        </w:rPr>
        <w:t>requirements for CEAs to have</w:t>
      </w:r>
      <w:r w:rsidR="00B83167" w:rsidRPr="00321DF9">
        <w:rPr>
          <w:rFonts w:eastAsia="Times New Roman" w:cs="Arial"/>
          <w:lang w:eastAsia="en-AU"/>
        </w:rPr>
        <w:t xml:space="preserve"> </w:t>
      </w:r>
      <w:r w:rsidRPr="00321DF9">
        <w:rPr>
          <w:rFonts w:eastAsia="Times New Roman" w:cs="Arial"/>
          <w:lang w:eastAsia="en-AU"/>
        </w:rPr>
        <w:t xml:space="preserve">forest potential. </w:t>
      </w:r>
      <w:r w:rsidR="00E11554">
        <w:rPr>
          <w:rFonts w:eastAsia="Times New Roman" w:cs="Arial"/>
          <w:lang w:eastAsia="en-AU"/>
        </w:rPr>
        <w:t xml:space="preserve">The </w:t>
      </w:r>
      <w:r w:rsidR="007101A3">
        <w:rPr>
          <w:rFonts w:eastAsia="Times New Roman" w:cs="Arial"/>
          <w:lang w:eastAsia="en-AU"/>
        </w:rPr>
        <w:t>E</w:t>
      </w:r>
      <w:r w:rsidR="00E11554">
        <w:rPr>
          <w:rFonts w:eastAsia="Times New Roman" w:cs="Arial"/>
          <w:lang w:eastAsia="en-AU"/>
        </w:rPr>
        <w:t xml:space="preserve">xplanatory </w:t>
      </w:r>
      <w:r w:rsidR="007101A3">
        <w:rPr>
          <w:rFonts w:eastAsia="Times New Roman" w:cs="Arial"/>
          <w:lang w:eastAsia="en-AU"/>
        </w:rPr>
        <w:t>S</w:t>
      </w:r>
      <w:r w:rsidR="00E11554">
        <w:rPr>
          <w:rFonts w:eastAsia="Times New Roman" w:cs="Arial"/>
          <w:lang w:eastAsia="en-AU"/>
        </w:rPr>
        <w:t xml:space="preserve">tatement that accompanied the </w:t>
      </w:r>
      <w:r w:rsidR="007101A3">
        <w:rPr>
          <w:rFonts w:eastAsia="Times New Roman" w:cs="Arial"/>
          <w:lang w:eastAsia="en-AU"/>
        </w:rPr>
        <w:t>P</w:t>
      </w:r>
      <w:r w:rsidR="00E11554">
        <w:rPr>
          <w:rFonts w:eastAsia="Times New Roman" w:cs="Arial"/>
          <w:lang w:eastAsia="en-AU"/>
        </w:rPr>
        <w:t>revious Amendment Rule provides further details</w:t>
      </w:r>
      <w:r w:rsidR="007101A3">
        <w:rPr>
          <w:rFonts w:eastAsia="Times New Roman" w:cs="Arial"/>
          <w:lang w:eastAsia="en-AU"/>
        </w:rPr>
        <w:t xml:space="preserve"> on these changes and is available online at </w:t>
      </w:r>
      <w:r w:rsidR="007101A3" w:rsidRPr="00B54238">
        <w:rPr>
          <w:rStyle w:val="Hyperlink"/>
          <w:rFonts w:eastAsia="Times New Roman" w:cs="Arial"/>
          <w:lang w:eastAsia="en-AU"/>
        </w:rPr>
        <w:t>legislation.gov.au/Details/F2018L01642/Explanatory%20Statement/Text</w:t>
      </w:r>
      <w:r w:rsidR="007101A3">
        <w:rPr>
          <w:rFonts w:eastAsia="Times New Roman" w:cs="Arial"/>
          <w:lang w:eastAsia="en-AU"/>
        </w:rPr>
        <w:t>.</w:t>
      </w:r>
    </w:p>
    <w:p w14:paraId="6D7C621E" w14:textId="77777777" w:rsidR="00C431AD" w:rsidRPr="006378AA" w:rsidRDefault="00C431AD" w:rsidP="006B1C15">
      <w:pPr>
        <w:spacing w:before="240" w:line="240" w:lineRule="auto"/>
        <w:rPr>
          <w:b/>
          <w:bCs/>
          <w:szCs w:val="24"/>
        </w:rPr>
      </w:pPr>
      <w:r w:rsidRPr="006378AA">
        <w:rPr>
          <w:b/>
          <w:bCs/>
          <w:szCs w:val="24"/>
        </w:rPr>
        <w:t>Operation</w:t>
      </w:r>
    </w:p>
    <w:p w14:paraId="57CD0BB0" w14:textId="77777777" w:rsidR="00C431AD" w:rsidRPr="006378AA" w:rsidRDefault="00C431AD" w:rsidP="006B1C15">
      <w:pPr>
        <w:pStyle w:val="base-text-paragraphnonumbers"/>
        <w:spacing w:before="140" w:after="140"/>
        <w:ind w:left="0"/>
        <w:rPr>
          <w:szCs w:val="24"/>
        </w:rPr>
      </w:pPr>
      <w:r w:rsidRPr="006378AA">
        <w:rPr>
          <w:szCs w:val="24"/>
        </w:rPr>
        <w:t xml:space="preserve">The Act is supported by subordinate legislation, including the Principal Rule, and the </w:t>
      </w:r>
      <w:r w:rsidRPr="006378AA">
        <w:rPr>
          <w:i/>
          <w:szCs w:val="24"/>
        </w:rPr>
        <w:t>Carbon Credits (Carbon Farming Initiative) Regulations 2011</w:t>
      </w:r>
      <w:r w:rsidRPr="006378AA">
        <w:rPr>
          <w:szCs w:val="24"/>
        </w:rPr>
        <w:t xml:space="preserve"> (the Regulations)</w:t>
      </w:r>
      <w:r w:rsidRPr="006378AA">
        <w:rPr>
          <w:i/>
          <w:szCs w:val="24"/>
        </w:rPr>
        <w:t xml:space="preserve">. </w:t>
      </w:r>
      <w:r w:rsidRPr="006378AA">
        <w:rPr>
          <w:szCs w:val="24"/>
        </w:rPr>
        <w:t xml:space="preserve">The Principal Rule and Regulations provide detailed explanations of the way in which the Act is administered by the </w:t>
      </w:r>
      <w:r w:rsidR="00FB437A">
        <w:rPr>
          <w:szCs w:val="24"/>
        </w:rPr>
        <w:t>Regulator</w:t>
      </w:r>
      <w:r w:rsidRPr="006378AA">
        <w:rPr>
          <w:szCs w:val="24"/>
        </w:rPr>
        <w:t xml:space="preserve">. </w:t>
      </w:r>
    </w:p>
    <w:p w14:paraId="70464344" w14:textId="77777777" w:rsidR="00C431AD" w:rsidRDefault="00C431AD" w:rsidP="006B1C15">
      <w:pPr>
        <w:pStyle w:val="base-text-paragraphnonumbers"/>
        <w:spacing w:before="140" w:after="140"/>
        <w:ind w:left="0"/>
      </w:pPr>
      <w:r w:rsidRPr="006378AA">
        <w:rPr>
          <w:szCs w:val="24"/>
        </w:rPr>
        <w:t>The Minister</w:t>
      </w:r>
      <w:r w:rsidR="00F635BF">
        <w:rPr>
          <w:szCs w:val="24"/>
        </w:rPr>
        <w:t xml:space="preserve"> for the Environment</w:t>
      </w:r>
      <w:r w:rsidRPr="006378AA">
        <w:rPr>
          <w:szCs w:val="24"/>
        </w:rPr>
        <w:t xml:space="preserve"> is empowered to make legislative rules under section 308 of the Act. The Amendment Rule </w:t>
      </w:r>
      <w:r>
        <w:rPr>
          <w:szCs w:val="24"/>
        </w:rPr>
        <w:t xml:space="preserve">supports the operation of the </w:t>
      </w:r>
      <w:r w:rsidRPr="00AA6CB6">
        <w:rPr>
          <w:szCs w:val="24"/>
        </w:rPr>
        <w:t>Human-Induced Regeneration Method</w:t>
      </w:r>
      <w:r>
        <w:rPr>
          <w:szCs w:val="24"/>
        </w:rPr>
        <w:t xml:space="preserve"> and </w:t>
      </w:r>
      <w:r w:rsidRPr="00C431AD">
        <w:t>the Native Forest from Managed Regrowth Method.</w:t>
      </w:r>
    </w:p>
    <w:p w14:paraId="528F69DC" w14:textId="77777777" w:rsidR="00BA515D" w:rsidRDefault="00C431AD" w:rsidP="006B1C15">
      <w:pPr>
        <w:spacing w:before="140" w:after="140" w:line="240" w:lineRule="auto"/>
      </w:pPr>
      <w:r w:rsidRPr="006378AA">
        <w:rPr>
          <w:szCs w:val="24"/>
        </w:rPr>
        <w:t xml:space="preserve">The primary changes to the </w:t>
      </w:r>
      <w:r w:rsidR="00BF5CA4">
        <w:rPr>
          <w:szCs w:val="24"/>
        </w:rPr>
        <w:t>Principal R</w:t>
      </w:r>
      <w:r w:rsidRPr="006378AA">
        <w:rPr>
          <w:szCs w:val="24"/>
        </w:rPr>
        <w:t>ule</w:t>
      </w:r>
      <w:r w:rsidR="007101A3">
        <w:rPr>
          <w:szCs w:val="24"/>
        </w:rPr>
        <w:t xml:space="preserve"> extend </w:t>
      </w:r>
      <w:r w:rsidR="00D073B7">
        <w:t xml:space="preserve">to all projects under the </w:t>
      </w:r>
      <w:r w:rsidR="00D073B7" w:rsidRPr="00C431AD">
        <w:t>Native Forest from Managed Regrowth Method</w:t>
      </w:r>
      <w:r w:rsidR="00D073B7">
        <w:rPr>
          <w:szCs w:val="24"/>
        </w:rPr>
        <w:t xml:space="preserve"> </w:t>
      </w:r>
      <w:r w:rsidR="007101A3">
        <w:rPr>
          <w:szCs w:val="24"/>
        </w:rPr>
        <w:t>the application of provisions</w:t>
      </w:r>
      <w:r w:rsidRPr="006378AA">
        <w:rPr>
          <w:szCs w:val="24"/>
        </w:rPr>
        <w:t xml:space="preserve"> </w:t>
      </w:r>
      <w:r w:rsidR="00D073B7">
        <w:rPr>
          <w:szCs w:val="24"/>
        </w:rPr>
        <w:t xml:space="preserve">in the </w:t>
      </w:r>
      <w:r w:rsidR="00D073B7">
        <w:rPr>
          <w:rFonts w:eastAsia="Times New Roman" w:cs="Arial"/>
          <w:lang w:eastAsia="en-AU"/>
        </w:rPr>
        <w:t>Previous Amendment Rule</w:t>
      </w:r>
      <w:r w:rsidR="00D073B7" w:rsidRPr="006378AA" w:rsidDel="007101A3">
        <w:rPr>
          <w:szCs w:val="24"/>
        </w:rPr>
        <w:t xml:space="preserve"> </w:t>
      </w:r>
      <w:r w:rsidR="00B92A6F">
        <w:rPr>
          <w:szCs w:val="24"/>
        </w:rPr>
        <w:t xml:space="preserve">that </w:t>
      </w:r>
      <w:r w:rsidR="00BA515D">
        <w:rPr>
          <w:szCs w:val="24"/>
        </w:rPr>
        <w:t>clarify reporting</w:t>
      </w:r>
      <w:r w:rsidR="007101A3">
        <w:rPr>
          <w:szCs w:val="24"/>
        </w:rPr>
        <w:t xml:space="preserve"> requirements</w:t>
      </w:r>
      <w:r w:rsidR="00BA515D">
        <w:rPr>
          <w:szCs w:val="24"/>
        </w:rPr>
        <w:t xml:space="preserve"> to ensure the </w:t>
      </w:r>
      <w:r w:rsidR="00BA515D" w:rsidRPr="00321DF9">
        <w:t xml:space="preserve">Regulator </w:t>
      </w:r>
      <w:r w:rsidR="00201384">
        <w:t xml:space="preserve">has the </w:t>
      </w:r>
      <w:r w:rsidR="00BA515D" w:rsidRPr="00321DF9">
        <w:t xml:space="preserve">necessary information </w:t>
      </w:r>
      <w:r w:rsidR="00201384">
        <w:t xml:space="preserve">to administer the </w:t>
      </w:r>
      <w:r w:rsidR="00DB7F4E">
        <w:t>Human-Induced Regeneration M</w:t>
      </w:r>
      <w:r w:rsidR="00201384">
        <w:t>ethod</w:t>
      </w:r>
      <w:r w:rsidR="004E4657">
        <w:t>,</w:t>
      </w:r>
      <w:r w:rsidR="00201384">
        <w:t xml:space="preserve"> </w:t>
      </w:r>
      <w:r w:rsidR="00BA515D">
        <w:t xml:space="preserve">and clarify </w:t>
      </w:r>
      <w:r w:rsidR="00BA515D" w:rsidRPr="00321DF9">
        <w:t xml:space="preserve">timeframes </w:t>
      </w:r>
      <w:r w:rsidR="001C2B33">
        <w:t xml:space="preserve">for </w:t>
      </w:r>
      <w:r w:rsidR="00BA515D">
        <w:t xml:space="preserve">land under </w:t>
      </w:r>
      <w:r w:rsidR="001C2B33">
        <w:t>the</w:t>
      </w:r>
      <w:r w:rsidR="00BA515D" w:rsidRPr="00321DF9">
        <w:t xml:space="preserve"> method </w:t>
      </w:r>
      <w:r w:rsidR="00BA515D">
        <w:t>to</w:t>
      </w:r>
      <w:r w:rsidR="00BA515D" w:rsidRPr="00321DF9">
        <w:t xml:space="preserve"> attain forest cover </w:t>
      </w:r>
      <w:r w:rsidR="004E4657">
        <w:t xml:space="preserve">in order </w:t>
      </w:r>
      <w:r w:rsidR="00BA515D" w:rsidRPr="00321DF9">
        <w:t>to obtain further carbon credits.</w:t>
      </w:r>
    </w:p>
    <w:p w14:paraId="62DCF4F6" w14:textId="77777777" w:rsidR="007101A3" w:rsidRDefault="007101A3" w:rsidP="006B1C15">
      <w:pPr>
        <w:spacing w:before="140" w:after="140" w:line="240" w:lineRule="auto"/>
      </w:pPr>
      <w:r>
        <w:lastRenderedPageBreak/>
        <w:t>Further changes</w:t>
      </w:r>
      <w:r w:rsidR="00AA5D10">
        <w:t>,</w:t>
      </w:r>
      <w:r>
        <w:t xml:space="preserve"> to section 9AA </w:t>
      </w:r>
      <w:r w:rsidR="00AA5D10">
        <w:t>primarily</w:t>
      </w:r>
      <w:r>
        <w:t xml:space="preserve">, </w:t>
      </w:r>
      <w:r w:rsidR="00AA5D10">
        <w:t>ensure consistency between approaches and sources used to identify both pre-existing forest cover and forest cover for the purposes of satisfying requirements relating to the attainment of forest cover.</w:t>
      </w:r>
    </w:p>
    <w:p w14:paraId="51AE6B9D" w14:textId="77777777" w:rsidR="003A1649" w:rsidRPr="00321DF9" w:rsidRDefault="003A1649" w:rsidP="006B1C15">
      <w:pPr>
        <w:spacing w:before="140" w:after="140" w:line="240" w:lineRule="auto"/>
      </w:pPr>
      <w:r>
        <w:t xml:space="preserve">Transitional provisions are included in a new Part 29 to the Principal Rule. They ensure the Amendment Rule does not impact applications </w:t>
      </w:r>
      <w:r w:rsidR="0024714A">
        <w:t xml:space="preserve">for a certificate of entitlement </w:t>
      </w:r>
      <w:r>
        <w:t xml:space="preserve">or offsets reports already received by the Regulator or received within </w:t>
      </w:r>
      <w:r w:rsidR="00F1565D">
        <w:t xml:space="preserve">28 </w:t>
      </w:r>
      <w:r>
        <w:t>days of the Amendment Rule’s commencement.</w:t>
      </w:r>
    </w:p>
    <w:p w14:paraId="2B63559B" w14:textId="77777777" w:rsidR="00D83EEB" w:rsidRPr="006378AA" w:rsidRDefault="00D83EEB" w:rsidP="006B1C15">
      <w:pPr>
        <w:spacing w:before="240" w:line="240" w:lineRule="auto"/>
        <w:rPr>
          <w:b/>
          <w:bCs/>
          <w:szCs w:val="24"/>
        </w:rPr>
      </w:pPr>
      <w:r>
        <w:rPr>
          <w:b/>
          <w:bCs/>
          <w:szCs w:val="24"/>
        </w:rPr>
        <w:t>Detailed description of the</w:t>
      </w:r>
      <w:r w:rsidRPr="006378AA">
        <w:rPr>
          <w:b/>
          <w:bCs/>
          <w:szCs w:val="24"/>
        </w:rPr>
        <w:t xml:space="preserve"> Amendment Rule</w:t>
      </w:r>
    </w:p>
    <w:p w14:paraId="1CD7E08B" w14:textId="77777777" w:rsidR="00D83EEB" w:rsidRPr="006378AA" w:rsidRDefault="00D83EEB" w:rsidP="006B1C15">
      <w:pPr>
        <w:pStyle w:val="base-text-paragraphnonumbers"/>
        <w:spacing w:before="140" w:after="140"/>
        <w:ind w:left="0"/>
      </w:pPr>
      <w:r w:rsidRPr="006378AA">
        <w:rPr>
          <w:szCs w:val="24"/>
          <w:u w:val="single"/>
        </w:rPr>
        <w:t>Attachment A</w:t>
      </w:r>
      <w:r w:rsidRPr="006378AA">
        <w:rPr>
          <w:szCs w:val="24"/>
        </w:rPr>
        <w:t xml:space="preserve"> outlines and describes</w:t>
      </w:r>
      <w:r>
        <w:rPr>
          <w:szCs w:val="24"/>
        </w:rPr>
        <w:t xml:space="preserve"> the sections in the</w:t>
      </w:r>
      <w:r w:rsidRPr="006378AA">
        <w:rPr>
          <w:szCs w:val="24"/>
        </w:rPr>
        <w:t xml:space="preserve"> Amendment Rule. </w:t>
      </w:r>
    </w:p>
    <w:p w14:paraId="20CE080B" w14:textId="77777777" w:rsidR="00D83EEB" w:rsidRPr="006378AA" w:rsidRDefault="00D83EEB" w:rsidP="006B1C15">
      <w:pPr>
        <w:spacing w:before="240" w:line="240" w:lineRule="auto"/>
        <w:rPr>
          <w:b/>
          <w:bCs/>
          <w:szCs w:val="24"/>
        </w:rPr>
      </w:pPr>
      <w:r w:rsidRPr="006378AA">
        <w:rPr>
          <w:b/>
          <w:bCs/>
          <w:szCs w:val="24"/>
        </w:rPr>
        <w:t>Public consultation</w:t>
      </w:r>
      <w:r>
        <w:rPr>
          <w:b/>
          <w:bCs/>
          <w:szCs w:val="24"/>
        </w:rPr>
        <w:t xml:space="preserve"> </w:t>
      </w:r>
    </w:p>
    <w:p w14:paraId="1B1755C8" w14:textId="77777777" w:rsidR="00695910" w:rsidRDefault="00F42436" w:rsidP="003A1649">
      <w:pPr>
        <w:pStyle w:val="Default"/>
        <w:spacing w:before="140" w:after="140"/>
        <w:rPr>
          <w:rFonts w:ascii="Times New Roman" w:hAnsi="Times New Roman" w:cs="Times New Roman"/>
        </w:rPr>
      </w:pPr>
      <w:r>
        <w:rPr>
          <w:rFonts w:ascii="Times New Roman" w:hAnsi="Times New Roman" w:cs="Times New Roman"/>
        </w:rPr>
        <w:t xml:space="preserve">This </w:t>
      </w:r>
      <w:r w:rsidRPr="00404ADD">
        <w:rPr>
          <w:rFonts w:ascii="Times New Roman" w:hAnsi="Times New Roman" w:cs="Times New Roman"/>
        </w:rPr>
        <w:t xml:space="preserve">Amendment </w:t>
      </w:r>
      <w:r w:rsidR="00416235" w:rsidRPr="00404ADD">
        <w:rPr>
          <w:rFonts w:ascii="Times New Roman" w:hAnsi="Times New Roman" w:cs="Times New Roman"/>
        </w:rPr>
        <w:t>Rule</w:t>
      </w:r>
      <w:r w:rsidR="00416235">
        <w:rPr>
          <w:rFonts w:ascii="Times New Roman" w:hAnsi="Times New Roman" w:cs="Times New Roman"/>
        </w:rPr>
        <w:t xml:space="preserve"> applies the same requirements to </w:t>
      </w:r>
      <w:r w:rsidR="0024714A">
        <w:rPr>
          <w:rFonts w:ascii="Times New Roman" w:hAnsi="Times New Roman" w:cs="Times New Roman"/>
        </w:rPr>
        <w:t xml:space="preserve">projects under </w:t>
      </w:r>
      <w:r w:rsidR="00416235">
        <w:rPr>
          <w:rFonts w:ascii="Times New Roman" w:hAnsi="Times New Roman" w:cs="Times New Roman"/>
        </w:rPr>
        <w:t xml:space="preserve">the Native Forest from Managed Regrowth method as </w:t>
      </w:r>
      <w:r w:rsidR="0024714A">
        <w:rPr>
          <w:rFonts w:ascii="Times New Roman" w:hAnsi="Times New Roman" w:cs="Times New Roman"/>
        </w:rPr>
        <w:t xml:space="preserve">the requirements applied by the Previous Rule Amendment to projects under </w:t>
      </w:r>
      <w:r w:rsidR="00416235">
        <w:rPr>
          <w:rFonts w:ascii="Times New Roman" w:hAnsi="Times New Roman" w:cs="Times New Roman"/>
        </w:rPr>
        <w:t>the Human-Induced Regeneration method. Consultation on these combined amendments commenced in July 2018</w:t>
      </w:r>
      <w:r w:rsidR="00416235" w:rsidRPr="00416235">
        <w:rPr>
          <w:rFonts w:ascii="Times New Roman" w:hAnsi="Times New Roman" w:cs="Times New Roman"/>
        </w:rPr>
        <w:t xml:space="preserve"> </w:t>
      </w:r>
      <w:r w:rsidR="00416235">
        <w:rPr>
          <w:rFonts w:ascii="Times New Roman" w:hAnsi="Times New Roman" w:cs="Times New Roman"/>
        </w:rPr>
        <w:t xml:space="preserve">with directly affected stakeholders. This was supported by a public consultation process </w:t>
      </w:r>
      <w:r w:rsidR="00AB44F2">
        <w:rPr>
          <w:rFonts w:ascii="Times New Roman" w:hAnsi="Times New Roman" w:cs="Times New Roman"/>
        </w:rPr>
        <w:t xml:space="preserve">from </w:t>
      </w:r>
      <w:r w:rsidR="00416235" w:rsidRPr="00416235">
        <w:rPr>
          <w:rFonts w:ascii="Times New Roman" w:hAnsi="Times New Roman" w:cs="Times New Roman"/>
        </w:rPr>
        <w:t>23 August 2018 to 13 September 2018</w:t>
      </w:r>
      <w:r w:rsidR="00AB44F2">
        <w:rPr>
          <w:rFonts w:ascii="Times New Roman" w:hAnsi="Times New Roman" w:cs="Times New Roman"/>
        </w:rPr>
        <w:t xml:space="preserve"> on the changes as they applied to </w:t>
      </w:r>
      <w:r w:rsidR="0024714A">
        <w:rPr>
          <w:rFonts w:ascii="Times New Roman" w:hAnsi="Times New Roman" w:cs="Times New Roman"/>
        </w:rPr>
        <w:t xml:space="preserve">projects under </w:t>
      </w:r>
      <w:r w:rsidR="00AB44F2">
        <w:rPr>
          <w:rFonts w:ascii="Times New Roman" w:hAnsi="Times New Roman" w:cs="Times New Roman"/>
        </w:rPr>
        <w:t>the Human-Induced Regeneration method.</w:t>
      </w:r>
      <w:r w:rsidR="003D01ED">
        <w:rPr>
          <w:rFonts w:ascii="Times New Roman" w:hAnsi="Times New Roman" w:cs="Times New Roman"/>
        </w:rPr>
        <w:t xml:space="preserve"> Direct consultation with proponents </w:t>
      </w:r>
      <w:r w:rsidR="0024714A">
        <w:rPr>
          <w:rFonts w:ascii="Times New Roman" w:hAnsi="Times New Roman" w:cs="Times New Roman"/>
        </w:rPr>
        <w:t xml:space="preserve">of projects </w:t>
      </w:r>
      <w:r w:rsidR="003D01ED">
        <w:rPr>
          <w:rFonts w:ascii="Times New Roman" w:hAnsi="Times New Roman" w:cs="Times New Roman"/>
        </w:rPr>
        <w:t xml:space="preserve">under the Native Forest from Managed Regrowth method continued over late 2018 and early 2019. </w:t>
      </w:r>
    </w:p>
    <w:p w14:paraId="69428D94" w14:textId="77777777" w:rsidR="00A0784F" w:rsidRDefault="00404ADD" w:rsidP="006B1C15">
      <w:pPr>
        <w:spacing w:before="240" w:line="240" w:lineRule="auto"/>
      </w:pPr>
      <w:r w:rsidRPr="00404ADD">
        <w:t>Public consultation on a</w:t>
      </w:r>
      <w:r w:rsidR="003D01ED">
        <w:t>n Exposure D</w:t>
      </w:r>
      <w:r w:rsidRPr="00404ADD">
        <w:t xml:space="preserve">raft </w:t>
      </w:r>
      <w:r w:rsidR="003D01ED">
        <w:t xml:space="preserve">for </w:t>
      </w:r>
      <w:r w:rsidR="00083E76">
        <w:t>this</w:t>
      </w:r>
      <w:r w:rsidR="003D01ED">
        <w:t xml:space="preserve"> </w:t>
      </w:r>
      <w:r w:rsidRPr="00404ADD">
        <w:t xml:space="preserve">Amendment Rule was undertaken from </w:t>
      </w:r>
      <w:r>
        <w:t>28</w:t>
      </w:r>
      <w:r w:rsidR="00D43FA2">
        <w:t> </w:t>
      </w:r>
      <w:r>
        <w:t>February to 14 March 2019</w:t>
      </w:r>
      <w:r w:rsidRPr="00404ADD">
        <w:t>. People were invited to make written submissions or to call or email the Department of the Environment and Energy to provide comments. Submissions and feedback received have been taken into account in the Amendment Rule.</w:t>
      </w:r>
    </w:p>
    <w:p w14:paraId="393E6240" w14:textId="77777777" w:rsidR="00D83EEB" w:rsidRPr="006378AA" w:rsidRDefault="00D83EEB" w:rsidP="006B1C15">
      <w:pPr>
        <w:spacing w:before="240" w:line="240" w:lineRule="auto"/>
        <w:rPr>
          <w:b/>
          <w:bCs/>
          <w:szCs w:val="24"/>
        </w:rPr>
      </w:pPr>
      <w:r w:rsidRPr="006378AA">
        <w:rPr>
          <w:b/>
          <w:bCs/>
          <w:szCs w:val="24"/>
        </w:rPr>
        <w:t>Regulatory impact</w:t>
      </w:r>
    </w:p>
    <w:p w14:paraId="294BF1EA" w14:textId="77777777" w:rsidR="00D83EEB" w:rsidRPr="006378AA" w:rsidRDefault="00D83EEB" w:rsidP="006B1C15">
      <w:pPr>
        <w:pStyle w:val="base-text-paragraphnonumbers"/>
        <w:spacing w:before="140" w:after="140"/>
        <w:ind w:left="0"/>
        <w:rPr>
          <w:szCs w:val="24"/>
        </w:rPr>
      </w:pPr>
      <w:r w:rsidRPr="006378AA">
        <w:rPr>
          <w:szCs w:val="24"/>
        </w:rPr>
        <w:t xml:space="preserve">In accordance with the </w:t>
      </w:r>
      <w:r w:rsidRPr="006378AA">
        <w:rPr>
          <w:i/>
          <w:szCs w:val="24"/>
        </w:rPr>
        <w:t>Australian Government Guide to Regulation</w:t>
      </w:r>
      <w:r w:rsidRPr="006378AA">
        <w:rPr>
          <w:szCs w:val="24"/>
        </w:rPr>
        <w:t xml:space="preserve">, the Department of the Environment and Energy certified the Emissions Reduction Fund White Paper as a Regulation Impact Statement for initial decisions on the Emissions Reduction Fund. The decisions included the Emissions Reduction Fund crediting and purchasing arrangements, Carbon Farming Initiative arrangements incorporated into the Emissions Reduction Fund, and coverage of the Emissions Reduction Fund safeguard mechanism. These minor amendments will not materially impact the regulatory impact of the scheme. </w:t>
      </w:r>
    </w:p>
    <w:p w14:paraId="618C6E7B" w14:textId="77777777" w:rsidR="00D83EEB" w:rsidRPr="006378AA" w:rsidRDefault="00D83EEB" w:rsidP="006B1C15">
      <w:pPr>
        <w:spacing w:before="240" w:line="240" w:lineRule="auto"/>
        <w:rPr>
          <w:b/>
          <w:bCs/>
          <w:szCs w:val="24"/>
        </w:rPr>
      </w:pPr>
      <w:r w:rsidRPr="006378AA">
        <w:rPr>
          <w:b/>
          <w:bCs/>
          <w:szCs w:val="24"/>
        </w:rPr>
        <w:t>Statement of compatibility with human rights</w:t>
      </w:r>
    </w:p>
    <w:p w14:paraId="637741AB" w14:textId="77777777" w:rsidR="00D83EEB" w:rsidRPr="006378AA" w:rsidRDefault="00D83EEB" w:rsidP="006B1C15">
      <w:pPr>
        <w:pStyle w:val="base-text-paragraphnonumbers"/>
        <w:spacing w:before="140" w:after="140"/>
        <w:ind w:left="0"/>
        <w:rPr>
          <w:szCs w:val="24"/>
        </w:rPr>
      </w:pPr>
      <w:r w:rsidRPr="006378AA">
        <w:rPr>
          <w:szCs w:val="24"/>
        </w:rPr>
        <w:t xml:space="preserve">A statement of compatibility with human rights for the purposes of Part 3 of </w:t>
      </w:r>
      <w:r w:rsidRPr="006378AA">
        <w:rPr>
          <w:i/>
          <w:szCs w:val="24"/>
        </w:rPr>
        <w:t>the Human Rights (Parliamentary Scrutiny) Act 2011</w:t>
      </w:r>
      <w:r w:rsidRPr="006378AA">
        <w:rPr>
          <w:szCs w:val="24"/>
        </w:rPr>
        <w:t xml:space="preserve"> is set out at </w:t>
      </w:r>
      <w:r w:rsidRPr="006378AA">
        <w:rPr>
          <w:szCs w:val="24"/>
          <w:u w:val="single"/>
        </w:rPr>
        <w:t>Attachment B</w:t>
      </w:r>
      <w:r w:rsidRPr="006378AA">
        <w:rPr>
          <w:szCs w:val="24"/>
        </w:rPr>
        <w:t>.</w:t>
      </w:r>
    </w:p>
    <w:p w14:paraId="711F26EB" w14:textId="77777777" w:rsidR="00C575E2" w:rsidRPr="006378AA" w:rsidRDefault="00D83EEB" w:rsidP="006B1C15">
      <w:pPr>
        <w:pStyle w:val="base-text-paragraphnonumbers"/>
        <w:ind w:left="0"/>
        <w:jc w:val="right"/>
        <w:rPr>
          <w:b/>
          <w:bCs/>
          <w:szCs w:val="24"/>
          <w:u w:val="single"/>
        </w:rPr>
      </w:pPr>
      <w:r w:rsidRPr="006378AA">
        <w:rPr>
          <w:b/>
          <w:bCs/>
          <w:i/>
          <w:iCs/>
          <w:szCs w:val="24"/>
        </w:rPr>
        <w:br w:type="page"/>
      </w:r>
      <w:r w:rsidR="00C575E2" w:rsidRPr="006378AA">
        <w:rPr>
          <w:b/>
          <w:bCs/>
          <w:szCs w:val="24"/>
          <w:u w:val="single"/>
        </w:rPr>
        <w:lastRenderedPageBreak/>
        <w:t>ATTACHMENT A</w:t>
      </w:r>
    </w:p>
    <w:p w14:paraId="5324F17E" w14:textId="77777777" w:rsidR="00C575E2" w:rsidRPr="006378AA" w:rsidRDefault="00C575E2" w:rsidP="006B1C15">
      <w:pPr>
        <w:pStyle w:val="base-text-paragraphnonumbers"/>
        <w:ind w:left="0"/>
        <w:rPr>
          <w:b/>
          <w:bCs/>
          <w:i/>
          <w:iCs/>
          <w:szCs w:val="24"/>
        </w:rPr>
      </w:pPr>
    </w:p>
    <w:p w14:paraId="4B514CCF" w14:textId="77777777" w:rsidR="00C575E2" w:rsidRPr="00087FDE" w:rsidRDefault="00C575E2" w:rsidP="006B1C15">
      <w:pPr>
        <w:spacing w:before="140" w:after="140" w:line="240" w:lineRule="auto"/>
        <w:rPr>
          <w:b/>
          <w:bCs/>
          <w:i/>
          <w:iCs/>
          <w:szCs w:val="24"/>
          <w:u w:val="single"/>
        </w:rPr>
      </w:pPr>
      <w:r w:rsidRPr="00087FDE">
        <w:rPr>
          <w:b/>
          <w:bCs/>
          <w:szCs w:val="24"/>
          <w:u w:val="single"/>
        </w:rPr>
        <w:t xml:space="preserve">Details of the sections in the </w:t>
      </w:r>
      <w:r w:rsidRPr="00087FDE">
        <w:rPr>
          <w:b/>
          <w:bCs/>
          <w:i/>
          <w:iCs/>
          <w:szCs w:val="24"/>
          <w:u w:val="single"/>
        </w:rPr>
        <w:t xml:space="preserve">Carbon Credits (Carbon Farming Initiative) Amendment Rule (No. </w:t>
      </w:r>
      <w:r w:rsidR="00D63EE2">
        <w:rPr>
          <w:b/>
          <w:bCs/>
          <w:i/>
          <w:iCs/>
          <w:szCs w:val="24"/>
          <w:u w:val="single"/>
        </w:rPr>
        <w:t>1</w:t>
      </w:r>
      <w:r w:rsidRPr="00087FDE">
        <w:rPr>
          <w:b/>
          <w:bCs/>
          <w:i/>
          <w:iCs/>
          <w:szCs w:val="24"/>
          <w:u w:val="single"/>
        </w:rPr>
        <w:t xml:space="preserve">) </w:t>
      </w:r>
      <w:r w:rsidR="00D63EE2" w:rsidRPr="00087FDE">
        <w:rPr>
          <w:b/>
          <w:bCs/>
          <w:i/>
          <w:iCs/>
          <w:szCs w:val="24"/>
          <w:u w:val="single"/>
        </w:rPr>
        <w:t>201</w:t>
      </w:r>
      <w:r w:rsidR="00D63EE2">
        <w:rPr>
          <w:b/>
          <w:bCs/>
          <w:i/>
          <w:iCs/>
          <w:szCs w:val="24"/>
          <w:u w:val="single"/>
        </w:rPr>
        <w:t>9</w:t>
      </w:r>
    </w:p>
    <w:p w14:paraId="08FC7978" w14:textId="77777777" w:rsidR="00C575E2" w:rsidRPr="00087FDE" w:rsidRDefault="00C575E2" w:rsidP="006B1C15">
      <w:pPr>
        <w:spacing w:before="240" w:line="240" w:lineRule="auto"/>
        <w:rPr>
          <w:szCs w:val="24"/>
          <w:u w:val="single"/>
        </w:rPr>
      </w:pPr>
      <w:r w:rsidRPr="00087FDE">
        <w:rPr>
          <w:szCs w:val="24"/>
          <w:u w:val="single"/>
        </w:rPr>
        <w:t xml:space="preserve">1.  Name </w:t>
      </w:r>
    </w:p>
    <w:p w14:paraId="58CCA305" w14:textId="77777777" w:rsidR="00C575E2" w:rsidRPr="006378AA" w:rsidRDefault="00C575E2" w:rsidP="006B1C15">
      <w:pPr>
        <w:spacing w:before="140" w:after="140" w:line="240" w:lineRule="auto"/>
        <w:rPr>
          <w:szCs w:val="24"/>
        </w:rPr>
      </w:pPr>
      <w:r w:rsidRPr="00087FDE">
        <w:rPr>
          <w:szCs w:val="24"/>
        </w:rPr>
        <w:t xml:space="preserve">Section 1 provides that the name of the Amendment Rule is the </w:t>
      </w:r>
      <w:r w:rsidRPr="00087FDE">
        <w:rPr>
          <w:i/>
          <w:szCs w:val="24"/>
        </w:rPr>
        <w:t xml:space="preserve">Carbon Credits (Carbon Farming Initiative) Amendment Rule (No. </w:t>
      </w:r>
      <w:r w:rsidR="00AA5D10">
        <w:rPr>
          <w:i/>
          <w:szCs w:val="24"/>
        </w:rPr>
        <w:t>1</w:t>
      </w:r>
      <w:r w:rsidRPr="00087FDE">
        <w:rPr>
          <w:i/>
          <w:szCs w:val="24"/>
        </w:rPr>
        <w:t xml:space="preserve">) </w:t>
      </w:r>
      <w:r w:rsidR="00AA5D10" w:rsidRPr="00087FDE">
        <w:rPr>
          <w:i/>
          <w:szCs w:val="24"/>
        </w:rPr>
        <w:t>201</w:t>
      </w:r>
      <w:r w:rsidR="00AA5D10">
        <w:rPr>
          <w:i/>
          <w:szCs w:val="24"/>
        </w:rPr>
        <w:t>9</w:t>
      </w:r>
      <w:r w:rsidRPr="00087FDE">
        <w:rPr>
          <w:szCs w:val="24"/>
        </w:rPr>
        <w:t>.</w:t>
      </w:r>
    </w:p>
    <w:p w14:paraId="3D96DA06" w14:textId="77777777" w:rsidR="00C575E2" w:rsidRPr="006378AA" w:rsidRDefault="00C575E2" w:rsidP="006B1C15">
      <w:pPr>
        <w:spacing w:before="240" w:line="240" w:lineRule="auto"/>
        <w:rPr>
          <w:szCs w:val="24"/>
          <w:u w:val="single"/>
        </w:rPr>
      </w:pPr>
      <w:r w:rsidRPr="006378AA">
        <w:rPr>
          <w:szCs w:val="24"/>
          <w:u w:val="single"/>
        </w:rPr>
        <w:t>2.  Commencement</w:t>
      </w:r>
    </w:p>
    <w:p w14:paraId="5F36DE89" w14:textId="77777777" w:rsidR="00C575E2" w:rsidRPr="002F692B" w:rsidRDefault="00C575E2" w:rsidP="006B1C15">
      <w:pPr>
        <w:spacing w:before="140" w:after="140" w:line="240" w:lineRule="auto"/>
        <w:rPr>
          <w:szCs w:val="24"/>
        </w:rPr>
      </w:pPr>
      <w:r w:rsidRPr="006378AA">
        <w:rPr>
          <w:szCs w:val="24"/>
        </w:rPr>
        <w:t>Section 2 provides that the</w:t>
      </w:r>
      <w:r>
        <w:rPr>
          <w:szCs w:val="24"/>
        </w:rPr>
        <w:t xml:space="preserve"> </w:t>
      </w:r>
      <w:r w:rsidRPr="006378AA">
        <w:rPr>
          <w:szCs w:val="24"/>
        </w:rPr>
        <w:t xml:space="preserve">Amendment Rule would commence on </w:t>
      </w:r>
      <w:r w:rsidR="006F73BE">
        <w:rPr>
          <w:szCs w:val="24"/>
        </w:rPr>
        <w:t>the day after it is registered</w:t>
      </w:r>
      <w:r w:rsidRPr="006378AA">
        <w:rPr>
          <w:szCs w:val="24"/>
        </w:rPr>
        <w:t>.</w:t>
      </w:r>
      <w:r>
        <w:rPr>
          <w:szCs w:val="24"/>
        </w:rPr>
        <w:t xml:space="preserve"> </w:t>
      </w:r>
      <w:r w:rsidR="003A1649">
        <w:t xml:space="preserve">Transitional provisions are included in a new Part 29 to the Principal Rule to ensure the Amendment Rule does not impact applications </w:t>
      </w:r>
      <w:r w:rsidR="0024714A">
        <w:t xml:space="preserve">for a certificate of entitlement </w:t>
      </w:r>
      <w:r w:rsidR="003A1649">
        <w:t xml:space="preserve">or offsets reports already received by the Regulator or received within </w:t>
      </w:r>
      <w:r w:rsidR="00A0784F">
        <w:t xml:space="preserve">28 </w:t>
      </w:r>
      <w:r w:rsidR="003A1649">
        <w:t>days of the Amendment Rule’s commencement</w:t>
      </w:r>
      <w:r w:rsidR="0024714A">
        <w:t>.</w:t>
      </w:r>
    </w:p>
    <w:p w14:paraId="57041D1D" w14:textId="77777777" w:rsidR="00C575E2" w:rsidRPr="006378AA" w:rsidRDefault="00C575E2" w:rsidP="006B1C15">
      <w:pPr>
        <w:spacing w:before="240" w:line="240" w:lineRule="auto"/>
        <w:rPr>
          <w:szCs w:val="24"/>
          <w:u w:val="single"/>
        </w:rPr>
      </w:pPr>
      <w:r w:rsidRPr="006378AA">
        <w:rPr>
          <w:szCs w:val="24"/>
          <w:u w:val="single"/>
        </w:rPr>
        <w:t>3.  Authority</w:t>
      </w:r>
    </w:p>
    <w:p w14:paraId="53DDB83A" w14:textId="77777777" w:rsidR="00C575E2" w:rsidRPr="006378AA" w:rsidRDefault="00C575E2" w:rsidP="006B1C15">
      <w:pPr>
        <w:spacing w:before="140" w:after="140" w:line="240" w:lineRule="auto"/>
        <w:rPr>
          <w:szCs w:val="24"/>
        </w:rPr>
      </w:pPr>
      <w:r>
        <w:rPr>
          <w:szCs w:val="24"/>
        </w:rPr>
        <w:t>Section 3 provides that the</w:t>
      </w:r>
      <w:r w:rsidRPr="006378AA">
        <w:rPr>
          <w:szCs w:val="24"/>
        </w:rPr>
        <w:t xml:space="preserve"> Amendment Rule would be made under </w:t>
      </w:r>
      <w:r>
        <w:rPr>
          <w:szCs w:val="24"/>
        </w:rPr>
        <w:t>sect</w:t>
      </w:r>
      <w:r w:rsidR="00C2019D">
        <w:rPr>
          <w:szCs w:val="24"/>
        </w:rPr>
        <w:t>i</w:t>
      </w:r>
      <w:r>
        <w:rPr>
          <w:szCs w:val="24"/>
        </w:rPr>
        <w:t xml:space="preserve">on 308 of </w:t>
      </w:r>
      <w:r w:rsidRPr="006378AA">
        <w:rPr>
          <w:szCs w:val="24"/>
        </w:rPr>
        <w:t xml:space="preserve">the </w:t>
      </w:r>
      <w:r w:rsidRPr="002F692B">
        <w:rPr>
          <w:szCs w:val="24"/>
        </w:rPr>
        <w:t>Act</w:t>
      </w:r>
      <w:r w:rsidRPr="006378AA">
        <w:rPr>
          <w:szCs w:val="24"/>
        </w:rPr>
        <w:t xml:space="preserve">. </w:t>
      </w:r>
      <w:r w:rsidR="00862B23">
        <w:rPr>
          <w:szCs w:val="24"/>
        </w:rPr>
        <w:t>Section 304 of the Act also allows such rules to apply, adopt or incorporate matters in any instrument or writing as in force from time to time.</w:t>
      </w:r>
    </w:p>
    <w:p w14:paraId="7BF168FA" w14:textId="77777777" w:rsidR="00C575E2" w:rsidRPr="006378AA" w:rsidRDefault="00C575E2" w:rsidP="006B1C15">
      <w:pPr>
        <w:spacing w:before="240" w:line="240" w:lineRule="auto"/>
        <w:rPr>
          <w:szCs w:val="24"/>
          <w:u w:val="single"/>
        </w:rPr>
      </w:pPr>
      <w:r w:rsidRPr="006378AA">
        <w:rPr>
          <w:szCs w:val="24"/>
          <w:u w:val="single"/>
        </w:rPr>
        <w:t>4.  Schedules</w:t>
      </w:r>
    </w:p>
    <w:p w14:paraId="77552BD7" w14:textId="77777777" w:rsidR="00C575E2" w:rsidRPr="006378AA" w:rsidRDefault="00C575E2" w:rsidP="006B1C15">
      <w:pPr>
        <w:spacing w:before="140" w:after="140" w:line="240" w:lineRule="auto"/>
        <w:rPr>
          <w:szCs w:val="24"/>
        </w:rPr>
      </w:pPr>
      <w:r w:rsidRPr="006378AA">
        <w:rPr>
          <w:szCs w:val="24"/>
        </w:rPr>
        <w:t>Section 4 pr</w:t>
      </w:r>
      <w:r>
        <w:rPr>
          <w:szCs w:val="24"/>
        </w:rPr>
        <w:t>ovides that the</w:t>
      </w:r>
      <w:r w:rsidRPr="006378AA">
        <w:rPr>
          <w:szCs w:val="24"/>
        </w:rPr>
        <w:t xml:space="preserve"> Amendment Rule would, when made, amend the </w:t>
      </w:r>
      <w:r w:rsidRPr="006378AA">
        <w:rPr>
          <w:i/>
          <w:iCs/>
          <w:szCs w:val="24"/>
        </w:rPr>
        <w:t xml:space="preserve">Carbon Credits (Carbon Farming Initiative) Rule 2015 </w:t>
      </w:r>
      <w:r w:rsidRPr="006378AA">
        <w:rPr>
          <w:szCs w:val="24"/>
        </w:rPr>
        <w:t>(the Principal Rule) in the manner set out in the schedules.</w:t>
      </w:r>
      <w:r>
        <w:rPr>
          <w:szCs w:val="24"/>
        </w:rPr>
        <w:t xml:space="preserve"> The power to make rules in section 308 of the Act includes the power to amend or revoke rules that have already been made, with any doubt about this resolved by subsection 33(3) of the </w:t>
      </w:r>
      <w:r w:rsidRPr="002F3D08">
        <w:rPr>
          <w:i/>
          <w:szCs w:val="24"/>
        </w:rPr>
        <w:t>Acts Interpretation Act 1901</w:t>
      </w:r>
      <w:r>
        <w:rPr>
          <w:szCs w:val="24"/>
        </w:rPr>
        <w:t xml:space="preserve">. </w:t>
      </w:r>
    </w:p>
    <w:p w14:paraId="197FBC09" w14:textId="77777777" w:rsidR="00C575E2" w:rsidRPr="006378AA" w:rsidRDefault="00C575E2" w:rsidP="006B1C15">
      <w:pPr>
        <w:spacing w:before="240" w:line="240" w:lineRule="auto"/>
        <w:rPr>
          <w:szCs w:val="24"/>
          <w:u w:val="single"/>
        </w:rPr>
      </w:pPr>
      <w:r w:rsidRPr="006378AA">
        <w:rPr>
          <w:szCs w:val="24"/>
          <w:u w:val="single"/>
        </w:rPr>
        <w:t>Schedule 1</w:t>
      </w:r>
      <w:r w:rsidR="00412ABC" w:rsidRPr="00753D08">
        <w:rPr>
          <w:szCs w:val="24"/>
          <w:u w:val="single"/>
        </w:rPr>
        <w:t>—</w:t>
      </w:r>
      <w:r w:rsidRPr="006378AA">
        <w:rPr>
          <w:szCs w:val="24"/>
          <w:u w:val="single"/>
        </w:rPr>
        <w:t>Amendments</w:t>
      </w:r>
    </w:p>
    <w:p w14:paraId="545D7285" w14:textId="77777777" w:rsidR="00C575E2" w:rsidRPr="006378AA" w:rsidRDefault="005D0832" w:rsidP="006B1C15">
      <w:pPr>
        <w:spacing w:before="240" w:line="240" w:lineRule="auto"/>
        <w:rPr>
          <w:szCs w:val="24"/>
          <w:u w:val="single"/>
        </w:rPr>
      </w:pPr>
      <w:r>
        <w:rPr>
          <w:szCs w:val="24"/>
          <w:u w:val="single"/>
        </w:rPr>
        <w:t>1</w:t>
      </w:r>
      <w:r w:rsidR="0071598C">
        <w:rPr>
          <w:szCs w:val="24"/>
          <w:u w:val="single"/>
        </w:rPr>
        <w:t xml:space="preserve"> – 8 Amendments to</w:t>
      </w:r>
      <w:r>
        <w:rPr>
          <w:szCs w:val="24"/>
          <w:u w:val="single"/>
        </w:rPr>
        <w:t xml:space="preserve"> </w:t>
      </w:r>
      <w:r w:rsidR="0071598C">
        <w:rPr>
          <w:szCs w:val="24"/>
          <w:u w:val="single"/>
        </w:rPr>
        <w:t>s</w:t>
      </w:r>
      <w:r w:rsidR="00C575E2" w:rsidRPr="006378AA">
        <w:rPr>
          <w:szCs w:val="24"/>
          <w:u w:val="single"/>
        </w:rPr>
        <w:t xml:space="preserve">ection </w:t>
      </w:r>
      <w:r>
        <w:rPr>
          <w:szCs w:val="24"/>
          <w:u w:val="single"/>
        </w:rPr>
        <w:t>9AA</w:t>
      </w:r>
      <w:r w:rsidR="0037254E">
        <w:rPr>
          <w:szCs w:val="24"/>
          <w:u w:val="single"/>
        </w:rPr>
        <w:t>—</w:t>
      </w:r>
      <w:r w:rsidR="00753D08" w:rsidRPr="00753D08">
        <w:rPr>
          <w:szCs w:val="24"/>
          <w:u w:val="single"/>
        </w:rPr>
        <w:t>Issue of certificate of entitlement—eligibility requirements for regeneration projects</w:t>
      </w:r>
    </w:p>
    <w:p w14:paraId="1FFF3C93" w14:textId="77777777" w:rsidR="00790243" w:rsidRDefault="004F0CE0" w:rsidP="006B1C15">
      <w:pPr>
        <w:spacing w:before="140" w:after="140" w:line="240" w:lineRule="auto"/>
        <w:rPr>
          <w:rFonts w:eastAsia="Times New Roman" w:cs="Arial"/>
          <w:lang w:eastAsia="en-AU"/>
        </w:rPr>
      </w:pPr>
      <w:r>
        <w:rPr>
          <w:szCs w:val="24"/>
        </w:rPr>
        <w:t>Section 9</w:t>
      </w:r>
      <w:r w:rsidR="00A33D7A">
        <w:rPr>
          <w:szCs w:val="24"/>
        </w:rPr>
        <w:t>AA</w:t>
      </w:r>
      <w:r>
        <w:rPr>
          <w:szCs w:val="24"/>
        </w:rPr>
        <w:t xml:space="preserve"> </w:t>
      </w:r>
      <w:r w:rsidR="000633B2">
        <w:rPr>
          <w:szCs w:val="24"/>
        </w:rPr>
        <w:t>of the Principal Rule</w:t>
      </w:r>
      <w:r w:rsidR="00A33D7A">
        <w:rPr>
          <w:szCs w:val="24"/>
        </w:rPr>
        <w:t xml:space="preserve"> sets out </w:t>
      </w:r>
      <w:r w:rsidR="00A33D7A" w:rsidRPr="007354A5">
        <w:rPr>
          <w:rFonts w:eastAsia="Times New Roman" w:cs="Arial"/>
          <w:lang w:eastAsia="en-AU"/>
        </w:rPr>
        <w:t xml:space="preserve">eligibility requirements for obtaining a certificate of entitlement applicable when </w:t>
      </w:r>
      <w:r w:rsidR="00A33D7A">
        <w:rPr>
          <w:rFonts w:eastAsia="Times New Roman" w:cs="Arial"/>
          <w:lang w:eastAsia="en-AU"/>
        </w:rPr>
        <w:t xml:space="preserve">a </w:t>
      </w:r>
      <w:r w:rsidR="00A33D7A" w:rsidRPr="007354A5">
        <w:rPr>
          <w:rFonts w:eastAsia="Times New Roman" w:cs="Arial"/>
          <w:lang w:eastAsia="en-AU"/>
        </w:rPr>
        <w:t>project</w:t>
      </w:r>
      <w:r w:rsidR="00A33D7A">
        <w:rPr>
          <w:rFonts w:eastAsia="Times New Roman" w:cs="Arial"/>
          <w:lang w:eastAsia="en-AU"/>
        </w:rPr>
        <w:t>’</w:t>
      </w:r>
      <w:r w:rsidR="00A33D7A" w:rsidRPr="007354A5">
        <w:rPr>
          <w:rFonts w:eastAsia="Times New Roman" w:cs="Arial"/>
          <w:lang w:eastAsia="en-AU"/>
        </w:rPr>
        <w:t xml:space="preserve">s </w:t>
      </w:r>
      <w:r w:rsidR="00A33D7A">
        <w:rPr>
          <w:rFonts w:eastAsia="Times New Roman" w:cs="Arial"/>
          <w:lang w:eastAsia="en-AU"/>
        </w:rPr>
        <w:t xml:space="preserve">CEAs </w:t>
      </w:r>
      <w:r w:rsidR="0024714A">
        <w:rPr>
          <w:rFonts w:eastAsia="Times New Roman" w:cs="Arial"/>
          <w:lang w:eastAsia="en-AU"/>
        </w:rPr>
        <w:t xml:space="preserve">past </w:t>
      </w:r>
      <w:r w:rsidR="00A33D7A" w:rsidRPr="007354A5">
        <w:rPr>
          <w:rFonts w:eastAsia="Times New Roman" w:cs="Arial"/>
          <w:lang w:eastAsia="en-AU"/>
        </w:rPr>
        <w:t xml:space="preserve">their forest cover assessment date </w:t>
      </w:r>
      <w:r w:rsidR="0024714A">
        <w:rPr>
          <w:rFonts w:eastAsia="Times New Roman" w:cs="Arial"/>
          <w:lang w:eastAsia="en-AU"/>
        </w:rPr>
        <w:t>are included in an offsets report for the relevant reporting period</w:t>
      </w:r>
      <w:r w:rsidR="00A33D7A" w:rsidRPr="007354A5">
        <w:rPr>
          <w:rFonts w:eastAsia="Times New Roman" w:cs="Arial"/>
          <w:lang w:eastAsia="en-AU"/>
        </w:rPr>
        <w:t>.</w:t>
      </w:r>
    </w:p>
    <w:p w14:paraId="1DC3883B" w14:textId="77777777" w:rsidR="003A1649" w:rsidRPr="002325E3" w:rsidRDefault="003A1649" w:rsidP="006B1C15">
      <w:pPr>
        <w:spacing w:before="140" w:after="140" w:line="240" w:lineRule="auto"/>
      </w:pPr>
      <w:r>
        <w:t>The application for, and assessment of, whether a project is eligible for a certificate of entitlement for a reporting period</w:t>
      </w:r>
      <w:r w:rsidR="002325E3">
        <w:t xml:space="preserve"> has always been separate from the declaration of a project and its applicable methodology determination. Since the Act commenced in 2011 paragraph 15(2)(h) of the Act has required the Regulator to be satisfied of any eligibility requirements in subordinate legislation before issuing a certificate of entitlement. Section 9AA is one such requirement. However, whether or not</w:t>
      </w:r>
      <w:r>
        <w:t xml:space="preserve"> section </w:t>
      </w:r>
      <w:r w:rsidR="002A67C6">
        <w:t>9A</w:t>
      </w:r>
      <w:r w:rsidR="002325E3">
        <w:t xml:space="preserve">A </w:t>
      </w:r>
      <w:r>
        <w:t xml:space="preserve">is satisfied </w:t>
      </w:r>
      <w:r w:rsidR="002325E3">
        <w:t xml:space="preserve">for a reporting period </w:t>
      </w:r>
      <w:r>
        <w:t>does not affect the declaration of the project, whether the project complies with the applicable methodology determination, any credits already issued for the project or whether a certificate of entitlement will be issued for a subsequent reporting period.</w:t>
      </w:r>
      <w:r w:rsidR="002325E3">
        <w:t xml:space="preserve"> New Part 29 inserted by item</w:t>
      </w:r>
      <w:r w:rsidR="00916C2C">
        <w:t> </w:t>
      </w:r>
      <w:r w:rsidR="002325E3">
        <w:t xml:space="preserve">18 ensures the requirements for a certificate of entitlement do not have any retrospective impact on applications </w:t>
      </w:r>
      <w:r w:rsidR="0024714A">
        <w:t xml:space="preserve">for a certificate of entitlement </w:t>
      </w:r>
      <w:r w:rsidR="002325E3">
        <w:t xml:space="preserve">already received or received within </w:t>
      </w:r>
      <w:r w:rsidR="008E6812">
        <w:t>28</w:t>
      </w:r>
      <w:r w:rsidR="00D43FA2">
        <w:t> </w:t>
      </w:r>
      <w:r w:rsidR="002325E3">
        <w:t xml:space="preserve">days of the commencement of the Amendment Rule. </w:t>
      </w:r>
      <w:r w:rsidR="002A67C6">
        <w:t xml:space="preserve">Section 9AA does not vary </w:t>
      </w:r>
      <w:r w:rsidR="002A67C6">
        <w:lastRenderedPageBreak/>
        <w:t xml:space="preserve">requirements project proponents have to apply </w:t>
      </w:r>
      <w:r w:rsidR="00916C2C">
        <w:t xml:space="preserve">under </w:t>
      </w:r>
      <w:r w:rsidR="002A67C6">
        <w:t xml:space="preserve">their applicable methodology determinations. </w:t>
      </w:r>
    </w:p>
    <w:p w14:paraId="714DF514" w14:textId="77777777" w:rsidR="009754AD" w:rsidRDefault="009754AD" w:rsidP="006B1C15">
      <w:pPr>
        <w:spacing w:before="140" w:after="140" w:line="240" w:lineRule="auto"/>
        <w:rPr>
          <w:rFonts w:eastAsia="Times New Roman" w:cs="Arial"/>
          <w:lang w:eastAsia="en-AU"/>
        </w:rPr>
      </w:pPr>
      <w:r>
        <w:rPr>
          <w:rFonts w:eastAsia="Times New Roman" w:cs="Arial"/>
          <w:lang w:eastAsia="en-AU"/>
        </w:rPr>
        <w:t xml:space="preserve">The </w:t>
      </w:r>
      <w:r w:rsidR="001A5B64">
        <w:rPr>
          <w:rFonts w:eastAsia="Times New Roman" w:cs="Arial"/>
          <w:lang w:eastAsia="en-AU"/>
        </w:rPr>
        <w:t>heading</w:t>
      </w:r>
      <w:r>
        <w:rPr>
          <w:rFonts w:eastAsia="Times New Roman" w:cs="Arial"/>
          <w:lang w:eastAsia="en-AU"/>
        </w:rPr>
        <w:t xml:space="preserve"> of Section 9AA is amended to remove ‘human-induced’ before ‘regeneration projects’ and references to ‘human-induced regeneration project’ within the section have been replace with ‘regeneration project’</w:t>
      </w:r>
      <w:r w:rsidR="0071598C">
        <w:rPr>
          <w:rFonts w:eastAsia="Times New Roman" w:cs="Arial"/>
          <w:lang w:eastAsia="en-AU"/>
        </w:rPr>
        <w:t xml:space="preserve"> (Items 1, 2, 3 and 7)</w:t>
      </w:r>
      <w:r>
        <w:rPr>
          <w:rFonts w:eastAsia="Times New Roman" w:cs="Arial"/>
          <w:lang w:eastAsia="en-AU"/>
        </w:rPr>
        <w:t>.</w:t>
      </w:r>
    </w:p>
    <w:p w14:paraId="56C00291" w14:textId="77777777" w:rsidR="007E2A32" w:rsidRDefault="005855F6" w:rsidP="007E2A32">
      <w:pPr>
        <w:spacing w:before="140" w:after="140" w:line="240" w:lineRule="auto"/>
      </w:pPr>
      <w:r>
        <w:t>The new subparagraph (4)(a)(ii)</w:t>
      </w:r>
      <w:r w:rsidR="006004FE">
        <w:t xml:space="preserve"> adds that where demonstrating that carbon estimation areas have attained forest cover in accordance with </w:t>
      </w:r>
      <w:r w:rsidR="00015B30">
        <w:t>paragraph</w:t>
      </w:r>
      <w:r w:rsidR="006004FE">
        <w:t xml:space="preserve"> (4)(a), </w:t>
      </w:r>
      <w:r w:rsidR="00DD60C4">
        <w:t xml:space="preserve">it is also a requirement </w:t>
      </w:r>
      <w:r w:rsidR="006004FE">
        <w:t xml:space="preserve">that </w:t>
      </w:r>
      <w:r w:rsidR="00DD60C4">
        <w:t xml:space="preserve">the </w:t>
      </w:r>
      <w:r w:rsidR="006004FE">
        <w:t xml:space="preserve">version of the maps used does not </w:t>
      </w:r>
      <w:r w:rsidR="006004FE" w:rsidRPr="006004FE">
        <w:t>identify any pre-existing forest cover in the carbon estimation area, taking into account any guidelines published by the Regulator</w:t>
      </w:r>
      <w:r w:rsidR="0071598C">
        <w:t xml:space="preserve"> (Item 4)</w:t>
      </w:r>
      <w:r w:rsidR="006004FE">
        <w:t xml:space="preserve">. This provision reflects that updates to the National Inventory Report maps are provided as sets covering </w:t>
      </w:r>
      <w:r w:rsidR="00DD60C4">
        <w:t xml:space="preserve">the </w:t>
      </w:r>
      <w:r w:rsidR="006004FE">
        <w:t>complete timespan from 1</w:t>
      </w:r>
      <w:r w:rsidR="005E7B7A">
        <w:t xml:space="preserve">972, and </w:t>
      </w:r>
      <w:r w:rsidR="007E2A32">
        <w:t xml:space="preserve">each set features a consistent approach to identifying forest cover within it. </w:t>
      </w:r>
      <w:r w:rsidR="00591609">
        <w:t>U</w:t>
      </w:r>
      <w:r w:rsidR="007E2A32">
        <w:t xml:space="preserve">se of </w:t>
      </w:r>
      <w:r w:rsidR="00591609">
        <w:t>the same</w:t>
      </w:r>
      <w:r w:rsidR="007E2A32">
        <w:t xml:space="preserve"> set </w:t>
      </w:r>
      <w:r w:rsidR="006B5DA8">
        <w:t xml:space="preserve">for </w:t>
      </w:r>
      <w:r w:rsidR="00591609">
        <w:t xml:space="preserve">both </w:t>
      </w:r>
      <w:r w:rsidR="006B5DA8">
        <w:t>objective</w:t>
      </w:r>
      <w:r w:rsidR="00591609">
        <w:t>s</w:t>
      </w:r>
      <w:r w:rsidR="006B5DA8">
        <w:t xml:space="preserve"> </w:t>
      </w:r>
      <w:r w:rsidR="007E2A32">
        <w:t xml:space="preserve">is </w:t>
      </w:r>
      <w:r w:rsidR="00591609">
        <w:t xml:space="preserve"> required to ensure consistent</w:t>
      </w:r>
      <w:r w:rsidR="007E2A32">
        <w:t xml:space="preserve"> approaches</w:t>
      </w:r>
      <w:r w:rsidR="001F6937">
        <w:t xml:space="preserve"> to identifying forest cover</w:t>
      </w:r>
      <w:r w:rsidR="00591609">
        <w:t xml:space="preserve"> for both exclusion of pre-existing </w:t>
      </w:r>
      <w:r w:rsidR="0024714A">
        <w:t xml:space="preserve">forest </w:t>
      </w:r>
      <w:r w:rsidR="00591609">
        <w:t>cover and for demonstrating attainment of forest cover</w:t>
      </w:r>
      <w:r w:rsidR="007E2A32">
        <w:t>. A consistent approach ensures there is no bias towards a data s</w:t>
      </w:r>
      <w:r w:rsidR="001F6937">
        <w:t>ource</w:t>
      </w:r>
      <w:r w:rsidR="007E2A32">
        <w:t xml:space="preserve"> that detects</w:t>
      </w:r>
      <w:r w:rsidR="001F6937">
        <w:t xml:space="preserve"> relatively less or more</w:t>
      </w:r>
      <w:r w:rsidR="007E2A32">
        <w:t xml:space="preserve"> forest cover</w:t>
      </w:r>
      <w:r w:rsidR="001F6937">
        <w:t xml:space="preserve"> </w:t>
      </w:r>
      <w:r w:rsidR="00DD60C4">
        <w:t>to</w:t>
      </w:r>
      <w:r w:rsidR="001F6937">
        <w:t xml:space="preserve"> suit the objective</w:t>
      </w:r>
      <w:r w:rsidR="007E2A32">
        <w:t>.</w:t>
      </w:r>
      <w:r w:rsidR="00A07FF1">
        <w:t xml:space="preserve"> Relevant guidelines can be found on the Clean Energy Regulator’s website at:</w:t>
      </w:r>
      <w:r w:rsidR="00A07FF1" w:rsidRPr="00A07FF1">
        <w:t xml:space="preserve"> </w:t>
      </w:r>
      <w:hyperlink r:id="rId11" w:history="1">
        <w:r w:rsidR="00A07FF1" w:rsidRPr="007549D0">
          <w:rPr>
            <w:rStyle w:val="Hyperlink"/>
          </w:rPr>
          <w:t>http://www.cleanenergyregulator.gov.au/ERF/Forms-and-resources/Regulatory-Guidance/sequestration-guidance</w:t>
        </w:r>
      </w:hyperlink>
      <w:r w:rsidR="00A07FF1">
        <w:t xml:space="preserve"> and are incorporated as in force from time to time consistent with section 308 of the Act.</w:t>
      </w:r>
    </w:p>
    <w:p w14:paraId="1F2F49B9" w14:textId="77777777" w:rsidR="000B7CE1" w:rsidRDefault="007E2A32" w:rsidP="006B1C15">
      <w:pPr>
        <w:spacing w:before="140" w:after="140" w:line="240" w:lineRule="auto"/>
      </w:pPr>
      <w:r>
        <w:t xml:space="preserve">The new paragraph </w:t>
      </w:r>
      <w:r w:rsidR="00015B30">
        <w:t>(</w:t>
      </w:r>
      <w:r>
        <w:t>5</w:t>
      </w:r>
      <w:r w:rsidR="00015B30">
        <w:t>)</w:t>
      </w:r>
      <w:r>
        <w:t xml:space="preserve">(aa) </w:t>
      </w:r>
      <w:r w:rsidR="006B5DA8">
        <w:t>is also designed to ensure approach</w:t>
      </w:r>
      <w:r w:rsidR="00A57EA8">
        <w:t>es</w:t>
      </w:r>
      <w:r w:rsidR="006B5DA8">
        <w:t xml:space="preserve"> </w:t>
      </w:r>
      <w:r w:rsidR="008A7FAB">
        <w:t xml:space="preserve">taken </w:t>
      </w:r>
      <w:r w:rsidR="00A57EA8">
        <w:t xml:space="preserve">to exclude pre-existing forest cover and to demonstrate forest cover has been attained in accordance with paragraph (4)(b) are </w:t>
      </w:r>
      <w:r w:rsidR="001C0543">
        <w:t xml:space="preserve">as consistent </w:t>
      </w:r>
      <w:r w:rsidR="006B5DA8">
        <w:t xml:space="preserve">as possible </w:t>
      </w:r>
      <w:r w:rsidR="0071598C">
        <w:t>(</w:t>
      </w:r>
      <w:r w:rsidR="004F1A8D">
        <w:t>Item </w:t>
      </w:r>
      <w:r w:rsidR="0071598C">
        <w:t>5)</w:t>
      </w:r>
      <w:r w:rsidR="006B5DA8">
        <w:t xml:space="preserve">. </w:t>
      </w:r>
      <w:r w:rsidR="000B7CE1">
        <w:t>It requires that the assessment of 0.</w:t>
      </w:r>
      <w:r w:rsidR="004F1A8D">
        <w:t>2 </w:t>
      </w:r>
      <w:r w:rsidR="000B7CE1">
        <w:t xml:space="preserve">hectare portions for a </w:t>
      </w:r>
      <w:r w:rsidR="001C0543">
        <w:t>CEA</w:t>
      </w:r>
      <w:r w:rsidR="000B7CE1">
        <w:t xml:space="preserve"> under </w:t>
      </w:r>
      <w:r w:rsidR="004F1A8D">
        <w:t>paragraph </w:t>
      </w:r>
      <w:r w:rsidR="000B7CE1">
        <w:t xml:space="preserve">(4)(b) must use data sources and data processing approaches that the Regulator </w:t>
      </w:r>
      <w:r w:rsidR="001C0543">
        <w:t>is</w:t>
      </w:r>
      <w:r w:rsidR="000B7CE1">
        <w:t xml:space="preserve"> satisfied are the same as</w:t>
      </w:r>
      <w:r w:rsidR="001C0543">
        <w:t>,</w:t>
      </w:r>
      <w:r w:rsidR="000B7CE1">
        <w:t xml:space="preserve"> or</w:t>
      </w:r>
      <w:r w:rsidR="001C0543">
        <w:t xml:space="preserve"> equivalent to,</w:t>
      </w:r>
      <w:r w:rsidR="000B7CE1">
        <w:t xml:space="preserve"> </w:t>
      </w:r>
      <w:r w:rsidR="000B7CE1" w:rsidRPr="000B7CE1">
        <w:t>those relied upon to demonstrate that the carbon estimation area did not have any pre-existing forest cover</w:t>
      </w:r>
      <w:r w:rsidR="001C0543">
        <w:t>. It also provides that, where use of the same data sources and data processing</w:t>
      </w:r>
      <w:r w:rsidR="000B7CE1">
        <w:t xml:space="preserve"> is no longer possible, </w:t>
      </w:r>
      <w:r w:rsidR="00C667FC">
        <w:t>the data sources and data processing approaches must be</w:t>
      </w:r>
      <w:r w:rsidR="000B7CE1">
        <w:t xml:space="preserve"> consistent with or comparable to those data sources and data processing approaches. </w:t>
      </w:r>
    </w:p>
    <w:p w14:paraId="742BF7E6" w14:textId="55D0332F" w:rsidR="005E7B7A" w:rsidRDefault="006B5DA8" w:rsidP="006B1C15">
      <w:pPr>
        <w:spacing w:before="140" w:after="140" w:line="240" w:lineRule="auto"/>
      </w:pPr>
      <w:r>
        <w:t>Sub</w:t>
      </w:r>
      <w:r w:rsidR="000B7CE1">
        <w:t>paragraph</w:t>
      </w:r>
      <w:r>
        <w:t xml:space="preserve"> (5)(</w:t>
      </w:r>
      <w:r w:rsidR="000B7CE1">
        <w:t xml:space="preserve">aa)(ii) requires that the data sources and data processing approaches used </w:t>
      </w:r>
      <w:r w:rsidR="000B7CE1" w:rsidRPr="000B7CE1">
        <w:t>are approved by the Regulator on a list published on its website or are otherwise approved by the Regulator in writing</w:t>
      </w:r>
      <w:r w:rsidR="000B7CE1">
        <w:t>.</w:t>
      </w:r>
      <w:r w:rsidR="00B279BE">
        <w:t xml:space="preserve"> </w:t>
      </w:r>
      <w:r w:rsidR="006E10AC">
        <w:t xml:space="preserve">Subparagraph (5)(aa)(ii) provides that in doing this the Regulator will </w:t>
      </w:r>
      <w:r w:rsidR="003D0CBF">
        <w:t xml:space="preserve">primarily </w:t>
      </w:r>
      <w:r w:rsidR="006E10AC">
        <w:t xml:space="preserve">have regard to the requirements </w:t>
      </w:r>
      <w:r w:rsidR="006E10AC">
        <w:rPr>
          <w:rFonts w:eastAsia="Times New Roman"/>
          <w:lang w:eastAsia="en-AU"/>
        </w:rPr>
        <w:t>subparagraph (5)(aa)(i</w:t>
      </w:r>
      <w:r w:rsidR="006E10AC" w:rsidRPr="00167E58">
        <w:rPr>
          <w:rFonts w:eastAsia="Times New Roman"/>
          <w:lang w:eastAsia="en-AU"/>
        </w:rPr>
        <w:t>)</w:t>
      </w:r>
      <w:r w:rsidR="006E10AC">
        <w:rPr>
          <w:rFonts w:eastAsia="Times New Roman"/>
          <w:lang w:eastAsia="en-AU"/>
        </w:rPr>
        <w:t>.</w:t>
      </w:r>
      <w:r w:rsidR="006E10AC" w:rsidRPr="00167E58">
        <w:rPr>
          <w:rFonts w:eastAsia="Times New Roman"/>
          <w:lang w:eastAsia="en-AU"/>
        </w:rPr>
        <w:t xml:space="preserve"> </w:t>
      </w:r>
      <w:r w:rsidR="00B279BE">
        <w:t>A decision to refuse to issue a certificate of entitlement is a reviewable decision under Part 24 of the Act and the merits of any approval decision relevant to a refusal could be considered as part of that review process.</w:t>
      </w:r>
    </w:p>
    <w:p w14:paraId="55D22D83" w14:textId="77777777" w:rsidR="006B5DA8" w:rsidRDefault="000B7CE1" w:rsidP="006B1C15">
      <w:pPr>
        <w:spacing w:before="140" w:after="140" w:line="240" w:lineRule="auto"/>
        <w:rPr>
          <w:rFonts w:eastAsia="Times New Roman"/>
          <w:lang w:eastAsia="en-AU"/>
        </w:rPr>
      </w:pPr>
      <w:r w:rsidRPr="00167E58">
        <w:t xml:space="preserve">Subsection (5A) provides that </w:t>
      </w:r>
      <w:r w:rsidR="005310F8" w:rsidRPr="00167E58">
        <w:t xml:space="preserve">where </w:t>
      </w:r>
      <w:r w:rsidR="005310F8" w:rsidRPr="00167E58">
        <w:rPr>
          <w:rFonts w:eastAsia="Times New Roman"/>
          <w:lang w:eastAsia="en-AU"/>
        </w:rPr>
        <w:t>an approval under subparagraph (5)(aa)(ii) has been relied upon in an offsets report covering the relevant carbon estimation area</w:t>
      </w:r>
      <w:r w:rsidR="0037254E">
        <w:rPr>
          <w:rFonts w:eastAsia="Times New Roman"/>
          <w:lang w:eastAsia="en-AU"/>
        </w:rPr>
        <w:t xml:space="preserve"> and no subsequent approval has been relied on</w:t>
      </w:r>
      <w:r w:rsidR="005310F8" w:rsidRPr="00167E58">
        <w:rPr>
          <w:rFonts w:eastAsia="Times New Roman"/>
          <w:lang w:eastAsia="en-AU"/>
        </w:rPr>
        <w:t>, that approval remains relevant to the carbon estimation area despite any subsequent revocation or variation of that approval by the Regulator</w:t>
      </w:r>
      <w:r w:rsidR="0071598C">
        <w:rPr>
          <w:rFonts w:eastAsia="Times New Roman"/>
          <w:lang w:eastAsia="en-AU"/>
        </w:rPr>
        <w:t xml:space="preserve"> (Item 6)</w:t>
      </w:r>
      <w:r w:rsidR="005310F8" w:rsidRPr="00167E58">
        <w:rPr>
          <w:rFonts w:eastAsia="Times New Roman"/>
          <w:lang w:eastAsia="en-AU"/>
        </w:rPr>
        <w:t xml:space="preserve">. </w:t>
      </w:r>
      <w:r w:rsidR="00D93041">
        <w:rPr>
          <w:rFonts w:eastAsia="Times New Roman"/>
          <w:lang w:eastAsia="en-AU"/>
        </w:rPr>
        <w:t>F</w:t>
      </w:r>
      <w:r w:rsidR="005310F8" w:rsidRPr="00167E58">
        <w:rPr>
          <w:rFonts w:eastAsia="Times New Roman"/>
          <w:lang w:eastAsia="en-AU"/>
        </w:rPr>
        <w:t>or a project proponent to continue to use those data sources and data processing approaches</w:t>
      </w:r>
      <w:r w:rsidR="00D93041">
        <w:rPr>
          <w:rFonts w:eastAsia="Times New Roman"/>
          <w:lang w:eastAsia="en-AU"/>
        </w:rPr>
        <w:t xml:space="preserve"> that were the subject of the approval</w:t>
      </w:r>
      <w:r w:rsidR="005310F8" w:rsidRPr="00167E58">
        <w:rPr>
          <w:rFonts w:eastAsia="Times New Roman"/>
          <w:lang w:eastAsia="en-AU"/>
        </w:rPr>
        <w:t xml:space="preserve">, they must </w:t>
      </w:r>
      <w:r w:rsidR="00D93041" w:rsidRPr="00167E58">
        <w:rPr>
          <w:rFonts w:eastAsia="Times New Roman"/>
          <w:lang w:eastAsia="en-AU"/>
        </w:rPr>
        <w:t xml:space="preserve">still </w:t>
      </w:r>
      <w:r w:rsidR="00D93041">
        <w:rPr>
          <w:rFonts w:eastAsia="Times New Roman"/>
          <w:lang w:eastAsia="en-AU"/>
        </w:rPr>
        <w:t xml:space="preserve">meet </w:t>
      </w:r>
      <w:r w:rsidR="005310F8" w:rsidRPr="00167E58">
        <w:rPr>
          <w:rFonts w:eastAsia="Times New Roman"/>
          <w:lang w:eastAsia="en-AU"/>
        </w:rPr>
        <w:t>the requirements of subparagraph (5)(aa)(i) to the satisfaction of the Regulator.</w:t>
      </w:r>
      <w:r w:rsidR="0037254E">
        <w:rPr>
          <w:rFonts w:eastAsia="Times New Roman"/>
          <w:lang w:eastAsia="en-AU"/>
        </w:rPr>
        <w:t xml:space="preserve"> Proponent</w:t>
      </w:r>
      <w:r w:rsidR="002221DC">
        <w:rPr>
          <w:rFonts w:eastAsia="Times New Roman"/>
          <w:lang w:eastAsia="en-AU"/>
        </w:rPr>
        <w:t>s</w:t>
      </w:r>
      <w:r w:rsidR="0037254E">
        <w:rPr>
          <w:rFonts w:eastAsia="Times New Roman"/>
          <w:lang w:eastAsia="en-AU"/>
        </w:rPr>
        <w:t xml:space="preserve"> should be aware that this may not be possible if the data sources or approaches </w:t>
      </w:r>
      <w:r w:rsidR="00112269">
        <w:rPr>
          <w:rFonts w:eastAsia="Times New Roman"/>
          <w:lang w:eastAsia="en-AU"/>
        </w:rPr>
        <w:t xml:space="preserve">that satisfied the Regulator under (5)(aa)(i) </w:t>
      </w:r>
      <w:r w:rsidR="0037254E">
        <w:rPr>
          <w:rFonts w:eastAsia="Times New Roman"/>
          <w:lang w:eastAsia="en-AU"/>
        </w:rPr>
        <w:t>are no longer available.</w:t>
      </w:r>
      <w:r w:rsidR="005F5868">
        <w:rPr>
          <w:rFonts w:eastAsia="Times New Roman"/>
          <w:lang w:eastAsia="en-AU"/>
        </w:rPr>
        <w:t xml:space="preserve"> In this case, the approval granted under </w:t>
      </w:r>
      <w:r w:rsidR="005F5868" w:rsidRPr="00167E58">
        <w:rPr>
          <w:rFonts w:eastAsia="Times New Roman"/>
          <w:lang w:eastAsia="en-AU"/>
        </w:rPr>
        <w:t>subparagraph (5)(aa)(i</w:t>
      </w:r>
      <w:r w:rsidR="005F5868">
        <w:rPr>
          <w:rFonts w:eastAsia="Times New Roman"/>
          <w:lang w:eastAsia="en-AU"/>
        </w:rPr>
        <w:t>i</w:t>
      </w:r>
      <w:r w:rsidR="005F5868" w:rsidRPr="00167E58">
        <w:rPr>
          <w:rFonts w:eastAsia="Times New Roman"/>
          <w:lang w:eastAsia="en-AU"/>
        </w:rPr>
        <w:t>)</w:t>
      </w:r>
      <w:r w:rsidR="005F5868">
        <w:rPr>
          <w:rFonts w:eastAsia="Times New Roman"/>
          <w:lang w:eastAsia="en-AU"/>
        </w:rPr>
        <w:t xml:space="preserve"> </w:t>
      </w:r>
      <w:r w:rsidR="002A4DB1">
        <w:rPr>
          <w:rFonts w:eastAsia="Times New Roman"/>
          <w:lang w:eastAsia="en-AU"/>
        </w:rPr>
        <w:t>can</w:t>
      </w:r>
      <w:r w:rsidR="005F5868">
        <w:rPr>
          <w:rFonts w:eastAsia="Times New Roman"/>
          <w:lang w:eastAsia="en-AU"/>
        </w:rPr>
        <w:t xml:space="preserve"> not be relied upon.   </w:t>
      </w:r>
      <w:r w:rsidR="0037254E">
        <w:rPr>
          <w:rFonts w:eastAsia="Times New Roman"/>
          <w:lang w:eastAsia="en-AU"/>
        </w:rPr>
        <w:t xml:space="preserve"> </w:t>
      </w:r>
    </w:p>
    <w:p w14:paraId="7B28D746" w14:textId="77777777" w:rsidR="001F6937" w:rsidRDefault="001F6937" w:rsidP="006B1C15">
      <w:pPr>
        <w:spacing w:before="140" w:after="140" w:line="240" w:lineRule="auto"/>
        <w:rPr>
          <w:rFonts w:eastAsia="Times New Roman"/>
          <w:lang w:eastAsia="en-AU"/>
        </w:rPr>
      </w:pPr>
      <w:r>
        <w:t xml:space="preserve">The definition of ‘human-induced regeneration project’ at subsection (7) has been substituted with a definition for ‘regeneration project’, which means all projects with either the </w:t>
      </w:r>
      <w:r w:rsidR="002221DC">
        <w:t>Human-</w:t>
      </w:r>
      <w:r w:rsidR="002221DC">
        <w:lastRenderedPageBreak/>
        <w:t>Induced Regeneration</w:t>
      </w:r>
      <w:r>
        <w:t xml:space="preserve"> Method or the </w:t>
      </w:r>
      <w:r w:rsidR="002221DC">
        <w:t>Native Forest from Managed Regrowth</w:t>
      </w:r>
      <w:r>
        <w:t xml:space="preserve"> Method as their applicable methodology determination, or an earlier version of those methods </w:t>
      </w:r>
      <w:r w:rsidRPr="00080D86">
        <w:rPr>
          <w:rFonts w:eastAsia="Times New Roman"/>
          <w:lang w:eastAsia="en-AU"/>
        </w:rPr>
        <w:t>in accordance with sections 125, 126, 127 or 130 of the Act</w:t>
      </w:r>
      <w:r w:rsidR="0071598C">
        <w:rPr>
          <w:rFonts w:eastAsia="Times New Roman"/>
          <w:lang w:eastAsia="en-AU"/>
        </w:rPr>
        <w:t xml:space="preserve"> (Item 8)</w:t>
      </w:r>
      <w:r>
        <w:rPr>
          <w:rFonts w:eastAsia="Times New Roman"/>
          <w:lang w:eastAsia="en-AU"/>
        </w:rPr>
        <w:t>.</w:t>
      </w:r>
    </w:p>
    <w:p w14:paraId="68D78CB7" w14:textId="77777777" w:rsidR="003B0EB5" w:rsidRDefault="00D93041" w:rsidP="006B1C15">
      <w:pPr>
        <w:spacing w:before="140" w:after="140" w:line="240" w:lineRule="auto"/>
      </w:pPr>
      <w:r>
        <w:t>A new definition is added to subsection (7) for ‘</w:t>
      </w:r>
      <w:r w:rsidRPr="00D93041">
        <w:t>pre-existing forest cover</w:t>
      </w:r>
      <w:r>
        <w:t xml:space="preserve">’, which means, for a carbon estimation area, the forest cover that existed at the time, or within the time period, specified for the applicable methodology determination under </w:t>
      </w:r>
      <w:r w:rsidRPr="00F406FD">
        <w:t>paragraphs (a) to (c).</w:t>
      </w:r>
      <w:r>
        <w:t xml:space="preserve"> </w:t>
      </w:r>
    </w:p>
    <w:p w14:paraId="303E4516" w14:textId="77777777" w:rsidR="00B10A85" w:rsidRPr="006378AA" w:rsidRDefault="0071598C" w:rsidP="00B10A85">
      <w:pPr>
        <w:spacing w:before="240" w:line="240" w:lineRule="auto"/>
        <w:rPr>
          <w:szCs w:val="24"/>
          <w:u w:val="single"/>
        </w:rPr>
      </w:pPr>
      <w:r>
        <w:rPr>
          <w:szCs w:val="24"/>
          <w:u w:val="single"/>
        </w:rPr>
        <w:t>10 – 13 Amendments to s</w:t>
      </w:r>
      <w:r w:rsidR="00B10A85">
        <w:rPr>
          <w:szCs w:val="24"/>
          <w:u w:val="single"/>
        </w:rPr>
        <w:t>ection 70</w:t>
      </w:r>
      <w:r w:rsidR="0037254E">
        <w:rPr>
          <w:szCs w:val="24"/>
          <w:u w:val="single"/>
        </w:rPr>
        <w:t>—I</w:t>
      </w:r>
      <w:r w:rsidR="00B10A85" w:rsidRPr="00B10A85">
        <w:rPr>
          <w:szCs w:val="24"/>
          <w:u w:val="single"/>
        </w:rPr>
        <w:t>nformation that must be set out in offsets reports</w:t>
      </w:r>
    </w:p>
    <w:p w14:paraId="5FED3974" w14:textId="77777777" w:rsidR="003B0EB5" w:rsidRDefault="00B10A85" w:rsidP="006B1C15">
      <w:pPr>
        <w:spacing w:before="140" w:after="140" w:line="240" w:lineRule="auto"/>
      </w:pPr>
      <w:r>
        <w:rPr>
          <w:rFonts w:eastAsia="Times New Roman" w:cs="Arial"/>
          <w:lang w:eastAsia="en-AU"/>
        </w:rPr>
        <w:t xml:space="preserve">Section 70 of the Principal Rule specifies the information that must be set out in </w:t>
      </w:r>
      <w:r w:rsidRPr="00411544">
        <w:t>an offsets report about an eligible offsets project for a reporting period</w:t>
      </w:r>
      <w:r>
        <w:t xml:space="preserve">. The </w:t>
      </w:r>
      <w:r w:rsidR="003B0EB5">
        <w:t>P</w:t>
      </w:r>
      <w:r>
        <w:t>revious Amendment Rule added further requirements for a ‘human-induced regeneration project’. These requirements now apply to a ‘regeneration project’,</w:t>
      </w:r>
      <w:r w:rsidR="003B0EB5">
        <w:t xml:space="preserve"> as defined at </w:t>
      </w:r>
      <w:r w:rsidR="003B0EB5" w:rsidRPr="00080D86">
        <w:t>Subsection 9AA(7)</w:t>
      </w:r>
      <w:r w:rsidR="003B0EB5">
        <w:t>.</w:t>
      </w:r>
    </w:p>
    <w:p w14:paraId="2AC1F687" w14:textId="77777777" w:rsidR="00B10A85" w:rsidRDefault="00B10A85" w:rsidP="006B1C15">
      <w:pPr>
        <w:spacing w:before="140" w:after="140" w:line="240" w:lineRule="auto"/>
      </w:pPr>
      <w:r>
        <w:t xml:space="preserve">Subparagraph (3A)(a)(v) has been amended </w:t>
      </w:r>
      <w:r w:rsidR="0071598C">
        <w:t>to clarify that</w:t>
      </w:r>
      <w:r>
        <w:t xml:space="preserve"> ap</w:t>
      </w:r>
      <w:r w:rsidR="00807661">
        <w:t>plicable</w:t>
      </w:r>
      <w:r>
        <w:t xml:space="preserve"> offsets reports are required to set out </w:t>
      </w:r>
      <w:r w:rsidR="00807661">
        <w:t>an explanation of how the stratification, as well as the boundaries, of the carbon estimation area meet the requirements of the applicable methodology determination</w:t>
      </w:r>
      <w:r w:rsidR="0071598C">
        <w:t xml:space="preserve"> (Item 12)</w:t>
      </w:r>
      <w:r w:rsidR="00807661">
        <w:t>.</w:t>
      </w:r>
      <w:r w:rsidR="0071598C">
        <w:t xml:space="preserve"> The ‘stratification’ of the carbon estimation area is a technical concept in the methodology determination for how the boundaries of an area are mapped.</w:t>
      </w:r>
    </w:p>
    <w:p w14:paraId="6E1B5548" w14:textId="77777777" w:rsidR="00807661" w:rsidRDefault="00807661" w:rsidP="00807661">
      <w:pPr>
        <w:spacing w:before="240" w:line="240" w:lineRule="auto"/>
      </w:pPr>
      <w:r>
        <w:t xml:space="preserve">References within section 70 to a ‘human-induced regeneration project’ have been amended to ‘regeneration project’, to reflect the replacement of definitions </w:t>
      </w:r>
      <w:r w:rsidR="00D21F57">
        <w:t>at</w:t>
      </w:r>
      <w:r>
        <w:t xml:space="preserve"> subsection 9AA(7)</w:t>
      </w:r>
      <w:r w:rsidR="0071598C">
        <w:t xml:space="preserve"> (Items 10, 11 and 13)</w:t>
      </w:r>
      <w:r>
        <w:t>.</w:t>
      </w:r>
    </w:p>
    <w:p w14:paraId="29A3ACDC" w14:textId="77777777" w:rsidR="00D21AEC" w:rsidRDefault="00D21AEC" w:rsidP="00807661">
      <w:pPr>
        <w:spacing w:before="240" w:line="240" w:lineRule="auto"/>
      </w:pPr>
      <w:r>
        <w:t xml:space="preserve">Section 70 is made in accordance with paragraph 76(4)(b) of the Act which allows legislative rules to require additional information to be included in offsets reports. </w:t>
      </w:r>
    </w:p>
    <w:p w14:paraId="072B3796" w14:textId="77777777" w:rsidR="00807661" w:rsidRDefault="0071598C" w:rsidP="00A36AE6">
      <w:pPr>
        <w:keepNext/>
        <w:keepLines/>
        <w:spacing w:before="240" w:line="240" w:lineRule="auto"/>
        <w:rPr>
          <w:szCs w:val="24"/>
          <w:u w:val="single"/>
        </w:rPr>
      </w:pPr>
      <w:r>
        <w:rPr>
          <w:szCs w:val="24"/>
          <w:u w:val="single"/>
        </w:rPr>
        <w:t>14 Amendments to</w:t>
      </w:r>
      <w:r w:rsidR="00807661">
        <w:rPr>
          <w:szCs w:val="24"/>
          <w:u w:val="single"/>
        </w:rPr>
        <w:t xml:space="preserve"> </w:t>
      </w:r>
      <w:r>
        <w:rPr>
          <w:szCs w:val="24"/>
          <w:u w:val="single"/>
        </w:rPr>
        <w:t>s</w:t>
      </w:r>
      <w:r w:rsidR="00807661">
        <w:rPr>
          <w:szCs w:val="24"/>
          <w:u w:val="single"/>
        </w:rPr>
        <w:t>ection 71</w:t>
      </w:r>
      <w:r w:rsidR="0037254E">
        <w:rPr>
          <w:szCs w:val="24"/>
          <w:u w:val="single"/>
        </w:rPr>
        <w:t>—</w:t>
      </w:r>
      <w:r w:rsidR="00807661" w:rsidRPr="00807661">
        <w:rPr>
          <w:szCs w:val="24"/>
          <w:u w:val="single"/>
        </w:rPr>
        <w:t>Documents that must accompany offsets reports</w:t>
      </w:r>
    </w:p>
    <w:p w14:paraId="200029CB" w14:textId="77777777" w:rsidR="00D21F57" w:rsidRDefault="00D21F57" w:rsidP="006B1C15">
      <w:pPr>
        <w:spacing w:before="0" w:line="240" w:lineRule="auto"/>
      </w:pPr>
    </w:p>
    <w:p w14:paraId="41502258" w14:textId="77777777" w:rsidR="00D21F57" w:rsidRDefault="00D21F57" w:rsidP="006B1C15">
      <w:pPr>
        <w:spacing w:before="0" w:line="240" w:lineRule="auto"/>
      </w:pPr>
      <w:r>
        <w:t>The reference at section 71 to a ‘human-induced regeneration project’ has been amended to ‘regeneration project’, to reflect the replacement of definitions at subsection 9AA(7).</w:t>
      </w:r>
      <w:r w:rsidR="00D21AEC">
        <w:t xml:space="preserve"> Section 71</w:t>
      </w:r>
      <w:r w:rsidR="00D21AEC" w:rsidRPr="00D21AEC">
        <w:t xml:space="preserve"> is made in a</w:t>
      </w:r>
      <w:r w:rsidR="00D21AEC">
        <w:t>ccordance with paragraph 76(4)(d</w:t>
      </w:r>
      <w:r w:rsidR="00D21AEC" w:rsidRPr="00D21AEC">
        <w:t xml:space="preserve">) of the Act which allows legislative rules to require additional </w:t>
      </w:r>
      <w:r w:rsidR="00B651D8">
        <w:t>documents</w:t>
      </w:r>
      <w:r w:rsidR="00D21AEC" w:rsidRPr="00D21AEC">
        <w:t xml:space="preserve"> to be included in offsets reports.</w:t>
      </w:r>
    </w:p>
    <w:p w14:paraId="3A425C64" w14:textId="77777777" w:rsidR="00D21F57" w:rsidRPr="00D21F57" w:rsidRDefault="0071598C" w:rsidP="00D21F57">
      <w:pPr>
        <w:spacing w:before="240" w:line="240" w:lineRule="auto"/>
        <w:rPr>
          <w:szCs w:val="24"/>
          <w:u w:val="single"/>
        </w:rPr>
      </w:pPr>
      <w:r>
        <w:rPr>
          <w:szCs w:val="24"/>
          <w:u w:val="single"/>
        </w:rPr>
        <w:t>15 - 17</w:t>
      </w:r>
      <w:r w:rsidR="00D21F57" w:rsidRPr="00D21F57">
        <w:rPr>
          <w:szCs w:val="24"/>
          <w:u w:val="single"/>
        </w:rPr>
        <w:t xml:space="preserve">  </w:t>
      </w:r>
      <w:r>
        <w:rPr>
          <w:szCs w:val="24"/>
          <w:u w:val="single"/>
        </w:rPr>
        <w:t>Amendments to s</w:t>
      </w:r>
      <w:r w:rsidR="00D21F57" w:rsidRPr="00D21F57">
        <w:rPr>
          <w:szCs w:val="24"/>
          <w:u w:val="single"/>
        </w:rPr>
        <w:t>ection 79A</w:t>
      </w:r>
      <w:r w:rsidR="009964C2">
        <w:rPr>
          <w:szCs w:val="24"/>
          <w:u w:val="single"/>
        </w:rPr>
        <w:t>—</w:t>
      </w:r>
      <w:r w:rsidR="00D21F57" w:rsidRPr="00D21F57">
        <w:rPr>
          <w:u w:val="single"/>
        </w:rPr>
        <w:t>Forest cover audits of regeneration projects</w:t>
      </w:r>
    </w:p>
    <w:p w14:paraId="1EDF3AAD" w14:textId="77777777" w:rsidR="00D21F57" w:rsidRDefault="00D21F57" w:rsidP="00D21F57">
      <w:pPr>
        <w:spacing w:before="0" w:line="240" w:lineRule="auto"/>
      </w:pPr>
    </w:p>
    <w:p w14:paraId="74DACA39" w14:textId="77777777" w:rsidR="00B651D8" w:rsidRDefault="00D21F57" w:rsidP="00D21F57">
      <w:pPr>
        <w:spacing w:before="0" w:line="240" w:lineRule="auto"/>
      </w:pPr>
      <w:r>
        <w:t>The</w:t>
      </w:r>
      <w:r w:rsidR="001A5B64">
        <w:t xml:space="preserve"> heading</w:t>
      </w:r>
      <w:r>
        <w:t xml:space="preserve"> of section 79A and subsection 79A(1) have been amended to replace ‘human-induced regeneration project’ with ‘regeneration project’, to reflect the replacement of definitions at subsection 9AA(7)</w:t>
      </w:r>
      <w:r w:rsidR="0071598C">
        <w:t xml:space="preserve"> (Items 15 </w:t>
      </w:r>
      <w:r w:rsidR="00F406FD">
        <w:t>-</w:t>
      </w:r>
      <w:r w:rsidR="0071598C">
        <w:t xml:space="preserve"> 17)</w:t>
      </w:r>
      <w:r>
        <w:t>.</w:t>
      </w:r>
      <w:r w:rsidR="00B651D8">
        <w:t xml:space="preserve"> Section 79A</w:t>
      </w:r>
      <w:r w:rsidR="00B651D8" w:rsidRPr="00D21AEC">
        <w:t xml:space="preserve"> is made in a</w:t>
      </w:r>
      <w:r w:rsidR="00B651D8">
        <w:t>ccordance with paragraph 76(4)(c</w:t>
      </w:r>
      <w:r w:rsidR="00B651D8" w:rsidRPr="00D21AEC">
        <w:t>)</w:t>
      </w:r>
      <w:r w:rsidR="00B651D8">
        <w:t>, (ca) and (cb)</w:t>
      </w:r>
      <w:r w:rsidR="00B651D8" w:rsidRPr="00D21AEC">
        <w:t xml:space="preserve"> of the Act which allows legislative rules to </w:t>
      </w:r>
      <w:r w:rsidR="00B651D8">
        <w:t>require audit reports to accompany offsets reports</w:t>
      </w:r>
      <w:r w:rsidR="00B651D8" w:rsidRPr="00D21AEC">
        <w:t>.</w:t>
      </w:r>
    </w:p>
    <w:p w14:paraId="088CE293" w14:textId="77777777" w:rsidR="00B651D8" w:rsidRPr="00D21F57" w:rsidRDefault="00B651D8" w:rsidP="00B651D8">
      <w:pPr>
        <w:spacing w:before="240" w:line="240" w:lineRule="auto"/>
        <w:rPr>
          <w:szCs w:val="24"/>
          <w:u w:val="single"/>
        </w:rPr>
      </w:pPr>
      <w:r>
        <w:rPr>
          <w:szCs w:val="24"/>
          <w:u w:val="single"/>
        </w:rPr>
        <w:t>18</w:t>
      </w:r>
      <w:r w:rsidRPr="00D21F57">
        <w:rPr>
          <w:szCs w:val="24"/>
          <w:u w:val="single"/>
        </w:rPr>
        <w:t xml:space="preserve">  </w:t>
      </w:r>
      <w:r>
        <w:rPr>
          <w:szCs w:val="24"/>
          <w:u w:val="single"/>
        </w:rPr>
        <w:t>Application and Transitional Provisions</w:t>
      </w:r>
    </w:p>
    <w:p w14:paraId="1FDCCA3E" w14:textId="77777777" w:rsidR="0061763F" w:rsidRDefault="0061763F" w:rsidP="00D21F57">
      <w:pPr>
        <w:spacing w:before="0" w:line="240" w:lineRule="auto"/>
      </w:pPr>
    </w:p>
    <w:p w14:paraId="74475FC6" w14:textId="77777777" w:rsidR="00B651D8" w:rsidRDefault="00B651D8" w:rsidP="00D21F57">
      <w:pPr>
        <w:spacing w:before="0" w:line="240" w:lineRule="auto"/>
      </w:pPr>
      <w:r>
        <w:t xml:space="preserve">This item inserts a new Part 29 to provide application and transitional provisions relating to the Amendment Rule. It is also intended to contain any application and transitional provisions relating to future amendments to the Principal Rule. The numbering of the Part has been designed to follow on from the Parts in the Act. </w:t>
      </w:r>
    </w:p>
    <w:p w14:paraId="7132120F" w14:textId="77777777" w:rsidR="00B651D8" w:rsidRDefault="00B651D8" w:rsidP="00D21F57">
      <w:pPr>
        <w:spacing w:before="0" w:line="240" w:lineRule="auto"/>
      </w:pPr>
    </w:p>
    <w:p w14:paraId="28EBAF47" w14:textId="77777777" w:rsidR="00B651D8" w:rsidRDefault="00B651D8" w:rsidP="00D21F57">
      <w:pPr>
        <w:spacing w:before="0" w:line="240" w:lineRule="auto"/>
      </w:pPr>
      <w:r>
        <w:lastRenderedPageBreak/>
        <w:t xml:space="preserve">Section 120 ensures that applications for a certificate of entitlement received before the Amendment Rule commenced or within </w:t>
      </w:r>
      <w:r w:rsidR="002D518C">
        <w:t xml:space="preserve">28 </w:t>
      </w:r>
      <w:r>
        <w:t xml:space="preserve">days of the commencement are determined under the existing rules. </w:t>
      </w:r>
    </w:p>
    <w:p w14:paraId="74B00AEF" w14:textId="77777777" w:rsidR="00B651D8" w:rsidRDefault="00B651D8" w:rsidP="00D21F57">
      <w:pPr>
        <w:spacing w:before="0" w:line="240" w:lineRule="auto"/>
      </w:pPr>
    </w:p>
    <w:p w14:paraId="20A0725B" w14:textId="77777777" w:rsidR="00B651D8" w:rsidRDefault="00B651D8" w:rsidP="00D21F57">
      <w:pPr>
        <w:spacing w:before="0" w:line="240" w:lineRule="auto"/>
      </w:pPr>
      <w:r>
        <w:t xml:space="preserve">Section 121 ensures that offsets reports need not include additional information or documents required by amendments to section 70 or 71 if they are received before commencement or within </w:t>
      </w:r>
      <w:r w:rsidR="002D518C">
        <w:t xml:space="preserve">28 </w:t>
      </w:r>
      <w:r>
        <w:t xml:space="preserve">days of commencement. </w:t>
      </w:r>
    </w:p>
    <w:p w14:paraId="464FC687" w14:textId="77777777" w:rsidR="00493C7F" w:rsidRDefault="00493C7F" w:rsidP="00D21F57">
      <w:pPr>
        <w:spacing w:before="0" w:line="240" w:lineRule="auto"/>
      </w:pPr>
    </w:p>
    <w:p w14:paraId="7D800F18" w14:textId="77777777" w:rsidR="00493C7F" w:rsidRDefault="00493C7F" w:rsidP="00D21F57">
      <w:pPr>
        <w:spacing w:before="0" w:line="240" w:lineRule="auto"/>
      </w:pPr>
      <w:r>
        <w:t xml:space="preserve">These provisions ensure that existing rights to certificates of entitlement are not impacted by the Amendment Rule. Future applications after the </w:t>
      </w:r>
      <w:r w:rsidR="008E6812">
        <w:t xml:space="preserve">28 </w:t>
      </w:r>
      <w:r>
        <w:t xml:space="preserve">day period need to comply with the requirements of the </w:t>
      </w:r>
      <w:r w:rsidR="0024714A">
        <w:t xml:space="preserve">Amendment Rule </w:t>
      </w:r>
      <w:r>
        <w:t>and it was always the case that additional requirements could be imposed on existing declared projects during their crediting period.</w:t>
      </w:r>
    </w:p>
    <w:p w14:paraId="34CFF4B2" w14:textId="77777777" w:rsidR="00F5328A" w:rsidRDefault="00F5328A" w:rsidP="006B1C15">
      <w:pPr>
        <w:spacing w:before="0" w:line="240" w:lineRule="auto"/>
        <w:rPr>
          <w:b/>
          <w:bCs/>
          <w:szCs w:val="24"/>
          <w:u w:val="single"/>
        </w:rPr>
      </w:pPr>
      <w:r>
        <w:rPr>
          <w:b/>
          <w:bCs/>
          <w:szCs w:val="24"/>
          <w:u w:val="single"/>
        </w:rPr>
        <w:br w:type="page"/>
      </w:r>
    </w:p>
    <w:p w14:paraId="28EB1693" w14:textId="77777777" w:rsidR="00B651D8" w:rsidRDefault="00B651D8" w:rsidP="006B1C15">
      <w:pPr>
        <w:spacing w:before="0" w:line="240" w:lineRule="auto"/>
        <w:rPr>
          <w:b/>
          <w:bCs/>
          <w:szCs w:val="24"/>
          <w:u w:val="single"/>
        </w:rPr>
      </w:pPr>
    </w:p>
    <w:p w14:paraId="5DCDCAEF" w14:textId="77777777" w:rsidR="00857E7C" w:rsidRPr="006378AA" w:rsidRDefault="00857E7C" w:rsidP="006B1C15">
      <w:pPr>
        <w:spacing w:line="240" w:lineRule="auto"/>
        <w:jc w:val="right"/>
        <w:rPr>
          <w:b/>
          <w:bCs/>
          <w:szCs w:val="24"/>
          <w:u w:val="single"/>
        </w:rPr>
      </w:pPr>
      <w:r w:rsidRPr="006378AA">
        <w:rPr>
          <w:b/>
          <w:bCs/>
          <w:szCs w:val="24"/>
          <w:u w:val="single"/>
        </w:rPr>
        <w:t xml:space="preserve">ATTACHMENT </w:t>
      </w:r>
      <w:r w:rsidR="00922854">
        <w:rPr>
          <w:b/>
          <w:bCs/>
          <w:szCs w:val="24"/>
          <w:u w:val="single"/>
        </w:rPr>
        <w:t>B</w:t>
      </w:r>
    </w:p>
    <w:p w14:paraId="3AEF223E" w14:textId="77777777" w:rsidR="00857E7C" w:rsidRPr="006378AA" w:rsidRDefault="00857E7C" w:rsidP="006B1C15">
      <w:pPr>
        <w:spacing w:line="240" w:lineRule="auto"/>
        <w:ind w:right="91"/>
        <w:jc w:val="center"/>
        <w:rPr>
          <w:szCs w:val="24"/>
          <w:u w:val="single"/>
        </w:rPr>
      </w:pPr>
      <w:r w:rsidRPr="006378AA">
        <w:rPr>
          <w:b/>
          <w:bCs/>
          <w:szCs w:val="24"/>
          <w:u w:val="single"/>
        </w:rPr>
        <w:t>Statement of Compatibility with Human Rights</w:t>
      </w:r>
    </w:p>
    <w:p w14:paraId="03018230" w14:textId="77777777" w:rsidR="00857E7C" w:rsidRPr="006378AA" w:rsidRDefault="00857E7C" w:rsidP="006B1C15">
      <w:pPr>
        <w:spacing w:after="120" w:line="240" w:lineRule="auto"/>
        <w:jc w:val="center"/>
        <w:rPr>
          <w:szCs w:val="24"/>
        </w:rPr>
      </w:pPr>
      <w:r w:rsidRPr="006378AA">
        <w:rPr>
          <w:i/>
          <w:iCs/>
          <w:szCs w:val="24"/>
        </w:rPr>
        <w:t>Prepared in accordance with Part 3 of the Human Rights (Parliamentary Scrutiny) Act 2011</w:t>
      </w:r>
    </w:p>
    <w:p w14:paraId="6BEC20DC" w14:textId="77777777" w:rsidR="00857E7C" w:rsidRPr="006378AA" w:rsidRDefault="00857E7C" w:rsidP="006B1C15">
      <w:pPr>
        <w:spacing w:before="100" w:beforeAutospacing="1" w:after="100" w:afterAutospacing="1" w:line="240" w:lineRule="auto"/>
        <w:jc w:val="center"/>
        <w:rPr>
          <w:rFonts w:eastAsia="Times New Roman"/>
          <w:b/>
          <w:bCs/>
          <w:i/>
          <w:szCs w:val="24"/>
          <w:lang w:eastAsia="en-AU"/>
        </w:rPr>
      </w:pPr>
      <w:r w:rsidRPr="006378AA">
        <w:rPr>
          <w:rFonts w:eastAsia="Times New Roman"/>
          <w:b/>
          <w:bCs/>
          <w:i/>
          <w:szCs w:val="24"/>
          <w:lang w:eastAsia="en-AU"/>
        </w:rPr>
        <w:t xml:space="preserve">Carbon Credits (Carbon Farming Initiative) Amendment </w:t>
      </w:r>
      <w:r>
        <w:rPr>
          <w:rFonts w:eastAsia="Times New Roman"/>
          <w:b/>
          <w:bCs/>
          <w:i/>
          <w:szCs w:val="24"/>
          <w:lang w:eastAsia="en-AU"/>
        </w:rPr>
        <w:t xml:space="preserve">Rule </w:t>
      </w:r>
      <w:r w:rsidRPr="00C945AF">
        <w:rPr>
          <w:rFonts w:eastAsia="Times New Roman"/>
          <w:b/>
          <w:i/>
          <w:szCs w:val="24"/>
          <w:lang w:eastAsia="en-AU"/>
        </w:rPr>
        <w:t xml:space="preserve">(No. </w:t>
      </w:r>
      <w:r w:rsidR="00D21F57">
        <w:rPr>
          <w:rFonts w:eastAsia="Times New Roman"/>
          <w:b/>
          <w:i/>
          <w:szCs w:val="24"/>
          <w:lang w:eastAsia="en-AU"/>
        </w:rPr>
        <w:t>1</w:t>
      </w:r>
      <w:r>
        <w:rPr>
          <w:rFonts w:eastAsia="Times New Roman"/>
          <w:b/>
          <w:bCs/>
          <w:i/>
          <w:szCs w:val="24"/>
          <w:lang w:eastAsia="en-AU"/>
        </w:rPr>
        <w:t xml:space="preserve">) </w:t>
      </w:r>
      <w:r w:rsidR="00D21F57">
        <w:rPr>
          <w:rFonts w:eastAsia="Times New Roman"/>
          <w:b/>
          <w:bCs/>
          <w:i/>
          <w:szCs w:val="24"/>
          <w:lang w:eastAsia="en-AU"/>
        </w:rPr>
        <w:t xml:space="preserve">2019 </w:t>
      </w:r>
    </w:p>
    <w:p w14:paraId="5CB58551" w14:textId="77777777" w:rsidR="00857E7C" w:rsidRPr="006378AA" w:rsidRDefault="00857E7C" w:rsidP="006B1C15">
      <w:pPr>
        <w:pStyle w:val="base-text-paragraphnonumbers"/>
        <w:ind w:left="0"/>
        <w:rPr>
          <w:szCs w:val="24"/>
        </w:rPr>
      </w:pPr>
      <w:r w:rsidRPr="006378AA">
        <w:rPr>
          <w:szCs w:val="24"/>
        </w:rPr>
        <w:t xml:space="preserve">The </w:t>
      </w:r>
      <w:r w:rsidRPr="006378AA">
        <w:rPr>
          <w:i/>
          <w:szCs w:val="24"/>
        </w:rPr>
        <w:t>Carbon Credits (Carbon Farming</w:t>
      </w:r>
      <w:r>
        <w:rPr>
          <w:i/>
          <w:szCs w:val="24"/>
        </w:rPr>
        <w:t xml:space="preserve"> Initiative) Amendment Rule </w:t>
      </w:r>
      <w:r w:rsidRPr="00C945AF">
        <w:rPr>
          <w:i/>
          <w:szCs w:val="24"/>
        </w:rPr>
        <w:t xml:space="preserve">(No. </w:t>
      </w:r>
      <w:r w:rsidR="006F551B">
        <w:rPr>
          <w:i/>
          <w:szCs w:val="24"/>
        </w:rPr>
        <w:t>1</w:t>
      </w:r>
      <w:r w:rsidRPr="00C945AF">
        <w:rPr>
          <w:i/>
          <w:szCs w:val="24"/>
        </w:rPr>
        <w:t>)</w:t>
      </w:r>
      <w:r>
        <w:rPr>
          <w:i/>
          <w:szCs w:val="24"/>
        </w:rPr>
        <w:t xml:space="preserve"> </w:t>
      </w:r>
      <w:r w:rsidR="00D21F57">
        <w:rPr>
          <w:i/>
          <w:szCs w:val="24"/>
        </w:rPr>
        <w:t xml:space="preserve">2019 </w:t>
      </w:r>
      <w:r>
        <w:rPr>
          <w:szCs w:val="24"/>
        </w:rPr>
        <w:t>(the</w:t>
      </w:r>
      <w:r w:rsidRPr="006378AA">
        <w:rPr>
          <w:b/>
          <w:i/>
          <w:szCs w:val="24"/>
        </w:rPr>
        <w:t xml:space="preserve"> Amendment Rule</w:t>
      </w:r>
      <w:r w:rsidRPr="006378AA">
        <w:rPr>
          <w:szCs w:val="24"/>
        </w:rPr>
        <w:t xml:space="preserve">) is compatible with the human rights and freedoms recognised or declared in the international instruments listed in section 3 of the </w:t>
      </w:r>
      <w:r w:rsidRPr="006378AA">
        <w:rPr>
          <w:i/>
          <w:szCs w:val="24"/>
        </w:rPr>
        <w:t>Human Rights (Parliamentary Scrutiny) Act 2011</w:t>
      </w:r>
      <w:r w:rsidRPr="006378AA">
        <w:rPr>
          <w:szCs w:val="24"/>
        </w:rPr>
        <w:t>.</w:t>
      </w:r>
    </w:p>
    <w:p w14:paraId="3AC86CD6" w14:textId="77777777" w:rsidR="00857E7C" w:rsidRPr="00280245" w:rsidRDefault="00857E7C" w:rsidP="006B1C15">
      <w:pPr>
        <w:pStyle w:val="Heading2"/>
        <w:spacing w:line="240" w:lineRule="auto"/>
        <w:ind w:left="855" w:hanging="855"/>
        <w:rPr>
          <w:rFonts w:ascii="Times New Roman" w:hAnsi="Times New Roman"/>
          <w:b w:val="0"/>
          <w:bCs w:val="0"/>
          <w:color w:val="auto"/>
          <w:sz w:val="24"/>
          <w:szCs w:val="24"/>
        </w:rPr>
      </w:pPr>
      <w:r w:rsidRPr="00280245">
        <w:rPr>
          <w:rFonts w:ascii="Times New Roman" w:hAnsi="Times New Roman"/>
          <w:color w:val="auto"/>
          <w:sz w:val="24"/>
          <w:szCs w:val="24"/>
        </w:rPr>
        <w:t>Overview of the Legislative Instrument</w:t>
      </w:r>
    </w:p>
    <w:p w14:paraId="3604239C" w14:textId="77777777" w:rsidR="00857E7C" w:rsidRPr="006378AA" w:rsidRDefault="00857E7C" w:rsidP="006B1C15">
      <w:pPr>
        <w:pStyle w:val="base-text-paragraphnonumbers"/>
        <w:spacing w:after="200"/>
        <w:ind w:left="0"/>
        <w:rPr>
          <w:szCs w:val="24"/>
        </w:rPr>
      </w:pPr>
      <w:r w:rsidRPr="006378AA">
        <w:rPr>
          <w:szCs w:val="24"/>
        </w:rPr>
        <w:t xml:space="preserve">The </w:t>
      </w:r>
      <w:r w:rsidRPr="006378AA">
        <w:rPr>
          <w:i/>
          <w:szCs w:val="24"/>
        </w:rPr>
        <w:t>Carbon Credits (Carbon Farming Initiative) Act 2011</w:t>
      </w:r>
      <w:r w:rsidRPr="006378AA">
        <w:rPr>
          <w:szCs w:val="24"/>
        </w:rPr>
        <w:t xml:space="preserve"> (the </w:t>
      </w:r>
      <w:r w:rsidRPr="006378AA">
        <w:rPr>
          <w:b/>
          <w:i/>
          <w:szCs w:val="24"/>
        </w:rPr>
        <w:t>Act</w:t>
      </w:r>
      <w:r w:rsidRPr="006378AA">
        <w:rPr>
          <w:szCs w:val="24"/>
        </w:rPr>
        <w:t>) enables the crediting of greenhouse gas abatement from emissions reduction activities across Australia. Greenhouse gas abatement is achieved either by reducing or avoiding emissions, or by removing carbon from the atmosphere and storing it.</w:t>
      </w:r>
    </w:p>
    <w:p w14:paraId="57D6F7A7" w14:textId="77777777" w:rsidR="00F84DAE" w:rsidRDefault="00857E7C" w:rsidP="006B1C15">
      <w:pPr>
        <w:spacing w:before="140" w:after="140" w:line="240" w:lineRule="auto"/>
        <w:rPr>
          <w:rFonts w:eastAsia="Times New Roman"/>
          <w:szCs w:val="24"/>
          <w:lang w:eastAsia="en-AU"/>
        </w:rPr>
      </w:pPr>
      <w:r w:rsidRPr="006378AA">
        <w:rPr>
          <w:rFonts w:eastAsia="Times New Roman"/>
          <w:szCs w:val="24"/>
          <w:lang w:eastAsia="en-AU"/>
        </w:rPr>
        <w:t xml:space="preserve">The Amendment Rule </w:t>
      </w:r>
      <w:r w:rsidR="00D21F57">
        <w:rPr>
          <w:rFonts w:eastAsia="Times New Roman"/>
          <w:szCs w:val="24"/>
          <w:lang w:eastAsia="en-AU"/>
        </w:rPr>
        <w:t>extends</w:t>
      </w:r>
      <w:r w:rsidR="0007535A">
        <w:rPr>
          <w:rFonts w:eastAsia="Times New Roman"/>
          <w:szCs w:val="24"/>
          <w:lang w:eastAsia="en-AU"/>
        </w:rPr>
        <w:t xml:space="preserve"> provisions </w:t>
      </w:r>
      <w:r w:rsidR="00CA4CA8">
        <w:rPr>
          <w:rFonts w:eastAsia="Times New Roman"/>
          <w:szCs w:val="24"/>
          <w:lang w:eastAsia="en-AU"/>
        </w:rPr>
        <w:t xml:space="preserve">concerning the </w:t>
      </w:r>
      <w:r w:rsidR="00C945AF">
        <w:rPr>
          <w:rFonts w:eastAsia="Times New Roman"/>
          <w:szCs w:val="24"/>
          <w:lang w:eastAsia="en-AU"/>
        </w:rPr>
        <w:t>eligibility requirements</w:t>
      </w:r>
      <w:r w:rsidR="0007535A">
        <w:rPr>
          <w:rFonts w:eastAsia="Times New Roman"/>
          <w:szCs w:val="24"/>
          <w:lang w:eastAsia="en-AU"/>
        </w:rPr>
        <w:t xml:space="preserve"> for </w:t>
      </w:r>
      <w:r w:rsidR="00C945AF">
        <w:rPr>
          <w:rFonts w:eastAsia="Times New Roman"/>
          <w:szCs w:val="24"/>
          <w:lang w:eastAsia="en-AU"/>
        </w:rPr>
        <w:t xml:space="preserve">the issuance of certificates of entitlement </w:t>
      </w:r>
      <w:r w:rsidR="00354643">
        <w:rPr>
          <w:rFonts w:eastAsia="Times New Roman"/>
          <w:szCs w:val="24"/>
          <w:lang w:eastAsia="en-AU"/>
        </w:rPr>
        <w:t>to carbon credit units</w:t>
      </w:r>
      <w:r w:rsidR="0007535A">
        <w:rPr>
          <w:rFonts w:eastAsia="Times New Roman"/>
          <w:szCs w:val="24"/>
          <w:lang w:eastAsia="en-AU"/>
        </w:rPr>
        <w:t xml:space="preserve">, and information required in </w:t>
      </w:r>
      <w:r w:rsidR="00CA4CA8">
        <w:rPr>
          <w:rFonts w:eastAsia="Times New Roman"/>
          <w:szCs w:val="24"/>
          <w:lang w:eastAsia="en-AU"/>
        </w:rPr>
        <w:t xml:space="preserve">certain </w:t>
      </w:r>
      <w:r w:rsidR="0007535A">
        <w:rPr>
          <w:rFonts w:eastAsia="Times New Roman"/>
          <w:szCs w:val="24"/>
          <w:lang w:eastAsia="en-AU"/>
        </w:rPr>
        <w:t xml:space="preserve">offsets reports, </w:t>
      </w:r>
      <w:r w:rsidR="00C945AF">
        <w:rPr>
          <w:rFonts w:eastAsia="Times New Roman"/>
          <w:szCs w:val="24"/>
          <w:lang w:eastAsia="en-AU"/>
        </w:rPr>
        <w:t>f</w:t>
      </w:r>
      <w:r w:rsidR="0007535A">
        <w:rPr>
          <w:rFonts w:eastAsia="Times New Roman"/>
          <w:szCs w:val="24"/>
          <w:lang w:eastAsia="en-AU"/>
        </w:rPr>
        <w:t>rom applying to</w:t>
      </w:r>
      <w:r w:rsidR="00C945AF">
        <w:rPr>
          <w:rFonts w:eastAsia="Times New Roman"/>
          <w:szCs w:val="24"/>
          <w:lang w:eastAsia="en-AU"/>
        </w:rPr>
        <w:t xml:space="preserve"> </w:t>
      </w:r>
      <w:r w:rsidR="00CA4CA8">
        <w:rPr>
          <w:rFonts w:eastAsia="Times New Roman"/>
          <w:szCs w:val="24"/>
          <w:lang w:eastAsia="en-AU"/>
        </w:rPr>
        <w:t>only</w:t>
      </w:r>
      <w:r w:rsidR="00CA4CA8" w:rsidRPr="00C945AF">
        <w:rPr>
          <w:rFonts w:eastAsia="Times New Roman"/>
          <w:szCs w:val="24"/>
          <w:lang w:eastAsia="en-AU"/>
        </w:rPr>
        <w:t xml:space="preserve"> </w:t>
      </w:r>
      <w:r w:rsidR="00C945AF" w:rsidRPr="00C945AF">
        <w:rPr>
          <w:rFonts w:eastAsia="Times New Roman"/>
          <w:szCs w:val="24"/>
          <w:lang w:eastAsia="en-AU"/>
        </w:rPr>
        <w:t>human-induced regeneration projects</w:t>
      </w:r>
      <w:r w:rsidR="00D21F57">
        <w:rPr>
          <w:rFonts w:eastAsia="Times New Roman"/>
          <w:szCs w:val="24"/>
          <w:lang w:eastAsia="en-AU"/>
        </w:rPr>
        <w:t xml:space="preserve"> to</w:t>
      </w:r>
      <w:r w:rsidR="0007535A">
        <w:rPr>
          <w:rFonts w:eastAsia="Times New Roman"/>
          <w:szCs w:val="24"/>
          <w:lang w:eastAsia="en-AU"/>
        </w:rPr>
        <w:t xml:space="preserve"> applying to</w:t>
      </w:r>
      <w:r w:rsidR="00D21F57">
        <w:rPr>
          <w:rFonts w:eastAsia="Times New Roman"/>
          <w:szCs w:val="24"/>
          <w:lang w:eastAsia="en-AU"/>
        </w:rPr>
        <w:t xml:space="preserve"> all </w:t>
      </w:r>
      <w:r w:rsidR="003F1985">
        <w:rPr>
          <w:rFonts w:eastAsia="Times New Roman"/>
          <w:szCs w:val="24"/>
          <w:lang w:eastAsia="en-AU"/>
        </w:rPr>
        <w:t xml:space="preserve">native forest </w:t>
      </w:r>
      <w:r w:rsidR="00D21F57">
        <w:rPr>
          <w:rFonts w:eastAsia="Times New Roman"/>
          <w:szCs w:val="24"/>
          <w:lang w:eastAsia="en-AU"/>
        </w:rPr>
        <w:t>regeneration projects</w:t>
      </w:r>
      <w:r w:rsidRPr="00C945AF">
        <w:rPr>
          <w:rFonts w:eastAsia="Times New Roman"/>
          <w:szCs w:val="24"/>
          <w:lang w:eastAsia="en-AU"/>
        </w:rPr>
        <w:t>.</w:t>
      </w:r>
      <w:r w:rsidR="00D21F57">
        <w:rPr>
          <w:rFonts w:eastAsia="Times New Roman"/>
          <w:szCs w:val="24"/>
          <w:lang w:eastAsia="en-AU"/>
        </w:rPr>
        <w:t xml:space="preserve"> This ensures that projects w</w:t>
      </w:r>
      <w:r w:rsidR="0007535A">
        <w:rPr>
          <w:rFonts w:eastAsia="Times New Roman"/>
          <w:szCs w:val="24"/>
          <w:lang w:eastAsia="en-AU"/>
        </w:rPr>
        <w:t>ith the</w:t>
      </w:r>
      <w:r w:rsidR="00D21F57">
        <w:rPr>
          <w:rFonts w:eastAsia="Times New Roman"/>
          <w:szCs w:val="24"/>
          <w:lang w:eastAsia="en-AU"/>
        </w:rPr>
        <w:t xml:space="preserve"> applicable </w:t>
      </w:r>
      <w:r w:rsidR="0007535A">
        <w:rPr>
          <w:rFonts w:eastAsia="Times New Roman"/>
          <w:szCs w:val="24"/>
          <w:lang w:eastAsia="en-AU"/>
        </w:rPr>
        <w:t>methodology</w:t>
      </w:r>
      <w:r w:rsidR="00D21F57">
        <w:rPr>
          <w:rFonts w:eastAsia="Times New Roman"/>
          <w:szCs w:val="24"/>
          <w:lang w:eastAsia="en-AU"/>
        </w:rPr>
        <w:t xml:space="preserve"> determination </w:t>
      </w:r>
      <w:r w:rsidR="00CA4CA8">
        <w:rPr>
          <w:rFonts w:eastAsia="Times New Roman"/>
          <w:szCs w:val="24"/>
          <w:lang w:eastAsia="en-AU"/>
        </w:rPr>
        <w:t>of</w:t>
      </w:r>
      <w:r w:rsidR="00D21F57">
        <w:rPr>
          <w:rFonts w:eastAsia="Times New Roman"/>
          <w:szCs w:val="24"/>
          <w:lang w:eastAsia="en-AU"/>
        </w:rPr>
        <w:t xml:space="preserve"> either the </w:t>
      </w:r>
      <w:r w:rsidR="0007535A">
        <w:rPr>
          <w:rFonts w:eastAsia="Times New Roman"/>
          <w:szCs w:val="24"/>
          <w:lang w:eastAsia="en-AU"/>
        </w:rPr>
        <w:t xml:space="preserve">Human-Induced Regeneration Method or the Native Forest from Managed Regrowth Method are subject to </w:t>
      </w:r>
      <w:r w:rsidR="00CA4CA8">
        <w:rPr>
          <w:rFonts w:eastAsia="Times New Roman"/>
          <w:szCs w:val="24"/>
          <w:lang w:eastAsia="en-AU"/>
        </w:rPr>
        <w:t>the same</w:t>
      </w:r>
      <w:r w:rsidR="00F84DAE">
        <w:rPr>
          <w:rFonts w:eastAsia="Times New Roman"/>
          <w:szCs w:val="24"/>
          <w:lang w:eastAsia="en-AU"/>
        </w:rPr>
        <w:t xml:space="preserve"> such</w:t>
      </w:r>
      <w:r w:rsidR="00CA4CA8">
        <w:rPr>
          <w:rFonts w:eastAsia="Times New Roman"/>
          <w:szCs w:val="24"/>
          <w:lang w:eastAsia="en-AU"/>
        </w:rPr>
        <w:t xml:space="preserve"> requirements under the Rule.</w:t>
      </w:r>
      <w:r w:rsidR="00F84DAE">
        <w:rPr>
          <w:rFonts w:eastAsia="Times New Roman"/>
          <w:szCs w:val="24"/>
          <w:lang w:eastAsia="en-AU"/>
        </w:rPr>
        <w:t xml:space="preserve"> The Amendment Rule also provides that consistent data sources and data processing approaches are used between identifying forest cover for the purpose of excluding pre-existing forest cover from regeneration projects, and for the purpose of demonstrating that forest cover has been attained.</w:t>
      </w:r>
      <w:r w:rsidR="00493C7F">
        <w:rPr>
          <w:rFonts w:eastAsia="Times New Roman"/>
          <w:szCs w:val="24"/>
          <w:lang w:eastAsia="en-AU"/>
        </w:rPr>
        <w:t xml:space="preserve"> Transitional arrangements are included to ensure the requirements to not impact existing applications or offsets reports. </w:t>
      </w:r>
    </w:p>
    <w:p w14:paraId="6CE7B5A8" w14:textId="77777777" w:rsidR="00857E7C" w:rsidRPr="006378AA" w:rsidRDefault="00857E7C" w:rsidP="006B1C15">
      <w:pPr>
        <w:spacing w:before="100" w:beforeAutospacing="1" w:after="100" w:afterAutospacing="1" w:line="240" w:lineRule="auto"/>
        <w:rPr>
          <w:rFonts w:eastAsia="Times New Roman"/>
          <w:szCs w:val="24"/>
          <w:lang w:eastAsia="en-AU"/>
        </w:rPr>
      </w:pPr>
      <w:r w:rsidRPr="006378AA">
        <w:rPr>
          <w:rFonts w:eastAsia="Times New Roman"/>
          <w:szCs w:val="24"/>
          <w:lang w:eastAsia="en-AU"/>
        </w:rPr>
        <w:t xml:space="preserve">It does this by amending the </w:t>
      </w:r>
      <w:r w:rsidRPr="006378AA">
        <w:rPr>
          <w:rFonts w:eastAsia="Times New Roman"/>
          <w:i/>
          <w:szCs w:val="24"/>
          <w:lang w:eastAsia="en-AU"/>
        </w:rPr>
        <w:t>Carbon Credits (Carbon Farming Initiative) Rule 2015</w:t>
      </w:r>
      <w:r w:rsidRPr="006378AA">
        <w:rPr>
          <w:rFonts w:eastAsia="Times New Roman"/>
          <w:szCs w:val="24"/>
          <w:lang w:eastAsia="en-AU"/>
        </w:rPr>
        <w:t xml:space="preserve"> (the </w:t>
      </w:r>
      <w:r w:rsidRPr="006378AA">
        <w:rPr>
          <w:rFonts w:eastAsia="Times New Roman"/>
          <w:b/>
          <w:i/>
          <w:szCs w:val="24"/>
          <w:lang w:eastAsia="en-AU"/>
        </w:rPr>
        <w:t>Principal Rule</w:t>
      </w:r>
      <w:r w:rsidRPr="006378AA">
        <w:rPr>
          <w:rFonts w:eastAsia="Times New Roman"/>
          <w:szCs w:val="24"/>
          <w:lang w:eastAsia="en-AU"/>
        </w:rPr>
        <w:t xml:space="preserve">).  </w:t>
      </w:r>
    </w:p>
    <w:p w14:paraId="1030CEC4" w14:textId="77777777" w:rsidR="00857E7C" w:rsidRPr="00280245" w:rsidRDefault="00857E7C" w:rsidP="006B1C15">
      <w:pPr>
        <w:pStyle w:val="Heading2"/>
        <w:spacing w:line="240" w:lineRule="auto"/>
        <w:ind w:left="855" w:hanging="855"/>
        <w:rPr>
          <w:rFonts w:ascii="Times New Roman" w:hAnsi="Times New Roman"/>
          <w:color w:val="auto"/>
          <w:sz w:val="24"/>
          <w:szCs w:val="24"/>
        </w:rPr>
      </w:pPr>
      <w:r w:rsidRPr="00280245">
        <w:rPr>
          <w:rFonts w:ascii="Times New Roman" w:hAnsi="Times New Roman"/>
          <w:color w:val="auto"/>
          <w:sz w:val="24"/>
          <w:szCs w:val="24"/>
        </w:rPr>
        <w:t>Human rights implications</w:t>
      </w:r>
    </w:p>
    <w:p w14:paraId="3B78FBDC" w14:textId="77777777" w:rsidR="00857E7C" w:rsidRPr="006378AA" w:rsidRDefault="00857E7C" w:rsidP="006B1C15">
      <w:pPr>
        <w:spacing w:line="240" w:lineRule="auto"/>
        <w:rPr>
          <w:szCs w:val="24"/>
        </w:rPr>
      </w:pPr>
      <w:r w:rsidRPr="006378AA">
        <w:rPr>
          <w:szCs w:val="24"/>
        </w:rPr>
        <w:t>The Amendment Rule does not engage any of the applicable rights or freedoms.</w:t>
      </w:r>
    </w:p>
    <w:p w14:paraId="2B630BC7" w14:textId="77777777" w:rsidR="00857E7C" w:rsidRPr="006378AA" w:rsidRDefault="00857E7C" w:rsidP="006B1C15">
      <w:pPr>
        <w:spacing w:line="240" w:lineRule="auto"/>
        <w:rPr>
          <w:i/>
          <w:szCs w:val="24"/>
        </w:rPr>
      </w:pPr>
      <w:r w:rsidRPr="006378AA">
        <w:rPr>
          <w:szCs w:val="24"/>
        </w:rPr>
        <w:t xml:space="preserve">A detailed statement of compatibility of the provisions of the Emissions Reduction Fund is provided in the Explanatory Memorandum for the </w:t>
      </w:r>
      <w:r w:rsidRPr="006378AA">
        <w:rPr>
          <w:i/>
          <w:szCs w:val="24"/>
        </w:rPr>
        <w:t>Carbon Farming Initiative Amendment Bill 2014</w:t>
      </w:r>
      <w:r w:rsidRPr="006378AA">
        <w:rPr>
          <w:szCs w:val="24"/>
        </w:rPr>
        <w:t xml:space="preserve">: </w:t>
      </w:r>
      <w:hyperlink r:id="rId12" w:history="1">
        <w:r w:rsidRPr="006378AA">
          <w:rPr>
            <w:rStyle w:val="Hyperlink"/>
            <w:szCs w:val="24"/>
          </w:rPr>
          <w:t>http://www.environment.gov.au/system/files/pages/7aef9f12-8ba1-4d9a-bf6a-1bc89a0bd6f5/files/cfi-amendment-bill-explanatory-memorandum.pdf</w:t>
        </w:r>
      </w:hyperlink>
      <w:r w:rsidRPr="006378AA">
        <w:rPr>
          <w:szCs w:val="24"/>
        </w:rPr>
        <w:t xml:space="preserve"> .</w:t>
      </w:r>
    </w:p>
    <w:p w14:paraId="11C79781" w14:textId="77777777" w:rsidR="00857E7C" w:rsidRPr="00280245" w:rsidRDefault="00857E7C" w:rsidP="00280245">
      <w:pPr>
        <w:pStyle w:val="Heading2"/>
        <w:spacing w:line="240" w:lineRule="auto"/>
        <w:ind w:left="855" w:hanging="855"/>
        <w:rPr>
          <w:rFonts w:ascii="Times New Roman" w:hAnsi="Times New Roman"/>
          <w:color w:val="auto"/>
          <w:sz w:val="24"/>
          <w:szCs w:val="24"/>
        </w:rPr>
      </w:pPr>
      <w:r w:rsidRPr="00280245">
        <w:rPr>
          <w:rFonts w:ascii="Times New Roman" w:hAnsi="Times New Roman"/>
          <w:color w:val="auto"/>
          <w:sz w:val="24"/>
          <w:szCs w:val="24"/>
        </w:rPr>
        <w:t xml:space="preserve">Conclusion </w:t>
      </w:r>
    </w:p>
    <w:p w14:paraId="310BEAE8" w14:textId="77777777" w:rsidR="00BA4B3B" w:rsidRDefault="00857E7C" w:rsidP="006B1C15">
      <w:pPr>
        <w:spacing w:line="240" w:lineRule="auto"/>
      </w:pPr>
      <w:r>
        <w:rPr>
          <w:szCs w:val="24"/>
        </w:rPr>
        <w:t>The</w:t>
      </w:r>
      <w:r w:rsidRPr="006378AA">
        <w:rPr>
          <w:szCs w:val="24"/>
        </w:rPr>
        <w:t xml:space="preserve"> Amendment Rule is compatible with human rights because it does not limit any human rights and freedoms recognised or declared in the international instruments listed in section 3 of the </w:t>
      </w:r>
      <w:r w:rsidRPr="006378AA">
        <w:rPr>
          <w:i/>
          <w:szCs w:val="24"/>
        </w:rPr>
        <w:t>Human Rights (Parliamentary Scrutiny) Act 2011</w:t>
      </w:r>
      <w:r w:rsidRPr="006378AA">
        <w:rPr>
          <w:szCs w:val="24"/>
        </w:rPr>
        <w:t>.</w:t>
      </w:r>
    </w:p>
    <w:sectPr w:rsidR="00BA4B3B" w:rsidSect="00CF3436">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2ED14" w14:textId="77777777" w:rsidR="00467690" w:rsidRDefault="00467690" w:rsidP="00621DDE">
      <w:r>
        <w:separator/>
      </w:r>
    </w:p>
    <w:p w14:paraId="624DFC4B" w14:textId="77777777" w:rsidR="00467690" w:rsidRDefault="00467690"/>
  </w:endnote>
  <w:endnote w:type="continuationSeparator" w:id="0">
    <w:p w14:paraId="4F52D434" w14:textId="77777777" w:rsidR="00467690" w:rsidRDefault="00467690" w:rsidP="00621DDE">
      <w:r>
        <w:continuationSeparator/>
      </w:r>
    </w:p>
    <w:p w14:paraId="37A3A9B4" w14:textId="77777777" w:rsidR="00467690" w:rsidRDefault="00467690"/>
  </w:endnote>
  <w:endnote w:type="continuationNotice" w:id="1">
    <w:p w14:paraId="7CFE7746" w14:textId="77777777" w:rsidR="00467690" w:rsidRDefault="0046769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C93E8" w14:textId="77777777" w:rsidR="00C154D9" w:rsidRDefault="00C15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0347"/>
      <w:docPartObj>
        <w:docPartGallery w:val="Page Numbers (Bottom of Page)"/>
        <w:docPartUnique/>
      </w:docPartObj>
    </w:sdtPr>
    <w:sdtEndPr>
      <w:rPr>
        <w:sz w:val="20"/>
      </w:rPr>
    </w:sdtEndPr>
    <w:sdtContent>
      <w:p w14:paraId="38DF3C3D" w14:textId="77777777" w:rsidR="0007535A" w:rsidRDefault="0007535A">
        <w:pPr>
          <w:pStyle w:val="Footer"/>
          <w:jc w:val="center"/>
        </w:pPr>
        <w:r w:rsidRPr="009B0AB0">
          <w:rPr>
            <w:sz w:val="20"/>
          </w:rPr>
          <w:fldChar w:fldCharType="begin"/>
        </w:r>
        <w:r w:rsidRPr="009B0AB0">
          <w:rPr>
            <w:sz w:val="20"/>
          </w:rPr>
          <w:instrText xml:space="preserve"> PAGE   \* MERGEFORMAT </w:instrText>
        </w:r>
        <w:r w:rsidRPr="009B0AB0">
          <w:rPr>
            <w:sz w:val="20"/>
          </w:rPr>
          <w:fldChar w:fldCharType="separate"/>
        </w:r>
        <w:r w:rsidR="00C154D9">
          <w:rPr>
            <w:noProof/>
            <w:sz w:val="20"/>
          </w:rPr>
          <w:t>2</w:t>
        </w:r>
        <w:r w:rsidRPr="009B0AB0">
          <w:rPr>
            <w:sz w:val="20"/>
          </w:rPr>
          <w:fldChar w:fldCharType="end"/>
        </w:r>
      </w:p>
    </w:sdtContent>
  </w:sdt>
  <w:p w14:paraId="6716C3C7" w14:textId="77777777" w:rsidR="0007535A" w:rsidRDefault="00075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90344"/>
      <w:docPartObj>
        <w:docPartGallery w:val="Page Numbers (Bottom of Page)"/>
        <w:docPartUnique/>
      </w:docPartObj>
    </w:sdtPr>
    <w:sdtEndPr/>
    <w:sdtContent>
      <w:p w14:paraId="0F06D1F4" w14:textId="77777777" w:rsidR="0007535A" w:rsidRDefault="00C154D9">
        <w:pPr>
          <w:pStyle w:val="Footer"/>
          <w:jc w:val="center"/>
        </w:pPr>
      </w:p>
    </w:sdtContent>
  </w:sdt>
  <w:p w14:paraId="13B12CEC" w14:textId="77777777" w:rsidR="0007535A" w:rsidRDefault="00075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FA537" w14:textId="77777777" w:rsidR="00467690" w:rsidRDefault="00467690" w:rsidP="00621DDE">
      <w:r>
        <w:separator/>
      </w:r>
    </w:p>
    <w:p w14:paraId="71B20E23" w14:textId="77777777" w:rsidR="00467690" w:rsidRDefault="00467690"/>
  </w:footnote>
  <w:footnote w:type="continuationSeparator" w:id="0">
    <w:p w14:paraId="4F55E211" w14:textId="77777777" w:rsidR="00467690" w:rsidRDefault="00467690" w:rsidP="00621DDE">
      <w:r>
        <w:continuationSeparator/>
      </w:r>
    </w:p>
    <w:p w14:paraId="2CCE95F8" w14:textId="77777777" w:rsidR="00467690" w:rsidRDefault="00467690"/>
  </w:footnote>
  <w:footnote w:type="continuationNotice" w:id="1">
    <w:p w14:paraId="460D35FB" w14:textId="77777777" w:rsidR="00467690" w:rsidRDefault="00467690">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FFA7F" w14:textId="77777777" w:rsidR="00C154D9" w:rsidRDefault="00C154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34059" w14:textId="77777777" w:rsidR="00C154D9" w:rsidRDefault="00C154D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D132A" w14:textId="77777777" w:rsidR="00C154D9" w:rsidRDefault="00C15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7486B08E"/>
    <w:lvl w:ilvl="0">
      <w:start w:val="1"/>
      <w:numFmt w:val="decimal"/>
      <w:lvlText w:val="%1."/>
      <w:lvlJc w:val="left"/>
      <w:pPr>
        <w:tabs>
          <w:tab w:val="num" w:pos="643"/>
        </w:tabs>
        <w:ind w:left="643" w:hanging="360"/>
      </w:pPr>
    </w:lvl>
  </w:abstractNum>
  <w:abstractNum w:abstractNumId="1" w15:restartNumberingAfterBreak="0">
    <w:nsid w:val="FFFFFF89"/>
    <w:multiLevelType w:val="singleLevel"/>
    <w:tmpl w:val="80D4EA4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3" w15:restartNumberingAfterBreak="0">
    <w:nsid w:val="027F5E1D"/>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4C39A1"/>
    <w:multiLevelType w:val="hybridMultilevel"/>
    <w:tmpl w:val="91B8A4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081A24"/>
    <w:multiLevelType w:val="hybridMultilevel"/>
    <w:tmpl w:val="1A08157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5370E0"/>
    <w:multiLevelType w:val="hybridMultilevel"/>
    <w:tmpl w:val="1FBE19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0C75425"/>
    <w:multiLevelType w:val="hybridMultilevel"/>
    <w:tmpl w:val="D01E9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B6B5B"/>
    <w:multiLevelType w:val="hybridMultilevel"/>
    <w:tmpl w:val="F21A64D2"/>
    <w:lvl w:ilvl="0" w:tplc="7D9AE3D6">
      <w:start w:val="1"/>
      <w:numFmt w:val="bullet"/>
      <w:pStyle w:val="List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E17842"/>
    <w:multiLevelType w:val="hybridMultilevel"/>
    <w:tmpl w:val="8C0048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BC05289"/>
    <w:multiLevelType w:val="multilevel"/>
    <w:tmpl w:val="E280C2A6"/>
    <w:name w:val="main numbering"/>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 w15:restartNumberingAfterBreak="0">
    <w:nsid w:val="1BEC75C4"/>
    <w:multiLevelType w:val="hybridMultilevel"/>
    <w:tmpl w:val="479ED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397F26"/>
    <w:multiLevelType w:val="hybridMultilevel"/>
    <w:tmpl w:val="5B5E9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745BC2"/>
    <w:multiLevelType w:val="multilevel"/>
    <w:tmpl w:val="E5E89F92"/>
    <w:numStyleLink w:val="BulletList"/>
  </w:abstractNum>
  <w:abstractNum w:abstractNumId="14" w15:restartNumberingAfterBreak="0">
    <w:nsid w:val="237617CF"/>
    <w:multiLevelType w:val="hybridMultilevel"/>
    <w:tmpl w:val="3DDA5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8E3E2F"/>
    <w:multiLevelType w:val="multilevel"/>
    <w:tmpl w:val="E5E89F92"/>
    <w:numStyleLink w:val="BulletList"/>
  </w:abstractNum>
  <w:abstractNum w:abstractNumId="16" w15:restartNumberingAfterBreak="0">
    <w:nsid w:val="2B406F2C"/>
    <w:multiLevelType w:val="hybridMultilevel"/>
    <w:tmpl w:val="83E430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C2259D"/>
    <w:multiLevelType w:val="hybridMultilevel"/>
    <w:tmpl w:val="3CCE1B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4120A8"/>
    <w:multiLevelType w:val="hybridMultilevel"/>
    <w:tmpl w:val="F806A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33E63006"/>
    <w:multiLevelType w:val="hybridMultilevel"/>
    <w:tmpl w:val="4A923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F5B67"/>
    <w:multiLevelType w:val="hybridMultilevel"/>
    <w:tmpl w:val="1D2C9FB8"/>
    <w:lvl w:ilvl="0" w:tplc="0C090001">
      <w:start w:val="1"/>
      <w:numFmt w:val="bullet"/>
      <w:lvlText w:val=""/>
      <w:lvlJc w:val="left"/>
      <w:pPr>
        <w:ind w:left="720" w:hanging="360"/>
      </w:pPr>
      <w:rPr>
        <w:rFonts w:ascii="Symbol" w:hAnsi="Symbol" w:hint="default"/>
      </w:rPr>
    </w:lvl>
    <w:lvl w:ilvl="1" w:tplc="BE101770">
      <w:numFmt w:val="bullet"/>
      <w:lvlText w:val="•"/>
      <w:lvlJc w:val="left"/>
      <w:pPr>
        <w:ind w:left="1800" w:hanging="720"/>
      </w:pPr>
      <w:rPr>
        <w:rFonts w:ascii="Times New Roman" w:eastAsia="Calibri"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A3429D1"/>
    <w:multiLevelType w:val="hybridMultilevel"/>
    <w:tmpl w:val="D48CB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8F42BA"/>
    <w:multiLevelType w:val="hybridMultilevel"/>
    <w:tmpl w:val="14345A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BEE58A0"/>
    <w:multiLevelType w:val="hybridMultilevel"/>
    <w:tmpl w:val="64F482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2147E7"/>
    <w:multiLevelType w:val="hybridMultilevel"/>
    <w:tmpl w:val="578CF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F317E2A"/>
    <w:multiLevelType w:val="hybridMultilevel"/>
    <w:tmpl w:val="5172EA6A"/>
    <w:lvl w:ilvl="0" w:tplc="58506BBA">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05D7FEB"/>
    <w:multiLevelType w:val="hybridMultilevel"/>
    <w:tmpl w:val="5ECC1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3F7BA8"/>
    <w:multiLevelType w:val="hybridMultilevel"/>
    <w:tmpl w:val="7288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432658A"/>
    <w:multiLevelType w:val="hybridMultilevel"/>
    <w:tmpl w:val="32C65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7C91AE6"/>
    <w:multiLevelType w:val="hybridMultilevel"/>
    <w:tmpl w:val="B93A66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4C4A6AD1"/>
    <w:multiLevelType w:val="hybridMultilevel"/>
    <w:tmpl w:val="50844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58525FB"/>
    <w:multiLevelType w:val="multilevel"/>
    <w:tmpl w:val="E5E89F92"/>
    <w:numStyleLink w:val="BulletList"/>
  </w:abstractNum>
  <w:abstractNum w:abstractNumId="34" w15:restartNumberingAfterBreak="0">
    <w:nsid w:val="55A15555"/>
    <w:multiLevelType w:val="hybridMultilevel"/>
    <w:tmpl w:val="AF3AF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15196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5456429"/>
    <w:multiLevelType w:val="multilevel"/>
    <w:tmpl w:val="E898CC72"/>
    <w:numStyleLink w:val="KeyPoints"/>
  </w:abstractNum>
  <w:abstractNum w:abstractNumId="37" w15:restartNumberingAfterBreak="0">
    <w:nsid w:val="660F18D7"/>
    <w:multiLevelType w:val="hybridMultilevel"/>
    <w:tmpl w:val="2CC60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0026AA"/>
    <w:multiLevelType w:val="hybridMultilevel"/>
    <w:tmpl w:val="037289CC"/>
    <w:lvl w:ilvl="0" w:tplc="99A27DBA">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3C7B5D"/>
    <w:multiLevelType w:val="hybridMultilevel"/>
    <w:tmpl w:val="F76CAA66"/>
    <w:name w:val="StandardNumberedList23232"/>
    <w:lvl w:ilvl="0" w:tplc="7068C312">
      <w:start w:val="1"/>
      <w:numFmt w:val="bullet"/>
      <w:lvlText w:val=""/>
      <w:lvlJc w:val="left"/>
      <w:pPr>
        <w:ind w:left="1080" w:hanging="360"/>
      </w:pPr>
      <w:rPr>
        <w:rFonts w:ascii="Symbol" w:hAnsi="Symbol" w:hint="default"/>
      </w:rPr>
    </w:lvl>
    <w:lvl w:ilvl="1" w:tplc="3E14CE7C" w:tentative="1">
      <w:start w:val="1"/>
      <w:numFmt w:val="bullet"/>
      <w:lvlText w:val="o"/>
      <w:lvlJc w:val="left"/>
      <w:pPr>
        <w:ind w:left="1800" w:hanging="360"/>
      </w:pPr>
      <w:rPr>
        <w:rFonts w:ascii="Courier New" w:hAnsi="Courier New" w:hint="default"/>
      </w:rPr>
    </w:lvl>
    <w:lvl w:ilvl="2" w:tplc="F1A8798A" w:tentative="1">
      <w:start w:val="1"/>
      <w:numFmt w:val="bullet"/>
      <w:lvlText w:val=""/>
      <w:lvlJc w:val="left"/>
      <w:pPr>
        <w:ind w:left="2520" w:hanging="360"/>
      </w:pPr>
      <w:rPr>
        <w:rFonts w:ascii="Wingdings" w:hAnsi="Wingdings" w:hint="default"/>
      </w:rPr>
    </w:lvl>
    <w:lvl w:ilvl="3" w:tplc="3A485556" w:tentative="1">
      <w:start w:val="1"/>
      <w:numFmt w:val="bullet"/>
      <w:lvlText w:val=""/>
      <w:lvlJc w:val="left"/>
      <w:pPr>
        <w:ind w:left="3240" w:hanging="360"/>
      </w:pPr>
      <w:rPr>
        <w:rFonts w:ascii="Symbol" w:hAnsi="Symbol" w:hint="default"/>
      </w:rPr>
    </w:lvl>
    <w:lvl w:ilvl="4" w:tplc="23C6CBAA" w:tentative="1">
      <w:start w:val="1"/>
      <w:numFmt w:val="bullet"/>
      <w:lvlText w:val="o"/>
      <w:lvlJc w:val="left"/>
      <w:pPr>
        <w:ind w:left="3960" w:hanging="360"/>
      </w:pPr>
      <w:rPr>
        <w:rFonts w:ascii="Courier New" w:hAnsi="Courier New" w:hint="default"/>
      </w:rPr>
    </w:lvl>
    <w:lvl w:ilvl="5" w:tplc="BD281B12" w:tentative="1">
      <w:start w:val="1"/>
      <w:numFmt w:val="bullet"/>
      <w:lvlText w:val=""/>
      <w:lvlJc w:val="left"/>
      <w:pPr>
        <w:ind w:left="4680" w:hanging="360"/>
      </w:pPr>
      <w:rPr>
        <w:rFonts w:ascii="Wingdings" w:hAnsi="Wingdings" w:hint="default"/>
      </w:rPr>
    </w:lvl>
    <w:lvl w:ilvl="6" w:tplc="E244E4AA" w:tentative="1">
      <w:start w:val="1"/>
      <w:numFmt w:val="bullet"/>
      <w:lvlText w:val=""/>
      <w:lvlJc w:val="left"/>
      <w:pPr>
        <w:ind w:left="5400" w:hanging="360"/>
      </w:pPr>
      <w:rPr>
        <w:rFonts w:ascii="Symbol" w:hAnsi="Symbol" w:hint="default"/>
      </w:rPr>
    </w:lvl>
    <w:lvl w:ilvl="7" w:tplc="EA58C8CA" w:tentative="1">
      <w:start w:val="1"/>
      <w:numFmt w:val="bullet"/>
      <w:lvlText w:val="o"/>
      <w:lvlJc w:val="left"/>
      <w:pPr>
        <w:ind w:left="6120" w:hanging="360"/>
      </w:pPr>
      <w:rPr>
        <w:rFonts w:ascii="Courier New" w:hAnsi="Courier New" w:hint="default"/>
      </w:rPr>
    </w:lvl>
    <w:lvl w:ilvl="8" w:tplc="89924ECC" w:tentative="1">
      <w:start w:val="1"/>
      <w:numFmt w:val="bullet"/>
      <w:lvlText w:val=""/>
      <w:lvlJc w:val="left"/>
      <w:pPr>
        <w:ind w:left="6840" w:hanging="360"/>
      </w:pPr>
      <w:rPr>
        <w:rFonts w:ascii="Wingdings" w:hAnsi="Wingdings" w:hint="default"/>
      </w:rPr>
    </w:lvl>
  </w:abstractNum>
  <w:abstractNum w:abstractNumId="40" w15:restartNumberingAfterBreak="0">
    <w:nsid w:val="6A6A4065"/>
    <w:multiLevelType w:val="hybridMultilevel"/>
    <w:tmpl w:val="484E5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FDF06E7"/>
    <w:multiLevelType w:val="hybridMultilevel"/>
    <w:tmpl w:val="FE84A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C83816"/>
    <w:multiLevelType w:val="multilevel"/>
    <w:tmpl w:val="9FF863A8"/>
    <w:lvl w:ilvl="0">
      <w:start w:val="1"/>
      <w:numFmt w:val="lowerRoman"/>
      <w:pStyle w:val="Bullet"/>
      <w:lvlText w:val="(%1)"/>
      <w:lvlJc w:val="left"/>
      <w:pPr>
        <w:tabs>
          <w:tab w:val="num" w:pos="520"/>
        </w:tabs>
        <w:ind w:left="520" w:hanging="520"/>
      </w:pPr>
      <w:rPr>
        <w:rFonts w:ascii="Times New Roman" w:eastAsia="Times New Roman" w:hAnsi="Times New Roman"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3"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4" w15:restartNumberingAfterBreak="0">
    <w:nsid w:val="7E223D63"/>
    <w:multiLevelType w:val="multilevel"/>
    <w:tmpl w:val="E5E89F92"/>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num w:numId="1">
    <w:abstractNumId w:val="43"/>
  </w:num>
  <w:num w:numId="2">
    <w:abstractNumId w:val="2"/>
  </w:num>
  <w:num w:numId="3">
    <w:abstractNumId w:val="22"/>
  </w:num>
  <w:num w:numId="4">
    <w:abstractNumId w:val="36"/>
  </w:num>
  <w:num w:numId="5">
    <w:abstractNumId w:val="13"/>
  </w:num>
  <w:num w:numId="6">
    <w:abstractNumId w:val="21"/>
  </w:num>
  <w:num w:numId="7">
    <w:abstractNumId w:val="42"/>
  </w:num>
  <w:num w:numId="8">
    <w:abstractNumId w:val="28"/>
  </w:num>
  <w:num w:numId="9">
    <w:abstractNumId w:val="38"/>
  </w:num>
  <w:num w:numId="10">
    <w:abstractNumId w:val="8"/>
  </w:num>
  <w:num w:numId="11">
    <w:abstractNumId w:val="33"/>
  </w:num>
  <w:num w:numId="12">
    <w:abstractNumId w:val="40"/>
  </w:num>
  <w:num w:numId="13">
    <w:abstractNumId w:val="12"/>
  </w:num>
  <w:num w:numId="14">
    <w:abstractNumId w:val="1"/>
  </w:num>
  <w:num w:numId="15">
    <w:abstractNumId w:val="18"/>
  </w:num>
  <w:num w:numId="16">
    <w:abstractNumId w:val="24"/>
  </w:num>
  <w:num w:numId="17">
    <w:abstractNumId w:val="23"/>
  </w:num>
  <w:num w:numId="18">
    <w:abstractNumId w:val="15"/>
  </w:num>
  <w:num w:numId="19">
    <w:abstractNumId w:val="44"/>
  </w:num>
  <w:num w:numId="20">
    <w:abstractNumId w:val="32"/>
  </w:num>
  <w:num w:numId="21">
    <w:abstractNumId w:val="30"/>
  </w:num>
  <w:num w:numId="22">
    <w:abstractNumId w:val="37"/>
  </w:num>
  <w:num w:numId="23">
    <w:abstractNumId w:val="9"/>
  </w:num>
  <w:num w:numId="24">
    <w:abstractNumId w:val="20"/>
  </w:num>
  <w:num w:numId="25">
    <w:abstractNumId w:val="26"/>
  </w:num>
  <w:num w:numId="26">
    <w:abstractNumId w:val="29"/>
  </w:num>
  <w:num w:numId="27">
    <w:abstractNumId w:val="25"/>
  </w:num>
  <w:num w:numId="28">
    <w:abstractNumId w:val="14"/>
  </w:num>
  <w:num w:numId="29">
    <w:abstractNumId w:val="10"/>
  </w:num>
  <w:num w:numId="30">
    <w:abstractNumId w:val="5"/>
  </w:num>
  <w:num w:numId="31">
    <w:abstractNumId w:val="8"/>
  </w:num>
  <w:num w:numId="32">
    <w:abstractNumId w:val="4"/>
  </w:num>
  <w:num w:numId="33">
    <w:abstractNumId w:val="0"/>
  </w:num>
  <w:num w:numId="34">
    <w:abstractNumId w:val="41"/>
  </w:num>
  <w:num w:numId="35">
    <w:abstractNumId w:val="27"/>
  </w:num>
  <w:num w:numId="36">
    <w:abstractNumId w:val="34"/>
  </w:num>
  <w:num w:numId="37">
    <w:abstractNumId w:val="19"/>
  </w:num>
  <w:num w:numId="38">
    <w:abstractNumId w:val="7"/>
  </w:num>
  <w:num w:numId="39">
    <w:abstractNumId w:val="11"/>
  </w:num>
  <w:num w:numId="40">
    <w:abstractNumId w:val="17"/>
  </w:num>
  <w:num w:numId="41">
    <w:abstractNumId w:val="6"/>
  </w:num>
  <w:num w:numId="42">
    <w:abstractNumId w:val="31"/>
  </w:num>
  <w:num w:numId="43">
    <w:abstractNumId w:val="6"/>
  </w:num>
  <w:num w:numId="44">
    <w:abstractNumId w:val="31"/>
  </w:num>
  <w:num w:numId="45">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99"/>
    <w:rsid w:val="0000025A"/>
    <w:rsid w:val="00000ACF"/>
    <w:rsid w:val="00001CDD"/>
    <w:rsid w:val="00002908"/>
    <w:rsid w:val="000031C6"/>
    <w:rsid w:val="000035A2"/>
    <w:rsid w:val="0000381F"/>
    <w:rsid w:val="00003F9C"/>
    <w:rsid w:val="000042C0"/>
    <w:rsid w:val="0000456D"/>
    <w:rsid w:val="00005399"/>
    <w:rsid w:val="0000550B"/>
    <w:rsid w:val="000056C0"/>
    <w:rsid w:val="00005701"/>
    <w:rsid w:val="00007156"/>
    <w:rsid w:val="000072D2"/>
    <w:rsid w:val="00007323"/>
    <w:rsid w:val="000075C9"/>
    <w:rsid w:val="00007D1D"/>
    <w:rsid w:val="0001095D"/>
    <w:rsid w:val="00010AA7"/>
    <w:rsid w:val="00010EB4"/>
    <w:rsid w:val="00010F15"/>
    <w:rsid w:val="00010FF8"/>
    <w:rsid w:val="000117CD"/>
    <w:rsid w:val="00011B30"/>
    <w:rsid w:val="00011C13"/>
    <w:rsid w:val="00011E61"/>
    <w:rsid w:val="0001221F"/>
    <w:rsid w:val="000125B2"/>
    <w:rsid w:val="0001274A"/>
    <w:rsid w:val="000127D7"/>
    <w:rsid w:val="00013015"/>
    <w:rsid w:val="000138A0"/>
    <w:rsid w:val="000145C9"/>
    <w:rsid w:val="0001547F"/>
    <w:rsid w:val="0001548A"/>
    <w:rsid w:val="00015B30"/>
    <w:rsid w:val="00015FB6"/>
    <w:rsid w:val="000161CE"/>
    <w:rsid w:val="000166E1"/>
    <w:rsid w:val="0001687B"/>
    <w:rsid w:val="000169BD"/>
    <w:rsid w:val="00016B16"/>
    <w:rsid w:val="00017CCD"/>
    <w:rsid w:val="00017F38"/>
    <w:rsid w:val="00020055"/>
    <w:rsid w:val="000205AE"/>
    <w:rsid w:val="0002096F"/>
    <w:rsid w:val="00020CD3"/>
    <w:rsid w:val="0002126D"/>
    <w:rsid w:val="0002146E"/>
    <w:rsid w:val="000218C0"/>
    <w:rsid w:val="00021A14"/>
    <w:rsid w:val="00021E9F"/>
    <w:rsid w:val="00022471"/>
    <w:rsid w:val="000228D3"/>
    <w:rsid w:val="00022BE7"/>
    <w:rsid w:val="00023365"/>
    <w:rsid w:val="00023835"/>
    <w:rsid w:val="00023C79"/>
    <w:rsid w:val="00023F52"/>
    <w:rsid w:val="00024BAB"/>
    <w:rsid w:val="00025877"/>
    <w:rsid w:val="00025BBC"/>
    <w:rsid w:val="00025C0F"/>
    <w:rsid w:val="0002619A"/>
    <w:rsid w:val="00026AA6"/>
    <w:rsid w:val="00026BE1"/>
    <w:rsid w:val="00026D62"/>
    <w:rsid w:val="00026F47"/>
    <w:rsid w:val="00030056"/>
    <w:rsid w:val="000302F7"/>
    <w:rsid w:val="000304C0"/>
    <w:rsid w:val="00030DC5"/>
    <w:rsid w:val="00030DCA"/>
    <w:rsid w:val="000315E2"/>
    <w:rsid w:val="000318AA"/>
    <w:rsid w:val="00032305"/>
    <w:rsid w:val="000326C3"/>
    <w:rsid w:val="00032C01"/>
    <w:rsid w:val="00032E42"/>
    <w:rsid w:val="00032EBE"/>
    <w:rsid w:val="0003333F"/>
    <w:rsid w:val="00033414"/>
    <w:rsid w:val="00033495"/>
    <w:rsid w:val="000335F5"/>
    <w:rsid w:val="000338D6"/>
    <w:rsid w:val="00034279"/>
    <w:rsid w:val="0003430E"/>
    <w:rsid w:val="000343A2"/>
    <w:rsid w:val="0003474E"/>
    <w:rsid w:val="00034F23"/>
    <w:rsid w:val="0003511C"/>
    <w:rsid w:val="0003512F"/>
    <w:rsid w:val="0003516A"/>
    <w:rsid w:val="00035A0B"/>
    <w:rsid w:val="00036128"/>
    <w:rsid w:val="0003613D"/>
    <w:rsid w:val="0003616F"/>
    <w:rsid w:val="00036BD0"/>
    <w:rsid w:val="00036C90"/>
    <w:rsid w:val="00036E9F"/>
    <w:rsid w:val="0003786B"/>
    <w:rsid w:val="00037900"/>
    <w:rsid w:val="00037E21"/>
    <w:rsid w:val="00037EAD"/>
    <w:rsid w:val="0004004E"/>
    <w:rsid w:val="00040212"/>
    <w:rsid w:val="000407B9"/>
    <w:rsid w:val="000411C7"/>
    <w:rsid w:val="0004128E"/>
    <w:rsid w:val="000413E2"/>
    <w:rsid w:val="000417C6"/>
    <w:rsid w:val="00041FFC"/>
    <w:rsid w:val="000420F2"/>
    <w:rsid w:val="00042435"/>
    <w:rsid w:val="00042633"/>
    <w:rsid w:val="0004268A"/>
    <w:rsid w:val="00042B8B"/>
    <w:rsid w:val="00042C4B"/>
    <w:rsid w:val="00043236"/>
    <w:rsid w:val="0004357B"/>
    <w:rsid w:val="000435CA"/>
    <w:rsid w:val="000439C8"/>
    <w:rsid w:val="00043C52"/>
    <w:rsid w:val="00044031"/>
    <w:rsid w:val="00044092"/>
    <w:rsid w:val="00044385"/>
    <w:rsid w:val="000443E5"/>
    <w:rsid w:val="0004477A"/>
    <w:rsid w:val="00044853"/>
    <w:rsid w:val="0004490C"/>
    <w:rsid w:val="00044D22"/>
    <w:rsid w:val="00045E28"/>
    <w:rsid w:val="000460D7"/>
    <w:rsid w:val="000465D0"/>
    <w:rsid w:val="0004701D"/>
    <w:rsid w:val="00047C06"/>
    <w:rsid w:val="0005001E"/>
    <w:rsid w:val="000500EC"/>
    <w:rsid w:val="0005046E"/>
    <w:rsid w:val="0005196C"/>
    <w:rsid w:val="00051D53"/>
    <w:rsid w:val="00051DAB"/>
    <w:rsid w:val="00051FE6"/>
    <w:rsid w:val="00052094"/>
    <w:rsid w:val="0005212E"/>
    <w:rsid w:val="00052138"/>
    <w:rsid w:val="000528DD"/>
    <w:rsid w:val="00052B9D"/>
    <w:rsid w:val="00052FAD"/>
    <w:rsid w:val="00053937"/>
    <w:rsid w:val="000554CB"/>
    <w:rsid w:val="0005569F"/>
    <w:rsid w:val="0005585F"/>
    <w:rsid w:val="00057551"/>
    <w:rsid w:val="00057663"/>
    <w:rsid w:val="00057770"/>
    <w:rsid w:val="00057C94"/>
    <w:rsid w:val="00060776"/>
    <w:rsid w:val="000618CD"/>
    <w:rsid w:val="00061A30"/>
    <w:rsid w:val="00061D98"/>
    <w:rsid w:val="0006273F"/>
    <w:rsid w:val="00062A29"/>
    <w:rsid w:val="00062BBF"/>
    <w:rsid w:val="0006329A"/>
    <w:rsid w:val="000632D7"/>
    <w:rsid w:val="000632DC"/>
    <w:rsid w:val="000633B2"/>
    <w:rsid w:val="00063614"/>
    <w:rsid w:val="00063DBB"/>
    <w:rsid w:val="00064012"/>
    <w:rsid w:val="00064A03"/>
    <w:rsid w:val="00064B6A"/>
    <w:rsid w:val="00064D23"/>
    <w:rsid w:val="00064E18"/>
    <w:rsid w:val="00064F84"/>
    <w:rsid w:val="000657C9"/>
    <w:rsid w:val="00065A89"/>
    <w:rsid w:val="00065C07"/>
    <w:rsid w:val="00065CB4"/>
    <w:rsid w:val="00065FF7"/>
    <w:rsid w:val="000667DB"/>
    <w:rsid w:val="00066BFC"/>
    <w:rsid w:val="000677D8"/>
    <w:rsid w:val="00070463"/>
    <w:rsid w:val="00070626"/>
    <w:rsid w:val="00070BEE"/>
    <w:rsid w:val="00071634"/>
    <w:rsid w:val="000716AB"/>
    <w:rsid w:val="000717CB"/>
    <w:rsid w:val="00073371"/>
    <w:rsid w:val="00073402"/>
    <w:rsid w:val="0007375A"/>
    <w:rsid w:val="0007385A"/>
    <w:rsid w:val="00073A96"/>
    <w:rsid w:val="00073AB2"/>
    <w:rsid w:val="00073BC9"/>
    <w:rsid w:val="00073BF5"/>
    <w:rsid w:val="00074501"/>
    <w:rsid w:val="0007481E"/>
    <w:rsid w:val="00075025"/>
    <w:rsid w:val="000751CD"/>
    <w:rsid w:val="0007535A"/>
    <w:rsid w:val="000756E4"/>
    <w:rsid w:val="00075C38"/>
    <w:rsid w:val="000763CB"/>
    <w:rsid w:val="000764CD"/>
    <w:rsid w:val="00076746"/>
    <w:rsid w:val="000767E8"/>
    <w:rsid w:val="000769F2"/>
    <w:rsid w:val="00076B50"/>
    <w:rsid w:val="00076BF8"/>
    <w:rsid w:val="00077095"/>
    <w:rsid w:val="000774C1"/>
    <w:rsid w:val="0007780E"/>
    <w:rsid w:val="00077C0C"/>
    <w:rsid w:val="0008048E"/>
    <w:rsid w:val="00080760"/>
    <w:rsid w:val="00080C79"/>
    <w:rsid w:val="00080CE0"/>
    <w:rsid w:val="00080D9A"/>
    <w:rsid w:val="00080FE9"/>
    <w:rsid w:val="0008121E"/>
    <w:rsid w:val="00081701"/>
    <w:rsid w:val="000819BE"/>
    <w:rsid w:val="00081B55"/>
    <w:rsid w:val="00081B8D"/>
    <w:rsid w:val="00082266"/>
    <w:rsid w:val="000822CF"/>
    <w:rsid w:val="000822E2"/>
    <w:rsid w:val="00083E76"/>
    <w:rsid w:val="00084128"/>
    <w:rsid w:val="00084235"/>
    <w:rsid w:val="000855F0"/>
    <w:rsid w:val="00085D41"/>
    <w:rsid w:val="00086355"/>
    <w:rsid w:val="000868D6"/>
    <w:rsid w:val="000870E8"/>
    <w:rsid w:val="000875D5"/>
    <w:rsid w:val="000877BA"/>
    <w:rsid w:val="00087B83"/>
    <w:rsid w:val="00087BD5"/>
    <w:rsid w:val="00087FDE"/>
    <w:rsid w:val="00090003"/>
    <w:rsid w:val="000903E8"/>
    <w:rsid w:val="0009062C"/>
    <w:rsid w:val="00090B68"/>
    <w:rsid w:val="00090F6E"/>
    <w:rsid w:val="000916B9"/>
    <w:rsid w:val="00091969"/>
    <w:rsid w:val="00091991"/>
    <w:rsid w:val="00091AA9"/>
    <w:rsid w:val="00091DF6"/>
    <w:rsid w:val="0009205E"/>
    <w:rsid w:val="00092852"/>
    <w:rsid w:val="00093293"/>
    <w:rsid w:val="00093469"/>
    <w:rsid w:val="000939A1"/>
    <w:rsid w:val="00094661"/>
    <w:rsid w:val="00094C2F"/>
    <w:rsid w:val="00094E93"/>
    <w:rsid w:val="00094F2F"/>
    <w:rsid w:val="00095000"/>
    <w:rsid w:val="0009504E"/>
    <w:rsid w:val="000956A2"/>
    <w:rsid w:val="000957C2"/>
    <w:rsid w:val="00095BF5"/>
    <w:rsid w:val="00095E57"/>
    <w:rsid w:val="00096064"/>
    <w:rsid w:val="00096619"/>
    <w:rsid w:val="00096C07"/>
    <w:rsid w:val="000971F1"/>
    <w:rsid w:val="0009737B"/>
    <w:rsid w:val="0009799F"/>
    <w:rsid w:val="000A00A9"/>
    <w:rsid w:val="000A084D"/>
    <w:rsid w:val="000A1067"/>
    <w:rsid w:val="000A1212"/>
    <w:rsid w:val="000A1221"/>
    <w:rsid w:val="000A1673"/>
    <w:rsid w:val="000A1F23"/>
    <w:rsid w:val="000A259B"/>
    <w:rsid w:val="000A2966"/>
    <w:rsid w:val="000A29B4"/>
    <w:rsid w:val="000A2EFA"/>
    <w:rsid w:val="000A40E0"/>
    <w:rsid w:val="000A4244"/>
    <w:rsid w:val="000A4748"/>
    <w:rsid w:val="000A4943"/>
    <w:rsid w:val="000A6C66"/>
    <w:rsid w:val="000A7112"/>
    <w:rsid w:val="000A7999"/>
    <w:rsid w:val="000A79E3"/>
    <w:rsid w:val="000A7B9D"/>
    <w:rsid w:val="000B0108"/>
    <w:rsid w:val="000B0324"/>
    <w:rsid w:val="000B03F4"/>
    <w:rsid w:val="000B0D6E"/>
    <w:rsid w:val="000B1A2F"/>
    <w:rsid w:val="000B1E17"/>
    <w:rsid w:val="000B1ECA"/>
    <w:rsid w:val="000B220D"/>
    <w:rsid w:val="000B2B98"/>
    <w:rsid w:val="000B3334"/>
    <w:rsid w:val="000B365E"/>
    <w:rsid w:val="000B37F2"/>
    <w:rsid w:val="000B3A3D"/>
    <w:rsid w:val="000B4376"/>
    <w:rsid w:val="000B44B5"/>
    <w:rsid w:val="000B4A03"/>
    <w:rsid w:val="000B4CDA"/>
    <w:rsid w:val="000B5356"/>
    <w:rsid w:val="000B55F8"/>
    <w:rsid w:val="000B65A1"/>
    <w:rsid w:val="000B66BD"/>
    <w:rsid w:val="000B72BA"/>
    <w:rsid w:val="000B7333"/>
    <w:rsid w:val="000B74F9"/>
    <w:rsid w:val="000B77DF"/>
    <w:rsid w:val="000B7A80"/>
    <w:rsid w:val="000B7C94"/>
    <w:rsid w:val="000B7CE1"/>
    <w:rsid w:val="000B7DB0"/>
    <w:rsid w:val="000B7F6A"/>
    <w:rsid w:val="000C080E"/>
    <w:rsid w:val="000C0D34"/>
    <w:rsid w:val="000C0ECA"/>
    <w:rsid w:val="000C1067"/>
    <w:rsid w:val="000C1E85"/>
    <w:rsid w:val="000C2977"/>
    <w:rsid w:val="000C2A65"/>
    <w:rsid w:val="000C2E9F"/>
    <w:rsid w:val="000C319A"/>
    <w:rsid w:val="000C332B"/>
    <w:rsid w:val="000C357A"/>
    <w:rsid w:val="000C3C38"/>
    <w:rsid w:val="000C3DCA"/>
    <w:rsid w:val="000C403B"/>
    <w:rsid w:val="000C407B"/>
    <w:rsid w:val="000C415C"/>
    <w:rsid w:val="000C42ED"/>
    <w:rsid w:val="000C42F0"/>
    <w:rsid w:val="000C4A43"/>
    <w:rsid w:val="000C5E44"/>
    <w:rsid w:val="000C6007"/>
    <w:rsid w:val="000C6377"/>
    <w:rsid w:val="000C6E0A"/>
    <w:rsid w:val="000C7332"/>
    <w:rsid w:val="000C758C"/>
    <w:rsid w:val="000C7ABE"/>
    <w:rsid w:val="000D04C1"/>
    <w:rsid w:val="000D0A80"/>
    <w:rsid w:val="000D0DBF"/>
    <w:rsid w:val="000D0F5D"/>
    <w:rsid w:val="000D145E"/>
    <w:rsid w:val="000D1896"/>
    <w:rsid w:val="000D1A62"/>
    <w:rsid w:val="000D1E5F"/>
    <w:rsid w:val="000D313B"/>
    <w:rsid w:val="000D344E"/>
    <w:rsid w:val="000D3815"/>
    <w:rsid w:val="000D3F9C"/>
    <w:rsid w:val="000D40C6"/>
    <w:rsid w:val="000D40DE"/>
    <w:rsid w:val="000D428A"/>
    <w:rsid w:val="000D4835"/>
    <w:rsid w:val="000D5100"/>
    <w:rsid w:val="000D5160"/>
    <w:rsid w:val="000D5614"/>
    <w:rsid w:val="000D5647"/>
    <w:rsid w:val="000D5B81"/>
    <w:rsid w:val="000D63D4"/>
    <w:rsid w:val="000D64EC"/>
    <w:rsid w:val="000D7ABC"/>
    <w:rsid w:val="000E0437"/>
    <w:rsid w:val="000E094A"/>
    <w:rsid w:val="000E0A6A"/>
    <w:rsid w:val="000E0B2B"/>
    <w:rsid w:val="000E0F24"/>
    <w:rsid w:val="000E1326"/>
    <w:rsid w:val="000E154F"/>
    <w:rsid w:val="000E1CEF"/>
    <w:rsid w:val="000E2636"/>
    <w:rsid w:val="000E2C4A"/>
    <w:rsid w:val="000E2F16"/>
    <w:rsid w:val="000E2F55"/>
    <w:rsid w:val="000E3331"/>
    <w:rsid w:val="000E33EA"/>
    <w:rsid w:val="000E45DE"/>
    <w:rsid w:val="000E47CC"/>
    <w:rsid w:val="000E4B1C"/>
    <w:rsid w:val="000E4C9E"/>
    <w:rsid w:val="000E5926"/>
    <w:rsid w:val="000E59B9"/>
    <w:rsid w:val="000E6A79"/>
    <w:rsid w:val="000E6B0C"/>
    <w:rsid w:val="000E6B98"/>
    <w:rsid w:val="000E752F"/>
    <w:rsid w:val="000F0066"/>
    <w:rsid w:val="000F029F"/>
    <w:rsid w:val="000F037B"/>
    <w:rsid w:val="000F0469"/>
    <w:rsid w:val="000F0B8E"/>
    <w:rsid w:val="000F0F7A"/>
    <w:rsid w:val="000F147E"/>
    <w:rsid w:val="000F2188"/>
    <w:rsid w:val="000F2BC7"/>
    <w:rsid w:val="000F2F4A"/>
    <w:rsid w:val="000F340F"/>
    <w:rsid w:val="000F3FCD"/>
    <w:rsid w:val="000F40C5"/>
    <w:rsid w:val="000F4354"/>
    <w:rsid w:val="000F44CF"/>
    <w:rsid w:val="000F4896"/>
    <w:rsid w:val="000F4AA2"/>
    <w:rsid w:val="000F4F39"/>
    <w:rsid w:val="000F5017"/>
    <w:rsid w:val="000F5C9D"/>
    <w:rsid w:val="000F5DE3"/>
    <w:rsid w:val="000F5F06"/>
    <w:rsid w:val="000F5FD7"/>
    <w:rsid w:val="000F6000"/>
    <w:rsid w:val="000F6397"/>
    <w:rsid w:val="000F6E5B"/>
    <w:rsid w:val="000F6EDC"/>
    <w:rsid w:val="000F712B"/>
    <w:rsid w:val="000F737D"/>
    <w:rsid w:val="000F79CB"/>
    <w:rsid w:val="0010115C"/>
    <w:rsid w:val="0010160B"/>
    <w:rsid w:val="001017CC"/>
    <w:rsid w:val="00101A93"/>
    <w:rsid w:val="00101B13"/>
    <w:rsid w:val="00101D54"/>
    <w:rsid w:val="001023CD"/>
    <w:rsid w:val="001028AC"/>
    <w:rsid w:val="00102B91"/>
    <w:rsid w:val="00102BE6"/>
    <w:rsid w:val="00103523"/>
    <w:rsid w:val="00103C61"/>
    <w:rsid w:val="00104196"/>
    <w:rsid w:val="00104583"/>
    <w:rsid w:val="001050B9"/>
    <w:rsid w:val="00106067"/>
    <w:rsid w:val="00106090"/>
    <w:rsid w:val="001060F0"/>
    <w:rsid w:val="0010631E"/>
    <w:rsid w:val="00106521"/>
    <w:rsid w:val="00106D92"/>
    <w:rsid w:val="00106F88"/>
    <w:rsid w:val="00107139"/>
    <w:rsid w:val="00107785"/>
    <w:rsid w:val="00107CFE"/>
    <w:rsid w:val="001101CA"/>
    <w:rsid w:val="001101CC"/>
    <w:rsid w:val="00110A15"/>
    <w:rsid w:val="00110DAF"/>
    <w:rsid w:val="00110E8C"/>
    <w:rsid w:val="00111C7B"/>
    <w:rsid w:val="00111E99"/>
    <w:rsid w:val="00112269"/>
    <w:rsid w:val="0011264E"/>
    <w:rsid w:val="00112830"/>
    <w:rsid w:val="00112A2A"/>
    <w:rsid w:val="00112AD1"/>
    <w:rsid w:val="00113027"/>
    <w:rsid w:val="001131B9"/>
    <w:rsid w:val="00113A00"/>
    <w:rsid w:val="00113F27"/>
    <w:rsid w:val="00114722"/>
    <w:rsid w:val="00114949"/>
    <w:rsid w:val="00114D5C"/>
    <w:rsid w:val="0011511C"/>
    <w:rsid w:val="00115283"/>
    <w:rsid w:val="001157E7"/>
    <w:rsid w:val="00115D27"/>
    <w:rsid w:val="00115E20"/>
    <w:rsid w:val="00116876"/>
    <w:rsid w:val="001168A1"/>
    <w:rsid w:val="00116A3E"/>
    <w:rsid w:val="00116A7E"/>
    <w:rsid w:val="00116BAD"/>
    <w:rsid w:val="00116D3C"/>
    <w:rsid w:val="00116FC2"/>
    <w:rsid w:val="001171E8"/>
    <w:rsid w:val="00117783"/>
    <w:rsid w:val="00117980"/>
    <w:rsid w:val="00117A15"/>
    <w:rsid w:val="00117D39"/>
    <w:rsid w:val="00117DED"/>
    <w:rsid w:val="00117EAD"/>
    <w:rsid w:val="00120047"/>
    <w:rsid w:val="0012034F"/>
    <w:rsid w:val="0012081F"/>
    <w:rsid w:val="0012174D"/>
    <w:rsid w:val="00121D29"/>
    <w:rsid w:val="00121FEF"/>
    <w:rsid w:val="00122288"/>
    <w:rsid w:val="001222B0"/>
    <w:rsid w:val="00122554"/>
    <w:rsid w:val="00122AFF"/>
    <w:rsid w:val="00123053"/>
    <w:rsid w:val="00124203"/>
    <w:rsid w:val="0012425A"/>
    <w:rsid w:val="0012429A"/>
    <w:rsid w:val="001247C5"/>
    <w:rsid w:val="00125031"/>
    <w:rsid w:val="001250A6"/>
    <w:rsid w:val="001252BD"/>
    <w:rsid w:val="0012534F"/>
    <w:rsid w:val="001253E5"/>
    <w:rsid w:val="00125EE1"/>
    <w:rsid w:val="0012624E"/>
    <w:rsid w:val="00126356"/>
    <w:rsid w:val="00127555"/>
    <w:rsid w:val="001279C8"/>
    <w:rsid w:val="00130448"/>
    <w:rsid w:val="001309AA"/>
    <w:rsid w:val="00130C83"/>
    <w:rsid w:val="00130E38"/>
    <w:rsid w:val="0013107F"/>
    <w:rsid w:val="00131B0E"/>
    <w:rsid w:val="00132367"/>
    <w:rsid w:val="0013263E"/>
    <w:rsid w:val="00133478"/>
    <w:rsid w:val="001336AE"/>
    <w:rsid w:val="00133E53"/>
    <w:rsid w:val="00133F4A"/>
    <w:rsid w:val="00133F9B"/>
    <w:rsid w:val="001346EE"/>
    <w:rsid w:val="00135304"/>
    <w:rsid w:val="00135651"/>
    <w:rsid w:val="00135748"/>
    <w:rsid w:val="00135884"/>
    <w:rsid w:val="00135CB6"/>
    <w:rsid w:val="00136240"/>
    <w:rsid w:val="0013628F"/>
    <w:rsid w:val="00136C4D"/>
    <w:rsid w:val="00136F33"/>
    <w:rsid w:val="00137328"/>
    <w:rsid w:val="001375DF"/>
    <w:rsid w:val="001376A1"/>
    <w:rsid w:val="00137923"/>
    <w:rsid w:val="00137968"/>
    <w:rsid w:val="00137E2A"/>
    <w:rsid w:val="00140003"/>
    <w:rsid w:val="001403F3"/>
    <w:rsid w:val="001404B4"/>
    <w:rsid w:val="0014075D"/>
    <w:rsid w:val="0014141F"/>
    <w:rsid w:val="00141745"/>
    <w:rsid w:val="00141834"/>
    <w:rsid w:val="00141AE1"/>
    <w:rsid w:val="001422C9"/>
    <w:rsid w:val="001425C9"/>
    <w:rsid w:val="0014261B"/>
    <w:rsid w:val="001426A1"/>
    <w:rsid w:val="00142819"/>
    <w:rsid w:val="0014344B"/>
    <w:rsid w:val="0014399C"/>
    <w:rsid w:val="00143D72"/>
    <w:rsid w:val="00143DF7"/>
    <w:rsid w:val="00143FE6"/>
    <w:rsid w:val="001443B6"/>
    <w:rsid w:val="001445B4"/>
    <w:rsid w:val="001446CE"/>
    <w:rsid w:val="00144830"/>
    <w:rsid w:val="00144D47"/>
    <w:rsid w:val="00144E41"/>
    <w:rsid w:val="0014543F"/>
    <w:rsid w:val="001456D4"/>
    <w:rsid w:val="00145961"/>
    <w:rsid w:val="00145EFB"/>
    <w:rsid w:val="001466A0"/>
    <w:rsid w:val="00146DCD"/>
    <w:rsid w:val="00146FA7"/>
    <w:rsid w:val="00147090"/>
    <w:rsid w:val="00147285"/>
    <w:rsid w:val="001473C6"/>
    <w:rsid w:val="00147AFF"/>
    <w:rsid w:val="00147C7C"/>
    <w:rsid w:val="00147EFD"/>
    <w:rsid w:val="001503E0"/>
    <w:rsid w:val="001504A6"/>
    <w:rsid w:val="00150C17"/>
    <w:rsid w:val="00150CB1"/>
    <w:rsid w:val="001518DE"/>
    <w:rsid w:val="00151C81"/>
    <w:rsid w:val="00151ED8"/>
    <w:rsid w:val="001522CD"/>
    <w:rsid w:val="00152A43"/>
    <w:rsid w:val="00152ACE"/>
    <w:rsid w:val="0015326B"/>
    <w:rsid w:val="001534B5"/>
    <w:rsid w:val="00153FDE"/>
    <w:rsid w:val="00154010"/>
    <w:rsid w:val="001544F4"/>
    <w:rsid w:val="0015482E"/>
    <w:rsid w:val="00154979"/>
    <w:rsid w:val="00154A49"/>
    <w:rsid w:val="00154E19"/>
    <w:rsid w:val="00154FF9"/>
    <w:rsid w:val="001552BF"/>
    <w:rsid w:val="0015534B"/>
    <w:rsid w:val="00155442"/>
    <w:rsid w:val="00155715"/>
    <w:rsid w:val="00155752"/>
    <w:rsid w:val="00155B64"/>
    <w:rsid w:val="00155BC8"/>
    <w:rsid w:val="00155D0A"/>
    <w:rsid w:val="00156451"/>
    <w:rsid w:val="00156605"/>
    <w:rsid w:val="0015664C"/>
    <w:rsid w:val="00156E43"/>
    <w:rsid w:val="001570F0"/>
    <w:rsid w:val="00160264"/>
    <w:rsid w:val="00161103"/>
    <w:rsid w:val="00161847"/>
    <w:rsid w:val="00161AAD"/>
    <w:rsid w:val="00161E72"/>
    <w:rsid w:val="00162535"/>
    <w:rsid w:val="001625ED"/>
    <w:rsid w:val="001627B7"/>
    <w:rsid w:val="001628ED"/>
    <w:rsid w:val="00163385"/>
    <w:rsid w:val="0016339A"/>
    <w:rsid w:val="00163594"/>
    <w:rsid w:val="00163BC1"/>
    <w:rsid w:val="00163D7F"/>
    <w:rsid w:val="001641F6"/>
    <w:rsid w:val="001642E7"/>
    <w:rsid w:val="001645EF"/>
    <w:rsid w:val="00164843"/>
    <w:rsid w:val="00164A10"/>
    <w:rsid w:val="00164C12"/>
    <w:rsid w:val="00164CA5"/>
    <w:rsid w:val="00164E25"/>
    <w:rsid w:val="00164FE8"/>
    <w:rsid w:val="0016559E"/>
    <w:rsid w:val="001660E3"/>
    <w:rsid w:val="0016677B"/>
    <w:rsid w:val="0016693C"/>
    <w:rsid w:val="00166C3A"/>
    <w:rsid w:val="00166FBE"/>
    <w:rsid w:val="0016703E"/>
    <w:rsid w:val="001678BF"/>
    <w:rsid w:val="0016792D"/>
    <w:rsid w:val="00167998"/>
    <w:rsid w:val="00167A3E"/>
    <w:rsid w:val="00167E58"/>
    <w:rsid w:val="001701E7"/>
    <w:rsid w:val="001707AE"/>
    <w:rsid w:val="001707E8"/>
    <w:rsid w:val="001712ED"/>
    <w:rsid w:val="001713BD"/>
    <w:rsid w:val="00171C72"/>
    <w:rsid w:val="00171F7C"/>
    <w:rsid w:val="001720D9"/>
    <w:rsid w:val="00173107"/>
    <w:rsid w:val="00173133"/>
    <w:rsid w:val="001734C6"/>
    <w:rsid w:val="001735EC"/>
    <w:rsid w:val="00173648"/>
    <w:rsid w:val="001737B1"/>
    <w:rsid w:val="00173B0A"/>
    <w:rsid w:val="00173DCB"/>
    <w:rsid w:val="0017437D"/>
    <w:rsid w:val="00175155"/>
    <w:rsid w:val="00175443"/>
    <w:rsid w:val="00175994"/>
    <w:rsid w:val="00175A80"/>
    <w:rsid w:val="00176018"/>
    <w:rsid w:val="001761FF"/>
    <w:rsid w:val="00176637"/>
    <w:rsid w:val="00176B65"/>
    <w:rsid w:val="00177011"/>
    <w:rsid w:val="0017756B"/>
    <w:rsid w:val="001775B7"/>
    <w:rsid w:val="00177BBF"/>
    <w:rsid w:val="001807B0"/>
    <w:rsid w:val="00180C2D"/>
    <w:rsid w:val="00180E10"/>
    <w:rsid w:val="00180E58"/>
    <w:rsid w:val="001810B6"/>
    <w:rsid w:val="001812B9"/>
    <w:rsid w:val="00181B12"/>
    <w:rsid w:val="0018344C"/>
    <w:rsid w:val="0018386E"/>
    <w:rsid w:val="00183A0A"/>
    <w:rsid w:val="00183E93"/>
    <w:rsid w:val="001849F1"/>
    <w:rsid w:val="00184A83"/>
    <w:rsid w:val="00184B93"/>
    <w:rsid w:val="0018566F"/>
    <w:rsid w:val="0018599C"/>
    <w:rsid w:val="00185D57"/>
    <w:rsid w:val="00186B1B"/>
    <w:rsid w:val="00186E01"/>
    <w:rsid w:val="00186ECE"/>
    <w:rsid w:val="00186EE0"/>
    <w:rsid w:val="00187651"/>
    <w:rsid w:val="00187D6C"/>
    <w:rsid w:val="001907D8"/>
    <w:rsid w:val="00190830"/>
    <w:rsid w:val="0019095C"/>
    <w:rsid w:val="00190DFC"/>
    <w:rsid w:val="0019137D"/>
    <w:rsid w:val="001921D5"/>
    <w:rsid w:val="001923EE"/>
    <w:rsid w:val="001929A8"/>
    <w:rsid w:val="00192E26"/>
    <w:rsid w:val="001930A2"/>
    <w:rsid w:val="001938EB"/>
    <w:rsid w:val="001939B8"/>
    <w:rsid w:val="00193B71"/>
    <w:rsid w:val="001941DD"/>
    <w:rsid w:val="00194971"/>
    <w:rsid w:val="00195036"/>
    <w:rsid w:val="0019533B"/>
    <w:rsid w:val="001955B5"/>
    <w:rsid w:val="00195A47"/>
    <w:rsid w:val="00195E48"/>
    <w:rsid w:val="00195EDD"/>
    <w:rsid w:val="00196164"/>
    <w:rsid w:val="001961B4"/>
    <w:rsid w:val="001966E7"/>
    <w:rsid w:val="00196E46"/>
    <w:rsid w:val="0019770A"/>
    <w:rsid w:val="001977E5"/>
    <w:rsid w:val="00197B84"/>
    <w:rsid w:val="00197C20"/>
    <w:rsid w:val="001A075F"/>
    <w:rsid w:val="001A0B36"/>
    <w:rsid w:val="001A0CA5"/>
    <w:rsid w:val="001A177B"/>
    <w:rsid w:val="001A310B"/>
    <w:rsid w:val="001A3A64"/>
    <w:rsid w:val="001A3B3E"/>
    <w:rsid w:val="001A3FAD"/>
    <w:rsid w:val="001A4543"/>
    <w:rsid w:val="001A4661"/>
    <w:rsid w:val="001A46E2"/>
    <w:rsid w:val="001A49CF"/>
    <w:rsid w:val="001A4FB4"/>
    <w:rsid w:val="001A55EF"/>
    <w:rsid w:val="001A5B64"/>
    <w:rsid w:val="001A5DD9"/>
    <w:rsid w:val="001A616B"/>
    <w:rsid w:val="001A636C"/>
    <w:rsid w:val="001A693B"/>
    <w:rsid w:val="001A7597"/>
    <w:rsid w:val="001A7A9C"/>
    <w:rsid w:val="001A7BBA"/>
    <w:rsid w:val="001B0079"/>
    <w:rsid w:val="001B014B"/>
    <w:rsid w:val="001B01C9"/>
    <w:rsid w:val="001B0BE6"/>
    <w:rsid w:val="001B0C2C"/>
    <w:rsid w:val="001B0E1A"/>
    <w:rsid w:val="001B1008"/>
    <w:rsid w:val="001B1151"/>
    <w:rsid w:val="001B11F0"/>
    <w:rsid w:val="001B13EE"/>
    <w:rsid w:val="001B1471"/>
    <w:rsid w:val="001B1521"/>
    <w:rsid w:val="001B16B5"/>
    <w:rsid w:val="001B1E8D"/>
    <w:rsid w:val="001B24A4"/>
    <w:rsid w:val="001B27D4"/>
    <w:rsid w:val="001B2B87"/>
    <w:rsid w:val="001B2CE1"/>
    <w:rsid w:val="001B2FBE"/>
    <w:rsid w:val="001B3701"/>
    <w:rsid w:val="001B3DA1"/>
    <w:rsid w:val="001B457F"/>
    <w:rsid w:val="001B5572"/>
    <w:rsid w:val="001B55E1"/>
    <w:rsid w:val="001B569F"/>
    <w:rsid w:val="001B570F"/>
    <w:rsid w:val="001B5F1F"/>
    <w:rsid w:val="001B6635"/>
    <w:rsid w:val="001B671C"/>
    <w:rsid w:val="001C0543"/>
    <w:rsid w:val="001C059D"/>
    <w:rsid w:val="001C0A13"/>
    <w:rsid w:val="001C0AAA"/>
    <w:rsid w:val="001C1304"/>
    <w:rsid w:val="001C131C"/>
    <w:rsid w:val="001C1E04"/>
    <w:rsid w:val="001C1EEE"/>
    <w:rsid w:val="001C1F90"/>
    <w:rsid w:val="001C1FE0"/>
    <w:rsid w:val="001C2039"/>
    <w:rsid w:val="001C298B"/>
    <w:rsid w:val="001C29E9"/>
    <w:rsid w:val="001C2B33"/>
    <w:rsid w:val="001C2D61"/>
    <w:rsid w:val="001C2F36"/>
    <w:rsid w:val="001C33B1"/>
    <w:rsid w:val="001C37C4"/>
    <w:rsid w:val="001C3857"/>
    <w:rsid w:val="001C3D42"/>
    <w:rsid w:val="001C3DFF"/>
    <w:rsid w:val="001C401C"/>
    <w:rsid w:val="001C426A"/>
    <w:rsid w:val="001C43BE"/>
    <w:rsid w:val="001C4F4D"/>
    <w:rsid w:val="001C5314"/>
    <w:rsid w:val="001C695E"/>
    <w:rsid w:val="001C6CD1"/>
    <w:rsid w:val="001C6E48"/>
    <w:rsid w:val="001C77A2"/>
    <w:rsid w:val="001C7D7E"/>
    <w:rsid w:val="001C7E02"/>
    <w:rsid w:val="001D1969"/>
    <w:rsid w:val="001D197D"/>
    <w:rsid w:val="001D1D96"/>
    <w:rsid w:val="001D3C0D"/>
    <w:rsid w:val="001D3C5D"/>
    <w:rsid w:val="001D3E6E"/>
    <w:rsid w:val="001D4F87"/>
    <w:rsid w:val="001D55C5"/>
    <w:rsid w:val="001D5BA8"/>
    <w:rsid w:val="001D5F82"/>
    <w:rsid w:val="001D65D9"/>
    <w:rsid w:val="001D69B7"/>
    <w:rsid w:val="001D6F3D"/>
    <w:rsid w:val="001D7000"/>
    <w:rsid w:val="001D72AE"/>
    <w:rsid w:val="001D77AA"/>
    <w:rsid w:val="001D7900"/>
    <w:rsid w:val="001E0058"/>
    <w:rsid w:val="001E0114"/>
    <w:rsid w:val="001E0975"/>
    <w:rsid w:val="001E0A80"/>
    <w:rsid w:val="001E0DAF"/>
    <w:rsid w:val="001E107B"/>
    <w:rsid w:val="001E1842"/>
    <w:rsid w:val="001E195D"/>
    <w:rsid w:val="001E23A7"/>
    <w:rsid w:val="001E2DA6"/>
    <w:rsid w:val="001E2DFA"/>
    <w:rsid w:val="001E3565"/>
    <w:rsid w:val="001E3771"/>
    <w:rsid w:val="001E45D2"/>
    <w:rsid w:val="001E4674"/>
    <w:rsid w:val="001E50BB"/>
    <w:rsid w:val="001E55A6"/>
    <w:rsid w:val="001E56AA"/>
    <w:rsid w:val="001E59F8"/>
    <w:rsid w:val="001E629C"/>
    <w:rsid w:val="001E724B"/>
    <w:rsid w:val="001E77A3"/>
    <w:rsid w:val="001E7987"/>
    <w:rsid w:val="001E7BDB"/>
    <w:rsid w:val="001F0044"/>
    <w:rsid w:val="001F03B7"/>
    <w:rsid w:val="001F0792"/>
    <w:rsid w:val="001F0962"/>
    <w:rsid w:val="001F0C90"/>
    <w:rsid w:val="001F1699"/>
    <w:rsid w:val="001F1939"/>
    <w:rsid w:val="001F2B92"/>
    <w:rsid w:val="001F2D71"/>
    <w:rsid w:val="001F3264"/>
    <w:rsid w:val="001F3411"/>
    <w:rsid w:val="001F34B0"/>
    <w:rsid w:val="001F39F2"/>
    <w:rsid w:val="001F45BA"/>
    <w:rsid w:val="001F4770"/>
    <w:rsid w:val="001F4AC8"/>
    <w:rsid w:val="001F4C09"/>
    <w:rsid w:val="001F53C2"/>
    <w:rsid w:val="001F5913"/>
    <w:rsid w:val="001F5E0C"/>
    <w:rsid w:val="001F61BA"/>
    <w:rsid w:val="001F6667"/>
    <w:rsid w:val="001F6803"/>
    <w:rsid w:val="001F6937"/>
    <w:rsid w:val="001F6E16"/>
    <w:rsid w:val="001F6EE5"/>
    <w:rsid w:val="001F7286"/>
    <w:rsid w:val="001F748C"/>
    <w:rsid w:val="001F74E2"/>
    <w:rsid w:val="001F75BA"/>
    <w:rsid w:val="00200551"/>
    <w:rsid w:val="00200E69"/>
    <w:rsid w:val="0020112E"/>
    <w:rsid w:val="002012AB"/>
    <w:rsid w:val="00201384"/>
    <w:rsid w:val="00201FE0"/>
    <w:rsid w:val="002022A3"/>
    <w:rsid w:val="00202A22"/>
    <w:rsid w:val="00202AF1"/>
    <w:rsid w:val="00203E0E"/>
    <w:rsid w:val="002040C6"/>
    <w:rsid w:val="0020412A"/>
    <w:rsid w:val="00204232"/>
    <w:rsid w:val="00204508"/>
    <w:rsid w:val="00204BDA"/>
    <w:rsid w:val="0020515A"/>
    <w:rsid w:val="002052F4"/>
    <w:rsid w:val="002056F9"/>
    <w:rsid w:val="002058DD"/>
    <w:rsid w:val="00205C9F"/>
    <w:rsid w:val="00205FB0"/>
    <w:rsid w:val="002061BE"/>
    <w:rsid w:val="002065F1"/>
    <w:rsid w:val="00206763"/>
    <w:rsid w:val="00206876"/>
    <w:rsid w:val="00206980"/>
    <w:rsid w:val="00206AA5"/>
    <w:rsid w:val="00206D0E"/>
    <w:rsid w:val="00207251"/>
    <w:rsid w:val="002075F3"/>
    <w:rsid w:val="00207E53"/>
    <w:rsid w:val="00207E61"/>
    <w:rsid w:val="002105F1"/>
    <w:rsid w:val="002106F5"/>
    <w:rsid w:val="0021073E"/>
    <w:rsid w:val="0021149D"/>
    <w:rsid w:val="002117D4"/>
    <w:rsid w:val="002117F8"/>
    <w:rsid w:val="002119E0"/>
    <w:rsid w:val="00211AA5"/>
    <w:rsid w:val="00211F17"/>
    <w:rsid w:val="002120D0"/>
    <w:rsid w:val="002121A6"/>
    <w:rsid w:val="0021252F"/>
    <w:rsid w:val="00212792"/>
    <w:rsid w:val="00212B5F"/>
    <w:rsid w:val="00212C9F"/>
    <w:rsid w:val="00213490"/>
    <w:rsid w:val="00214038"/>
    <w:rsid w:val="002151A0"/>
    <w:rsid w:val="00215230"/>
    <w:rsid w:val="0021580C"/>
    <w:rsid w:val="00215957"/>
    <w:rsid w:val="00215A5A"/>
    <w:rsid w:val="0021603A"/>
    <w:rsid w:val="002161AE"/>
    <w:rsid w:val="002166C0"/>
    <w:rsid w:val="00216746"/>
    <w:rsid w:val="0021677C"/>
    <w:rsid w:val="00217082"/>
    <w:rsid w:val="002171B3"/>
    <w:rsid w:val="00217434"/>
    <w:rsid w:val="002175C6"/>
    <w:rsid w:val="002204ED"/>
    <w:rsid w:val="00221059"/>
    <w:rsid w:val="00221322"/>
    <w:rsid w:val="00221778"/>
    <w:rsid w:val="002218BA"/>
    <w:rsid w:val="00221995"/>
    <w:rsid w:val="002219D1"/>
    <w:rsid w:val="00221A1D"/>
    <w:rsid w:val="00222092"/>
    <w:rsid w:val="0022209C"/>
    <w:rsid w:val="002221DC"/>
    <w:rsid w:val="00222488"/>
    <w:rsid w:val="0022259F"/>
    <w:rsid w:val="0022376F"/>
    <w:rsid w:val="00223982"/>
    <w:rsid w:val="00223AB4"/>
    <w:rsid w:val="00224234"/>
    <w:rsid w:val="00224912"/>
    <w:rsid w:val="00224FCE"/>
    <w:rsid w:val="002250C9"/>
    <w:rsid w:val="00225113"/>
    <w:rsid w:val="00225AA8"/>
    <w:rsid w:val="002260B2"/>
    <w:rsid w:val="002262B8"/>
    <w:rsid w:val="002267CA"/>
    <w:rsid w:val="002271BA"/>
    <w:rsid w:val="00227545"/>
    <w:rsid w:val="00227707"/>
    <w:rsid w:val="00227AA7"/>
    <w:rsid w:val="002307E7"/>
    <w:rsid w:val="00230A2D"/>
    <w:rsid w:val="00230DEA"/>
    <w:rsid w:val="0023247C"/>
    <w:rsid w:val="002325E3"/>
    <w:rsid w:val="00232CB0"/>
    <w:rsid w:val="00232D5B"/>
    <w:rsid w:val="00233047"/>
    <w:rsid w:val="0023402E"/>
    <w:rsid w:val="0023407C"/>
    <w:rsid w:val="00234902"/>
    <w:rsid w:val="00234A0E"/>
    <w:rsid w:val="00234ADE"/>
    <w:rsid w:val="00236AE1"/>
    <w:rsid w:val="00237140"/>
    <w:rsid w:val="00240094"/>
    <w:rsid w:val="002400A5"/>
    <w:rsid w:val="002400BD"/>
    <w:rsid w:val="00240104"/>
    <w:rsid w:val="002403FA"/>
    <w:rsid w:val="002406B7"/>
    <w:rsid w:val="00240927"/>
    <w:rsid w:val="0024096C"/>
    <w:rsid w:val="0024155F"/>
    <w:rsid w:val="002416DB"/>
    <w:rsid w:val="00241904"/>
    <w:rsid w:val="002419B8"/>
    <w:rsid w:val="00241F1D"/>
    <w:rsid w:val="0024216C"/>
    <w:rsid w:val="0024260B"/>
    <w:rsid w:val="00242A20"/>
    <w:rsid w:val="00243131"/>
    <w:rsid w:val="00243A93"/>
    <w:rsid w:val="00243B0F"/>
    <w:rsid w:val="00243D8E"/>
    <w:rsid w:val="00243EE6"/>
    <w:rsid w:val="00243EFC"/>
    <w:rsid w:val="00244071"/>
    <w:rsid w:val="0024431E"/>
    <w:rsid w:val="00244FD7"/>
    <w:rsid w:val="0024500C"/>
    <w:rsid w:val="00245261"/>
    <w:rsid w:val="0024563A"/>
    <w:rsid w:val="002459C4"/>
    <w:rsid w:val="00245C29"/>
    <w:rsid w:val="00246B92"/>
    <w:rsid w:val="00246BFB"/>
    <w:rsid w:val="00246F14"/>
    <w:rsid w:val="00246F90"/>
    <w:rsid w:val="00247076"/>
    <w:rsid w:val="0024714A"/>
    <w:rsid w:val="002473F7"/>
    <w:rsid w:val="002476DE"/>
    <w:rsid w:val="0024772C"/>
    <w:rsid w:val="00247789"/>
    <w:rsid w:val="00247F0A"/>
    <w:rsid w:val="0025005E"/>
    <w:rsid w:val="00250791"/>
    <w:rsid w:val="0025080F"/>
    <w:rsid w:val="00250B52"/>
    <w:rsid w:val="00251253"/>
    <w:rsid w:val="0025147D"/>
    <w:rsid w:val="002522D6"/>
    <w:rsid w:val="00252855"/>
    <w:rsid w:val="00252868"/>
    <w:rsid w:val="00252B99"/>
    <w:rsid w:val="002532B9"/>
    <w:rsid w:val="00253595"/>
    <w:rsid w:val="00253A1B"/>
    <w:rsid w:val="00253A41"/>
    <w:rsid w:val="00253E2D"/>
    <w:rsid w:val="00254583"/>
    <w:rsid w:val="00254FAB"/>
    <w:rsid w:val="00255692"/>
    <w:rsid w:val="0025575C"/>
    <w:rsid w:val="002561F9"/>
    <w:rsid w:val="002565DF"/>
    <w:rsid w:val="0025688A"/>
    <w:rsid w:val="00257101"/>
    <w:rsid w:val="002575C1"/>
    <w:rsid w:val="00257854"/>
    <w:rsid w:val="00257B1D"/>
    <w:rsid w:val="00257F68"/>
    <w:rsid w:val="00260641"/>
    <w:rsid w:val="00261676"/>
    <w:rsid w:val="00261F81"/>
    <w:rsid w:val="0026240F"/>
    <w:rsid w:val="002624A5"/>
    <w:rsid w:val="0026250B"/>
    <w:rsid w:val="00262729"/>
    <w:rsid w:val="00263157"/>
    <w:rsid w:val="0026394B"/>
    <w:rsid w:val="00263995"/>
    <w:rsid w:val="00264957"/>
    <w:rsid w:val="00264D3C"/>
    <w:rsid w:val="00264FB2"/>
    <w:rsid w:val="00265202"/>
    <w:rsid w:val="00265212"/>
    <w:rsid w:val="00265219"/>
    <w:rsid w:val="002652CC"/>
    <w:rsid w:val="0026595D"/>
    <w:rsid w:val="0026619D"/>
    <w:rsid w:val="002663FB"/>
    <w:rsid w:val="00266A00"/>
    <w:rsid w:val="00266E7D"/>
    <w:rsid w:val="002674D9"/>
    <w:rsid w:val="0026770C"/>
    <w:rsid w:val="00267AED"/>
    <w:rsid w:val="002701E3"/>
    <w:rsid w:val="00270506"/>
    <w:rsid w:val="002709DF"/>
    <w:rsid w:val="00270B55"/>
    <w:rsid w:val="00270B63"/>
    <w:rsid w:val="00270D8A"/>
    <w:rsid w:val="00270DD3"/>
    <w:rsid w:val="00270FE0"/>
    <w:rsid w:val="002710CB"/>
    <w:rsid w:val="002715DA"/>
    <w:rsid w:val="0027181D"/>
    <w:rsid w:val="00271B4F"/>
    <w:rsid w:val="0027215B"/>
    <w:rsid w:val="00272564"/>
    <w:rsid w:val="00273480"/>
    <w:rsid w:val="00273ED1"/>
    <w:rsid w:val="0027431D"/>
    <w:rsid w:val="00274494"/>
    <w:rsid w:val="00274503"/>
    <w:rsid w:val="00274BBD"/>
    <w:rsid w:val="002750CB"/>
    <w:rsid w:val="0027632A"/>
    <w:rsid w:val="002766A5"/>
    <w:rsid w:val="00276D1C"/>
    <w:rsid w:val="0027733D"/>
    <w:rsid w:val="002775BD"/>
    <w:rsid w:val="00277BCF"/>
    <w:rsid w:val="00277C5B"/>
    <w:rsid w:val="00277C91"/>
    <w:rsid w:val="00277EDC"/>
    <w:rsid w:val="00280245"/>
    <w:rsid w:val="002804C9"/>
    <w:rsid w:val="00280669"/>
    <w:rsid w:val="00280863"/>
    <w:rsid w:val="00280F6F"/>
    <w:rsid w:val="00281084"/>
    <w:rsid w:val="00281183"/>
    <w:rsid w:val="0028136A"/>
    <w:rsid w:val="002815B3"/>
    <w:rsid w:val="00281737"/>
    <w:rsid w:val="00281814"/>
    <w:rsid w:val="002818ED"/>
    <w:rsid w:val="00281E82"/>
    <w:rsid w:val="00281F1C"/>
    <w:rsid w:val="00281FB5"/>
    <w:rsid w:val="002823AC"/>
    <w:rsid w:val="002825AA"/>
    <w:rsid w:val="00282CAC"/>
    <w:rsid w:val="00282D81"/>
    <w:rsid w:val="00282F52"/>
    <w:rsid w:val="0028363D"/>
    <w:rsid w:val="00283BB4"/>
    <w:rsid w:val="00284294"/>
    <w:rsid w:val="0028447A"/>
    <w:rsid w:val="0028495C"/>
    <w:rsid w:val="00284D7F"/>
    <w:rsid w:val="00284FDA"/>
    <w:rsid w:val="0028560F"/>
    <w:rsid w:val="00285883"/>
    <w:rsid w:val="00285899"/>
    <w:rsid w:val="00286545"/>
    <w:rsid w:val="00286AC9"/>
    <w:rsid w:val="0028705A"/>
    <w:rsid w:val="00287347"/>
    <w:rsid w:val="002876F0"/>
    <w:rsid w:val="00287C21"/>
    <w:rsid w:val="00287EEF"/>
    <w:rsid w:val="00290327"/>
    <w:rsid w:val="002904F7"/>
    <w:rsid w:val="00290B67"/>
    <w:rsid w:val="002917BD"/>
    <w:rsid w:val="002919F4"/>
    <w:rsid w:val="00291ED2"/>
    <w:rsid w:val="0029213E"/>
    <w:rsid w:val="00292AF2"/>
    <w:rsid w:val="00292DFC"/>
    <w:rsid w:val="00293ABF"/>
    <w:rsid w:val="00293B77"/>
    <w:rsid w:val="00293C29"/>
    <w:rsid w:val="00293CA4"/>
    <w:rsid w:val="00294097"/>
    <w:rsid w:val="00294C75"/>
    <w:rsid w:val="00294DAE"/>
    <w:rsid w:val="00295302"/>
    <w:rsid w:val="0029550F"/>
    <w:rsid w:val="00295E4E"/>
    <w:rsid w:val="00296BBC"/>
    <w:rsid w:val="00296D3E"/>
    <w:rsid w:val="002971F0"/>
    <w:rsid w:val="0029775F"/>
    <w:rsid w:val="00297FA1"/>
    <w:rsid w:val="002A0233"/>
    <w:rsid w:val="002A0454"/>
    <w:rsid w:val="002A04C8"/>
    <w:rsid w:val="002A0A13"/>
    <w:rsid w:val="002A0E3D"/>
    <w:rsid w:val="002A1044"/>
    <w:rsid w:val="002A112B"/>
    <w:rsid w:val="002A17BA"/>
    <w:rsid w:val="002A188F"/>
    <w:rsid w:val="002A2131"/>
    <w:rsid w:val="002A2303"/>
    <w:rsid w:val="002A245A"/>
    <w:rsid w:val="002A26F3"/>
    <w:rsid w:val="002A2701"/>
    <w:rsid w:val="002A2DFD"/>
    <w:rsid w:val="002A344B"/>
    <w:rsid w:val="002A3461"/>
    <w:rsid w:val="002A357E"/>
    <w:rsid w:val="002A3B81"/>
    <w:rsid w:val="002A4140"/>
    <w:rsid w:val="002A483D"/>
    <w:rsid w:val="002A4BC2"/>
    <w:rsid w:val="002A4DB1"/>
    <w:rsid w:val="002A52A1"/>
    <w:rsid w:val="002A5470"/>
    <w:rsid w:val="002A5940"/>
    <w:rsid w:val="002A5A13"/>
    <w:rsid w:val="002A602B"/>
    <w:rsid w:val="002A62CC"/>
    <w:rsid w:val="002A67C6"/>
    <w:rsid w:val="002A69D8"/>
    <w:rsid w:val="002A6C6E"/>
    <w:rsid w:val="002A73A3"/>
    <w:rsid w:val="002A7B9C"/>
    <w:rsid w:val="002A7C2B"/>
    <w:rsid w:val="002B0067"/>
    <w:rsid w:val="002B0610"/>
    <w:rsid w:val="002B0840"/>
    <w:rsid w:val="002B0AF3"/>
    <w:rsid w:val="002B0B86"/>
    <w:rsid w:val="002B0CA0"/>
    <w:rsid w:val="002B153D"/>
    <w:rsid w:val="002B17EF"/>
    <w:rsid w:val="002B18E3"/>
    <w:rsid w:val="002B1BC9"/>
    <w:rsid w:val="002B1F4E"/>
    <w:rsid w:val="002B204D"/>
    <w:rsid w:val="002B2584"/>
    <w:rsid w:val="002B2D98"/>
    <w:rsid w:val="002B34A4"/>
    <w:rsid w:val="002B352E"/>
    <w:rsid w:val="002B3BAF"/>
    <w:rsid w:val="002B3D1B"/>
    <w:rsid w:val="002B3F16"/>
    <w:rsid w:val="002B3F22"/>
    <w:rsid w:val="002B46B8"/>
    <w:rsid w:val="002B474F"/>
    <w:rsid w:val="002B4D31"/>
    <w:rsid w:val="002B4F11"/>
    <w:rsid w:val="002B51E9"/>
    <w:rsid w:val="002B520C"/>
    <w:rsid w:val="002B5433"/>
    <w:rsid w:val="002B596E"/>
    <w:rsid w:val="002B59C8"/>
    <w:rsid w:val="002B5B50"/>
    <w:rsid w:val="002B5DB5"/>
    <w:rsid w:val="002B5F07"/>
    <w:rsid w:val="002B64D6"/>
    <w:rsid w:val="002B677F"/>
    <w:rsid w:val="002B679E"/>
    <w:rsid w:val="002B6F1D"/>
    <w:rsid w:val="002B6F27"/>
    <w:rsid w:val="002B7834"/>
    <w:rsid w:val="002C0A16"/>
    <w:rsid w:val="002C0B12"/>
    <w:rsid w:val="002C0EE8"/>
    <w:rsid w:val="002C18C7"/>
    <w:rsid w:val="002C1A0B"/>
    <w:rsid w:val="002C1C98"/>
    <w:rsid w:val="002C1CD0"/>
    <w:rsid w:val="002C1F46"/>
    <w:rsid w:val="002C239E"/>
    <w:rsid w:val="002C24FA"/>
    <w:rsid w:val="002C2C2F"/>
    <w:rsid w:val="002C38B9"/>
    <w:rsid w:val="002C44BA"/>
    <w:rsid w:val="002C4A9C"/>
    <w:rsid w:val="002C4B52"/>
    <w:rsid w:val="002C4EA6"/>
    <w:rsid w:val="002C51D9"/>
    <w:rsid w:val="002C5544"/>
    <w:rsid w:val="002C554F"/>
    <w:rsid w:val="002C5789"/>
    <w:rsid w:val="002C57F7"/>
    <w:rsid w:val="002C67C0"/>
    <w:rsid w:val="002C69F3"/>
    <w:rsid w:val="002C6A85"/>
    <w:rsid w:val="002C6AF2"/>
    <w:rsid w:val="002C6CBA"/>
    <w:rsid w:val="002C704C"/>
    <w:rsid w:val="002C778A"/>
    <w:rsid w:val="002C77A5"/>
    <w:rsid w:val="002C7A80"/>
    <w:rsid w:val="002C7B68"/>
    <w:rsid w:val="002C7C10"/>
    <w:rsid w:val="002C7C62"/>
    <w:rsid w:val="002D0535"/>
    <w:rsid w:val="002D06D5"/>
    <w:rsid w:val="002D0812"/>
    <w:rsid w:val="002D0D4F"/>
    <w:rsid w:val="002D0D9D"/>
    <w:rsid w:val="002D175E"/>
    <w:rsid w:val="002D1A8D"/>
    <w:rsid w:val="002D1F1A"/>
    <w:rsid w:val="002D2285"/>
    <w:rsid w:val="002D23C0"/>
    <w:rsid w:val="002D31F4"/>
    <w:rsid w:val="002D3593"/>
    <w:rsid w:val="002D428E"/>
    <w:rsid w:val="002D44BC"/>
    <w:rsid w:val="002D4534"/>
    <w:rsid w:val="002D46A5"/>
    <w:rsid w:val="002D49D7"/>
    <w:rsid w:val="002D4D17"/>
    <w:rsid w:val="002D518C"/>
    <w:rsid w:val="002D5334"/>
    <w:rsid w:val="002D53A8"/>
    <w:rsid w:val="002D549F"/>
    <w:rsid w:val="002D5E42"/>
    <w:rsid w:val="002D6088"/>
    <w:rsid w:val="002D620A"/>
    <w:rsid w:val="002D7236"/>
    <w:rsid w:val="002D7347"/>
    <w:rsid w:val="002D7784"/>
    <w:rsid w:val="002E00BD"/>
    <w:rsid w:val="002E0118"/>
    <w:rsid w:val="002E0262"/>
    <w:rsid w:val="002E0A41"/>
    <w:rsid w:val="002E0A43"/>
    <w:rsid w:val="002E0C01"/>
    <w:rsid w:val="002E0CC0"/>
    <w:rsid w:val="002E0E4D"/>
    <w:rsid w:val="002E149E"/>
    <w:rsid w:val="002E1587"/>
    <w:rsid w:val="002E15B5"/>
    <w:rsid w:val="002E17CA"/>
    <w:rsid w:val="002E24F3"/>
    <w:rsid w:val="002E2E0C"/>
    <w:rsid w:val="002E2FD0"/>
    <w:rsid w:val="002E311C"/>
    <w:rsid w:val="002E3EDF"/>
    <w:rsid w:val="002E41E8"/>
    <w:rsid w:val="002E59CE"/>
    <w:rsid w:val="002E59E6"/>
    <w:rsid w:val="002E5A9F"/>
    <w:rsid w:val="002E67E6"/>
    <w:rsid w:val="002E6BBD"/>
    <w:rsid w:val="002E783E"/>
    <w:rsid w:val="002E791D"/>
    <w:rsid w:val="002E7C86"/>
    <w:rsid w:val="002F012D"/>
    <w:rsid w:val="002F06E1"/>
    <w:rsid w:val="002F1170"/>
    <w:rsid w:val="002F1345"/>
    <w:rsid w:val="002F1517"/>
    <w:rsid w:val="002F16D8"/>
    <w:rsid w:val="002F179F"/>
    <w:rsid w:val="002F195B"/>
    <w:rsid w:val="002F2151"/>
    <w:rsid w:val="002F2A33"/>
    <w:rsid w:val="002F36F9"/>
    <w:rsid w:val="002F38E1"/>
    <w:rsid w:val="002F3994"/>
    <w:rsid w:val="002F3AD2"/>
    <w:rsid w:val="002F3DD3"/>
    <w:rsid w:val="002F4405"/>
    <w:rsid w:val="002F4742"/>
    <w:rsid w:val="002F4A08"/>
    <w:rsid w:val="002F4B3F"/>
    <w:rsid w:val="002F4E29"/>
    <w:rsid w:val="002F5106"/>
    <w:rsid w:val="002F54B1"/>
    <w:rsid w:val="002F54C9"/>
    <w:rsid w:val="002F58C0"/>
    <w:rsid w:val="002F59E5"/>
    <w:rsid w:val="002F5B5F"/>
    <w:rsid w:val="002F5DC8"/>
    <w:rsid w:val="002F5DFB"/>
    <w:rsid w:val="002F6591"/>
    <w:rsid w:val="002F6926"/>
    <w:rsid w:val="002F701F"/>
    <w:rsid w:val="002F7165"/>
    <w:rsid w:val="002F71A7"/>
    <w:rsid w:val="002F767F"/>
    <w:rsid w:val="002F774D"/>
    <w:rsid w:val="002F7A31"/>
    <w:rsid w:val="002F7BEC"/>
    <w:rsid w:val="002F7D19"/>
    <w:rsid w:val="00300BE2"/>
    <w:rsid w:val="00300C16"/>
    <w:rsid w:val="003021DA"/>
    <w:rsid w:val="0030268C"/>
    <w:rsid w:val="00302ABF"/>
    <w:rsid w:val="00302B3C"/>
    <w:rsid w:val="00302EC2"/>
    <w:rsid w:val="00303120"/>
    <w:rsid w:val="003042BB"/>
    <w:rsid w:val="0030436B"/>
    <w:rsid w:val="003043A7"/>
    <w:rsid w:val="003044FD"/>
    <w:rsid w:val="00304552"/>
    <w:rsid w:val="00304793"/>
    <w:rsid w:val="00304899"/>
    <w:rsid w:val="00304C24"/>
    <w:rsid w:val="00304D10"/>
    <w:rsid w:val="00305373"/>
    <w:rsid w:val="00305B10"/>
    <w:rsid w:val="003060FC"/>
    <w:rsid w:val="00306162"/>
    <w:rsid w:val="00306229"/>
    <w:rsid w:val="0030667C"/>
    <w:rsid w:val="00306A78"/>
    <w:rsid w:val="0030730B"/>
    <w:rsid w:val="003073EC"/>
    <w:rsid w:val="003075D9"/>
    <w:rsid w:val="00307CEA"/>
    <w:rsid w:val="00310085"/>
    <w:rsid w:val="00310A5A"/>
    <w:rsid w:val="00310F9B"/>
    <w:rsid w:val="0031195D"/>
    <w:rsid w:val="00311A88"/>
    <w:rsid w:val="00312039"/>
    <w:rsid w:val="003127F1"/>
    <w:rsid w:val="00312ACC"/>
    <w:rsid w:val="00312B8D"/>
    <w:rsid w:val="003130DD"/>
    <w:rsid w:val="003131BF"/>
    <w:rsid w:val="0031368F"/>
    <w:rsid w:val="00313ADD"/>
    <w:rsid w:val="00313B49"/>
    <w:rsid w:val="00313BD6"/>
    <w:rsid w:val="00314188"/>
    <w:rsid w:val="00314532"/>
    <w:rsid w:val="00314686"/>
    <w:rsid w:val="003146C5"/>
    <w:rsid w:val="00314FA8"/>
    <w:rsid w:val="0031595E"/>
    <w:rsid w:val="00315B12"/>
    <w:rsid w:val="00315D00"/>
    <w:rsid w:val="003164A7"/>
    <w:rsid w:val="003166CD"/>
    <w:rsid w:val="00316887"/>
    <w:rsid w:val="00316FD5"/>
    <w:rsid w:val="0031779A"/>
    <w:rsid w:val="00317E7B"/>
    <w:rsid w:val="00320286"/>
    <w:rsid w:val="00320E4F"/>
    <w:rsid w:val="00321C83"/>
    <w:rsid w:val="0032218F"/>
    <w:rsid w:val="00322354"/>
    <w:rsid w:val="00322389"/>
    <w:rsid w:val="00322955"/>
    <w:rsid w:val="003231F9"/>
    <w:rsid w:val="003243BC"/>
    <w:rsid w:val="003248DB"/>
    <w:rsid w:val="003249DF"/>
    <w:rsid w:val="00324AFA"/>
    <w:rsid w:val="00324B45"/>
    <w:rsid w:val="0032501F"/>
    <w:rsid w:val="0032503A"/>
    <w:rsid w:val="0032509D"/>
    <w:rsid w:val="00325262"/>
    <w:rsid w:val="003252CF"/>
    <w:rsid w:val="00326040"/>
    <w:rsid w:val="003261AD"/>
    <w:rsid w:val="00326812"/>
    <w:rsid w:val="003273C7"/>
    <w:rsid w:val="00327863"/>
    <w:rsid w:val="00327D33"/>
    <w:rsid w:val="00330A53"/>
    <w:rsid w:val="00330E5A"/>
    <w:rsid w:val="003315E7"/>
    <w:rsid w:val="00331D72"/>
    <w:rsid w:val="00331FC1"/>
    <w:rsid w:val="0033333F"/>
    <w:rsid w:val="0033366B"/>
    <w:rsid w:val="0033399D"/>
    <w:rsid w:val="00333D90"/>
    <w:rsid w:val="003343E6"/>
    <w:rsid w:val="003358D2"/>
    <w:rsid w:val="00335D25"/>
    <w:rsid w:val="00335F5E"/>
    <w:rsid w:val="003363CF"/>
    <w:rsid w:val="003364EE"/>
    <w:rsid w:val="00336618"/>
    <w:rsid w:val="00336C3D"/>
    <w:rsid w:val="00336D65"/>
    <w:rsid w:val="00336FEF"/>
    <w:rsid w:val="00337AEE"/>
    <w:rsid w:val="00337BC1"/>
    <w:rsid w:val="00337E29"/>
    <w:rsid w:val="00337FB6"/>
    <w:rsid w:val="0034033A"/>
    <w:rsid w:val="00340544"/>
    <w:rsid w:val="003406A7"/>
    <w:rsid w:val="003407C0"/>
    <w:rsid w:val="00340C84"/>
    <w:rsid w:val="00340DBF"/>
    <w:rsid w:val="0034102F"/>
    <w:rsid w:val="00341033"/>
    <w:rsid w:val="00341D19"/>
    <w:rsid w:val="003427E6"/>
    <w:rsid w:val="003439C0"/>
    <w:rsid w:val="003447E0"/>
    <w:rsid w:val="003449E8"/>
    <w:rsid w:val="00344B2A"/>
    <w:rsid w:val="00344EAD"/>
    <w:rsid w:val="00345209"/>
    <w:rsid w:val="00347D91"/>
    <w:rsid w:val="00347D98"/>
    <w:rsid w:val="00350537"/>
    <w:rsid w:val="003511C2"/>
    <w:rsid w:val="0035139B"/>
    <w:rsid w:val="00351EF3"/>
    <w:rsid w:val="00352413"/>
    <w:rsid w:val="003528AF"/>
    <w:rsid w:val="0035293C"/>
    <w:rsid w:val="00352B1A"/>
    <w:rsid w:val="00352C4D"/>
    <w:rsid w:val="0035350D"/>
    <w:rsid w:val="00353EDB"/>
    <w:rsid w:val="00353F86"/>
    <w:rsid w:val="003542B6"/>
    <w:rsid w:val="003542D7"/>
    <w:rsid w:val="00354643"/>
    <w:rsid w:val="00355558"/>
    <w:rsid w:val="00355566"/>
    <w:rsid w:val="00355DF4"/>
    <w:rsid w:val="00355E1D"/>
    <w:rsid w:val="00355E73"/>
    <w:rsid w:val="0035776C"/>
    <w:rsid w:val="00357963"/>
    <w:rsid w:val="0035797E"/>
    <w:rsid w:val="00357A59"/>
    <w:rsid w:val="00357C49"/>
    <w:rsid w:val="00357D4B"/>
    <w:rsid w:val="00360001"/>
    <w:rsid w:val="00360004"/>
    <w:rsid w:val="003603DB"/>
    <w:rsid w:val="00360509"/>
    <w:rsid w:val="00360ADA"/>
    <w:rsid w:val="00360B10"/>
    <w:rsid w:val="00360CCE"/>
    <w:rsid w:val="003613BD"/>
    <w:rsid w:val="00362132"/>
    <w:rsid w:val="00362886"/>
    <w:rsid w:val="00362E78"/>
    <w:rsid w:val="003632C3"/>
    <w:rsid w:val="0036336A"/>
    <w:rsid w:val="003639CB"/>
    <w:rsid w:val="003640C4"/>
    <w:rsid w:val="0036484F"/>
    <w:rsid w:val="0036494E"/>
    <w:rsid w:val="00364AE5"/>
    <w:rsid w:val="003655ED"/>
    <w:rsid w:val="00365D05"/>
    <w:rsid w:val="003667D0"/>
    <w:rsid w:val="00366C7B"/>
    <w:rsid w:val="0036746E"/>
    <w:rsid w:val="00367515"/>
    <w:rsid w:val="0036753E"/>
    <w:rsid w:val="00367854"/>
    <w:rsid w:val="00367860"/>
    <w:rsid w:val="0037031A"/>
    <w:rsid w:val="00370476"/>
    <w:rsid w:val="00372138"/>
    <w:rsid w:val="00372362"/>
    <w:rsid w:val="0037254E"/>
    <w:rsid w:val="003725EC"/>
    <w:rsid w:val="00372AC6"/>
    <w:rsid w:val="00372DD2"/>
    <w:rsid w:val="00372E11"/>
    <w:rsid w:val="003735B7"/>
    <w:rsid w:val="00373902"/>
    <w:rsid w:val="00373B5D"/>
    <w:rsid w:val="00373C49"/>
    <w:rsid w:val="00373C66"/>
    <w:rsid w:val="00373FB5"/>
    <w:rsid w:val="00374315"/>
    <w:rsid w:val="003743A6"/>
    <w:rsid w:val="00374898"/>
    <w:rsid w:val="00374BAE"/>
    <w:rsid w:val="00374E40"/>
    <w:rsid w:val="003752CF"/>
    <w:rsid w:val="0037541E"/>
    <w:rsid w:val="00375513"/>
    <w:rsid w:val="0037592C"/>
    <w:rsid w:val="0037644A"/>
    <w:rsid w:val="003766D2"/>
    <w:rsid w:val="00376B7E"/>
    <w:rsid w:val="00376C09"/>
    <w:rsid w:val="00377653"/>
    <w:rsid w:val="00377AB9"/>
    <w:rsid w:val="00380FC4"/>
    <w:rsid w:val="00381072"/>
    <w:rsid w:val="0038151C"/>
    <w:rsid w:val="0038163E"/>
    <w:rsid w:val="0038171A"/>
    <w:rsid w:val="0038172F"/>
    <w:rsid w:val="00381992"/>
    <w:rsid w:val="003821CE"/>
    <w:rsid w:val="003824F8"/>
    <w:rsid w:val="003825F8"/>
    <w:rsid w:val="00382632"/>
    <w:rsid w:val="00382B87"/>
    <w:rsid w:val="00382C5E"/>
    <w:rsid w:val="00383400"/>
    <w:rsid w:val="00383AB9"/>
    <w:rsid w:val="00383B8A"/>
    <w:rsid w:val="00383CF4"/>
    <w:rsid w:val="00383FD0"/>
    <w:rsid w:val="00384124"/>
    <w:rsid w:val="0038424F"/>
    <w:rsid w:val="00384B20"/>
    <w:rsid w:val="00385D34"/>
    <w:rsid w:val="00385D38"/>
    <w:rsid w:val="003866E1"/>
    <w:rsid w:val="003867A4"/>
    <w:rsid w:val="003867B5"/>
    <w:rsid w:val="00386811"/>
    <w:rsid w:val="00386C72"/>
    <w:rsid w:val="00386DED"/>
    <w:rsid w:val="00387280"/>
    <w:rsid w:val="003874E6"/>
    <w:rsid w:val="00387643"/>
    <w:rsid w:val="003876F6"/>
    <w:rsid w:val="00387BE6"/>
    <w:rsid w:val="00387CB0"/>
    <w:rsid w:val="00387F8B"/>
    <w:rsid w:val="003900E5"/>
    <w:rsid w:val="003909B1"/>
    <w:rsid w:val="00390B02"/>
    <w:rsid w:val="00390BE8"/>
    <w:rsid w:val="00391027"/>
    <w:rsid w:val="0039175A"/>
    <w:rsid w:val="00391778"/>
    <w:rsid w:val="00391E6F"/>
    <w:rsid w:val="00391ECD"/>
    <w:rsid w:val="00392E97"/>
    <w:rsid w:val="0039301C"/>
    <w:rsid w:val="00393334"/>
    <w:rsid w:val="0039390F"/>
    <w:rsid w:val="00393EE4"/>
    <w:rsid w:val="00393F1E"/>
    <w:rsid w:val="003941A7"/>
    <w:rsid w:val="00394605"/>
    <w:rsid w:val="003946B3"/>
    <w:rsid w:val="00394994"/>
    <w:rsid w:val="00395205"/>
    <w:rsid w:val="003959A3"/>
    <w:rsid w:val="0039635D"/>
    <w:rsid w:val="00396A80"/>
    <w:rsid w:val="003970E8"/>
    <w:rsid w:val="0039719F"/>
    <w:rsid w:val="003974E4"/>
    <w:rsid w:val="00397E8B"/>
    <w:rsid w:val="003A0442"/>
    <w:rsid w:val="003A089D"/>
    <w:rsid w:val="003A0BA6"/>
    <w:rsid w:val="003A0C38"/>
    <w:rsid w:val="003A0F2C"/>
    <w:rsid w:val="003A11C1"/>
    <w:rsid w:val="003A158A"/>
    <w:rsid w:val="003A1649"/>
    <w:rsid w:val="003A1E50"/>
    <w:rsid w:val="003A2A2A"/>
    <w:rsid w:val="003A2CA5"/>
    <w:rsid w:val="003A2D18"/>
    <w:rsid w:val="003A2DB4"/>
    <w:rsid w:val="003A2E69"/>
    <w:rsid w:val="003A2F58"/>
    <w:rsid w:val="003A30E0"/>
    <w:rsid w:val="003A3489"/>
    <w:rsid w:val="003A3A79"/>
    <w:rsid w:val="003A3C08"/>
    <w:rsid w:val="003A3D6D"/>
    <w:rsid w:val="003A3DF4"/>
    <w:rsid w:val="003A41F2"/>
    <w:rsid w:val="003A4533"/>
    <w:rsid w:val="003A4A11"/>
    <w:rsid w:val="003A4B1E"/>
    <w:rsid w:val="003A5161"/>
    <w:rsid w:val="003A5685"/>
    <w:rsid w:val="003A5730"/>
    <w:rsid w:val="003A5B96"/>
    <w:rsid w:val="003A5C0E"/>
    <w:rsid w:val="003A5E49"/>
    <w:rsid w:val="003A60BC"/>
    <w:rsid w:val="003A6926"/>
    <w:rsid w:val="003A6A9C"/>
    <w:rsid w:val="003A6E33"/>
    <w:rsid w:val="003A6E79"/>
    <w:rsid w:val="003A7E12"/>
    <w:rsid w:val="003B0365"/>
    <w:rsid w:val="003B07AC"/>
    <w:rsid w:val="003B086F"/>
    <w:rsid w:val="003B09C6"/>
    <w:rsid w:val="003B0E2E"/>
    <w:rsid w:val="003B0EB5"/>
    <w:rsid w:val="003B18E4"/>
    <w:rsid w:val="003B1A5E"/>
    <w:rsid w:val="003B224C"/>
    <w:rsid w:val="003B267B"/>
    <w:rsid w:val="003B2B0A"/>
    <w:rsid w:val="003B2B20"/>
    <w:rsid w:val="003B2C27"/>
    <w:rsid w:val="003B31C7"/>
    <w:rsid w:val="003B34D7"/>
    <w:rsid w:val="003B36B1"/>
    <w:rsid w:val="003B45BD"/>
    <w:rsid w:val="003B4851"/>
    <w:rsid w:val="003B5202"/>
    <w:rsid w:val="003B5BFC"/>
    <w:rsid w:val="003B5CB1"/>
    <w:rsid w:val="003B5CB8"/>
    <w:rsid w:val="003B6072"/>
    <w:rsid w:val="003B62F7"/>
    <w:rsid w:val="003B650E"/>
    <w:rsid w:val="003B66A8"/>
    <w:rsid w:val="003B6871"/>
    <w:rsid w:val="003B6D03"/>
    <w:rsid w:val="003B6EAA"/>
    <w:rsid w:val="003B72A7"/>
    <w:rsid w:val="003B731A"/>
    <w:rsid w:val="003B7BEA"/>
    <w:rsid w:val="003B7D6B"/>
    <w:rsid w:val="003B7DA6"/>
    <w:rsid w:val="003C02C0"/>
    <w:rsid w:val="003C0531"/>
    <w:rsid w:val="003C09A8"/>
    <w:rsid w:val="003C11DB"/>
    <w:rsid w:val="003C1759"/>
    <w:rsid w:val="003C1E4E"/>
    <w:rsid w:val="003C2154"/>
    <w:rsid w:val="003C21A7"/>
    <w:rsid w:val="003C2442"/>
    <w:rsid w:val="003C28F1"/>
    <w:rsid w:val="003C2A30"/>
    <w:rsid w:val="003C2CAA"/>
    <w:rsid w:val="003C3245"/>
    <w:rsid w:val="003C3A8B"/>
    <w:rsid w:val="003C3F16"/>
    <w:rsid w:val="003C46D1"/>
    <w:rsid w:val="003C478D"/>
    <w:rsid w:val="003C5029"/>
    <w:rsid w:val="003C522E"/>
    <w:rsid w:val="003C5BDE"/>
    <w:rsid w:val="003C5EBA"/>
    <w:rsid w:val="003C5F80"/>
    <w:rsid w:val="003C5FA0"/>
    <w:rsid w:val="003C679E"/>
    <w:rsid w:val="003C7127"/>
    <w:rsid w:val="003C72A2"/>
    <w:rsid w:val="003C741F"/>
    <w:rsid w:val="003C76B5"/>
    <w:rsid w:val="003C7BF2"/>
    <w:rsid w:val="003C7D9B"/>
    <w:rsid w:val="003C7EB6"/>
    <w:rsid w:val="003C7F84"/>
    <w:rsid w:val="003D01ED"/>
    <w:rsid w:val="003D0559"/>
    <w:rsid w:val="003D08A2"/>
    <w:rsid w:val="003D0CBF"/>
    <w:rsid w:val="003D16A5"/>
    <w:rsid w:val="003D1ABB"/>
    <w:rsid w:val="003D1C78"/>
    <w:rsid w:val="003D1F45"/>
    <w:rsid w:val="003D1F6E"/>
    <w:rsid w:val="003D2036"/>
    <w:rsid w:val="003D2137"/>
    <w:rsid w:val="003D24DF"/>
    <w:rsid w:val="003D2AB9"/>
    <w:rsid w:val="003D2B3F"/>
    <w:rsid w:val="003D2B5F"/>
    <w:rsid w:val="003D37B0"/>
    <w:rsid w:val="003D411F"/>
    <w:rsid w:val="003D4157"/>
    <w:rsid w:val="003D4284"/>
    <w:rsid w:val="003D46FA"/>
    <w:rsid w:val="003D4A2F"/>
    <w:rsid w:val="003D503B"/>
    <w:rsid w:val="003D5D70"/>
    <w:rsid w:val="003D6045"/>
    <w:rsid w:val="003D61DB"/>
    <w:rsid w:val="003D7089"/>
    <w:rsid w:val="003D7873"/>
    <w:rsid w:val="003D7DC2"/>
    <w:rsid w:val="003D7DF1"/>
    <w:rsid w:val="003D7FEA"/>
    <w:rsid w:val="003E0350"/>
    <w:rsid w:val="003E08E4"/>
    <w:rsid w:val="003E0B2E"/>
    <w:rsid w:val="003E0DAF"/>
    <w:rsid w:val="003E0FBE"/>
    <w:rsid w:val="003E1082"/>
    <w:rsid w:val="003E1C2C"/>
    <w:rsid w:val="003E1DAA"/>
    <w:rsid w:val="003E1F52"/>
    <w:rsid w:val="003E246F"/>
    <w:rsid w:val="003E2792"/>
    <w:rsid w:val="003E2AEC"/>
    <w:rsid w:val="003E3006"/>
    <w:rsid w:val="003E3022"/>
    <w:rsid w:val="003E3936"/>
    <w:rsid w:val="003E3AEF"/>
    <w:rsid w:val="003E3B53"/>
    <w:rsid w:val="003E3C92"/>
    <w:rsid w:val="003E3D17"/>
    <w:rsid w:val="003E3F77"/>
    <w:rsid w:val="003E4316"/>
    <w:rsid w:val="003E4886"/>
    <w:rsid w:val="003E495F"/>
    <w:rsid w:val="003E5158"/>
    <w:rsid w:val="003E55DE"/>
    <w:rsid w:val="003E5683"/>
    <w:rsid w:val="003E64C0"/>
    <w:rsid w:val="003E67A5"/>
    <w:rsid w:val="003E6BFE"/>
    <w:rsid w:val="003E6D04"/>
    <w:rsid w:val="003E6D3F"/>
    <w:rsid w:val="003E6EFD"/>
    <w:rsid w:val="003E767E"/>
    <w:rsid w:val="003E79F5"/>
    <w:rsid w:val="003E7D2E"/>
    <w:rsid w:val="003F00E9"/>
    <w:rsid w:val="003F020E"/>
    <w:rsid w:val="003F0732"/>
    <w:rsid w:val="003F09D8"/>
    <w:rsid w:val="003F0CC2"/>
    <w:rsid w:val="003F1815"/>
    <w:rsid w:val="003F1985"/>
    <w:rsid w:val="003F1C3D"/>
    <w:rsid w:val="003F22D6"/>
    <w:rsid w:val="003F23B7"/>
    <w:rsid w:val="003F2797"/>
    <w:rsid w:val="003F3214"/>
    <w:rsid w:val="003F361D"/>
    <w:rsid w:val="003F3998"/>
    <w:rsid w:val="003F3D47"/>
    <w:rsid w:val="003F4064"/>
    <w:rsid w:val="003F408E"/>
    <w:rsid w:val="003F40DF"/>
    <w:rsid w:val="003F41A7"/>
    <w:rsid w:val="003F422B"/>
    <w:rsid w:val="003F46DC"/>
    <w:rsid w:val="003F4908"/>
    <w:rsid w:val="003F54BE"/>
    <w:rsid w:val="003F589E"/>
    <w:rsid w:val="003F5BF1"/>
    <w:rsid w:val="003F6260"/>
    <w:rsid w:val="003F62E3"/>
    <w:rsid w:val="003F68B0"/>
    <w:rsid w:val="003F71D1"/>
    <w:rsid w:val="003F731D"/>
    <w:rsid w:val="003F7461"/>
    <w:rsid w:val="003F78D9"/>
    <w:rsid w:val="003F7AA6"/>
    <w:rsid w:val="003F7E93"/>
    <w:rsid w:val="003F7F09"/>
    <w:rsid w:val="004000CD"/>
    <w:rsid w:val="0040046A"/>
    <w:rsid w:val="00400830"/>
    <w:rsid w:val="00400B1F"/>
    <w:rsid w:val="00400D9F"/>
    <w:rsid w:val="00400FF0"/>
    <w:rsid w:val="004016BC"/>
    <w:rsid w:val="004017D3"/>
    <w:rsid w:val="00401C56"/>
    <w:rsid w:val="004026B0"/>
    <w:rsid w:val="0040290D"/>
    <w:rsid w:val="00402B12"/>
    <w:rsid w:val="00402E32"/>
    <w:rsid w:val="00403629"/>
    <w:rsid w:val="00404965"/>
    <w:rsid w:val="00404ADD"/>
    <w:rsid w:val="00404C15"/>
    <w:rsid w:val="0040520B"/>
    <w:rsid w:val="00405400"/>
    <w:rsid w:val="00405415"/>
    <w:rsid w:val="00405562"/>
    <w:rsid w:val="00405716"/>
    <w:rsid w:val="004057C8"/>
    <w:rsid w:val="00405CD6"/>
    <w:rsid w:val="00406164"/>
    <w:rsid w:val="00406277"/>
    <w:rsid w:val="004063A0"/>
    <w:rsid w:val="004066E8"/>
    <w:rsid w:val="004067C3"/>
    <w:rsid w:val="004068B7"/>
    <w:rsid w:val="0040716E"/>
    <w:rsid w:val="0040734B"/>
    <w:rsid w:val="004074E6"/>
    <w:rsid w:val="0040765B"/>
    <w:rsid w:val="004077BB"/>
    <w:rsid w:val="00407E63"/>
    <w:rsid w:val="00407EF2"/>
    <w:rsid w:val="00410380"/>
    <w:rsid w:val="004103EF"/>
    <w:rsid w:val="00410A7C"/>
    <w:rsid w:val="00410BEF"/>
    <w:rsid w:val="004110D2"/>
    <w:rsid w:val="00411161"/>
    <w:rsid w:val="00411306"/>
    <w:rsid w:val="00411711"/>
    <w:rsid w:val="00411A98"/>
    <w:rsid w:val="00411D41"/>
    <w:rsid w:val="00411F8A"/>
    <w:rsid w:val="00412306"/>
    <w:rsid w:val="00412376"/>
    <w:rsid w:val="004123C7"/>
    <w:rsid w:val="00412ABC"/>
    <w:rsid w:val="00412DB0"/>
    <w:rsid w:val="0041358B"/>
    <w:rsid w:val="00413AA4"/>
    <w:rsid w:val="00413BE7"/>
    <w:rsid w:val="00413C58"/>
    <w:rsid w:val="00413E26"/>
    <w:rsid w:val="00413E29"/>
    <w:rsid w:val="00413F47"/>
    <w:rsid w:val="004142DA"/>
    <w:rsid w:val="00414417"/>
    <w:rsid w:val="00414931"/>
    <w:rsid w:val="004149E5"/>
    <w:rsid w:val="00415264"/>
    <w:rsid w:val="00415619"/>
    <w:rsid w:val="004156E5"/>
    <w:rsid w:val="00415D11"/>
    <w:rsid w:val="00416235"/>
    <w:rsid w:val="004164F0"/>
    <w:rsid w:val="0041683D"/>
    <w:rsid w:val="00416C60"/>
    <w:rsid w:val="00416F30"/>
    <w:rsid w:val="004178E1"/>
    <w:rsid w:val="00417EE7"/>
    <w:rsid w:val="00417FCB"/>
    <w:rsid w:val="004201E1"/>
    <w:rsid w:val="00420A53"/>
    <w:rsid w:val="00421FB6"/>
    <w:rsid w:val="004227A4"/>
    <w:rsid w:val="00422FE9"/>
    <w:rsid w:val="0042323D"/>
    <w:rsid w:val="00423923"/>
    <w:rsid w:val="00423993"/>
    <w:rsid w:val="00424FDB"/>
    <w:rsid w:val="0042506D"/>
    <w:rsid w:val="0042563A"/>
    <w:rsid w:val="004259B8"/>
    <w:rsid w:val="0042634C"/>
    <w:rsid w:val="004264E9"/>
    <w:rsid w:val="0042657D"/>
    <w:rsid w:val="004269BE"/>
    <w:rsid w:val="004269FF"/>
    <w:rsid w:val="00426AE8"/>
    <w:rsid w:val="00426DB6"/>
    <w:rsid w:val="00427043"/>
    <w:rsid w:val="0042705A"/>
    <w:rsid w:val="004272DF"/>
    <w:rsid w:val="004273B8"/>
    <w:rsid w:val="00427775"/>
    <w:rsid w:val="004278A8"/>
    <w:rsid w:val="00427D12"/>
    <w:rsid w:val="00427F27"/>
    <w:rsid w:val="004304A9"/>
    <w:rsid w:val="00430770"/>
    <w:rsid w:val="004307E0"/>
    <w:rsid w:val="00430E83"/>
    <w:rsid w:val="00431255"/>
    <w:rsid w:val="00431532"/>
    <w:rsid w:val="00431626"/>
    <w:rsid w:val="00431D72"/>
    <w:rsid w:val="00431DBB"/>
    <w:rsid w:val="004324DC"/>
    <w:rsid w:val="004325E2"/>
    <w:rsid w:val="00432BB0"/>
    <w:rsid w:val="00432C83"/>
    <w:rsid w:val="00432ED4"/>
    <w:rsid w:val="00433101"/>
    <w:rsid w:val="00433478"/>
    <w:rsid w:val="004334B0"/>
    <w:rsid w:val="0043368B"/>
    <w:rsid w:val="00433C16"/>
    <w:rsid w:val="00433CA2"/>
    <w:rsid w:val="0043431A"/>
    <w:rsid w:val="0043457C"/>
    <w:rsid w:val="00434841"/>
    <w:rsid w:val="00434A63"/>
    <w:rsid w:val="00434D25"/>
    <w:rsid w:val="004353EA"/>
    <w:rsid w:val="004356CA"/>
    <w:rsid w:val="004360B1"/>
    <w:rsid w:val="00436283"/>
    <w:rsid w:val="00436528"/>
    <w:rsid w:val="00436641"/>
    <w:rsid w:val="00436AF1"/>
    <w:rsid w:val="00436B7A"/>
    <w:rsid w:val="00436B86"/>
    <w:rsid w:val="00436C11"/>
    <w:rsid w:val="0043742D"/>
    <w:rsid w:val="004374CB"/>
    <w:rsid w:val="004375FA"/>
    <w:rsid w:val="00437B85"/>
    <w:rsid w:val="0044063F"/>
    <w:rsid w:val="00441872"/>
    <w:rsid w:val="0044239B"/>
    <w:rsid w:val="00442C2A"/>
    <w:rsid w:val="00442E26"/>
    <w:rsid w:val="004433DF"/>
    <w:rsid w:val="004438A9"/>
    <w:rsid w:val="00443B1D"/>
    <w:rsid w:val="00444522"/>
    <w:rsid w:val="0044470C"/>
    <w:rsid w:val="00444FF4"/>
    <w:rsid w:val="00445017"/>
    <w:rsid w:val="00445A24"/>
    <w:rsid w:val="00445CE7"/>
    <w:rsid w:val="00446B85"/>
    <w:rsid w:val="00446E30"/>
    <w:rsid w:val="00447349"/>
    <w:rsid w:val="00447AC0"/>
    <w:rsid w:val="0045053F"/>
    <w:rsid w:val="00450DB9"/>
    <w:rsid w:val="0045117C"/>
    <w:rsid w:val="00451399"/>
    <w:rsid w:val="004513C5"/>
    <w:rsid w:val="004513F3"/>
    <w:rsid w:val="00451841"/>
    <w:rsid w:val="00451C8A"/>
    <w:rsid w:val="00452459"/>
    <w:rsid w:val="0045352E"/>
    <w:rsid w:val="00453530"/>
    <w:rsid w:val="00453632"/>
    <w:rsid w:val="00453AA5"/>
    <w:rsid w:val="00454152"/>
    <w:rsid w:val="00454C6F"/>
    <w:rsid w:val="00454E83"/>
    <w:rsid w:val="00455339"/>
    <w:rsid w:val="00455578"/>
    <w:rsid w:val="00455636"/>
    <w:rsid w:val="00455DCD"/>
    <w:rsid w:val="00456074"/>
    <w:rsid w:val="00456611"/>
    <w:rsid w:val="004567CD"/>
    <w:rsid w:val="0045683E"/>
    <w:rsid w:val="00456D15"/>
    <w:rsid w:val="004573BB"/>
    <w:rsid w:val="0045743E"/>
    <w:rsid w:val="004574D0"/>
    <w:rsid w:val="00457A76"/>
    <w:rsid w:val="00457F76"/>
    <w:rsid w:val="00460A78"/>
    <w:rsid w:val="00461C14"/>
    <w:rsid w:val="00461EA1"/>
    <w:rsid w:val="00462237"/>
    <w:rsid w:val="004629C8"/>
    <w:rsid w:val="00462BD0"/>
    <w:rsid w:val="00462CC0"/>
    <w:rsid w:val="00462D4B"/>
    <w:rsid w:val="0046343A"/>
    <w:rsid w:val="00463922"/>
    <w:rsid w:val="00463C33"/>
    <w:rsid w:val="00463E9E"/>
    <w:rsid w:val="0046518F"/>
    <w:rsid w:val="0046562F"/>
    <w:rsid w:val="00465FF8"/>
    <w:rsid w:val="004668B4"/>
    <w:rsid w:val="00466DC4"/>
    <w:rsid w:val="0046711C"/>
    <w:rsid w:val="00467137"/>
    <w:rsid w:val="004673A3"/>
    <w:rsid w:val="0046755B"/>
    <w:rsid w:val="00467690"/>
    <w:rsid w:val="00467E76"/>
    <w:rsid w:val="00470378"/>
    <w:rsid w:val="004706AC"/>
    <w:rsid w:val="00470A25"/>
    <w:rsid w:val="004711C1"/>
    <w:rsid w:val="004711CE"/>
    <w:rsid w:val="00471502"/>
    <w:rsid w:val="0047180A"/>
    <w:rsid w:val="0047188A"/>
    <w:rsid w:val="00471FC3"/>
    <w:rsid w:val="00471FEF"/>
    <w:rsid w:val="00472935"/>
    <w:rsid w:val="00472A91"/>
    <w:rsid w:val="00472C95"/>
    <w:rsid w:val="004737AC"/>
    <w:rsid w:val="00474726"/>
    <w:rsid w:val="00474900"/>
    <w:rsid w:val="0047576B"/>
    <w:rsid w:val="0047672C"/>
    <w:rsid w:val="0047701D"/>
    <w:rsid w:val="0047719C"/>
    <w:rsid w:val="00477231"/>
    <w:rsid w:val="004777C0"/>
    <w:rsid w:val="0048020B"/>
    <w:rsid w:val="00481ADB"/>
    <w:rsid w:val="00481D66"/>
    <w:rsid w:val="00481E58"/>
    <w:rsid w:val="00482247"/>
    <w:rsid w:val="00482593"/>
    <w:rsid w:val="00482B02"/>
    <w:rsid w:val="00482B31"/>
    <w:rsid w:val="00482C7E"/>
    <w:rsid w:val="00482DE8"/>
    <w:rsid w:val="00483595"/>
    <w:rsid w:val="00483631"/>
    <w:rsid w:val="004838FD"/>
    <w:rsid w:val="004839CA"/>
    <w:rsid w:val="00484163"/>
    <w:rsid w:val="00484598"/>
    <w:rsid w:val="00484A4D"/>
    <w:rsid w:val="00484DFE"/>
    <w:rsid w:val="00484F08"/>
    <w:rsid w:val="0048516A"/>
    <w:rsid w:val="0048546C"/>
    <w:rsid w:val="0048561C"/>
    <w:rsid w:val="00485AA4"/>
    <w:rsid w:val="00485B60"/>
    <w:rsid w:val="00485E04"/>
    <w:rsid w:val="00486371"/>
    <w:rsid w:val="00486F1F"/>
    <w:rsid w:val="0048722A"/>
    <w:rsid w:val="00487880"/>
    <w:rsid w:val="00487B2C"/>
    <w:rsid w:val="00487EC7"/>
    <w:rsid w:val="004905BB"/>
    <w:rsid w:val="00490BE8"/>
    <w:rsid w:val="00490C3F"/>
    <w:rsid w:val="00491411"/>
    <w:rsid w:val="00491CB8"/>
    <w:rsid w:val="00491F7E"/>
    <w:rsid w:val="00492019"/>
    <w:rsid w:val="0049214B"/>
    <w:rsid w:val="004921FB"/>
    <w:rsid w:val="0049251B"/>
    <w:rsid w:val="00492985"/>
    <w:rsid w:val="004933EE"/>
    <w:rsid w:val="00493577"/>
    <w:rsid w:val="00493697"/>
    <w:rsid w:val="00493AEC"/>
    <w:rsid w:val="00493C7F"/>
    <w:rsid w:val="00494081"/>
    <w:rsid w:val="004946FF"/>
    <w:rsid w:val="00494CB0"/>
    <w:rsid w:val="00494ECC"/>
    <w:rsid w:val="004950D9"/>
    <w:rsid w:val="00495C21"/>
    <w:rsid w:val="00495EDC"/>
    <w:rsid w:val="00495F94"/>
    <w:rsid w:val="004961A9"/>
    <w:rsid w:val="004963FE"/>
    <w:rsid w:val="0049666F"/>
    <w:rsid w:val="00496AB0"/>
    <w:rsid w:val="00496E0E"/>
    <w:rsid w:val="00496F1C"/>
    <w:rsid w:val="00497510"/>
    <w:rsid w:val="00497679"/>
    <w:rsid w:val="00497ABA"/>
    <w:rsid w:val="00497CAD"/>
    <w:rsid w:val="004A00B6"/>
    <w:rsid w:val="004A057D"/>
    <w:rsid w:val="004A0984"/>
    <w:rsid w:val="004A0D87"/>
    <w:rsid w:val="004A0E52"/>
    <w:rsid w:val="004A1BCC"/>
    <w:rsid w:val="004A1CE6"/>
    <w:rsid w:val="004A1DCF"/>
    <w:rsid w:val="004A2232"/>
    <w:rsid w:val="004A29A3"/>
    <w:rsid w:val="004A2E8B"/>
    <w:rsid w:val="004A3D4A"/>
    <w:rsid w:val="004A42E8"/>
    <w:rsid w:val="004A48AD"/>
    <w:rsid w:val="004A4EA6"/>
    <w:rsid w:val="004A56A4"/>
    <w:rsid w:val="004A5BCD"/>
    <w:rsid w:val="004A610B"/>
    <w:rsid w:val="004A6270"/>
    <w:rsid w:val="004A62D3"/>
    <w:rsid w:val="004A643B"/>
    <w:rsid w:val="004A67FC"/>
    <w:rsid w:val="004A6DEB"/>
    <w:rsid w:val="004A6F9C"/>
    <w:rsid w:val="004A7050"/>
    <w:rsid w:val="004A71EF"/>
    <w:rsid w:val="004A78EB"/>
    <w:rsid w:val="004A7A0C"/>
    <w:rsid w:val="004B1043"/>
    <w:rsid w:val="004B1347"/>
    <w:rsid w:val="004B15EB"/>
    <w:rsid w:val="004B164D"/>
    <w:rsid w:val="004B1DDD"/>
    <w:rsid w:val="004B246B"/>
    <w:rsid w:val="004B28E6"/>
    <w:rsid w:val="004B2912"/>
    <w:rsid w:val="004B2C98"/>
    <w:rsid w:val="004B2F65"/>
    <w:rsid w:val="004B339B"/>
    <w:rsid w:val="004B3953"/>
    <w:rsid w:val="004B3AF1"/>
    <w:rsid w:val="004B3C7D"/>
    <w:rsid w:val="004B4171"/>
    <w:rsid w:val="004B47E0"/>
    <w:rsid w:val="004B5284"/>
    <w:rsid w:val="004B587F"/>
    <w:rsid w:val="004B58C8"/>
    <w:rsid w:val="004B5F1A"/>
    <w:rsid w:val="004B6477"/>
    <w:rsid w:val="004B6493"/>
    <w:rsid w:val="004B659B"/>
    <w:rsid w:val="004B6DDE"/>
    <w:rsid w:val="004B6E48"/>
    <w:rsid w:val="004B6FAE"/>
    <w:rsid w:val="004B70D0"/>
    <w:rsid w:val="004B771B"/>
    <w:rsid w:val="004B7B45"/>
    <w:rsid w:val="004B7E55"/>
    <w:rsid w:val="004B7F15"/>
    <w:rsid w:val="004C02C8"/>
    <w:rsid w:val="004C044D"/>
    <w:rsid w:val="004C0465"/>
    <w:rsid w:val="004C0989"/>
    <w:rsid w:val="004C0AF3"/>
    <w:rsid w:val="004C0BB4"/>
    <w:rsid w:val="004C0F1A"/>
    <w:rsid w:val="004C1529"/>
    <w:rsid w:val="004C15E9"/>
    <w:rsid w:val="004C19D5"/>
    <w:rsid w:val="004C207F"/>
    <w:rsid w:val="004C20D8"/>
    <w:rsid w:val="004C24DE"/>
    <w:rsid w:val="004C2532"/>
    <w:rsid w:val="004C3286"/>
    <w:rsid w:val="004C3A56"/>
    <w:rsid w:val="004C42A2"/>
    <w:rsid w:val="004C4971"/>
    <w:rsid w:val="004C4EE8"/>
    <w:rsid w:val="004C50BB"/>
    <w:rsid w:val="004C54AA"/>
    <w:rsid w:val="004C55D4"/>
    <w:rsid w:val="004C5B60"/>
    <w:rsid w:val="004C6D86"/>
    <w:rsid w:val="004C736A"/>
    <w:rsid w:val="004C77C6"/>
    <w:rsid w:val="004C7AA9"/>
    <w:rsid w:val="004C7CF5"/>
    <w:rsid w:val="004D013B"/>
    <w:rsid w:val="004D0147"/>
    <w:rsid w:val="004D0187"/>
    <w:rsid w:val="004D0734"/>
    <w:rsid w:val="004D0D35"/>
    <w:rsid w:val="004D1369"/>
    <w:rsid w:val="004D1A66"/>
    <w:rsid w:val="004D2871"/>
    <w:rsid w:val="004D29E5"/>
    <w:rsid w:val="004D2F80"/>
    <w:rsid w:val="004D300D"/>
    <w:rsid w:val="004D3275"/>
    <w:rsid w:val="004D32D3"/>
    <w:rsid w:val="004D33BD"/>
    <w:rsid w:val="004D3564"/>
    <w:rsid w:val="004D3688"/>
    <w:rsid w:val="004D3BB4"/>
    <w:rsid w:val="004D3F85"/>
    <w:rsid w:val="004D4254"/>
    <w:rsid w:val="004D5C87"/>
    <w:rsid w:val="004D608D"/>
    <w:rsid w:val="004D6263"/>
    <w:rsid w:val="004D6DF4"/>
    <w:rsid w:val="004D76DC"/>
    <w:rsid w:val="004D7782"/>
    <w:rsid w:val="004D7A17"/>
    <w:rsid w:val="004D7D4F"/>
    <w:rsid w:val="004E0287"/>
    <w:rsid w:val="004E0300"/>
    <w:rsid w:val="004E082C"/>
    <w:rsid w:val="004E152E"/>
    <w:rsid w:val="004E2079"/>
    <w:rsid w:val="004E2136"/>
    <w:rsid w:val="004E2252"/>
    <w:rsid w:val="004E225B"/>
    <w:rsid w:val="004E232B"/>
    <w:rsid w:val="004E2744"/>
    <w:rsid w:val="004E2B02"/>
    <w:rsid w:val="004E2B0C"/>
    <w:rsid w:val="004E2E77"/>
    <w:rsid w:val="004E35B4"/>
    <w:rsid w:val="004E3657"/>
    <w:rsid w:val="004E3736"/>
    <w:rsid w:val="004E3738"/>
    <w:rsid w:val="004E3833"/>
    <w:rsid w:val="004E3AD3"/>
    <w:rsid w:val="004E43CE"/>
    <w:rsid w:val="004E462A"/>
    <w:rsid w:val="004E4657"/>
    <w:rsid w:val="004E4909"/>
    <w:rsid w:val="004E4E3E"/>
    <w:rsid w:val="004E50A9"/>
    <w:rsid w:val="004E5CAF"/>
    <w:rsid w:val="004E5D73"/>
    <w:rsid w:val="004E5E03"/>
    <w:rsid w:val="004E6566"/>
    <w:rsid w:val="004E67CA"/>
    <w:rsid w:val="004E69E4"/>
    <w:rsid w:val="004E70ED"/>
    <w:rsid w:val="004E7178"/>
    <w:rsid w:val="004E717D"/>
    <w:rsid w:val="004E7C7F"/>
    <w:rsid w:val="004E7D2D"/>
    <w:rsid w:val="004E7FBA"/>
    <w:rsid w:val="004F0615"/>
    <w:rsid w:val="004F07C6"/>
    <w:rsid w:val="004F0939"/>
    <w:rsid w:val="004F0CE0"/>
    <w:rsid w:val="004F1A8D"/>
    <w:rsid w:val="004F2068"/>
    <w:rsid w:val="004F2141"/>
    <w:rsid w:val="004F2304"/>
    <w:rsid w:val="004F24BC"/>
    <w:rsid w:val="004F28BE"/>
    <w:rsid w:val="004F2C0F"/>
    <w:rsid w:val="004F2FE9"/>
    <w:rsid w:val="004F30CB"/>
    <w:rsid w:val="004F33DD"/>
    <w:rsid w:val="004F3671"/>
    <w:rsid w:val="004F4DC2"/>
    <w:rsid w:val="004F58D8"/>
    <w:rsid w:val="004F5EB5"/>
    <w:rsid w:val="004F630F"/>
    <w:rsid w:val="004F631D"/>
    <w:rsid w:val="004F6644"/>
    <w:rsid w:val="004F6900"/>
    <w:rsid w:val="004F7753"/>
    <w:rsid w:val="004F7763"/>
    <w:rsid w:val="005007D0"/>
    <w:rsid w:val="00500D60"/>
    <w:rsid w:val="005010A6"/>
    <w:rsid w:val="00501350"/>
    <w:rsid w:val="0050142D"/>
    <w:rsid w:val="00501EB8"/>
    <w:rsid w:val="00501F95"/>
    <w:rsid w:val="005020E3"/>
    <w:rsid w:val="0050254D"/>
    <w:rsid w:val="00502AE0"/>
    <w:rsid w:val="00502C78"/>
    <w:rsid w:val="00502D4E"/>
    <w:rsid w:val="00502DBC"/>
    <w:rsid w:val="00502F48"/>
    <w:rsid w:val="005031F5"/>
    <w:rsid w:val="00503786"/>
    <w:rsid w:val="00503A7C"/>
    <w:rsid w:val="00503AA0"/>
    <w:rsid w:val="00503B1D"/>
    <w:rsid w:val="00503E28"/>
    <w:rsid w:val="00503E7B"/>
    <w:rsid w:val="005049FA"/>
    <w:rsid w:val="00505449"/>
    <w:rsid w:val="0050567F"/>
    <w:rsid w:val="005056EF"/>
    <w:rsid w:val="00505AC2"/>
    <w:rsid w:val="00506DD5"/>
    <w:rsid w:val="005100CA"/>
    <w:rsid w:val="00510657"/>
    <w:rsid w:val="00510925"/>
    <w:rsid w:val="00510A6B"/>
    <w:rsid w:val="0051127C"/>
    <w:rsid w:val="0051166A"/>
    <w:rsid w:val="00511B7E"/>
    <w:rsid w:val="005123E3"/>
    <w:rsid w:val="00512481"/>
    <w:rsid w:val="005127CC"/>
    <w:rsid w:val="0051362E"/>
    <w:rsid w:val="00514572"/>
    <w:rsid w:val="00514638"/>
    <w:rsid w:val="00514ACC"/>
    <w:rsid w:val="00514F9F"/>
    <w:rsid w:val="00514FE7"/>
    <w:rsid w:val="0051540D"/>
    <w:rsid w:val="0051575F"/>
    <w:rsid w:val="00516D89"/>
    <w:rsid w:val="00516EF1"/>
    <w:rsid w:val="00517296"/>
    <w:rsid w:val="005175DA"/>
    <w:rsid w:val="00517922"/>
    <w:rsid w:val="00517974"/>
    <w:rsid w:val="0052011E"/>
    <w:rsid w:val="005202F9"/>
    <w:rsid w:val="005205B4"/>
    <w:rsid w:val="005206B3"/>
    <w:rsid w:val="00520F4E"/>
    <w:rsid w:val="0052124E"/>
    <w:rsid w:val="00521384"/>
    <w:rsid w:val="005213CD"/>
    <w:rsid w:val="005215F4"/>
    <w:rsid w:val="005222C7"/>
    <w:rsid w:val="0052302A"/>
    <w:rsid w:val="00523863"/>
    <w:rsid w:val="00523C7C"/>
    <w:rsid w:val="00524016"/>
    <w:rsid w:val="00524168"/>
    <w:rsid w:val="00525267"/>
    <w:rsid w:val="005252F0"/>
    <w:rsid w:val="005271F6"/>
    <w:rsid w:val="00527335"/>
    <w:rsid w:val="0052749F"/>
    <w:rsid w:val="005275DD"/>
    <w:rsid w:val="00527648"/>
    <w:rsid w:val="00527DE0"/>
    <w:rsid w:val="00530748"/>
    <w:rsid w:val="005310F8"/>
    <w:rsid w:val="00531756"/>
    <w:rsid w:val="00531A6A"/>
    <w:rsid w:val="005325AD"/>
    <w:rsid w:val="00532852"/>
    <w:rsid w:val="0053349D"/>
    <w:rsid w:val="0053355B"/>
    <w:rsid w:val="005336D5"/>
    <w:rsid w:val="00533FE1"/>
    <w:rsid w:val="00534422"/>
    <w:rsid w:val="005354C5"/>
    <w:rsid w:val="00535CC5"/>
    <w:rsid w:val="00535EB1"/>
    <w:rsid w:val="00536B3A"/>
    <w:rsid w:val="0053719D"/>
    <w:rsid w:val="00537259"/>
    <w:rsid w:val="0053754A"/>
    <w:rsid w:val="00537D88"/>
    <w:rsid w:val="00537FC8"/>
    <w:rsid w:val="005400A4"/>
    <w:rsid w:val="00540495"/>
    <w:rsid w:val="0054081D"/>
    <w:rsid w:val="00540B56"/>
    <w:rsid w:val="00540E1B"/>
    <w:rsid w:val="0054110C"/>
    <w:rsid w:val="00541197"/>
    <w:rsid w:val="005411D3"/>
    <w:rsid w:val="00541C83"/>
    <w:rsid w:val="00541D5F"/>
    <w:rsid w:val="00541F4B"/>
    <w:rsid w:val="00542336"/>
    <w:rsid w:val="00542A97"/>
    <w:rsid w:val="00542C86"/>
    <w:rsid w:val="00544374"/>
    <w:rsid w:val="0054437F"/>
    <w:rsid w:val="005450D6"/>
    <w:rsid w:val="00545AB7"/>
    <w:rsid w:val="00545B4D"/>
    <w:rsid w:val="00546384"/>
    <w:rsid w:val="005465CC"/>
    <w:rsid w:val="00546935"/>
    <w:rsid w:val="00546D08"/>
    <w:rsid w:val="00546EB2"/>
    <w:rsid w:val="00546FB4"/>
    <w:rsid w:val="005470E2"/>
    <w:rsid w:val="00547D21"/>
    <w:rsid w:val="0055029F"/>
    <w:rsid w:val="00550353"/>
    <w:rsid w:val="0055051C"/>
    <w:rsid w:val="0055081E"/>
    <w:rsid w:val="00550D93"/>
    <w:rsid w:val="00551022"/>
    <w:rsid w:val="00551192"/>
    <w:rsid w:val="005512B3"/>
    <w:rsid w:val="00551602"/>
    <w:rsid w:val="00551621"/>
    <w:rsid w:val="005521F1"/>
    <w:rsid w:val="0055229E"/>
    <w:rsid w:val="0055277E"/>
    <w:rsid w:val="005529D9"/>
    <w:rsid w:val="005531E6"/>
    <w:rsid w:val="0055358D"/>
    <w:rsid w:val="00553710"/>
    <w:rsid w:val="00553843"/>
    <w:rsid w:val="005539BD"/>
    <w:rsid w:val="00553EF0"/>
    <w:rsid w:val="00553F8B"/>
    <w:rsid w:val="005542F1"/>
    <w:rsid w:val="00554627"/>
    <w:rsid w:val="00554EE7"/>
    <w:rsid w:val="00555D17"/>
    <w:rsid w:val="005565CC"/>
    <w:rsid w:val="0055699A"/>
    <w:rsid w:val="0055768A"/>
    <w:rsid w:val="005579A6"/>
    <w:rsid w:val="005603F1"/>
    <w:rsid w:val="00560A5B"/>
    <w:rsid w:val="00560B6F"/>
    <w:rsid w:val="005615DC"/>
    <w:rsid w:val="0056182C"/>
    <w:rsid w:val="00561AEF"/>
    <w:rsid w:val="00561B67"/>
    <w:rsid w:val="00561E42"/>
    <w:rsid w:val="00562158"/>
    <w:rsid w:val="0056254D"/>
    <w:rsid w:val="005626F9"/>
    <w:rsid w:val="005628EA"/>
    <w:rsid w:val="005630DC"/>
    <w:rsid w:val="00563285"/>
    <w:rsid w:val="005641D4"/>
    <w:rsid w:val="005641D8"/>
    <w:rsid w:val="005643A6"/>
    <w:rsid w:val="005643B9"/>
    <w:rsid w:val="00564564"/>
    <w:rsid w:val="00564955"/>
    <w:rsid w:val="00564DB4"/>
    <w:rsid w:val="0056500A"/>
    <w:rsid w:val="0056507F"/>
    <w:rsid w:val="0056532F"/>
    <w:rsid w:val="00565696"/>
    <w:rsid w:val="00565937"/>
    <w:rsid w:val="00565A85"/>
    <w:rsid w:val="00565B09"/>
    <w:rsid w:val="005660B7"/>
    <w:rsid w:val="0056611E"/>
    <w:rsid w:val="00566305"/>
    <w:rsid w:val="00566DFD"/>
    <w:rsid w:val="005672A5"/>
    <w:rsid w:val="0056741D"/>
    <w:rsid w:val="005675D5"/>
    <w:rsid w:val="00567A3F"/>
    <w:rsid w:val="00570214"/>
    <w:rsid w:val="00570559"/>
    <w:rsid w:val="00570568"/>
    <w:rsid w:val="00570899"/>
    <w:rsid w:val="0057098A"/>
    <w:rsid w:val="00571681"/>
    <w:rsid w:val="00571C81"/>
    <w:rsid w:val="005720B8"/>
    <w:rsid w:val="00572299"/>
    <w:rsid w:val="005724A6"/>
    <w:rsid w:val="005725D2"/>
    <w:rsid w:val="005726B3"/>
    <w:rsid w:val="00572AF1"/>
    <w:rsid w:val="00572E35"/>
    <w:rsid w:val="005730F8"/>
    <w:rsid w:val="00573156"/>
    <w:rsid w:val="00573C2B"/>
    <w:rsid w:val="0057457B"/>
    <w:rsid w:val="005747A7"/>
    <w:rsid w:val="00574A21"/>
    <w:rsid w:val="00574DAD"/>
    <w:rsid w:val="005752F7"/>
    <w:rsid w:val="0057588D"/>
    <w:rsid w:val="00576803"/>
    <w:rsid w:val="0057684E"/>
    <w:rsid w:val="0057699E"/>
    <w:rsid w:val="00576B12"/>
    <w:rsid w:val="0057745D"/>
    <w:rsid w:val="0057765E"/>
    <w:rsid w:val="0057771B"/>
    <w:rsid w:val="00577861"/>
    <w:rsid w:val="0058016B"/>
    <w:rsid w:val="005804A9"/>
    <w:rsid w:val="00580A3E"/>
    <w:rsid w:val="00580BFA"/>
    <w:rsid w:val="00580E82"/>
    <w:rsid w:val="005811EF"/>
    <w:rsid w:val="00581457"/>
    <w:rsid w:val="00581697"/>
    <w:rsid w:val="00581876"/>
    <w:rsid w:val="005818C2"/>
    <w:rsid w:val="005821EC"/>
    <w:rsid w:val="00582366"/>
    <w:rsid w:val="005823CF"/>
    <w:rsid w:val="00582575"/>
    <w:rsid w:val="00582F80"/>
    <w:rsid w:val="00583A07"/>
    <w:rsid w:val="005840F7"/>
    <w:rsid w:val="00584792"/>
    <w:rsid w:val="00584B76"/>
    <w:rsid w:val="0058553B"/>
    <w:rsid w:val="005855F6"/>
    <w:rsid w:val="005856EE"/>
    <w:rsid w:val="00585A28"/>
    <w:rsid w:val="005866FD"/>
    <w:rsid w:val="005867D1"/>
    <w:rsid w:val="005869E0"/>
    <w:rsid w:val="00586D06"/>
    <w:rsid w:val="00587070"/>
    <w:rsid w:val="005871D8"/>
    <w:rsid w:val="005871DC"/>
    <w:rsid w:val="00587AE7"/>
    <w:rsid w:val="00590023"/>
    <w:rsid w:val="005906A2"/>
    <w:rsid w:val="00590B49"/>
    <w:rsid w:val="0059156C"/>
    <w:rsid w:val="00591609"/>
    <w:rsid w:val="00591AAD"/>
    <w:rsid w:val="00591D4A"/>
    <w:rsid w:val="005924B6"/>
    <w:rsid w:val="005925D0"/>
    <w:rsid w:val="005927CF"/>
    <w:rsid w:val="00592BF9"/>
    <w:rsid w:val="00592D42"/>
    <w:rsid w:val="00592E70"/>
    <w:rsid w:val="00592F36"/>
    <w:rsid w:val="00594182"/>
    <w:rsid w:val="00594292"/>
    <w:rsid w:val="005945CD"/>
    <w:rsid w:val="005959AC"/>
    <w:rsid w:val="00595E58"/>
    <w:rsid w:val="00595FA3"/>
    <w:rsid w:val="00596BEB"/>
    <w:rsid w:val="005973FC"/>
    <w:rsid w:val="0059767E"/>
    <w:rsid w:val="005979D4"/>
    <w:rsid w:val="00597BA5"/>
    <w:rsid w:val="005A0C81"/>
    <w:rsid w:val="005A0E8F"/>
    <w:rsid w:val="005A0F37"/>
    <w:rsid w:val="005A11E2"/>
    <w:rsid w:val="005A1270"/>
    <w:rsid w:val="005A1A24"/>
    <w:rsid w:val="005A2308"/>
    <w:rsid w:val="005A2B0C"/>
    <w:rsid w:val="005A3323"/>
    <w:rsid w:val="005A345C"/>
    <w:rsid w:val="005A38D2"/>
    <w:rsid w:val="005A3A87"/>
    <w:rsid w:val="005A3E49"/>
    <w:rsid w:val="005A4995"/>
    <w:rsid w:val="005A4C5D"/>
    <w:rsid w:val="005A52EB"/>
    <w:rsid w:val="005A5304"/>
    <w:rsid w:val="005A54E9"/>
    <w:rsid w:val="005A57A3"/>
    <w:rsid w:val="005A6323"/>
    <w:rsid w:val="005A63C8"/>
    <w:rsid w:val="005A69E9"/>
    <w:rsid w:val="005A7255"/>
    <w:rsid w:val="005A7444"/>
    <w:rsid w:val="005A74C8"/>
    <w:rsid w:val="005A7708"/>
    <w:rsid w:val="005A778D"/>
    <w:rsid w:val="005A7ECA"/>
    <w:rsid w:val="005B0400"/>
    <w:rsid w:val="005B0F2B"/>
    <w:rsid w:val="005B1538"/>
    <w:rsid w:val="005B1716"/>
    <w:rsid w:val="005B17AE"/>
    <w:rsid w:val="005B1C05"/>
    <w:rsid w:val="005B1EC3"/>
    <w:rsid w:val="005B21F7"/>
    <w:rsid w:val="005B2350"/>
    <w:rsid w:val="005B2A42"/>
    <w:rsid w:val="005B2E7D"/>
    <w:rsid w:val="005B3455"/>
    <w:rsid w:val="005B3732"/>
    <w:rsid w:val="005B4588"/>
    <w:rsid w:val="005B4C63"/>
    <w:rsid w:val="005B4C69"/>
    <w:rsid w:val="005B4D4F"/>
    <w:rsid w:val="005B5629"/>
    <w:rsid w:val="005B5A86"/>
    <w:rsid w:val="005B5C6A"/>
    <w:rsid w:val="005B5FFA"/>
    <w:rsid w:val="005B666D"/>
    <w:rsid w:val="005B6C8F"/>
    <w:rsid w:val="005B710D"/>
    <w:rsid w:val="005B77D0"/>
    <w:rsid w:val="005B780B"/>
    <w:rsid w:val="005B78AA"/>
    <w:rsid w:val="005B7A5E"/>
    <w:rsid w:val="005B7B0D"/>
    <w:rsid w:val="005B7B51"/>
    <w:rsid w:val="005B7B59"/>
    <w:rsid w:val="005C01A2"/>
    <w:rsid w:val="005C0469"/>
    <w:rsid w:val="005C047E"/>
    <w:rsid w:val="005C0D4E"/>
    <w:rsid w:val="005C0DB5"/>
    <w:rsid w:val="005C16E9"/>
    <w:rsid w:val="005C24C0"/>
    <w:rsid w:val="005C24ED"/>
    <w:rsid w:val="005C275B"/>
    <w:rsid w:val="005C28C8"/>
    <w:rsid w:val="005C3285"/>
    <w:rsid w:val="005C34B7"/>
    <w:rsid w:val="005C3D42"/>
    <w:rsid w:val="005C4B24"/>
    <w:rsid w:val="005C4F43"/>
    <w:rsid w:val="005C51ED"/>
    <w:rsid w:val="005C55F4"/>
    <w:rsid w:val="005C562F"/>
    <w:rsid w:val="005C578B"/>
    <w:rsid w:val="005C5E81"/>
    <w:rsid w:val="005C60A8"/>
    <w:rsid w:val="005C6300"/>
    <w:rsid w:val="005C66C1"/>
    <w:rsid w:val="005C6904"/>
    <w:rsid w:val="005C6EAF"/>
    <w:rsid w:val="005C7E1C"/>
    <w:rsid w:val="005C7FB0"/>
    <w:rsid w:val="005D06FA"/>
    <w:rsid w:val="005D0832"/>
    <w:rsid w:val="005D0A2C"/>
    <w:rsid w:val="005D0BFF"/>
    <w:rsid w:val="005D0E0A"/>
    <w:rsid w:val="005D117E"/>
    <w:rsid w:val="005D171B"/>
    <w:rsid w:val="005D17F8"/>
    <w:rsid w:val="005D1914"/>
    <w:rsid w:val="005D1A85"/>
    <w:rsid w:val="005D1CC0"/>
    <w:rsid w:val="005D2128"/>
    <w:rsid w:val="005D2341"/>
    <w:rsid w:val="005D297B"/>
    <w:rsid w:val="005D2DC2"/>
    <w:rsid w:val="005D3087"/>
    <w:rsid w:val="005D3252"/>
    <w:rsid w:val="005D37D2"/>
    <w:rsid w:val="005D39DB"/>
    <w:rsid w:val="005D3BB7"/>
    <w:rsid w:val="005D3BD3"/>
    <w:rsid w:val="005D4255"/>
    <w:rsid w:val="005D5026"/>
    <w:rsid w:val="005D539A"/>
    <w:rsid w:val="005D54AF"/>
    <w:rsid w:val="005D5E9E"/>
    <w:rsid w:val="005D5F11"/>
    <w:rsid w:val="005D6C32"/>
    <w:rsid w:val="005D70C6"/>
    <w:rsid w:val="005D738A"/>
    <w:rsid w:val="005D73AC"/>
    <w:rsid w:val="005D76E6"/>
    <w:rsid w:val="005D7B00"/>
    <w:rsid w:val="005E08A1"/>
    <w:rsid w:val="005E1967"/>
    <w:rsid w:val="005E1E90"/>
    <w:rsid w:val="005E1EBD"/>
    <w:rsid w:val="005E21D8"/>
    <w:rsid w:val="005E2545"/>
    <w:rsid w:val="005E27D0"/>
    <w:rsid w:val="005E2823"/>
    <w:rsid w:val="005E3180"/>
    <w:rsid w:val="005E319E"/>
    <w:rsid w:val="005E3283"/>
    <w:rsid w:val="005E33A4"/>
    <w:rsid w:val="005E33FE"/>
    <w:rsid w:val="005E34F3"/>
    <w:rsid w:val="005E4062"/>
    <w:rsid w:val="005E40BB"/>
    <w:rsid w:val="005E40F3"/>
    <w:rsid w:val="005E43B2"/>
    <w:rsid w:val="005E5A39"/>
    <w:rsid w:val="005E5CBC"/>
    <w:rsid w:val="005E6022"/>
    <w:rsid w:val="005E619A"/>
    <w:rsid w:val="005E62F7"/>
    <w:rsid w:val="005E6732"/>
    <w:rsid w:val="005E6C9A"/>
    <w:rsid w:val="005E6EAB"/>
    <w:rsid w:val="005E71A8"/>
    <w:rsid w:val="005E735F"/>
    <w:rsid w:val="005E7B7A"/>
    <w:rsid w:val="005F0760"/>
    <w:rsid w:val="005F08B4"/>
    <w:rsid w:val="005F08C5"/>
    <w:rsid w:val="005F098C"/>
    <w:rsid w:val="005F0CD0"/>
    <w:rsid w:val="005F1587"/>
    <w:rsid w:val="005F17AC"/>
    <w:rsid w:val="005F182A"/>
    <w:rsid w:val="005F1C33"/>
    <w:rsid w:val="005F1CE5"/>
    <w:rsid w:val="005F1F0B"/>
    <w:rsid w:val="005F20DD"/>
    <w:rsid w:val="005F31CA"/>
    <w:rsid w:val="005F363A"/>
    <w:rsid w:val="005F38CA"/>
    <w:rsid w:val="005F4018"/>
    <w:rsid w:val="005F4228"/>
    <w:rsid w:val="005F4FF0"/>
    <w:rsid w:val="005F5271"/>
    <w:rsid w:val="005F5661"/>
    <w:rsid w:val="005F5726"/>
    <w:rsid w:val="005F5868"/>
    <w:rsid w:val="005F6044"/>
    <w:rsid w:val="005F6CB2"/>
    <w:rsid w:val="005F6E21"/>
    <w:rsid w:val="005F7040"/>
    <w:rsid w:val="005F78B3"/>
    <w:rsid w:val="005F79A6"/>
    <w:rsid w:val="006001BD"/>
    <w:rsid w:val="006004FE"/>
    <w:rsid w:val="0060074B"/>
    <w:rsid w:val="00600773"/>
    <w:rsid w:val="006007F6"/>
    <w:rsid w:val="0060099C"/>
    <w:rsid w:val="00600A1B"/>
    <w:rsid w:val="00600DE3"/>
    <w:rsid w:val="0060147E"/>
    <w:rsid w:val="00601914"/>
    <w:rsid w:val="00601FA5"/>
    <w:rsid w:val="006024CF"/>
    <w:rsid w:val="00602BE3"/>
    <w:rsid w:val="00602D32"/>
    <w:rsid w:val="00603034"/>
    <w:rsid w:val="00603772"/>
    <w:rsid w:val="00603872"/>
    <w:rsid w:val="00603EA4"/>
    <w:rsid w:val="00604167"/>
    <w:rsid w:val="00604AE4"/>
    <w:rsid w:val="0060539C"/>
    <w:rsid w:val="00605833"/>
    <w:rsid w:val="006058D5"/>
    <w:rsid w:val="00605DAE"/>
    <w:rsid w:val="00605E9F"/>
    <w:rsid w:val="006065C1"/>
    <w:rsid w:val="00606969"/>
    <w:rsid w:val="00606D07"/>
    <w:rsid w:val="00606DA6"/>
    <w:rsid w:val="0061084D"/>
    <w:rsid w:val="00610B14"/>
    <w:rsid w:val="0061139A"/>
    <w:rsid w:val="0061177F"/>
    <w:rsid w:val="0061240F"/>
    <w:rsid w:val="006127D4"/>
    <w:rsid w:val="00612EDB"/>
    <w:rsid w:val="0061314A"/>
    <w:rsid w:val="00613452"/>
    <w:rsid w:val="006138FF"/>
    <w:rsid w:val="00613991"/>
    <w:rsid w:val="00613B06"/>
    <w:rsid w:val="00613CFB"/>
    <w:rsid w:val="0061400F"/>
    <w:rsid w:val="00615735"/>
    <w:rsid w:val="006157E4"/>
    <w:rsid w:val="0061632C"/>
    <w:rsid w:val="0061659C"/>
    <w:rsid w:val="00616B26"/>
    <w:rsid w:val="0061763F"/>
    <w:rsid w:val="006177EA"/>
    <w:rsid w:val="006201D5"/>
    <w:rsid w:val="00620809"/>
    <w:rsid w:val="00620C6D"/>
    <w:rsid w:val="00620FE3"/>
    <w:rsid w:val="006210C6"/>
    <w:rsid w:val="006213FF"/>
    <w:rsid w:val="00621CC1"/>
    <w:rsid w:val="00621CE1"/>
    <w:rsid w:val="00621DDE"/>
    <w:rsid w:val="00622562"/>
    <w:rsid w:val="00622784"/>
    <w:rsid w:val="00622B44"/>
    <w:rsid w:val="00622C2D"/>
    <w:rsid w:val="00622D5B"/>
    <w:rsid w:val="00622DF3"/>
    <w:rsid w:val="00622E81"/>
    <w:rsid w:val="006231A1"/>
    <w:rsid w:val="006235F7"/>
    <w:rsid w:val="00623844"/>
    <w:rsid w:val="00623C03"/>
    <w:rsid w:val="00623D76"/>
    <w:rsid w:val="006241AD"/>
    <w:rsid w:val="00624205"/>
    <w:rsid w:val="006248D7"/>
    <w:rsid w:val="00624D53"/>
    <w:rsid w:val="00625133"/>
    <w:rsid w:val="00625144"/>
    <w:rsid w:val="00625437"/>
    <w:rsid w:val="0062567C"/>
    <w:rsid w:val="006260B4"/>
    <w:rsid w:val="006266F8"/>
    <w:rsid w:val="00626DC8"/>
    <w:rsid w:val="006275F1"/>
    <w:rsid w:val="0062767C"/>
    <w:rsid w:val="00627F5E"/>
    <w:rsid w:val="006302C6"/>
    <w:rsid w:val="0063050D"/>
    <w:rsid w:val="006307AE"/>
    <w:rsid w:val="00630808"/>
    <w:rsid w:val="00630C42"/>
    <w:rsid w:val="00631165"/>
    <w:rsid w:val="00631526"/>
    <w:rsid w:val="006315D3"/>
    <w:rsid w:val="00631FAF"/>
    <w:rsid w:val="0063202D"/>
    <w:rsid w:val="00632076"/>
    <w:rsid w:val="006320D3"/>
    <w:rsid w:val="006321CA"/>
    <w:rsid w:val="0063236F"/>
    <w:rsid w:val="006323B2"/>
    <w:rsid w:val="006324C1"/>
    <w:rsid w:val="00632BA6"/>
    <w:rsid w:val="00633084"/>
    <w:rsid w:val="0063360D"/>
    <w:rsid w:val="00634699"/>
    <w:rsid w:val="0063482F"/>
    <w:rsid w:val="00634DD3"/>
    <w:rsid w:val="00634FA4"/>
    <w:rsid w:val="0063588D"/>
    <w:rsid w:val="00635D48"/>
    <w:rsid w:val="00635FD5"/>
    <w:rsid w:val="0063671F"/>
    <w:rsid w:val="006367F6"/>
    <w:rsid w:val="006368D0"/>
    <w:rsid w:val="00637157"/>
    <w:rsid w:val="006379E7"/>
    <w:rsid w:val="00637B29"/>
    <w:rsid w:val="00637F76"/>
    <w:rsid w:val="00640372"/>
    <w:rsid w:val="006404A8"/>
    <w:rsid w:val="00640702"/>
    <w:rsid w:val="006415F1"/>
    <w:rsid w:val="00641897"/>
    <w:rsid w:val="00642340"/>
    <w:rsid w:val="006429A8"/>
    <w:rsid w:val="00642A28"/>
    <w:rsid w:val="00642DFC"/>
    <w:rsid w:val="00642EC6"/>
    <w:rsid w:val="00643DD3"/>
    <w:rsid w:val="00643FB5"/>
    <w:rsid w:val="00644209"/>
    <w:rsid w:val="006442FD"/>
    <w:rsid w:val="006443C9"/>
    <w:rsid w:val="00644DC0"/>
    <w:rsid w:val="00645620"/>
    <w:rsid w:val="006462DC"/>
    <w:rsid w:val="0064658E"/>
    <w:rsid w:val="00646605"/>
    <w:rsid w:val="00646CFD"/>
    <w:rsid w:val="00646F41"/>
    <w:rsid w:val="006470C9"/>
    <w:rsid w:val="00647191"/>
    <w:rsid w:val="00647245"/>
    <w:rsid w:val="0064727F"/>
    <w:rsid w:val="0064754F"/>
    <w:rsid w:val="006478CC"/>
    <w:rsid w:val="00647CEF"/>
    <w:rsid w:val="00647EFA"/>
    <w:rsid w:val="006501A9"/>
    <w:rsid w:val="00650284"/>
    <w:rsid w:val="006509DA"/>
    <w:rsid w:val="00650B56"/>
    <w:rsid w:val="00650DA0"/>
    <w:rsid w:val="0065130B"/>
    <w:rsid w:val="006516AA"/>
    <w:rsid w:val="006516FC"/>
    <w:rsid w:val="00651813"/>
    <w:rsid w:val="00651B6D"/>
    <w:rsid w:val="006522E9"/>
    <w:rsid w:val="00652613"/>
    <w:rsid w:val="0065263F"/>
    <w:rsid w:val="00652EBC"/>
    <w:rsid w:val="0065340B"/>
    <w:rsid w:val="00653649"/>
    <w:rsid w:val="00653D4C"/>
    <w:rsid w:val="00653E55"/>
    <w:rsid w:val="00653F4D"/>
    <w:rsid w:val="00654013"/>
    <w:rsid w:val="00654BC3"/>
    <w:rsid w:val="00655474"/>
    <w:rsid w:val="00655D34"/>
    <w:rsid w:val="006564FF"/>
    <w:rsid w:val="00656607"/>
    <w:rsid w:val="00656697"/>
    <w:rsid w:val="006567D6"/>
    <w:rsid w:val="0065722D"/>
    <w:rsid w:val="006575AA"/>
    <w:rsid w:val="00657721"/>
    <w:rsid w:val="00657CF9"/>
    <w:rsid w:val="00657D21"/>
    <w:rsid w:val="0066015E"/>
    <w:rsid w:val="006602CB"/>
    <w:rsid w:val="00660633"/>
    <w:rsid w:val="00660A72"/>
    <w:rsid w:val="00660FD3"/>
    <w:rsid w:val="006610E5"/>
    <w:rsid w:val="00661953"/>
    <w:rsid w:val="00662469"/>
    <w:rsid w:val="00664041"/>
    <w:rsid w:val="006647E2"/>
    <w:rsid w:val="006647F1"/>
    <w:rsid w:val="00664B91"/>
    <w:rsid w:val="00664CBB"/>
    <w:rsid w:val="00664E53"/>
    <w:rsid w:val="006657FB"/>
    <w:rsid w:val="00666393"/>
    <w:rsid w:val="006665FD"/>
    <w:rsid w:val="00666E56"/>
    <w:rsid w:val="006670FA"/>
    <w:rsid w:val="006673EE"/>
    <w:rsid w:val="00667689"/>
    <w:rsid w:val="00667B8E"/>
    <w:rsid w:val="00667E94"/>
    <w:rsid w:val="00670666"/>
    <w:rsid w:val="0067073B"/>
    <w:rsid w:val="00670C22"/>
    <w:rsid w:val="00670D5C"/>
    <w:rsid w:val="00670F95"/>
    <w:rsid w:val="00671744"/>
    <w:rsid w:val="00671895"/>
    <w:rsid w:val="0067191F"/>
    <w:rsid w:val="00671AB3"/>
    <w:rsid w:val="006721D4"/>
    <w:rsid w:val="00672283"/>
    <w:rsid w:val="00672538"/>
    <w:rsid w:val="00672958"/>
    <w:rsid w:val="00672ECF"/>
    <w:rsid w:val="0067310A"/>
    <w:rsid w:val="00673172"/>
    <w:rsid w:val="006731BF"/>
    <w:rsid w:val="00673E0F"/>
    <w:rsid w:val="00673F00"/>
    <w:rsid w:val="00673F3B"/>
    <w:rsid w:val="00674A82"/>
    <w:rsid w:val="00674A99"/>
    <w:rsid w:val="00674E3B"/>
    <w:rsid w:val="00674EF4"/>
    <w:rsid w:val="00675018"/>
    <w:rsid w:val="0067514A"/>
    <w:rsid w:val="0067522C"/>
    <w:rsid w:val="00675A6E"/>
    <w:rsid w:val="00675B18"/>
    <w:rsid w:val="00676162"/>
    <w:rsid w:val="00676293"/>
    <w:rsid w:val="006764CD"/>
    <w:rsid w:val="00676680"/>
    <w:rsid w:val="006769D5"/>
    <w:rsid w:val="006769FE"/>
    <w:rsid w:val="006771CD"/>
    <w:rsid w:val="006772DE"/>
    <w:rsid w:val="006774B1"/>
    <w:rsid w:val="006776B4"/>
    <w:rsid w:val="006777B0"/>
    <w:rsid w:val="00677AA4"/>
    <w:rsid w:val="00680091"/>
    <w:rsid w:val="006802B7"/>
    <w:rsid w:val="00680433"/>
    <w:rsid w:val="006805F2"/>
    <w:rsid w:val="00680D21"/>
    <w:rsid w:val="00680EB4"/>
    <w:rsid w:val="00681220"/>
    <w:rsid w:val="006817A5"/>
    <w:rsid w:val="00681E1F"/>
    <w:rsid w:val="0068233A"/>
    <w:rsid w:val="00682829"/>
    <w:rsid w:val="00682851"/>
    <w:rsid w:val="00682E08"/>
    <w:rsid w:val="00682F9E"/>
    <w:rsid w:val="00683530"/>
    <w:rsid w:val="00683750"/>
    <w:rsid w:val="0068417D"/>
    <w:rsid w:val="006847F7"/>
    <w:rsid w:val="00684F4A"/>
    <w:rsid w:val="0068571A"/>
    <w:rsid w:val="00686AAB"/>
    <w:rsid w:val="00686BB5"/>
    <w:rsid w:val="00686C75"/>
    <w:rsid w:val="00687710"/>
    <w:rsid w:val="00687D89"/>
    <w:rsid w:val="0069075E"/>
    <w:rsid w:val="00690FE0"/>
    <w:rsid w:val="006911F1"/>
    <w:rsid w:val="0069150D"/>
    <w:rsid w:val="006916C5"/>
    <w:rsid w:val="00691821"/>
    <w:rsid w:val="00691845"/>
    <w:rsid w:val="0069284A"/>
    <w:rsid w:val="00692988"/>
    <w:rsid w:val="00693009"/>
    <w:rsid w:val="0069318E"/>
    <w:rsid w:val="006933BB"/>
    <w:rsid w:val="00693B36"/>
    <w:rsid w:val="00693F5A"/>
    <w:rsid w:val="00693F95"/>
    <w:rsid w:val="00693FDE"/>
    <w:rsid w:val="00694970"/>
    <w:rsid w:val="006958EE"/>
    <w:rsid w:val="00695910"/>
    <w:rsid w:val="00695ABF"/>
    <w:rsid w:val="00695D45"/>
    <w:rsid w:val="00695EC8"/>
    <w:rsid w:val="006969B7"/>
    <w:rsid w:val="00696B12"/>
    <w:rsid w:val="00696BA5"/>
    <w:rsid w:val="00696FC9"/>
    <w:rsid w:val="006972B4"/>
    <w:rsid w:val="00697C89"/>
    <w:rsid w:val="00697D2B"/>
    <w:rsid w:val="006A0B55"/>
    <w:rsid w:val="006A0D12"/>
    <w:rsid w:val="006A11DA"/>
    <w:rsid w:val="006A11E1"/>
    <w:rsid w:val="006A135B"/>
    <w:rsid w:val="006A227C"/>
    <w:rsid w:val="006A2BE9"/>
    <w:rsid w:val="006A2F1A"/>
    <w:rsid w:val="006A2FBF"/>
    <w:rsid w:val="006A327C"/>
    <w:rsid w:val="006A33D0"/>
    <w:rsid w:val="006A3C84"/>
    <w:rsid w:val="006A3DD0"/>
    <w:rsid w:val="006A3DD6"/>
    <w:rsid w:val="006A42E4"/>
    <w:rsid w:val="006A44CF"/>
    <w:rsid w:val="006A4571"/>
    <w:rsid w:val="006A457C"/>
    <w:rsid w:val="006A4696"/>
    <w:rsid w:val="006A46E5"/>
    <w:rsid w:val="006A4B57"/>
    <w:rsid w:val="006A4DD2"/>
    <w:rsid w:val="006A4FE2"/>
    <w:rsid w:val="006A6042"/>
    <w:rsid w:val="006A6693"/>
    <w:rsid w:val="006A6A62"/>
    <w:rsid w:val="006A6AEC"/>
    <w:rsid w:val="006A6FAD"/>
    <w:rsid w:val="006A7492"/>
    <w:rsid w:val="006A74A8"/>
    <w:rsid w:val="006A7753"/>
    <w:rsid w:val="006A7B73"/>
    <w:rsid w:val="006A7D3F"/>
    <w:rsid w:val="006B072F"/>
    <w:rsid w:val="006B0765"/>
    <w:rsid w:val="006B0B78"/>
    <w:rsid w:val="006B0C38"/>
    <w:rsid w:val="006B0DA4"/>
    <w:rsid w:val="006B11AC"/>
    <w:rsid w:val="006B17F2"/>
    <w:rsid w:val="006B1BFE"/>
    <w:rsid w:val="006B1C15"/>
    <w:rsid w:val="006B1C27"/>
    <w:rsid w:val="006B1D6E"/>
    <w:rsid w:val="006B2230"/>
    <w:rsid w:val="006B260A"/>
    <w:rsid w:val="006B273E"/>
    <w:rsid w:val="006B2C7E"/>
    <w:rsid w:val="006B2CB7"/>
    <w:rsid w:val="006B2F09"/>
    <w:rsid w:val="006B3346"/>
    <w:rsid w:val="006B39D3"/>
    <w:rsid w:val="006B4858"/>
    <w:rsid w:val="006B4BC2"/>
    <w:rsid w:val="006B50A3"/>
    <w:rsid w:val="006B50DA"/>
    <w:rsid w:val="006B5528"/>
    <w:rsid w:val="006B5DA8"/>
    <w:rsid w:val="006B63BA"/>
    <w:rsid w:val="006B66B2"/>
    <w:rsid w:val="006B75A4"/>
    <w:rsid w:val="006B78B6"/>
    <w:rsid w:val="006B7B14"/>
    <w:rsid w:val="006C071C"/>
    <w:rsid w:val="006C0D1E"/>
    <w:rsid w:val="006C0D81"/>
    <w:rsid w:val="006C0FE3"/>
    <w:rsid w:val="006C134D"/>
    <w:rsid w:val="006C149E"/>
    <w:rsid w:val="006C16BE"/>
    <w:rsid w:val="006C1CC1"/>
    <w:rsid w:val="006C22BC"/>
    <w:rsid w:val="006C231F"/>
    <w:rsid w:val="006C23B6"/>
    <w:rsid w:val="006C2F2B"/>
    <w:rsid w:val="006C3030"/>
    <w:rsid w:val="006C405F"/>
    <w:rsid w:val="006C4162"/>
    <w:rsid w:val="006C4606"/>
    <w:rsid w:val="006C461D"/>
    <w:rsid w:val="006C46D2"/>
    <w:rsid w:val="006C48E5"/>
    <w:rsid w:val="006C4C9E"/>
    <w:rsid w:val="006C4FC0"/>
    <w:rsid w:val="006C5622"/>
    <w:rsid w:val="006C5991"/>
    <w:rsid w:val="006C5CF2"/>
    <w:rsid w:val="006C632F"/>
    <w:rsid w:val="006C63BC"/>
    <w:rsid w:val="006C704B"/>
    <w:rsid w:val="006C7E8F"/>
    <w:rsid w:val="006D00E2"/>
    <w:rsid w:val="006D0174"/>
    <w:rsid w:val="006D064A"/>
    <w:rsid w:val="006D075E"/>
    <w:rsid w:val="006D080E"/>
    <w:rsid w:val="006D13B8"/>
    <w:rsid w:val="006D1D10"/>
    <w:rsid w:val="006D218E"/>
    <w:rsid w:val="006D25B4"/>
    <w:rsid w:val="006D2AAA"/>
    <w:rsid w:val="006D2E19"/>
    <w:rsid w:val="006D4906"/>
    <w:rsid w:val="006D547D"/>
    <w:rsid w:val="006D5943"/>
    <w:rsid w:val="006D5E98"/>
    <w:rsid w:val="006D76D8"/>
    <w:rsid w:val="006D7B54"/>
    <w:rsid w:val="006D7D8A"/>
    <w:rsid w:val="006E01CA"/>
    <w:rsid w:val="006E0B4F"/>
    <w:rsid w:val="006E0D20"/>
    <w:rsid w:val="006E0FC7"/>
    <w:rsid w:val="006E10AC"/>
    <w:rsid w:val="006E14CA"/>
    <w:rsid w:val="006E16F3"/>
    <w:rsid w:val="006E17B9"/>
    <w:rsid w:val="006E1892"/>
    <w:rsid w:val="006E18DF"/>
    <w:rsid w:val="006E18FF"/>
    <w:rsid w:val="006E1C9A"/>
    <w:rsid w:val="006E2093"/>
    <w:rsid w:val="006E21FB"/>
    <w:rsid w:val="006E2400"/>
    <w:rsid w:val="006E27C5"/>
    <w:rsid w:val="006E27EB"/>
    <w:rsid w:val="006E28EA"/>
    <w:rsid w:val="006E2D59"/>
    <w:rsid w:val="006E2DDB"/>
    <w:rsid w:val="006E2F23"/>
    <w:rsid w:val="006E305A"/>
    <w:rsid w:val="006E35BB"/>
    <w:rsid w:val="006E37A2"/>
    <w:rsid w:val="006E39A4"/>
    <w:rsid w:val="006E39DC"/>
    <w:rsid w:val="006E420E"/>
    <w:rsid w:val="006E45DE"/>
    <w:rsid w:val="006E4E9B"/>
    <w:rsid w:val="006E53B0"/>
    <w:rsid w:val="006E5855"/>
    <w:rsid w:val="006E5C10"/>
    <w:rsid w:val="006E6022"/>
    <w:rsid w:val="006E6172"/>
    <w:rsid w:val="006E629F"/>
    <w:rsid w:val="006E6348"/>
    <w:rsid w:val="006E6A7A"/>
    <w:rsid w:val="006F07D3"/>
    <w:rsid w:val="006F0877"/>
    <w:rsid w:val="006F10B5"/>
    <w:rsid w:val="006F12F2"/>
    <w:rsid w:val="006F175D"/>
    <w:rsid w:val="006F1FC6"/>
    <w:rsid w:val="006F20A3"/>
    <w:rsid w:val="006F245F"/>
    <w:rsid w:val="006F24B6"/>
    <w:rsid w:val="006F24CD"/>
    <w:rsid w:val="006F2605"/>
    <w:rsid w:val="006F2944"/>
    <w:rsid w:val="006F2A0A"/>
    <w:rsid w:val="006F2BD5"/>
    <w:rsid w:val="006F2D2F"/>
    <w:rsid w:val="006F31ED"/>
    <w:rsid w:val="006F34A3"/>
    <w:rsid w:val="006F3562"/>
    <w:rsid w:val="006F36EC"/>
    <w:rsid w:val="006F37C6"/>
    <w:rsid w:val="006F4555"/>
    <w:rsid w:val="006F48CB"/>
    <w:rsid w:val="006F4B4E"/>
    <w:rsid w:val="006F4C2F"/>
    <w:rsid w:val="006F4D0A"/>
    <w:rsid w:val="006F4DDD"/>
    <w:rsid w:val="006F551B"/>
    <w:rsid w:val="006F5E31"/>
    <w:rsid w:val="006F6454"/>
    <w:rsid w:val="006F6905"/>
    <w:rsid w:val="006F6A5C"/>
    <w:rsid w:val="006F6D69"/>
    <w:rsid w:val="006F73BE"/>
    <w:rsid w:val="006F7477"/>
    <w:rsid w:val="006F77B9"/>
    <w:rsid w:val="006F77CC"/>
    <w:rsid w:val="006F7B50"/>
    <w:rsid w:val="006F7F5B"/>
    <w:rsid w:val="00700397"/>
    <w:rsid w:val="00700AE9"/>
    <w:rsid w:val="00700E8D"/>
    <w:rsid w:val="00700EA8"/>
    <w:rsid w:val="0070121A"/>
    <w:rsid w:val="007015C1"/>
    <w:rsid w:val="007019D4"/>
    <w:rsid w:val="00701CF3"/>
    <w:rsid w:val="00702035"/>
    <w:rsid w:val="00702078"/>
    <w:rsid w:val="00703131"/>
    <w:rsid w:val="00703863"/>
    <w:rsid w:val="00703A83"/>
    <w:rsid w:val="00703C15"/>
    <w:rsid w:val="007040CE"/>
    <w:rsid w:val="00705139"/>
    <w:rsid w:val="00705AEA"/>
    <w:rsid w:val="007062E5"/>
    <w:rsid w:val="00706596"/>
    <w:rsid w:val="007069AF"/>
    <w:rsid w:val="007069CE"/>
    <w:rsid w:val="00706EB6"/>
    <w:rsid w:val="00707085"/>
    <w:rsid w:val="007071CB"/>
    <w:rsid w:val="00707205"/>
    <w:rsid w:val="00707270"/>
    <w:rsid w:val="00707439"/>
    <w:rsid w:val="007078E4"/>
    <w:rsid w:val="00707D87"/>
    <w:rsid w:val="00707DB4"/>
    <w:rsid w:val="00707E1E"/>
    <w:rsid w:val="007101A3"/>
    <w:rsid w:val="007103D7"/>
    <w:rsid w:val="00710A53"/>
    <w:rsid w:val="00710DC4"/>
    <w:rsid w:val="0071142E"/>
    <w:rsid w:val="00711AF7"/>
    <w:rsid w:val="00712AC9"/>
    <w:rsid w:val="00712EDC"/>
    <w:rsid w:val="0071378D"/>
    <w:rsid w:val="00713B51"/>
    <w:rsid w:val="00714030"/>
    <w:rsid w:val="007141C0"/>
    <w:rsid w:val="00714303"/>
    <w:rsid w:val="00714589"/>
    <w:rsid w:val="00714690"/>
    <w:rsid w:val="00714839"/>
    <w:rsid w:val="00714F58"/>
    <w:rsid w:val="00715150"/>
    <w:rsid w:val="0071588B"/>
    <w:rsid w:val="0071598C"/>
    <w:rsid w:val="00716D32"/>
    <w:rsid w:val="00716D3A"/>
    <w:rsid w:val="00716FC4"/>
    <w:rsid w:val="0071733D"/>
    <w:rsid w:val="007173ED"/>
    <w:rsid w:val="00717D2B"/>
    <w:rsid w:val="00720281"/>
    <w:rsid w:val="00720447"/>
    <w:rsid w:val="007205D9"/>
    <w:rsid w:val="00721260"/>
    <w:rsid w:val="00721739"/>
    <w:rsid w:val="00721C8C"/>
    <w:rsid w:val="00721C9E"/>
    <w:rsid w:val="00721FD9"/>
    <w:rsid w:val="007221CD"/>
    <w:rsid w:val="0072254E"/>
    <w:rsid w:val="007226DD"/>
    <w:rsid w:val="0072275A"/>
    <w:rsid w:val="00722987"/>
    <w:rsid w:val="00722BA8"/>
    <w:rsid w:val="00722C29"/>
    <w:rsid w:val="00723387"/>
    <w:rsid w:val="00723CC8"/>
    <w:rsid w:val="00724114"/>
    <w:rsid w:val="007242ED"/>
    <w:rsid w:val="007245AE"/>
    <w:rsid w:val="007246A1"/>
    <w:rsid w:val="00724997"/>
    <w:rsid w:val="00724998"/>
    <w:rsid w:val="00725CA7"/>
    <w:rsid w:val="00725D7A"/>
    <w:rsid w:val="007266D8"/>
    <w:rsid w:val="007267BD"/>
    <w:rsid w:val="007279C9"/>
    <w:rsid w:val="00727EB3"/>
    <w:rsid w:val="007306FC"/>
    <w:rsid w:val="00730B1E"/>
    <w:rsid w:val="00730CF7"/>
    <w:rsid w:val="00731590"/>
    <w:rsid w:val="00731792"/>
    <w:rsid w:val="0073187E"/>
    <w:rsid w:val="00731D27"/>
    <w:rsid w:val="00731EBC"/>
    <w:rsid w:val="00732412"/>
    <w:rsid w:val="00732658"/>
    <w:rsid w:val="007327C7"/>
    <w:rsid w:val="00732E42"/>
    <w:rsid w:val="0073310D"/>
    <w:rsid w:val="0073329A"/>
    <w:rsid w:val="00733889"/>
    <w:rsid w:val="00734345"/>
    <w:rsid w:val="0073457D"/>
    <w:rsid w:val="00734ACE"/>
    <w:rsid w:val="00734B23"/>
    <w:rsid w:val="00734B99"/>
    <w:rsid w:val="00734CBF"/>
    <w:rsid w:val="00734F87"/>
    <w:rsid w:val="00735A8F"/>
    <w:rsid w:val="00735D3E"/>
    <w:rsid w:val="007362CF"/>
    <w:rsid w:val="00736C1C"/>
    <w:rsid w:val="00736C1E"/>
    <w:rsid w:val="00736CC4"/>
    <w:rsid w:val="00736DF1"/>
    <w:rsid w:val="0073780B"/>
    <w:rsid w:val="00737B4F"/>
    <w:rsid w:val="00737B9C"/>
    <w:rsid w:val="00737C07"/>
    <w:rsid w:val="00737F45"/>
    <w:rsid w:val="007404D1"/>
    <w:rsid w:val="00740DF4"/>
    <w:rsid w:val="00740F1E"/>
    <w:rsid w:val="00741704"/>
    <w:rsid w:val="00741D28"/>
    <w:rsid w:val="00741EC8"/>
    <w:rsid w:val="00742213"/>
    <w:rsid w:val="007429FB"/>
    <w:rsid w:val="00742A74"/>
    <w:rsid w:val="00742FF4"/>
    <w:rsid w:val="00743BC7"/>
    <w:rsid w:val="00743EAA"/>
    <w:rsid w:val="00744002"/>
    <w:rsid w:val="00744470"/>
    <w:rsid w:val="0074476E"/>
    <w:rsid w:val="00744F4F"/>
    <w:rsid w:val="007456FB"/>
    <w:rsid w:val="007459DF"/>
    <w:rsid w:val="00745AA5"/>
    <w:rsid w:val="00745E5F"/>
    <w:rsid w:val="0074602D"/>
    <w:rsid w:val="0074675F"/>
    <w:rsid w:val="00746833"/>
    <w:rsid w:val="0074683B"/>
    <w:rsid w:val="0074773C"/>
    <w:rsid w:val="007502FC"/>
    <w:rsid w:val="00750410"/>
    <w:rsid w:val="00750CAB"/>
    <w:rsid w:val="00751137"/>
    <w:rsid w:val="00751B35"/>
    <w:rsid w:val="00751D6C"/>
    <w:rsid w:val="00751F14"/>
    <w:rsid w:val="00752496"/>
    <w:rsid w:val="007528DE"/>
    <w:rsid w:val="007528E7"/>
    <w:rsid w:val="007529B0"/>
    <w:rsid w:val="00752A08"/>
    <w:rsid w:val="00752AAE"/>
    <w:rsid w:val="0075305C"/>
    <w:rsid w:val="0075394A"/>
    <w:rsid w:val="0075398F"/>
    <w:rsid w:val="00753D08"/>
    <w:rsid w:val="00753E1D"/>
    <w:rsid w:val="00754134"/>
    <w:rsid w:val="007549D6"/>
    <w:rsid w:val="00754B51"/>
    <w:rsid w:val="00755011"/>
    <w:rsid w:val="007559F4"/>
    <w:rsid w:val="00755BC5"/>
    <w:rsid w:val="00755D84"/>
    <w:rsid w:val="007560F0"/>
    <w:rsid w:val="00756572"/>
    <w:rsid w:val="00756B0D"/>
    <w:rsid w:val="00757239"/>
    <w:rsid w:val="00757305"/>
    <w:rsid w:val="0075745F"/>
    <w:rsid w:val="007577F8"/>
    <w:rsid w:val="007578AE"/>
    <w:rsid w:val="00757FBB"/>
    <w:rsid w:val="007607F2"/>
    <w:rsid w:val="0076095D"/>
    <w:rsid w:val="00760A93"/>
    <w:rsid w:val="0076107D"/>
    <w:rsid w:val="00761962"/>
    <w:rsid w:val="00761ABE"/>
    <w:rsid w:val="00761AD5"/>
    <w:rsid w:val="00761C3F"/>
    <w:rsid w:val="00761D6A"/>
    <w:rsid w:val="00761DEB"/>
    <w:rsid w:val="007623AC"/>
    <w:rsid w:val="00762A59"/>
    <w:rsid w:val="00762D57"/>
    <w:rsid w:val="007630AE"/>
    <w:rsid w:val="007631B7"/>
    <w:rsid w:val="00763E4F"/>
    <w:rsid w:val="0076433F"/>
    <w:rsid w:val="007644AA"/>
    <w:rsid w:val="00764E7A"/>
    <w:rsid w:val="007652ED"/>
    <w:rsid w:val="00765553"/>
    <w:rsid w:val="00765AAE"/>
    <w:rsid w:val="00765DFB"/>
    <w:rsid w:val="0076650B"/>
    <w:rsid w:val="007671D2"/>
    <w:rsid w:val="00767722"/>
    <w:rsid w:val="0077051D"/>
    <w:rsid w:val="00770A6B"/>
    <w:rsid w:val="00770AE5"/>
    <w:rsid w:val="00770BD5"/>
    <w:rsid w:val="00770DF3"/>
    <w:rsid w:val="0077147E"/>
    <w:rsid w:val="007721AD"/>
    <w:rsid w:val="007732A4"/>
    <w:rsid w:val="00773507"/>
    <w:rsid w:val="007736E6"/>
    <w:rsid w:val="00774004"/>
    <w:rsid w:val="007746D9"/>
    <w:rsid w:val="00774A4E"/>
    <w:rsid w:val="00774B06"/>
    <w:rsid w:val="00774E11"/>
    <w:rsid w:val="00775218"/>
    <w:rsid w:val="0077593B"/>
    <w:rsid w:val="00776461"/>
    <w:rsid w:val="007766C0"/>
    <w:rsid w:val="00776BBA"/>
    <w:rsid w:val="00776DC9"/>
    <w:rsid w:val="00776EFF"/>
    <w:rsid w:val="00776F6B"/>
    <w:rsid w:val="00777788"/>
    <w:rsid w:val="007778F0"/>
    <w:rsid w:val="00777E10"/>
    <w:rsid w:val="0078068F"/>
    <w:rsid w:val="00780755"/>
    <w:rsid w:val="007813F7"/>
    <w:rsid w:val="007818AA"/>
    <w:rsid w:val="00781967"/>
    <w:rsid w:val="00781DC8"/>
    <w:rsid w:val="00781EE5"/>
    <w:rsid w:val="007820F5"/>
    <w:rsid w:val="007822AB"/>
    <w:rsid w:val="00782353"/>
    <w:rsid w:val="00782977"/>
    <w:rsid w:val="00782A8A"/>
    <w:rsid w:val="00783491"/>
    <w:rsid w:val="00783CBD"/>
    <w:rsid w:val="007843E0"/>
    <w:rsid w:val="0078484F"/>
    <w:rsid w:val="00784A58"/>
    <w:rsid w:val="00784A98"/>
    <w:rsid w:val="00785124"/>
    <w:rsid w:val="007851F5"/>
    <w:rsid w:val="0078640D"/>
    <w:rsid w:val="007864D4"/>
    <w:rsid w:val="00786956"/>
    <w:rsid w:val="00790243"/>
    <w:rsid w:val="00791757"/>
    <w:rsid w:val="00791BFB"/>
    <w:rsid w:val="00791E26"/>
    <w:rsid w:val="007920E6"/>
    <w:rsid w:val="00792C0B"/>
    <w:rsid w:val="00792E5C"/>
    <w:rsid w:val="00792EA9"/>
    <w:rsid w:val="00793469"/>
    <w:rsid w:val="00793778"/>
    <w:rsid w:val="0079419A"/>
    <w:rsid w:val="0079429E"/>
    <w:rsid w:val="00794690"/>
    <w:rsid w:val="00794B31"/>
    <w:rsid w:val="00794DE8"/>
    <w:rsid w:val="00794DEE"/>
    <w:rsid w:val="00794EDC"/>
    <w:rsid w:val="007951A9"/>
    <w:rsid w:val="007951B3"/>
    <w:rsid w:val="007951CA"/>
    <w:rsid w:val="0079587F"/>
    <w:rsid w:val="007959F4"/>
    <w:rsid w:val="00795B03"/>
    <w:rsid w:val="00795B75"/>
    <w:rsid w:val="00795DB4"/>
    <w:rsid w:val="0079701E"/>
    <w:rsid w:val="00797987"/>
    <w:rsid w:val="00797A3C"/>
    <w:rsid w:val="007A0123"/>
    <w:rsid w:val="007A0280"/>
    <w:rsid w:val="007A0582"/>
    <w:rsid w:val="007A09C9"/>
    <w:rsid w:val="007A0D41"/>
    <w:rsid w:val="007A1955"/>
    <w:rsid w:val="007A203F"/>
    <w:rsid w:val="007A24D6"/>
    <w:rsid w:val="007A2570"/>
    <w:rsid w:val="007A25EE"/>
    <w:rsid w:val="007A28E9"/>
    <w:rsid w:val="007A2BB9"/>
    <w:rsid w:val="007A2EE4"/>
    <w:rsid w:val="007A3606"/>
    <w:rsid w:val="007A360F"/>
    <w:rsid w:val="007A3953"/>
    <w:rsid w:val="007A3C27"/>
    <w:rsid w:val="007A3E39"/>
    <w:rsid w:val="007A41B3"/>
    <w:rsid w:val="007A4323"/>
    <w:rsid w:val="007A5139"/>
    <w:rsid w:val="007A5266"/>
    <w:rsid w:val="007A6101"/>
    <w:rsid w:val="007A62AA"/>
    <w:rsid w:val="007A6345"/>
    <w:rsid w:val="007A673D"/>
    <w:rsid w:val="007A68B0"/>
    <w:rsid w:val="007A6BD2"/>
    <w:rsid w:val="007A7842"/>
    <w:rsid w:val="007A785B"/>
    <w:rsid w:val="007A7C69"/>
    <w:rsid w:val="007B065B"/>
    <w:rsid w:val="007B0691"/>
    <w:rsid w:val="007B0770"/>
    <w:rsid w:val="007B0BA5"/>
    <w:rsid w:val="007B0F5F"/>
    <w:rsid w:val="007B1363"/>
    <w:rsid w:val="007B170E"/>
    <w:rsid w:val="007B1B4A"/>
    <w:rsid w:val="007B27F3"/>
    <w:rsid w:val="007B297D"/>
    <w:rsid w:val="007B2D03"/>
    <w:rsid w:val="007B39FF"/>
    <w:rsid w:val="007B3B90"/>
    <w:rsid w:val="007B4852"/>
    <w:rsid w:val="007B4EEB"/>
    <w:rsid w:val="007B4F90"/>
    <w:rsid w:val="007B526D"/>
    <w:rsid w:val="007B558F"/>
    <w:rsid w:val="007B5C27"/>
    <w:rsid w:val="007B6629"/>
    <w:rsid w:val="007B7866"/>
    <w:rsid w:val="007B7AB9"/>
    <w:rsid w:val="007C0105"/>
    <w:rsid w:val="007C0203"/>
    <w:rsid w:val="007C07F1"/>
    <w:rsid w:val="007C08E9"/>
    <w:rsid w:val="007C118B"/>
    <w:rsid w:val="007C1742"/>
    <w:rsid w:val="007C2258"/>
    <w:rsid w:val="007C264E"/>
    <w:rsid w:val="007C27EF"/>
    <w:rsid w:val="007C2844"/>
    <w:rsid w:val="007C2ED3"/>
    <w:rsid w:val="007C2F32"/>
    <w:rsid w:val="007C3AD5"/>
    <w:rsid w:val="007C4028"/>
    <w:rsid w:val="007C4203"/>
    <w:rsid w:val="007C4D36"/>
    <w:rsid w:val="007C4FED"/>
    <w:rsid w:val="007C574B"/>
    <w:rsid w:val="007C5A78"/>
    <w:rsid w:val="007C6067"/>
    <w:rsid w:val="007C61A3"/>
    <w:rsid w:val="007C6B6E"/>
    <w:rsid w:val="007C7C6B"/>
    <w:rsid w:val="007C7E81"/>
    <w:rsid w:val="007C7FAD"/>
    <w:rsid w:val="007D13FA"/>
    <w:rsid w:val="007D17A7"/>
    <w:rsid w:val="007D1D6E"/>
    <w:rsid w:val="007D2B14"/>
    <w:rsid w:val="007D2C53"/>
    <w:rsid w:val="007D33F9"/>
    <w:rsid w:val="007D34F7"/>
    <w:rsid w:val="007D35A9"/>
    <w:rsid w:val="007D39E9"/>
    <w:rsid w:val="007D3C72"/>
    <w:rsid w:val="007D3D72"/>
    <w:rsid w:val="007D4960"/>
    <w:rsid w:val="007D4F43"/>
    <w:rsid w:val="007D5098"/>
    <w:rsid w:val="007D50E7"/>
    <w:rsid w:val="007D51E3"/>
    <w:rsid w:val="007D55C9"/>
    <w:rsid w:val="007D5BF8"/>
    <w:rsid w:val="007D5FC1"/>
    <w:rsid w:val="007D62FF"/>
    <w:rsid w:val="007D64E7"/>
    <w:rsid w:val="007D682F"/>
    <w:rsid w:val="007D6916"/>
    <w:rsid w:val="007D6C82"/>
    <w:rsid w:val="007D6D8C"/>
    <w:rsid w:val="007D72B0"/>
    <w:rsid w:val="007D73BF"/>
    <w:rsid w:val="007D789B"/>
    <w:rsid w:val="007E0248"/>
    <w:rsid w:val="007E0289"/>
    <w:rsid w:val="007E0449"/>
    <w:rsid w:val="007E0631"/>
    <w:rsid w:val="007E0F19"/>
    <w:rsid w:val="007E25CC"/>
    <w:rsid w:val="007E2A32"/>
    <w:rsid w:val="007E2B47"/>
    <w:rsid w:val="007E3A14"/>
    <w:rsid w:val="007E3D27"/>
    <w:rsid w:val="007E423D"/>
    <w:rsid w:val="007E45CF"/>
    <w:rsid w:val="007E4864"/>
    <w:rsid w:val="007E5059"/>
    <w:rsid w:val="007E5721"/>
    <w:rsid w:val="007E574E"/>
    <w:rsid w:val="007E5C86"/>
    <w:rsid w:val="007E5CCE"/>
    <w:rsid w:val="007E66CE"/>
    <w:rsid w:val="007E6ABD"/>
    <w:rsid w:val="007E6E86"/>
    <w:rsid w:val="007E7221"/>
    <w:rsid w:val="007F0626"/>
    <w:rsid w:val="007F08CC"/>
    <w:rsid w:val="007F0E1D"/>
    <w:rsid w:val="007F10E9"/>
    <w:rsid w:val="007F1834"/>
    <w:rsid w:val="007F1CDF"/>
    <w:rsid w:val="007F2081"/>
    <w:rsid w:val="007F22DE"/>
    <w:rsid w:val="007F2686"/>
    <w:rsid w:val="007F27D0"/>
    <w:rsid w:val="007F2A79"/>
    <w:rsid w:val="007F2B36"/>
    <w:rsid w:val="007F36EC"/>
    <w:rsid w:val="007F3A63"/>
    <w:rsid w:val="007F3C92"/>
    <w:rsid w:val="007F42C6"/>
    <w:rsid w:val="007F4416"/>
    <w:rsid w:val="007F45BB"/>
    <w:rsid w:val="007F4A83"/>
    <w:rsid w:val="007F6241"/>
    <w:rsid w:val="007F6499"/>
    <w:rsid w:val="007F7ACA"/>
    <w:rsid w:val="007F7D6C"/>
    <w:rsid w:val="007F7D6F"/>
    <w:rsid w:val="00800061"/>
    <w:rsid w:val="008001DA"/>
    <w:rsid w:val="00800679"/>
    <w:rsid w:val="00801609"/>
    <w:rsid w:val="0080190E"/>
    <w:rsid w:val="0080231F"/>
    <w:rsid w:val="008038C8"/>
    <w:rsid w:val="008039A5"/>
    <w:rsid w:val="00804C25"/>
    <w:rsid w:val="00804E3B"/>
    <w:rsid w:val="008052C2"/>
    <w:rsid w:val="0080564B"/>
    <w:rsid w:val="00805693"/>
    <w:rsid w:val="00805703"/>
    <w:rsid w:val="00805DD1"/>
    <w:rsid w:val="008061AF"/>
    <w:rsid w:val="0080665A"/>
    <w:rsid w:val="008069E3"/>
    <w:rsid w:val="00806A15"/>
    <w:rsid w:val="00806C0C"/>
    <w:rsid w:val="00807255"/>
    <w:rsid w:val="00807287"/>
    <w:rsid w:val="008072D3"/>
    <w:rsid w:val="0080754F"/>
    <w:rsid w:val="00807582"/>
    <w:rsid w:val="00807661"/>
    <w:rsid w:val="00810125"/>
    <w:rsid w:val="0081045F"/>
    <w:rsid w:val="008107E1"/>
    <w:rsid w:val="00810C18"/>
    <w:rsid w:val="00810FEC"/>
    <w:rsid w:val="00811633"/>
    <w:rsid w:val="00811D0A"/>
    <w:rsid w:val="00812339"/>
    <w:rsid w:val="008124A1"/>
    <w:rsid w:val="00812568"/>
    <w:rsid w:val="00812A84"/>
    <w:rsid w:val="00812D5F"/>
    <w:rsid w:val="00812E00"/>
    <w:rsid w:val="00814598"/>
    <w:rsid w:val="00814D6E"/>
    <w:rsid w:val="0081535D"/>
    <w:rsid w:val="008154BC"/>
    <w:rsid w:val="00815810"/>
    <w:rsid w:val="00815E72"/>
    <w:rsid w:val="00816427"/>
    <w:rsid w:val="00816945"/>
    <w:rsid w:val="00816D11"/>
    <w:rsid w:val="00817985"/>
    <w:rsid w:val="00817994"/>
    <w:rsid w:val="00820260"/>
    <w:rsid w:val="00820773"/>
    <w:rsid w:val="008207C4"/>
    <w:rsid w:val="00820A73"/>
    <w:rsid w:val="00821056"/>
    <w:rsid w:val="00821218"/>
    <w:rsid w:val="00821EEE"/>
    <w:rsid w:val="008220E2"/>
    <w:rsid w:val="00822482"/>
    <w:rsid w:val="008226C8"/>
    <w:rsid w:val="00823428"/>
    <w:rsid w:val="00823766"/>
    <w:rsid w:val="00823A7D"/>
    <w:rsid w:val="00823BAC"/>
    <w:rsid w:val="00824399"/>
    <w:rsid w:val="00824BDD"/>
    <w:rsid w:val="00824BEC"/>
    <w:rsid w:val="00824E89"/>
    <w:rsid w:val="00825880"/>
    <w:rsid w:val="00825924"/>
    <w:rsid w:val="00825C46"/>
    <w:rsid w:val="00825DC3"/>
    <w:rsid w:val="0082640A"/>
    <w:rsid w:val="008267A0"/>
    <w:rsid w:val="00826AEF"/>
    <w:rsid w:val="00826F6D"/>
    <w:rsid w:val="00827510"/>
    <w:rsid w:val="00827A9D"/>
    <w:rsid w:val="00827B56"/>
    <w:rsid w:val="00827BD2"/>
    <w:rsid w:val="00827FF9"/>
    <w:rsid w:val="00830CA1"/>
    <w:rsid w:val="00831133"/>
    <w:rsid w:val="008311E2"/>
    <w:rsid w:val="00831224"/>
    <w:rsid w:val="00831489"/>
    <w:rsid w:val="0083159A"/>
    <w:rsid w:val="00831B0E"/>
    <w:rsid w:val="00831FF7"/>
    <w:rsid w:val="0083208C"/>
    <w:rsid w:val="00832119"/>
    <w:rsid w:val="00832B6C"/>
    <w:rsid w:val="008333A4"/>
    <w:rsid w:val="008335B5"/>
    <w:rsid w:val="008339DC"/>
    <w:rsid w:val="008343A4"/>
    <w:rsid w:val="0083455D"/>
    <w:rsid w:val="0083476A"/>
    <w:rsid w:val="00834C26"/>
    <w:rsid w:val="008350AE"/>
    <w:rsid w:val="008351F9"/>
    <w:rsid w:val="00835505"/>
    <w:rsid w:val="00835FF1"/>
    <w:rsid w:val="00837004"/>
    <w:rsid w:val="008377A2"/>
    <w:rsid w:val="008378A7"/>
    <w:rsid w:val="00837F6B"/>
    <w:rsid w:val="0084046B"/>
    <w:rsid w:val="008404BC"/>
    <w:rsid w:val="00840501"/>
    <w:rsid w:val="00840729"/>
    <w:rsid w:val="00840A1C"/>
    <w:rsid w:val="00840D2C"/>
    <w:rsid w:val="008411A5"/>
    <w:rsid w:val="008413B7"/>
    <w:rsid w:val="0084246D"/>
    <w:rsid w:val="00843206"/>
    <w:rsid w:val="00843314"/>
    <w:rsid w:val="008433FD"/>
    <w:rsid w:val="00843B52"/>
    <w:rsid w:val="00843B56"/>
    <w:rsid w:val="00843C84"/>
    <w:rsid w:val="00844340"/>
    <w:rsid w:val="00844459"/>
    <w:rsid w:val="00844762"/>
    <w:rsid w:val="00844B61"/>
    <w:rsid w:val="008450F7"/>
    <w:rsid w:val="00845BEB"/>
    <w:rsid w:val="00845CEC"/>
    <w:rsid w:val="00845F6B"/>
    <w:rsid w:val="00845FDC"/>
    <w:rsid w:val="008463FA"/>
    <w:rsid w:val="008464D8"/>
    <w:rsid w:val="00846563"/>
    <w:rsid w:val="00846707"/>
    <w:rsid w:val="00846EE6"/>
    <w:rsid w:val="008470D8"/>
    <w:rsid w:val="00847555"/>
    <w:rsid w:val="00847AA9"/>
    <w:rsid w:val="00847F05"/>
    <w:rsid w:val="008500ED"/>
    <w:rsid w:val="008502D7"/>
    <w:rsid w:val="008502EE"/>
    <w:rsid w:val="008503C0"/>
    <w:rsid w:val="008504E8"/>
    <w:rsid w:val="00850632"/>
    <w:rsid w:val="0085077B"/>
    <w:rsid w:val="0085091E"/>
    <w:rsid w:val="0085093B"/>
    <w:rsid w:val="00850A4B"/>
    <w:rsid w:val="00850CF9"/>
    <w:rsid w:val="00850FE1"/>
    <w:rsid w:val="00851E10"/>
    <w:rsid w:val="00851F3B"/>
    <w:rsid w:val="00852121"/>
    <w:rsid w:val="00852144"/>
    <w:rsid w:val="00852261"/>
    <w:rsid w:val="00852359"/>
    <w:rsid w:val="008532A5"/>
    <w:rsid w:val="008533A1"/>
    <w:rsid w:val="0085342C"/>
    <w:rsid w:val="00853A72"/>
    <w:rsid w:val="0085436B"/>
    <w:rsid w:val="00854762"/>
    <w:rsid w:val="008551D2"/>
    <w:rsid w:val="00855412"/>
    <w:rsid w:val="008559FB"/>
    <w:rsid w:val="008567A3"/>
    <w:rsid w:val="00856B6D"/>
    <w:rsid w:val="00857D50"/>
    <w:rsid w:val="00857E56"/>
    <w:rsid w:val="00857E7C"/>
    <w:rsid w:val="00857FAA"/>
    <w:rsid w:val="008602A7"/>
    <w:rsid w:val="00860DA3"/>
    <w:rsid w:val="00860F81"/>
    <w:rsid w:val="00861226"/>
    <w:rsid w:val="00861288"/>
    <w:rsid w:val="0086144F"/>
    <w:rsid w:val="0086179A"/>
    <w:rsid w:val="00861990"/>
    <w:rsid w:val="00861BD5"/>
    <w:rsid w:val="00861F91"/>
    <w:rsid w:val="008629D0"/>
    <w:rsid w:val="00862B23"/>
    <w:rsid w:val="00862D83"/>
    <w:rsid w:val="00862EFE"/>
    <w:rsid w:val="00863142"/>
    <w:rsid w:val="008633A8"/>
    <w:rsid w:val="008635CA"/>
    <w:rsid w:val="008635FC"/>
    <w:rsid w:val="0086371A"/>
    <w:rsid w:val="00863BBF"/>
    <w:rsid w:val="00863BC7"/>
    <w:rsid w:val="008640EC"/>
    <w:rsid w:val="00864433"/>
    <w:rsid w:val="00864DA0"/>
    <w:rsid w:val="00865E97"/>
    <w:rsid w:val="00865FCA"/>
    <w:rsid w:val="00866635"/>
    <w:rsid w:val="00866854"/>
    <w:rsid w:val="00866CFA"/>
    <w:rsid w:val="00867589"/>
    <w:rsid w:val="0086770B"/>
    <w:rsid w:val="008678D5"/>
    <w:rsid w:val="00867AA1"/>
    <w:rsid w:val="00867D2E"/>
    <w:rsid w:val="00867DD1"/>
    <w:rsid w:val="008700E3"/>
    <w:rsid w:val="00870BFB"/>
    <w:rsid w:val="00870DB1"/>
    <w:rsid w:val="00872144"/>
    <w:rsid w:val="00872650"/>
    <w:rsid w:val="00872A6D"/>
    <w:rsid w:val="00873519"/>
    <w:rsid w:val="00873529"/>
    <w:rsid w:val="008737D6"/>
    <w:rsid w:val="00873EB4"/>
    <w:rsid w:val="0087424B"/>
    <w:rsid w:val="00874260"/>
    <w:rsid w:val="008748F1"/>
    <w:rsid w:val="00875475"/>
    <w:rsid w:val="008756DC"/>
    <w:rsid w:val="00875F10"/>
    <w:rsid w:val="00875FEB"/>
    <w:rsid w:val="008760EA"/>
    <w:rsid w:val="0087630F"/>
    <w:rsid w:val="00876568"/>
    <w:rsid w:val="0087664D"/>
    <w:rsid w:val="008771E6"/>
    <w:rsid w:val="00877963"/>
    <w:rsid w:val="00877D8B"/>
    <w:rsid w:val="0088032F"/>
    <w:rsid w:val="0088044F"/>
    <w:rsid w:val="00880557"/>
    <w:rsid w:val="0088122B"/>
    <w:rsid w:val="0088147D"/>
    <w:rsid w:val="0088172E"/>
    <w:rsid w:val="0088198A"/>
    <w:rsid w:val="008819A4"/>
    <w:rsid w:val="00881A75"/>
    <w:rsid w:val="00881B54"/>
    <w:rsid w:val="00881F03"/>
    <w:rsid w:val="00881F5D"/>
    <w:rsid w:val="00882147"/>
    <w:rsid w:val="00882434"/>
    <w:rsid w:val="008825E2"/>
    <w:rsid w:val="008828BE"/>
    <w:rsid w:val="008830E1"/>
    <w:rsid w:val="008835E2"/>
    <w:rsid w:val="00883645"/>
    <w:rsid w:val="00883A8A"/>
    <w:rsid w:val="00883CAD"/>
    <w:rsid w:val="008841F4"/>
    <w:rsid w:val="008856EB"/>
    <w:rsid w:val="008858CC"/>
    <w:rsid w:val="00885CF4"/>
    <w:rsid w:val="0088608D"/>
    <w:rsid w:val="008867A3"/>
    <w:rsid w:val="00886A45"/>
    <w:rsid w:val="008871E3"/>
    <w:rsid w:val="008873CD"/>
    <w:rsid w:val="00887486"/>
    <w:rsid w:val="008874A3"/>
    <w:rsid w:val="00887698"/>
    <w:rsid w:val="0088785D"/>
    <w:rsid w:val="008879AC"/>
    <w:rsid w:val="008903C1"/>
    <w:rsid w:val="00890B66"/>
    <w:rsid w:val="00890C49"/>
    <w:rsid w:val="00890F59"/>
    <w:rsid w:val="008912DE"/>
    <w:rsid w:val="00891324"/>
    <w:rsid w:val="00891424"/>
    <w:rsid w:val="008915C8"/>
    <w:rsid w:val="008918F2"/>
    <w:rsid w:val="0089197C"/>
    <w:rsid w:val="00891C50"/>
    <w:rsid w:val="00891F21"/>
    <w:rsid w:val="0089216A"/>
    <w:rsid w:val="00892B4D"/>
    <w:rsid w:val="00893950"/>
    <w:rsid w:val="008939C7"/>
    <w:rsid w:val="008947DC"/>
    <w:rsid w:val="00894978"/>
    <w:rsid w:val="008949D4"/>
    <w:rsid w:val="00895276"/>
    <w:rsid w:val="00895387"/>
    <w:rsid w:val="00895462"/>
    <w:rsid w:val="0089567B"/>
    <w:rsid w:val="00895722"/>
    <w:rsid w:val="00895A86"/>
    <w:rsid w:val="00896691"/>
    <w:rsid w:val="00896DE3"/>
    <w:rsid w:val="00897C04"/>
    <w:rsid w:val="008A0643"/>
    <w:rsid w:val="008A09B1"/>
    <w:rsid w:val="008A0FAB"/>
    <w:rsid w:val="008A1155"/>
    <w:rsid w:val="008A126D"/>
    <w:rsid w:val="008A192C"/>
    <w:rsid w:val="008A2074"/>
    <w:rsid w:val="008A27F3"/>
    <w:rsid w:val="008A35D1"/>
    <w:rsid w:val="008A3B3F"/>
    <w:rsid w:val="008A3F3E"/>
    <w:rsid w:val="008A4381"/>
    <w:rsid w:val="008A43FF"/>
    <w:rsid w:val="008A49E4"/>
    <w:rsid w:val="008A4C06"/>
    <w:rsid w:val="008A4C88"/>
    <w:rsid w:val="008A52D2"/>
    <w:rsid w:val="008A56D9"/>
    <w:rsid w:val="008A5B1A"/>
    <w:rsid w:val="008A5D20"/>
    <w:rsid w:val="008A60A0"/>
    <w:rsid w:val="008A6177"/>
    <w:rsid w:val="008A62EA"/>
    <w:rsid w:val="008A6523"/>
    <w:rsid w:val="008A680E"/>
    <w:rsid w:val="008A75D4"/>
    <w:rsid w:val="008A75EB"/>
    <w:rsid w:val="008A7A4E"/>
    <w:rsid w:val="008A7FAB"/>
    <w:rsid w:val="008B00B1"/>
    <w:rsid w:val="008B05E3"/>
    <w:rsid w:val="008B068B"/>
    <w:rsid w:val="008B0755"/>
    <w:rsid w:val="008B0A60"/>
    <w:rsid w:val="008B0B75"/>
    <w:rsid w:val="008B112F"/>
    <w:rsid w:val="008B16B7"/>
    <w:rsid w:val="008B22D7"/>
    <w:rsid w:val="008B2492"/>
    <w:rsid w:val="008B26C1"/>
    <w:rsid w:val="008B280C"/>
    <w:rsid w:val="008B2C0C"/>
    <w:rsid w:val="008B2F5C"/>
    <w:rsid w:val="008B3136"/>
    <w:rsid w:val="008B34F8"/>
    <w:rsid w:val="008B3535"/>
    <w:rsid w:val="008B3BE1"/>
    <w:rsid w:val="008B3F6F"/>
    <w:rsid w:val="008B48FF"/>
    <w:rsid w:val="008B4A41"/>
    <w:rsid w:val="008B4AFE"/>
    <w:rsid w:val="008B4DA0"/>
    <w:rsid w:val="008B4DC9"/>
    <w:rsid w:val="008B61D5"/>
    <w:rsid w:val="008B61DC"/>
    <w:rsid w:val="008B6241"/>
    <w:rsid w:val="008B73D8"/>
    <w:rsid w:val="008B76D4"/>
    <w:rsid w:val="008B7F19"/>
    <w:rsid w:val="008C027A"/>
    <w:rsid w:val="008C041B"/>
    <w:rsid w:val="008C07AA"/>
    <w:rsid w:val="008C0C37"/>
    <w:rsid w:val="008C116B"/>
    <w:rsid w:val="008C15E5"/>
    <w:rsid w:val="008C1E82"/>
    <w:rsid w:val="008C2309"/>
    <w:rsid w:val="008C2C70"/>
    <w:rsid w:val="008C2F5B"/>
    <w:rsid w:val="008C2FF3"/>
    <w:rsid w:val="008C3078"/>
    <w:rsid w:val="008C316C"/>
    <w:rsid w:val="008C3423"/>
    <w:rsid w:val="008C4104"/>
    <w:rsid w:val="008C41CD"/>
    <w:rsid w:val="008C48B2"/>
    <w:rsid w:val="008C4C4B"/>
    <w:rsid w:val="008C4C4E"/>
    <w:rsid w:val="008C5531"/>
    <w:rsid w:val="008C5771"/>
    <w:rsid w:val="008C5B75"/>
    <w:rsid w:val="008C5EC1"/>
    <w:rsid w:val="008C6006"/>
    <w:rsid w:val="008C6557"/>
    <w:rsid w:val="008C68F4"/>
    <w:rsid w:val="008C6927"/>
    <w:rsid w:val="008C6DE2"/>
    <w:rsid w:val="008C731B"/>
    <w:rsid w:val="008C7368"/>
    <w:rsid w:val="008C74C7"/>
    <w:rsid w:val="008C7691"/>
    <w:rsid w:val="008C7B79"/>
    <w:rsid w:val="008D0097"/>
    <w:rsid w:val="008D043A"/>
    <w:rsid w:val="008D085F"/>
    <w:rsid w:val="008D0A0E"/>
    <w:rsid w:val="008D0BD8"/>
    <w:rsid w:val="008D16AA"/>
    <w:rsid w:val="008D21CD"/>
    <w:rsid w:val="008D2655"/>
    <w:rsid w:val="008D269E"/>
    <w:rsid w:val="008D27DC"/>
    <w:rsid w:val="008D2A1B"/>
    <w:rsid w:val="008D2B01"/>
    <w:rsid w:val="008D2D3C"/>
    <w:rsid w:val="008D34AA"/>
    <w:rsid w:val="008D37C3"/>
    <w:rsid w:val="008D3DC3"/>
    <w:rsid w:val="008D4316"/>
    <w:rsid w:val="008D4AAF"/>
    <w:rsid w:val="008D4B05"/>
    <w:rsid w:val="008D4FE6"/>
    <w:rsid w:val="008D657F"/>
    <w:rsid w:val="008D666E"/>
    <w:rsid w:val="008D6782"/>
    <w:rsid w:val="008D68FF"/>
    <w:rsid w:val="008D691E"/>
    <w:rsid w:val="008D698B"/>
    <w:rsid w:val="008D6B5A"/>
    <w:rsid w:val="008D6B91"/>
    <w:rsid w:val="008E1081"/>
    <w:rsid w:val="008E1389"/>
    <w:rsid w:val="008E18F0"/>
    <w:rsid w:val="008E19E2"/>
    <w:rsid w:val="008E1A4F"/>
    <w:rsid w:val="008E1D47"/>
    <w:rsid w:val="008E1D61"/>
    <w:rsid w:val="008E1EC1"/>
    <w:rsid w:val="008E20B9"/>
    <w:rsid w:val="008E270E"/>
    <w:rsid w:val="008E27B9"/>
    <w:rsid w:val="008E293F"/>
    <w:rsid w:val="008E2E6F"/>
    <w:rsid w:val="008E313A"/>
    <w:rsid w:val="008E35EB"/>
    <w:rsid w:val="008E3B83"/>
    <w:rsid w:val="008E3C7F"/>
    <w:rsid w:val="008E3E1B"/>
    <w:rsid w:val="008E49AB"/>
    <w:rsid w:val="008E522C"/>
    <w:rsid w:val="008E5DB3"/>
    <w:rsid w:val="008E62FF"/>
    <w:rsid w:val="008E6583"/>
    <w:rsid w:val="008E65F7"/>
    <w:rsid w:val="008E6812"/>
    <w:rsid w:val="008E735C"/>
    <w:rsid w:val="008E73DA"/>
    <w:rsid w:val="008E7A72"/>
    <w:rsid w:val="008E7B67"/>
    <w:rsid w:val="008E7DD4"/>
    <w:rsid w:val="008E7E84"/>
    <w:rsid w:val="008F05E6"/>
    <w:rsid w:val="008F0C52"/>
    <w:rsid w:val="008F0C57"/>
    <w:rsid w:val="008F141C"/>
    <w:rsid w:val="008F19E3"/>
    <w:rsid w:val="008F2042"/>
    <w:rsid w:val="008F2521"/>
    <w:rsid w:val="008F289E"/>
    <w:rsid w:val="008F2A04"/>
    <w:rsid w:val="008F2AA3"/>
    <w:rsid w:val="008F2D1A"/>
    <w:rsid w:val="008F3295"/>
    <w:rsid w:val="008F3BCD"/>
    <w:rsid w:val="008F423C"/>
    <w:rsid w:val="008F4951"/>
    <w:rsid w:val="008F4A99"/>
    <w:rsid w:val="008F4B81"/>
    <w:rsid w:val="008F4C93"/>
    <w:rsid w:val="008F4E5D"/>
    <w:rsid w:val="008F58A9"/>
    <w:rsid w:val="008F5FAD"/>
    <w:rsid w:val="008F6FEF"/>
    <w:rsid w:val="008F72D4"/>
    <w:rsid w:val="008F734F"/>
    <w:rsid w:val="008F73CE"/>
    <w:rsid w:val="00900244"/>
    <w:rsid w:val="00901054"/>
    <w:rsid w:val="00901163"/>
    <w:rsid w:val="00901242"/>
    <w:rsid w:val="009020A3"/>
    <w:rsid w:val="00902572"/>
    <w:rsid w:val="00902655"/>
    <w:rsid w:val="00902C5F"/>
    <w:rsid w:val="00902D43"/>
    <w:rsid w:val="00903176"/>
    <w:rsid w:val="0090351E"/>
    <w:rsid w:val="0090376E"/>
    <w:rsid w:val="00903AAB"/>
    <w:rsid w:val="00903C55"/>
    <w:rsid w:val="009045B7"/>
    <w:rsid w:val="0090498F"/>
    <w:rsid w:val="00905200"/>
    <w:rsid w:val="00905795"/>
    <w:rsid w:val="00905D81"/>
    <w:rsid w:val="00905D89"/>
    <w:rsid w:val="00905F86"/>
    <w:rsid w:val="009063D8"/>
    <w:rsid w:val="009064E2"/>
    <w:rsid w:val="00906542"/>
    <w:rsid w:val="009102C4"/>
    <w:rsid w:val="009107B1"/>
    <w:rsid w:val="0091091E"/>
    <w:rsid w:val="00910BC1"/>
    <w:rsid w:val="00910E3B"/>
    <w:rsid w:val="00911A22"/>
    <w:rsid w:val="009120AC"/>
    <w:rsid w:val="009128CB"/>
    <w:rsid w:val="00913271"/>
    <w:rsid w:val="00913EDD"/>
    <w:rsid w:val="00913FBD"/>
    <w:rsid w:val="009143BC"/>
    <w:rsid w:val="00914503"/>
    <w:rsid w:val="00914DBE"/>
    <w:rsid w:val="00915310"/>
    <w:rsid w:val="009157B2"/>
    <w:rsid w:val="00915BA3"/>
    <w:rsid w:val="00915BC8"/>
    <w:rsid w:val="00915BEF"/>
    <w:rsid w:val="00916006"/>
    <w:rsid w:val="00916164"/>
    <w:rsid w:val="00916B34"/>
    <w:rsid w:val="00916C2C"/>
    <w:rsid w:val="00916F82"/>
    <w:rsid w:val="009172D2"/>
    <w:rsid w:val="00917B58"/>
    <w:rsid w:val="00917F91"/>
    <w:rsid w:val="00917FDA"/>
    <w:rsid w:val="0092001A"/>
    <w:rsid w:val="009205DA"/>
    <w:rsid w:val="009207BD"/>
    <w:rsid w:val="009207E4"/>
    <w:rsid w:val="0092137A"/>
    <w:rsid w:val="0092138B"/>
    <w:rsid w:val="009217B2"/>
    <w:rsid w:val="00921971"/>
    <w:rsid w:val="00921A5A"/>
    <w:rsid w:val="00921C92"/>
    <w:rsid w:val="00921D15"/>
    <w:rsid w:val="00922277"/>
    <w:rsid w:val="0092279A"/>
    <w:rsid w:val="00922854"/>
    <w:rsid w:val="00922B25"/>
    <w:rsid w:val="00922C25"/>
    <w:rsid w:val="00922D3C"/>
    <w:rsid w:val="00922FCB"/>
    <w:rsid w:val="009233AC"/>
    <w:rsid w:val="009237DC"/>
    <w:rsid w:val="00923822"/>
    <w:rsid w:val="009238DC"/>
    <w:rsid w:val="00923ACD"/>
    <w:rsid w:val="00923C01"/>
    <w:rsid w:val="00923C43"/>
    <w:rsid w:val="00924023"/>
    <w:rsid w:val="00924211"/>
    <w:rsid w:val="00924B7F"/>
    <w:rsid w:val="00924CCB"/>
    <w:rsid w:val="00924E08"/>
    <w:rsid w:val="0092512D"/>
    <w:rsid w:val="009252EF"/>
    <w:rsid w:val="00925426"/>
    <w:rsid w:val="00925730"/>
    <w:rsid w:val="00925FFB"/>
    <w:rsid w:val="00926450"/>
    <w:rsid w:val="00926458"/>
    <w:rsid w:val="00926792"/>
    <w:rsid w:val="009267DB"/>
    <w:rsid w:val="00926B85"/>
    <w:rsid w:val="00926EF4"/>
    <w:rsid w:val="00926F25"/>
    <w:rsid w:val="00927215"/>
    <w:rsid w:val="0092750C"/>
    <w:rsid w:val="00927738"/>
    <w:rsid w:val="00927835"/>
    <w:rsid w:val="00927A8F"/>
    <w:rsid w:val="00930AA3"/>
    <w:rsid w:val="00930D5D"/>
    <w:rsid w:val="00930FE5"/>
    <w:rsid w:val="0093119D"/>
    <w:rsid w:val="00931351"/>
    <w:rsid w:val="00931353"/>
    <w:rsid w:val="009315AE"/>
    <w:rsid w:val="0093174C"/>
    <w:rsid w:val="009318C9"/>
    <w:rsid w:val="00931994"/>
    <w:rsid w:val="009320C3"/>
    <w:rsid w:val="009322A7"/>
    <w:rsid w:val="00932357"/>
    <w:rsid w:val="0093254D"/>
    <w:rsid w:val="00932592"/>
    <w:rsid w:val="00932B97"/>
    <w:rsid w:val="00932D34"/>
    <w:rsid w:val="00932E16"/>
    <w:rsid w:val="009331AD"/>
    <w:rsid w:val="00933339"/>
    <w:rsid w:val="009337CD"/>
    <w:rsid w:val="00934E2E"/>
    <w:rsid w:val="00935274"/>
    <w:rsid w:val="00935539"/>
    <w:rsid w:val="00935BB7"/>
    <w:rsid w:val="00935C43"/>
    <w:rsid w:val="00935C8B"/>
    <w:rsid w:val="00935CAC"/>
    <w:rsid w:val="00936A43"/>
    <w:rsid w:val="00937310"/>
    <w:rsid w:val="00937521"/>
    <w:rsid w:val="00937BF3"/>
    <w:rsid w:val="00937DA5"/>
    <w:rsid w:val="00940137"/>
    <w:rsid w:val="0094041E"/>
    <w:rsid w:val="0094047A"/>
    <w:rsid w:val="00940733"/>
    <w:rsid w:val="00940763"/>
    <w:rsid w:val="00940A25"/>
    <w:rsid w:val="00940D80"/>
    <w:rsid w:val="009410F0"/>
    <w:rsid w:val="00941674"/>
    <w:rsid w:val="00941C1D"/>
    <w:rsid w:val="009421DE"/>
    <w:rsid w:val="0094273C"/>
    <w:rsid w:val="00942BA5"/>
    <w:rsid w:val="0094308C"/>
    <w:rsid w:val="00943682"/>
    <w:rsid w:val="00943E3C"/>
    <w:rsid w:val="00944095"/>
    <w:rsid w:val="009440AB"/>
    <w:rsid w:val="009443E6"/>
    <w:rsid w:val="00944618"/>
    <w:rsid w:val="009448E8"/>
    <w:rsid w:val="00944AE2"/>
    <w:rsid w:val="00944BDF"/>
    <w:rsid w:val="00944E65"/>
    <w:rsid w:val="00944FD1"/>
    <w:rsid w:val="009459F7"/>
    <w:rsid w:val="00945A98"/>
    <w:rsid w:val="00946269"/>
    <w:rsid w:val="0094676B"/>
    <w:rsid w:val="009471F5"/>
    <w:rsid w:val="00947774"/>
    <w:rsid w:val="00947A21"/>
    <w:rsid w:val="009501DA"/>
    <w:rsid w:val="0095047E"/>
    <w:rsid w:val="009507A7"/>
    <w:rsid w:val="0095094C"/>
    <w:rsid w:val="009509ED"/>
    <w:rsid w:val="009516C0"/>
    <w:rsid w:val="009516E7"/>
    <w:rsid w:val="00951AC5"/>
    <w:rsid w:val="00951CDC"/>
    <w:rsid w:val="009525D0"/>
    <w:rsid w:val="0095284A"/>
    <w:rsid w:val="0095285F"/>
    <w:rsid w:val="00952927"/>
    <w:rsid w:val="00952B1C"/>
    <w:rsid w:val="009533BF"/>
    <w:rsid w:val="0095341E"/>
    <w:rsid w:val="00953722"/>
    <w:rsid w:val="009538C7"/>
    <w:rsid w:val="009539B5"/>
    <w:rsid w:val="00953AD3"/>
    <w:rsid w:val="00953B8D"/>
    <w:rsid w:val="00953BA8"/>
    <w:rsid w:val="00954110"/>
    <w:rsid w:val="00954D84"/>
    <w:rsid w:val="00954EFC"/>
    <w:rsid w:val="00955003"/>
    <w:rsid w:val="0095512F"/>
    <w:rsid w:val="009554BD"/>
    <w:rsid w:val="00955657"/>
    <w:rsid w:val="00955B71"/>
    <w:rsid w:val="00955FF9"/>
    <w:rsid w:val="0095613C"/>
    <w:rsid w:val="009562F2"/>
    <w:rsid w:val="00956751"/>
    <w:rsid w:val="00956846"/>
    <w:rsid w:val="0095692A"/>
    <w:rsid w:val="009572FB"/>
    <w:rsid w:val="00957332"/>
    <w:rsid w:val="00957A44"/>
    <w:rsid w:val="00960028"/>
    <w:rsid w:val="009603D8"/>
    <w:rsid w:val="00960AA5"/>
    <w:rsid w:val="00960BBF"/>
    <w:rsid w:val="009611BF"/>
    <w:rsid w:val="0096144A"/>
    <w:rsid w:val="00961C35"/>
    <w:rsid w:val="00961CB4"/>
    <w:rsid w:val="009620AE"/>
    <w:rsid w:val="009623F5"/>
    <w:rsid w:val="0096264B"/>
    <w:rsid w:val="0096288E"/>
    <w:rsid w:val="00962A2C"/>
    <w:rsid w:val="00962C71"/>
    <w:rsid w:val="009631AF"/>
    <w:rsid w:val="009631E4"/>
    <w:rsid w:val="00963870"/>
    <w:rsid w:val="00963AE6"/>
    <w:rsid w:val="00963B27"/>
    <w:rsid w:val="009648BF"/>
    <w:rsid w:val="00964E77"/>
    <w:rsid w:val="009651EE"/>
    <w:rsid w:val="0096587E"/>
    <w:rsid w:val="00966175"/>
    <w:rsid w:val="009666EE"/>
    <w:rsid w:val="00966F33"/>
    <w:rsid w:val="009671D6"/>
    <w:rsid w:val="00967389"/>
    <w:rsid w:val="00967940"/>
    <w:rsid w:val="00967A9B"/>
    <w:rsid w:val="00967D56"/>
    <w:rsid w:val="009706E8"/>
    <w:rsid w:val="00970782"/>
    <w:rsid w:val="00970A38"/>
    <w:rsid w:val="00971222"/>
    <w:rsid w:val="0097139B"/>
    <w:rsid w:val="00971F0E"/>
    <w:rsid w:val="00971FCC"/>
    <w:rsid w:val="009721CD"/>
    <w:rsid w:val="00972240"/>
    <w:rsid w:val="009731CB"/>
    <w:rsid w:val="009741D8"/>
    <w:rsid w:val="0097430A"/>
    <w:rsid w:val="0097435E"/>
    <w:rsid w:val="009743C6"/>
    <w:rsid w:val="009746F5"/>
    <w:rsid w:val="00975288"/>
    <w:rsid w:val="009754AD"/>
    <w:rsid w:val="009757AD"/>
    <w:rsid w:val="0097631E"/>
    <w:rsid w:val="0097679C"/>
    <w:rsid w:val="00976C36"/>
    <w:rsid w:val="00976D87"/>
    <w:rsid w:val="0097715B"/>
    <w:rsid w:val="0097757F"/>
    <w:rsid w:val="009775FC"/>
    <w:rsid w:val="009800EF"/>
    <w:rsid w:val="0098042E"/>
    <w:rsid w:val="009804FE"/>
    <w:rsid w:val="009805A4"/>
    <w:rsid w:val="00980849"/>
    <w:rsid w:val="00980A11"/>
    <w:rsid w:val="00980D55"/>
    <w:rsid w:val="009814F4"/>
    <w:rsid w:val="00981509"/>
    <w:rsid w:val="00981C9B"/>
    <w:rsid w:val="00982139"/>
    <w:rsid w:val="0098227B"/>
    <w:rsid w:val="009824CB"/>
    <w:rsid w:val="009833DF"/>
    <w:rsid w:val="0098374B"/>
    <w:rsid w:val="009839E8"/>
    <w:rsid w:val="0098485A"/>
    <w:rsid w:val="009849C3"/>
    <w:rsid w:val="00984D27"/>
    <w:rsid w:val="00984D4C"/>
    <w:rsid w:val="00985739"/>
    <w:rsid w:val="00985C9E"/>
    <w:rsid w:val="00986460"/>
    <w:rsid w:val="009865C9"/>
    <w:rsid w:val="00986CDA"/>
    <w:rsid w:val="00986D81"/>
    <w:rsid w:val="00987380"/>
    <w:rsid w:val="0098754B"/>
    <w:rsid w:val="00987A97"/>
    <w:rsid w:val="00987BB7"/>
    <w:rsid w:val="00987E1D"/>
    <w:rsid w:val="00990B06"/>
    <w:rsid w:val="00991673"/>
    <w:rsid w:val="00992171"/>
    <w:rsid w:val="009927F6"/>
    <w:rsid w:val="009928EA"/>
    <w:rsid w:val="009929C7"/>
    <w:rsid w:val="009949E4"/>
    <w:rsid w:val="00994A02"/>
    <w:rsid w:val="00994A11"/>
    <w:rsid w:val="00995305"/>
    <w:rsid w:val="0099531E"/>
    <w:rsid w:val="009958D5"/>
    <w:rsid w:val="009964C2"/>
    <w:rsid w:val="009964D5"/>
    <w:rsid w:val="00996765"/>
    <w:rsid w:val="009968AF"/>
    <w:rsid w:val="00996A5A"/>
    <w:rsid w:val="00996BD4"/>
    <w:rsid w:val="00997336"/>
    <w:rsid w:val="009973FB"/>
    <w:rsid w:val="009976B9"/>
    <w:rsid w:val="009A0C26"/>
    <w:rsid w:val="009A0F0A"/>
    <w:rsid w:val="009A0FA8"/>
    <w:rsid w:val="009A105E"/>
    <w:rsid w:val="009A1284"/>
    <w:rsid w:val="009A13ED"/>
    <w:rsid w:val="009A1989"/>
    <w:rsid w:val="009A1ADC"/>
    <w:rsid w:val="009A1B2B"/>
    <w:rsid w:val="009A1EB8"/>
    <w:rsid w:val="009A29A1"/>
    <w:rsid w:val="009A2BC6"/>
    <w:rsid w:val="009A331A"/>
    <w:rsid w:val="009A34E3"/>
    <w:rsid w:val="009A4424"/>
    <w:rsid w:val="009A4494"/>
    <w:rsid w:val="009A4B57"/>
    <w:rsid w:val="009A4C3F"/>
    <w:rsid w:val="009A503C"/>
    <w:rsid w:val="009A5174"/>
    <w:rsid w:val="009A5244"/>
    <w:rsid w:val="009A6710"/>
    <w:rsid w:val="009A6C83"/>
    <w:rsid w:val="009A6F03"/>
    <w:rsid w:val="009A73F1"/>
    <w:rsid w:val="009A7934"/>
    <w:rsid w:val="009A7ADF"/>
    <w:rsid w:val="009B0324"/>
    <w:rsid w:val="009B05DE"/>
    <w:rsid w:val="009B0AB0"/>
    <w:rsid w:val="009B0B38"/>
    <w:rsid w:val="009B1096"/>
    <w:rsid w:val="009B10B6"/>
    <w:rsid w:val="009B135B"/>
    <w:rsid w:val="009B22AD"/>
    <w:rsid w:val="009B22CA"/>
    <w:rsid w:val="009B2334"/>
    <w:rsid w:val="009B2571"/>
    <w:rsid w:val="009B2924"/>
    <w:rsid w:val="009B29AD"/>
    <w:rsid w:val="009B2D89"/>
    <w:rsid w:val="009B30C2"/>
    <w:rsid w:val="009B3469"/>
    <w:rsid w:val="009B372D"/>
    <w:rsid w:val="009B3A03"/>
    <w:rsid w:val="009B3B05"/>
    <w:rsid w:val="009B424A"/>
    <w:rsid w:val="009B4447"/>
    <w:rsid w:val="009B48C4"/>
    <w:rsid w:val="009B48CE"/>
    <w:rsid w:val="009B4DA8"/>
    <w:rsid w:val="009B4EA3"/>
    <w:rsid w:val="009B5033"/>
    <w:rsid w:val="009B520E"/>
    <w:rsid w:val="009B5AA8"/>
    <w:rsid w:val="009B5D23"/>
    <w:rsid w:val="009B64B6"/>
    <w:rsid w:val="009B65DF"/>
    <w:rsid w:val="009B6CB4"/>
    <w:rsid w:val="009B718A"/>
    <w:rsid w:val="009B739D"/>
    <w:rsid w:val="009B79DB"/>
    <w:rsid w:val="009B7B43"/>
    <w:rsid w:val="009B7CDB"/>
    <w:rsid w:val="009B7F02"/>
    <w:rsid w:val="009C040A"/>
    <w:rsid w:val="009C097F"/>
    <w:rsid w:val="009C0F7B"/>
    <w:rsid w:val="009C1A6B"/>
    <w:rsid w:val="009C1F99"/>
    <w:rsid w:val="009C22AB"/>
    <w:rsid w:val="009C25D1"/>
    <w:rsid w:val="009C29BD"/>
    <w:rsid w:val="009C31B2"/>
    <w:rsid w:val="009C32E2"/>
    <w:rsid w:val="009C35C0"/>
    <w:rsid w:val="009C3D9D"/>
    <w:rsid w:val="009C3E62"/>
    <w:rsid w:val="009C404C"/>
    <w:rsid w:val="009C4650"/>
    <w:rsid w:val="009C4F34"/>
    <w:rsid w:val="009C58FD"/>
    <w:rsid w:val="009C5C7C"/>
    <w:rsid w:val="009C64CC"/>
    <w:rsid w:val="009C66FE"/>
    <w:rsid w:val="009C6B31"/>
    <w:rsid w:val="009C6C4C"/>
    <w:rsid w:val="009C6DC4"/>
    <w:rsid w:val="009C6EEC"/>
    <w:rsid w:val="009C6FED"/>
    <w:rsid w:val="009C73C0"/>
    <w:rsid w:val="009C73D5"/>
    <w:rsid w:val="009C7A8C"/>
    <w:rsid w:val="009C7C2A"/>
    <w:rsid w:val="009C7CCF"/>
    <w:rsid w:val="009D00A5"/>
    <w:rsid w:val="009D05E5"/>
    <w:rsid w:val="009D0869"/>
    <w:rsid w:val="009D0E65"/>
    <w:rsid w:val="009D19BF"/>
    <w:rsid w:val="009D2188"/>
    <w:rsid w:val="009D22AD"/>
    <w:rsid w:val="009D2522"/>
    <w:rsid w:val="009D267C"/>
    <w:rsid w:val="009D2BA1"/>
    <w:rsid w:val="009D3529"/>
    <w:rsid w:val="009D4306"/>
    <w:rsid w:val="009D4716"/>
    <w:rsid w:val="009D4B14"/>
    <w:rsid w:val="009D52C1"/>
    <w:rsid w:val="009D5743"/>
    <w:rsid w:val="009D57FC"/>
    <w:rsid w:val="009D5857"/>
    <w:rsid w:val="009D58C3"/>
    <w:rsid w:val="009D5BE9"/>
    <w:rsid w:val="009D5E10"/>
    <w:rsid w:val="009D7196"/>
    <w:rsid w:val="009D7E8F"/>
    <w:rsid w:val="009E0658"/>
    <w:rsid w:val="009E0AA5"/>
    <w:rsid w:val="009E0DC3"/>
    <w:rsid w:val="009E12D4"/>
    <w:rsid w:val="009E1864"/>
    <w:rsid w:val="009E1C47"/>
    <w:rsid w:val="009E2794"/>
    <w:rsid w:val="009E2C13"/>
    <w:rsid w:val="009E33B5"/>
    <w:rsid w:val="009E3CD4"/>
    <w:rsid w:val="009E4128"/>
    <w:rsid w:val="009E425D"/>
    <w:rsid w:val="009E4400"/>
    <w:rsid w:val="009E4531"/>
    <w:rsid w:val="009E4D52"/>
    <w:rsid w:val="009E4F07"/>
    <w:rsid w:val="009E52DB"/>
    <w:rsid w:val="009E5BDE"/>
    <w:rsid w:val="009E5DB4"/>
    <w:rsid w:val="009E63F3"/>
    <w:rsid w:val="009E64E7"/>
    <w:rsid w:val="009E6FDF"/>
    <w:rsid w:val="009E72BB"/>
    <w:rsid w:val="009E751D"/>
    <w:rsid w:val="009E761B"/>
    <w:rsid w:val="009E7AD7"/>
    <w:rsid w:val="009F026F"/>
    <w:rsid w:val="009F0292"/>
    <w:rsid w:val="009F0DEF"/>
    <w:rsid w:val="009F0E5A"/>
    <w:rsid w:val="009F0FAE"/>
    <w:rsid w:val="009F17B6"/>
    <w:rsid w:val="009F1A22"/>
    <w:rsid w:val="009F217C"/>
    <w:rsid w:val="009F2AF0"/>
    <w:rsid w:val="009F2EE9"/>
    <w:rsid w:val="009F3C96"/>
    <w:rsid w:val="009F3D62"/>
    <w:rsid w:val="009F412D"/>
    <w:rsid w:val="009F471B"/>
    <w:rsid w:val="009F4FF5"/>
    <w:rsid w:val="009F5870"/>
    <w:rsid w:val="009F5C6B"/>
    <w:rsid w:val="009F5F0D"/>
    <w:rsid w:val="009F63BD"/>
    <w:rsid w:val="009F6BCD"/>
    <w:rsid w:val="009F6FE9"/>
    <w:rsid w:val="009F70E1"/>
    <w:rsid w:val="009F77E6"/>
    <w:rsid w:val="009F7D65"/>
    <w:rsid w:val="009F7E36"/>
    <w:rsid w:val="00A00776"/>
    <w:rsid w:val="00A007CC"/>
    <w:rsid w:val="00A00A35"/>
    <w:rsid w:val="00A00B15"/>
    <w:rsid w:val="00A00DE7"/>
    <w:rsid w:val="00A00E41"/>
    <w:rsid w:val="00A0153D"/>
    <w:rsid w:val="00A019A2"/>
    <w:rsid w:val="00A0226E"/>
    <w:rsid w:val="00A027CB"/>
    <w:rsid w:val="00A03372"/>
    <w:rsid w:val="00A035F8"/>
    <w:rsid w:val="00A03990"/>
    <w:rsid w:val="00A03F73"/>
    <w:rsid w:val="00A04230"/>
    <w:rsid w:val="00A04982"/>
    <w:rsid w:val="00A04E0A"/>
    <w:rsid w:val="00A04E54"/>
    <w:rsid w:val="00A04F12"/>
    <w:rsid w:val="00A0512B"/>
    <w:rsid w:val="00A05151"/>
    <w:rsid w:val="00A055BD"/>
    <w:rsid w:val="00A05985"/>
    <w:rsid w:val="00A05FB6"/>
    <w:rsid w:val="00A063DE"/>
    <w:rsid w:val="00A0652B"/>
    <w:rsid w:val="00A065DC"/>
    <w:rsid w:val="00A068DD"/>
    <w:rsid w:val="00A06A44"/>
    <w:rsid w:val="00A06CD8"/>
    <w:rsid w:val="00A07158"/>
    <w:rsid w:val="00A077E5"/>
    <w:rsid w:val="00A0784F"/>
    <w:rsid w:val="00A0786E"/>
    <w:rsid w:val="00A07AD6"/>
    <w:rsid w:val="00A07DF1"/>
    <w:rsid w:val="00A07FF1"/>
    <w:rsid w:val="00A11802"/>
    <w:rsid w:val="00A11B31"/>
    <w:rsid w:val="00A11C11"/>
    <w:rsid w:val="00A1223B"/>
    <w:rsid w:val="00A1226B"/>
    <w:rsid w:val="00A12629"/>
    <w:rsid w:val="00A12821"/>
    <w:rsid w:val="00A12B27"/>
    <w:rsid w:val="00A12C57"/>
    <w:rsid w:val="00A13D44"/>
    <w:rsid w:val="00A146E7"/>
    <w:rsid w:val="00A14BEF"/>
    <w:rsid w:val="00A1544F"/>
    <w:rsid w:val="00A158A6"/>
    <w:rsid w:val="00A15D99"/>
    <w:rsid w:val="00A15E38"/>
    <w:rsid w:val="00A15FC5"/>
    <w:rsid w:val="00A16448"/>
    <w:rsid w:val="00A16689"/>
    <w:rsid w:val="00A168C1"/>
    <w:rsid w:val="00A169EC"/>
    <w:rsid w:val="00A16B4C"/>
    <w:rsid w:val="00A1720B"/>
    <w:rsid w:val="00A172E2"/>
    <w:rsid w:val="00A174C5"/>
    <w:rsid w:val="00A17919"/>
    <w:rsid w:val="00A1798E"/>
    <w:rsid w:val="00A17E11"/>
    <w:rsid w:val="00A20312"/>
    <w:rsid w:val="00A2032E"/>
    <w:rsid w:val="00A2171B"/>
    <w:rsid w:val="00A22580"/>
    <w:rsid w:val="00A225A4"/>
    <w:rsid w:val="00A228F6"/>
    <w:rsid w:val="00A22C9B"/>
    <w:rsid w:val="00A22F49"/>
    <w:rsid w:val="00A22FF1"/>
    <w:rsid w:val="00A230D7"/>
    <w:rsid w:val="00A24229"/>
    <w:rsid w:val="00A244B9"/>
    <w:rsid w:val="00A24C33"/>
    <w:rsid w:val="00A24EB8"/>
    <w:rsid w:val="00A2570F"/>
    <w:rsid w:val="00A25AF3"/>
    <w:rsid w:val="00A25E75"/>
    <w:rsid w:val="00A2613A"/>
    <w:rsid w:val="00A2614F"/>
    <w:rsid w:val="00A262C5"/>
    <w:rsid w:val="00A2641B"/>
    <w:rsid w:val="00A264E4"/>
    <w:rsid w:val="00A26772"/>
    <w:rsid w:val="00A26A56"/>
    <w:rsid w:val="00A272EA"/>
    <w:rsid w:val="00A279AE"/>
    <w:rsid w:val="00A27B83"/>
    <w:rsid w:val="00A302B3"/>
    <w:rsid w:val="00A30489"/>
    <w:rsid w:val="00A307B6"/>
    <w:rsid w:val="00A307ED"/>
    <w:rsid w:val="00A309B5"/>
    <w:rsid w:val="00A30A14"/>
    <w:rsid w:val="00A30DE9"/>
    <w:rsid w:val="00A30E40"/>
    <w:rsid w:val="00A31463"/>
    <w:rsid w:val="00A314DA"/>
    <w:rsid w:val="00A31700"/>
    <w:rsid w:val="00A31C48"/>
    <w:rsid w:val="00A31E0A"/>
    <w:rsid w:val="00A320AF"/>
    <w:rsid w:val="00A32112"/>
    <w:rsid w:val="00A329A7"/>
    <w:rsid w:val="00A32B09"/>
    <w:rsid w:val="00A3329D"/>
    <w:rsid w:val="00A332B7"/>
    <w:rsid w:val="00A3370A"/>
    <w:rsid w:val="00A33881"/>
    <w:rsid w:val="00A33D7A"/>
    <w:rsid w:val="00A33E64"/>
    <w:rsid w:val="00A33EAA"/>
    <w:rsid w:val="00A34047"/>
    <w:rsid w:val="00A346BE"/>
    <w:rsid w:val="00A34CD7"/>
    <w:rsid w:val="00A35538"/>
    <w:rsid w:val="00A35B89"/>
    <w:rsid w:val="00A360A4"/>
    <w:rsid w:val="00A3651E"/>
    <w:rsid w:val="00A36608"/>
    <w:rsid w:val="00A3684E"/>
    <w:rsid w:val="00A36897"/>
    <w:rsid w:val="00A36948"/>
    <w:rsid w:val="00A369C8"/>
    <w:rsid w:val="00A36AE6"/>
    <w:rsid w:val="00A36EC9"/>
    <w:rsid w:val="00A37553"/>
    <w:rsid w:val="00A37608"/>
    <w:rsid w:val="00A37798"/>
    <w:rsid w:val="00A408A4"/>
    <w:rsid w:val="00A40D21"/>
    <w:rsid w:val="00A40E87"/>
    <w:rsid w:val="00A4116B"/>
    <w:rsid w:val="00A411DD"/>
    <w:rsid w:val="00A413B6"/>
    <w:rsid w:val="00A417EB"/>
    <w:rsid w:val="00A42C57"/>
    <w:rsid w:val="00A4343D"/>
    <w:rsid w:val="00A434BE"/>
    <w:rsid w:val="00A43AF1"/>
    <w:rsid w:val="00A43F4B"/>
    <w:rsid w:val="00A44300"/>
    <w:rsid w:val="00A4487C"/>
    <w:rsid w:val="00A44B54"/>
    <w:rsid w:val="00A452E1"/>
    <w:rsid w:val="00A45468"/>
    <w:rsid w:val="00A46035"/>
    <w:rsid w:val="00A465B2"/>
    <w:rsid w:val="00A46B0A"/>
    <w:rsid w:val="00A46C48"/>
    <w:rsid w:val="00A46E06"/>
    <w:rsid w:val="00A47260"/>
    <w:rsid w:val="00A474A5"/>
    <w:rsid w:val="00A4760F"/>
    <w:rsid w:val="00A478F0"/>
    <w:rsid w:val="00A47DE0"/>
    <w:rsid w:val="00A50596"/>
    <w:rsid w:val="00A505F3"/>
    <w:rsid w:val="00A50881"/>
    <w:rsid w:val="00A50B13"/>
    <w:rsid w:val="00A50E0C"/>
    <w:rsid w:val="00A51498"/>
    <w:rsid w:val="00A51951"/>
    <w:rsid w:val="00A51A13"/>
    <w:rsid w:val="00A51DF1"/>
    <w:rsid w:val="00A51E94"/>
    <w:rsid w:val="00A52589"/>
    <w:rsid w:val="00A52848"/>
    <w:rsid w:val="00A52A2D"/>
    <w:rsid w:val="00A52CBB"/>
    <w:rsid w:val="00A52E75"/>
    <w:rsid w:val="00A52F12"/>
    <w:rsid w:val="00A53088"/>
    <w:rsid w:val="00A530B5"/>
    <w:rsid w:val="00A530DB"/>
    <w:rsid w:val="00A5313F"/>
    <w:rsid w:val="00A53236"/>
    <w:rsid w:val="00A532E8"/>
    <w:rsid w:val="00A53437"/>
    <w:rsid w:val="00A53EDB"/>
    <w:rsid w:val="00A54683"/>
    <w:rsid w:val="00A54860"/>
    <w:rsid w:val="00A54BB3"/>
    <w:rsid w:val="00A54C94"/>
    <w:rsid w:val="00A55402"/>
    <w:rsid w:val="00A555B0"/>
    <w:rsid w:val="00A55CE5"/>
    <w:rsid w:val="00A56906"/>
    <w:rsid w:val="00A56B00"/>
    <w:rsid w:val="00A56BBA"/>
    <w:rsid w:val="00A57630"/>
    <w:rsid w:val="00A57799"/>
    <w:rsid w:val="00A57A0A"/>
    <w:rsid w:val="00A57EA8"/>
    <w:rsid w:val="00A6080D"/>
    <w:rsid w:val="00A608B1"/>
    <w:rsid w:val="00A60C28"/>
    <w:rsid w:val="00A612DA"/>
    <w:rsid w:val="00A6145A"/>
    <w:rsid w:val="00A618D8"/>
    <w:rsid w:val="00A61A14"/>
    <w:rsid w:val="00A61BDE"/>
    <w:rsid w:val="00A6267F"/>
    <w:rsid w:val="00A6272D"/>
    <w:rsid w:val="00A62E9F"/>
    <w:rsid w:val="00A62FBD"/>
    <w:rsid w:val="00A6318D"/>
    <w:rsid w:val="00A63866"/>
    <w:rsid w:val="00A63C01"/>
    <w:rsid w:val="00A64538"/>
    <w:rsid w:val="00A64E33"/>
    <w:rsid w:val="00A6509C"/>
    <w:rsid w:val="00A65154"/>
    <w:rsid w:val="00A65769"/>
    <w:rsid w:val="00A6599A"/>
    <w:rsid w:val="00A65A55"/>
    <w:rsid w:val="00A65A5E"/>
    <w:rsid w:val="00A6607F"/>
    <w:rsid w:val="00A66729"/>
    <w:rsid w:val="00A66791"/>
    <w:rsid w:val="00A66E2D"/>
    <w:rsid w:val="00A66E49"/>
    <w:rsid w:val="00A66F07"/>
    <w:rsid w:val="00A672EB"/>
    <w:rsid w:val="00A67995"/>
    <w:rsid w:val="00A67EF5"/>
    <w:rsid w:val="00A70482"/>
    <w:rsid w:val="00A70520"/>
    <w:rsid w:val="00A7094F"/>
    <w:rsid w:val="00A709EB"/>
    <w:rsid w:val="00A70A50"/>
    <w:rsid w:val="00A70CAF"/>
    <w:rsid w:val="00A70DA0"/>
    <w:rsid w:val="00A70EE0"/>
    <w:rsid w:val="00A71430"/>
    <w:rsid w:val="00A717AB"/>
    <w:rsid w:val="00A71D2E"/>
    <w:rsid w:val="00A7240B"/>
    <w:rsid w:val="00A72501"/>
    <w:rsid w:val="00A729DF"/>
    <w:rsid w:val="00A72A64"/>
    <w:rsid w:val="00A72AAA"/>
    <w:rsid w:val="00A7351E"/>
    <w:rsid w:val="00A736CD"/>
    <w:rsid w:val="00A73986"/>
    <w:rsid w:val="00A73BB9"/>
    <w:rsid w:val="00A73D5E"/>
    <w:rsid w:val="00A73F71"/>
    <w:rsid w:val="00A75010"/>
    <w:rsid w:val="00A7531D"/>
    <w:rsid w:val="00A757DE"/>
    <w:rsid w:val="00A75808"/>
    <w:rsid w:val="00A767EB"/>
    <w:rsid w:val="00A76B79"/>
    <w:rsid w:val="00A76D3F"/>
    <w:rsid w:val="00A77AB0"/>
    <w:rsid w:val="00A77AE9"/>
    <w:rsid w:val="00A800B0"/>
    <w:rsid w:val="00A8033A"/>
    <w:rsid w:val="00A8092C"/>
    <w:rsid w:val="00A80C57"/>
    <w:rsid w:val="00A81476"/>
    <w:rsid w:val="00A8198C"/>
    <w:rsid w:val="00A81AC9"/>
    <w:rsid w:val="00A81E39"/>
    <w:rsid w:val="00A8208A"/>
    <w:rsid w:val="00A82472"/>
    <w:rsid w:val="00A825D1"/>
    <w:rsid w:val="00A82959"/>
    <w:rsid w:val="00A82F16"/>
    <w:rsid w:val="00A8306A"/>
    <w:rsid w:val="00A8327A"/>
    <w:rsid w:val="00A833A1"/>
    <w:rsid w:val="00A835BD"/>
    <w:rsid w:val="00A83CCA"/>
    <w:rsid w:val="00A83D45"/>
    <w:rsid w:val="00A84725"/>
    <w:rsid w:val="00A84C06"/>
    <w:rsid w:val="00A85253"/>
    <w:rsid w:val="00A8668B"/>
    <w:rsid w:val="00A86920"/>
    <w:rsid w:val="00A87142"/>
    <w:rsid w:val="00A87AD4"/>
    <w:rsid w:val="00A87E23"/>
    <w:rsid w:val="00A90249"/>
    <w:rsid w:val="00A90287"/>
    <w:rsid w:val="00A9033E"/>
    <w:rsid w:val="00A90843"/>
    <w:rsid w:val="00A90BC9"/>
    <w:rsid w:val="00A912C4"/>
    <w:rsid w:val="00A913EC"/>
    <w:rsid w:val="00A915F9"/>
    <w:rsid w:val="00A916D9"/>
    <w:rsid w:val="00A91710"/>
    <w:rsid w:val="00A9196B"/>
    <w:rsid w:val="00A91A14"/>
    <w:rsid w:val="00A92559"/>
    <w:rsid w:val="00A925D6"/>
    <w:rsid w:val="00A9262F"/>
    <w:rsid w:val="00A927C6"/>
    <w:rsid w:val="00A9287F"/>
    <w:rsid w:val="00A92BD9"/>
    <w:rsid w:val="00A92D5B"/>
    <w:rsid w:val="00A92E4C"/>
    <w:rsid w:val="00A92F14"/>
    <w:rsid w:val="00A944A7"/>
    <w:rsid w:val="00A954C6"/>
    <w:rsid w:val="00A95C83"/>
    <w:rsid w:val="00A95EF4"/>
    <w:rsid w:val="00A95F31"/>
    <w:rsid w:val="00A9633F"/>
    <w:rsid w:val="00A96664"/>
    <w:rsid w:val="00A96890"/>
    <w:rsid w:val="00A9713E"/>
    <w:rsid w:val="00A9746B"/>
    <w:rsid w:val="00A9775E"/>
    <w:rsid w:val="00A97809"/>
    <w:rsid w:val="00A9783D"/>
    <w:rsid w:val="00A9794F"/>
    <w:rsid w:val="00A979ED"/>
    <w:rsid w:val="00A97CA5"/>
    <w:rsid w:val="00AA0764"/>
    <w:rsid w:val="00AA08AD"/>
    <w:rsid w:val="00AA0A42"/>
    <w:rsid w:val="00AA0C42"/>
    <w:rsid w:val="00AA0EE5"/>
    <w:rsid w:val="00AA1351"/>
    <w:rsid w:val="00AA13B8"/>
    <w:rsid w:val="00AA1A8D"/>
    <w:rsid w:val="00AA205B"/>
    <w:rsid w:val="00AA2181"/>
    <w:rsid w:val="00AA268D"/>
    <w:rsid w:val="00AA294D"/>
    <w:rsid w:val="00AA2E3E"/>
    <w:rsid w:val="00AA2FE9"/>
    <w:rsid w:val="00AA35DF"/>
    <w:rsid w:val="00AA3669"/>
    <w:rsid w:val="00AA3A8D"/>
    <w:rsid w:val="00AA3D89"/>
    <w:rsid w:val="00AA40AE"/>
    <w:rsid w:val="00AA41BC"/>
    <w:rsid w:val="00AA4B6D"/>
    <w:rsid w:val="00AA4E60"/>
    <w:rsid w:val="00AA4F71"/>
    <w:rsid w:val="00AA4F7E"/>
    <w:rsid w:val="00AA4FE4"/>
    <w:rsid w:val="00AA505E"/>
    <w:rsid w:val="00AA5131"/>
    <w:rsid w:val="00AA575C"/>
    <w:rsid w:val="00AA5D10"/>
    <w:rsid w:val="00AA5F7F"/>
    <w:rsid w:val="00AA6186"/>
    <w:rsid w:val="00AA6CB6"/>
    <w:rsid w:val="00AA7DA6"/>
    <w:rsid w:val="00AB037E"/>
    <w:rsid w:val="00AB0618"/>
    <w:rsid w:val="00AB0DF9"/>
    <w:rsid w:val="00AB0E83"/>
    <w:rsid w:val="00AB1185"/>
    <w:rsid w:val="00AB146E"/>
    <w:rsid w:val="00AB1520"/>
    <w:rsid w:val="00AB1CE0"/>
    <w:rsid w:val="00AB2201"/>
    <w:rsid w:val="00AB29AE"/>
    <w:rsid w:val="00AB29BA"/>
    <w:rsid w:val="00AB2BFB"/>
    <w:rsid w:val="00AB2DC4"/>
    <w:rsid w:val="00AB391F"/>
    <w:rsid w:val="00AB3C3E"/>
    <w:rsid w:val="00AB433D"/>
    <w:rsid w:val="00AB4492"/>
    <w:rsid w:val="00AB44F2"/>
    <w:rsid w:val="00AB4828"/>
    <w:rsid w:val="00AB4BE7"/>
    <w:rsid w:val="00AB4EBC"/>
    <w:rsid w:val="00AB4EC2"/>
    <w:rsid w:val="00AB4F35"/>
    <w:rsid w:val="00AB5160"/>
    <w:rsid w:val="00AB53A7"/>
    <w:rsid w:val="00AB552C"/>
    <w:rsid w:val="00AB58B9"/>
    <w:rsid w:val="00AB58F0"/>
    <w:rsid w:val="00AB5E5E"/>
    <w:rsid w:val="00AB5EAF"/>
    <w:rsid w:val="00AB5F46"/>
    <w:rsid w:val="00AB61F6"/>
    <w:rsid w:val="00AB6452"/>
    <w:rsid w:val="00AB68E9"/>
    <w:rsid w:val="00AB6D31"/>
    <w:rsid w:val="00AB6DE2"/>
    <w:rsid w:val="00AB7586"/>
    <w:rsid w:val="00AB7BD5"/>
    <w:rsid w:val="00AB7FFB"/>
    <w:rsid w:val="00AC02CD"/>
    <w:rsid w:val="00AC0420"/>
    <w:rsid w:val="00AC0595"/>
    <w:rsid w:val="00AC0612"/>
    <w:rsid w:val="00AC064B"/>
    <w:rsid w:val="00AC0754"/>
    <w:rsid w:val="00AC0A81"/>
    <w:rsid w:val="00AC0AEB"/>
    <w:rsid w:val="00AC13A7"/>
    <w:rsid w:val="00AC150E"/>
    <w:rsid w:val="00AC1866"/>
    <w:rsid w:val="00AC1DF3"/>
    <w:rsid w:val="00AC1FD4"/>
    <w:rsid w:val="00AC2868"/>
    <w:rsid w:val="00AC2EEF"/>
    <w:rsid w:val="00AC3163"/>
    <w:rsid w:val="00AC3253"/>
    <w:rsid w:val="00AC327A"/>
    <w:rsid w:val="00AC4565"/>
    <w:rsid w:val="00AC4F5F"/>
    <w:rsid w:val="00AC5F79"/>
    <w:rsid w:val="00AC6735"/>
    <w:rsid w:val="00AC69AC"/>
    <w:rsid w:val="00AC6C64"/>
    <w:rsid w:val="00AC6F4C"/>
    <w:rsid w:val="00AC6FED"/>
    <w:rsid w:val="00AC7373"/>
    <w:rsid w:val="00AC7DBD"/>
    <w:rsid w:val="00AD0BD8"/>
    <w:rsid w:val="00AD0CD9"/>
    <w:rsid w:val="00AD0FF7"/>
    <w:rsid w:val="00AD14F1"/>
    <w:rsid w:val="00AD1766"/>
    <w:rsid w:val="00AD1B5E"/>
    <w:rsid w:val="00AD1B90"/>
    <w:rsid w:val="00AD1F78"/>
    <w:rsid w:val="00AD22C2"/>
    <w:rsid w:val="00AD25FD"/>
    <w:rsid w:val="00AD266E"/>
    <w:rsid w:val="00AD2DED"/>
    <w:rsid w:val="00AD3046"/>
    <w:rsid w:val="00AD36EF"/>
    <w:rsid w:val="00AD3981"/>
    <w:rsid w:val="00AD4171"/>
    <w:rsid w:val="00AD54BE"/>
    <w:rsid w:val="00AD5C00"/>
    <w:rsid w:val="00AD5D7D"/>
    <w:rsid w:val="00AD6042"/>
    <w:rsid w:val="00AD6385"/>
    <w:rsid w:val="00AD6537"/>
    <w:rsid w:val="00AD688C"/>
    <w:rsid w:val="00AD6C02"/>
    <w:rsid w:val="00AD7036"/>
    <w:rsid w:val="00AE008F"/>
    <w:rsid w:val="00AE011F"/>
    <w:rsid w:val="00AE0628"/>
    <w:rsid w:val="00AE0F3D"/>
    <w:rsid w:val="00AE1291"/>
    <w:rsid w:val="00AE12FB"/>
    <w:rsid w:val="00AE1A2A"/>
    <w:rsid w:val="00AE1D4D"/>
    <w:rsid w:val="00AE1D82"/>
    <w:rsid w:val="00AE1E7A"/>
    <w:rsid w:val="00AE1F83"/>
    <w:rsid w:val="00AE2314"/>
    <w:rsid w:val="00AE2738"/>
    <w:rsid w:val="00AE2E23"/>
    <w:rsid w:val="00AE2E54"/>
    <w:rsid w:val="00AE2F0F"/>
    <w:rsid w:val="00AE30AD"/>
    <w:rsid w:val="00AE46EE"/>
    <w:rsid w:val="00AE4BDD"/>
    <w:rsid w:val="00AE5761"/>
    <w:rsid w:val="00AE5A7C"/>
    <w:rsid w:val="00AE5C00"/>
    <w:rsid w:val="00AE6882"/>
    <w:rsid w:val="00AE6DA4"/>
    <w:rsid w:val="00AE6DAB"/>
    <w:rsid w:val="00AE6FF8"/>
    <w:rsid w:val="00AE7116"/>
    <w:rsid w:val="00AE7521"/>
    <w:rsid w:val="00AE7A3E"/>
    <w:rsid w:val="00AE7ABA"/>
    <w:rsid w:val="00AE7B84"/>
    <w:rsid w:val="00AE7C81"/>
    <w:rsid w:val="00AF01B4"/>
    <w:rsid w:val="00AF0AD9"/>
    <w:rsid w:val="00AF116F"/>
    <w:rsid w:val="00AF187A"/>
    <w:rsid w:val="00AF1F55"/>
    <w:rsid w:val="00AF263F"/>
    <w:rsid w:val="00AF2917"/>
    <w:rsid w:val="00AF2B58"/>
    <w:rsid w:val="00AF2C61"/>
    <w:rsid w:val="00AF2C7F"/>
    <w:rsid w:val="00AF315A"/>
    <w:rsid w:val="00AF32B5"/>
    <w:rsid w:val="00AF370D"/>
    <w:rsid w:val="00AF3AEE"/>
    <w:rsid w:val="00AF41CF"/>
    <w:rsid w:val="00AF43AC"/>
    <w:rsid w:val="00AF5968"/>
    <w:rsid w:val="00AF5A3F"/>
    <w:rsid w:val="00AF634B"/>
    <w:rsid w:val="00AF672E"/>
    <w:rsid w:val="00AF6823"/>
    <w:rsid w:val="00AF6D82"/>
    <w:rsid w:val="00AF7A8D"/>
    <w:rsid w:val="00B00494"/>
    <w:rsid w:val="00B00CA6"/>
    <w:rsid w:val="00B00DE6"/>
    <w:rsid w:val="00B00EB2"/>
    <w:rsid w:val="00B00EF2"/>
    <w:rsid w:val="00B0134B"/>
    <w:rsid w:val="00B0197E"/>
    <w:rsid w:val="00B02174"/>
    <w:rsid w:val="00B028E1"/>
    <w:rsid w:val="00B02F70"/>
    <w:rsid w:val="00B02F88"/>
    <w:rsid w:val="00B035F1"/>
    <w:rsid w:val="00B036A5"/>
    <w:rsid w:val="00B038C1"/>
    <w:rsid w:val="00B04688"/>
    <w:rsid w:val="00B04B32"/>
    <w:rsid w:val="00B05571"/>
    <w:rsid w:val="00B05714"/>
    <w:rsid w:val="00B05827"/>
    <w:rsid w:val="00B05C52"/>
    <w:rsid w:val="00B060C2"/>
    <w:rsid w:val="00B06438"/>
    <w:rsid w:val="00B0673E"/>
    <w:rsid w:val="00B06A9E"/>
    <w:rsid w:val="00B0730E"/>
    <w:rsid w:val="00B075B1"/>
    <w:rsid w:val="00B07CDD"/>
    <w:rsid w:val="00B1021A"/>
    <w:rsid w:val="00B103A6"/>
    <w:rsid w:val="00B10438"/>
    <w:rsid w:val="00B106FF"/>
    <w:rsid w:val="00B1084D"/>
    <w:rsid w:val="00B10A85"/>
    <w:rsid w:val="00B110E3"/>
    <w:rsid w:val="00B1176B"/>
    <w:rsid w:val="00B1190B"/>
    <w:rsid w:val="00B11C16"/>
    <w:rsid w:val="00B1218D"/>
    <w:rsid w:val="00B12691"/>
    <w:rsid w:val="00B127AD"/>
    <w:rsid w:val="00B12998"/>
    <w:rsid w:val="00B12ACF"/>
    <w:rsid w:val="00B12D12"/>
    <w:rsid w:val="00B137F9"/>
    <w:rsid w:val="00B13C10"/>
    <w:rsid w:val="00B13FC5"/>
    <w:rsid w:val="00B14742"/>
    <w:rsid w:val="00B14A6F"/>
    <w:rsid w:val="00B14FE6"/>
    <w:rsid w:val="00B15F86"/>
    <w:rsid w:val="00B16154"/>
    <w:rsid w:val="00B162F4"/>
    <w:rsid w:val="00B164C5"/>
    <w:rsid w:val="00B165B6"/>
    <w:rsid w:val="00B16E2E"/>
    <w:rsid w:val="00B17030"/>
    <w:rsid w:val="00B17095"/>
    <w:rsid w:val="00B200B6"/>
    <w:rsid w:val="00B2011D"/>
    <w:rsid w:val="00B20488"/>
    <w:rsid w:val="00B20FBF"/>
    <w:rsid w:val="00B21496"/>
    <w:rsid w:val="00B21EA4"/>
    <w:rsid w:val="00B22022"/>
    <w:rsid w:val="00B22064"/>
    <w:rsid w:val="00B22619"/>
    <w:rsid w:val="00B228D7"/>
    <w:rsid w:val="00B22C23"/>
    <w:rsid w:val="00B23327"/>
    <w:rsid w:val="00B23422"/>
    <w:rsid w:val="00B23451"/>
    <w:rsid w:val="00B23662"/>
    <w:rsid w:val="00B236EB"/>
    <w:rsid w:val="00B23982"/>
    <w:rsid w:val="00B23B81"/>
    <w:rsid w:val="00B23DEE"/>
    <w:rsid w:val="00B23F8D"/>
    <w:rsid w:val="00B240DD"/>
    <w:rsid w:val="00B24297"/>
    <w:rsid w:val="00B245F8"/>
    <w:rsid w:val="00B2462D"/>
    <w:rsid w:val="00B24796"/>
    <w:rsid w:val="00B24931"/>
    <w:rsid w:val="00B2500E"/>
    <w:rsid w:val="00B253A8"/>
    <w:rsid w:val="00B25796"/>
    <w:rsid w:val="00B25EA8"/>
    <w:rsid w:val="00B2647F"/>
    <w:rsid w:val="00B264B3"/>
    <w:rsid w:val="00B267C1"/>
    <w:rsid w:val="00B27041"/>
    <w:rsid w:val="00B273A3"/>
    <w:rsid w:val="00B279BE"/>
    <w:rsid w:val="00B308D2"/>
    <w:rsid w:val="00B30E67"/>
    <w:rsid w:val="00B30FEB"/>
    <w:rsid w:val="00B312A5"/>
    <w:rsid w:val="00B3151C"/>
    <w:rsid w:val="00B3184D"/>
    <w:rsid w:val="00B31932"/>
    <w:rsid w:val="00B31A95"/>
    <w:rsid w:val="00B320F6"/>
    <w:rsid w:val="00B32150"/>
    <w:rsid w:val="00B32498"/>
    <w:rsid w:val="00B32569"/>
    <w:rsid w:val="00B32DCD"/>
    <w:rsid w:val="00B339D1"/>
    <w:rsid w:val="00B33C39"/>
    <w:rsid w:val="00B33E59"/>
    <w:rsid w:val="00B3465C"/>
    <w:rsid w:val="00B34D55"/>
    <w:rsid w:val="00B3605D"/>
    <w:rsid w:val="00B363D5"/>
    <w:rsid w:val="00B36938"/>
    <w:rsid w:val="00B36B3C"/>
    <w:rsid w:val="00B36CC9"/>
    <w:rsid w:val="00B36E8D"/>
    <w:rsid w:val="00B371AB"/>
    <w:rsid w:val="00B375E5"/>
    <w:rsid w:val="00B37A2F"/>
    <w:rsid w:val="00B37E83"/>
    <w:rsid w:val="00B4048F"/>
    <w:rsid w:val="00B4088F"/>
    <w:rsid w:val="00B40B3E"/>
    <w:rsid w:val="00B40D5C"/>
    <w:rsid w:val="00B41156"/>
    <w:rsid w:val="00B41267"/>
    <w:rsid w:val="00B41590"/>
    <w:rsid w:val="00B4183C"/>
    <w:rsid w:val="00B419F7"/>
    <w:rsid w:val="00B41C3A"/>
    <w:rsid w:val="00B41CA3"/>
    <w:rsid w:val="00B423EB"/>
    <w:rsid w:val="00B4258F"/>
    <w:rsid w:val="00B425C8"/>
    <w:rsid w:val="00B425F5"/>
    <w:rsid w:val="00B428FF"/>
    <w:rsid w:val="00B43304"/>
    <w:rsid w:val="00B43628"/>
    <w:rsid w:val="00B4364B"/>
    <w:rsid w:val="00B439B9"/>
    <w:rsid w:val="00B43CBC"/>
    <w:rsid w:val="00B43CDA"/>
    <w:rsid w:val="00B43F56"/>
    <w:rsid w:val="00B44494"/>
    <w:rsid w:val="00B44566"/>
    <w:rsid w:val="00B447D6"/>
    <w:rsid w:val="00B45755"/>
    <w:rsid w:val="00B4577D"/>
    <w:rsid w:val="00B45862"/>
    <w:rsid w:val="00B45FDD"/>
    <w:rsid w:val="00B46009"/>
    <w:rsid w:val="00B46021"/>
    <w:rsid w:val="00B46970"/>
    <w:rsid w:val="00B470CB"/>
    <w:rsid w:val="00B471EA"/>
    <w:rsid w:val="00B473A8"/>
    <w:rsid w:val="00B47C9C"/>
    <w:rsid w:val="00B47DDA"/>
    <w:rsid w:val="00B50681"/>
    <w:rsid w:val="00B50B33"/>
    <w:rsid w:val="00B511EC"/>
    <w:rsid w:val="00B512CA"/>
    <w:rsid w:val="00B512F8"/>
    <w:rsid w:val="00B514BC"/>
    <w:rsid w:val="00B51C2E"/>
    <w:rsid w:val="00B52046"/>
    <w:rsid w:val="00B52155"/>
    <w:rsid w:val="00B5257D"/>
    <w:rsid w:val="00B52CD7"/>
    <w:rsid w:val="00B52F43"/>
    <w:rsid w:val="00B53488"/>
    <w:rsid w:val="00B53523"/>
    <w:rsid w:val="00B53790"/>
    <w:rsid w:val="00B53AC3"/>
    <w:rsid w:val="00B53D16"/>
    <w:rsid w:val="00B54238"/>
    <w:rsid w:val="00B54708"/>
    <w:rsid w:val="00B54C9F"/>
    <w:rsid w:val="00B5551A"/>
    <w:rsid w:val="00B55A28"/>
    <w:rsid w:val="00B55A5C"/>
    <w:rsid w:val="00B55E55"/>
    <w:rsid w:val="00B55E68"/>
    <w:rsid w:val="00B56655"/>
    <w:rsid w:val="00B570F1"/>
    <w:rsid w:val="00B5718E"/>
    <w:rsid w:val="00B573F7"/>
    <w:rsid w:val="00B57F89"/>
    <w:rsid w:val="00B603A7"/>
    <w:rsid w:val="00B60C0B"/>
    <w:rsid w:val="00B60CE0"/>
    <w:rsid w:val="00B60ED2"/>
    <w:rsid w:val="00B612D5"/>
    <w:rsid w:val="00B615A2"/>
    <w:rsid w:val="00B61768"/>
    <w:rsid w:val="00B61B76"/>
    <w:rsid w:val="00B61D1E"/>
    <w:rsid w:val="00B6289F"/>
    <w:rsid w:val="00B62AC0"/>
    <w:rsid w:val="00B62C05"/>
    <w:rsid w:val="00B62E01"/>
    <w:rsid w:val="00B63467"/>
    <w:rsid w:val="00B634F5"/>
    <w:rsid w:val="00B637C0"/>
    <w:rsid w:val="00B637C5"/>
    <w:rsid w:val="00B64584"/>
    <w:rsid w:val="00B651D8"/>
    <w:rsid w:val="00B66084"/>
    <w:rsid w:val="00B66536"/>
    <w:rsid w:val="00B66FEE"/>
    <w:rsid w:val="00B67706"/>
    <w:rsid w:val="00B67716"/>
    <w:rsid w:val="00B678B5"/>
    <w:rsid w:val="00B67A69"/>
    <w:rsid w:val="00B67BF7"/>
    <w:rsid w:val="00B70381"/>
    <w:rsid w:val="00B707AB"/>
    <w:rsid w:val="00B70867"/>
    <w:rsid w:val="00B70F7A"/>
    <w:rsid w:val="00B71228"/>
    <w:rsid w:val="00B71640"/>
    <w:rsid w:val="00B7165B"/>
    <w:rsid w:val="00B71D9F"/>
    <w:rsid w:val="00B72081"/>
    <w:rsid w:val="00B7237B"/>
    <w:rsid w:val="00B724F3"/>
    <w:rsid w:val="00B72C57"/>
    <w:rsid w:val="00B73502"/>
    <w:rsid w:val="00B74B20"/>
    <w:rsid w:val="00B74C46"/>
    <w:rsid w:val="00B74C8C"/>
    <w:rsid w:val="00B7509E"/>
    <w:rsid w:val="00B753CD"/>
    <w:rsid w:val="00B754AF"/>
    <w:rsid w:val="00B76A86"/>
    <w:rsid w:val="00B76C25"/>
    <w:rsid w:val="00B7722A"/>
    <w:rsid w:val="00B7723D"/>
    <w:rsid w:val="00B776EF"/>
    <w:rsid w:val="00B80422"/>
    <w:rsid w:val="00B806E4"/>
    <w:rsid w:val="00B8071E"/>
    <w:rsid w:val="00B8075B"/>
    <w:rsid w:val="00B808A2"/>
    <w:rsid w:val="00B80AB1"/>
    <w:rsid w:val="00B80C1D"/>
    <w:rsid w:val="00B81157"/>
    <w:rsid w:val="00B814C3"/>
    <w:rsid w:val="00B8158F"/>
    <w:rsid w:val="00B81FE6"/>
    <w:rsid w:val="00B82263"/>
    <w:rsid w:val="00B82844"/>
    <w:rsid w:val="00B828C3"/>
    <w:rsid w:val="00B82C65"/>
    <w:rsid w:val="00B83167"/>
    <w:rsid w:val="00B833AA"/>
    <w:rsid w:val="00B83A5A"/>
    <w:rsid w:val="00B83A5E"/>
    <w:rsid w:val="00B84371"/>
    <w:rsid w:val="00B847C1"/>
    <w:rsid w:val="00B84B20"/>
    <w:rsid w:val="00B852FA"/>
    <w:rsid w:val="00B856CF"/>
    <w:rsid w:val="00B85752"/>
    <w:rsid w:val="00B85797"/>
    <w:rsid w:val="00B857A6"/>
    <w:rsid w:val="00B857F1"/>
    <w:rsid w:val="00B85A4E"/>
    <w:rsid w:val="00B8614E"/>
    <w:rsid w:val="00B8631D"/>
    <w:rsid w:val="00B8694A"/>
    <w:rsid w:val="00B86A5E"/>
    <w:rsid w:val="00B86CE3"/>
    <w:rsid w:val="00B877A6"/>
    <w:rsid w:val="00B87939"/>
    <w:rsid w:val="00B906C1"/>
    <w:rsid w:val="00B908AF"/>
    <w:rsid w:val="00B90A59"/>
    <w:rsid w:val="00B90BB1"/>
    <w:rsid w:val="00B90C4B"/>
    <w:rsid w:val="00B911DB"/>
    <w:rsid w:val="00B9127E"/>
    <w:rsid w:val="00B915E5"/>
    <w:rsid w:val="00B91934"/>
    <w:rsid w:val="00B91D25"/>
    <w:rsid w:val="00B928A1"/>
    <w:rsid w:val="00B928E2"/>
    <w:rsid w:val="00B92942"/>
    <w:rsid w:val="00B92A6F"/>
    <w:rsid w:val="00B92E53"/>
    <w:rsid w:val="00B92F60"/>
    <w:rsid w:val="00B930FF"/>
    <w:rsid w:val="00B93281"/>
    <w:rsid w:val="00B93292"/>
    <w:rsid w:val="00B93A5A"/>
    <w:rsid w:val="00B940FD"/>
    <w:rsid w:val="00B94220"/>
    <w:rsid w:val="00B94276"/>
    <w:rsid w:val="00B94413"/>
    <w:rsid w:val="00B945EA"/>
    <w:rsid w:val="00B94BB9"/>
    <w:rsid w:val="00B95216"/>
    <w:rsid w:val="00B952B9"/>
    <w:rsid w:val="00B956FB"/>
    <w:rsid w:val="00B95871"/>
    <w:rsid w:val="00B95B2D"/>
    <w:rsid w:val="00B960D4"/>
    <w:rsid w:val="00B961C6"/>
    <w:rsid w:val="00B96645"/>
    <w:rsid w:val="00B966B5"/>
    <w:rsid w:val="00B96B49"/>
    <w:rsid w:val="00B97391"/>
    <w:rsid w:val="00B97A8F"/>
    <w:rsid w:val="00B97FAF"/>
    <w:rsid w:val="00BA0352"/>
    <w:rsid w:val="00BA04CE"/>
    <w:rsid w:val="00BA073F"/>
    <w:rsid w:val="00BA0F78"/>
    <w:rsid w:val="00BA10A4"/>
    <w:rsid w:val="00BA12F4"/>
    <w:rsid w:val="00BA1548"/>
    <w:rsid w:val="00BA15B4"/>
    <w:rsid w:val="00BA2E7E"/>
    <w:rsid w:val="00BA3027"/>
    <w:rsid w:val="00BA3399"/>
    <w:rsid w:val="00BA4B3B"/>
    <w:rsid w:val="00BA504F"/>
    <w:rsid w:val="00BA515D"/>
    <w:rsid w:val="00BA568F"/>
    <w:rsid w:val="00BA56D5"/>
    <w:rsid w:val="00BA5DA4"/>
    <w:rsid w:val="00BA62E0"/>
    <w:rsid w:val="00BA6A5D"/>
    <w:rsid w:val="00BA7554"/>
    <w:rsid w:val="00BA77FB"/>
    <w:rsid w:val="00BA789A"/>
    <w:rsid w:val="00BA7F6B"/>
    <w:rsid w:val="00BA7F97"/>
    <w:rsid w:val="00BB0132"/>
    <w:rsid w:val="00BB0413"/>
    <w:rsid w:val="00BB144B"/>
    <w:rsid w:val="00BB1459"/>
    <w:rsid w:val="00BB183A"/>
    <w:rsid w:val="00BB191F"/>
    <w:rsid w:val="00BB1AF8"/>
    <w:rsid w:val="00BB1B89"/>
    <w:rsid w:val="00BB2009"/>
    <w:rsid w:val="00BB2419"/>
    <w:rsid w:val="00BB271E"/>
    <w:rsid w:val="00BB285E"/>
    <w:rsid w:val="00BB2998"/>
    <w:rsid w:val="00BB2B2D"/>
    <w:rsid w:val="00BB2EA9"/>
    <w:rsid w:val="00BB33EC"/>
    <w:rsid w:val="00BB3F35"/>
    <w:rsid w:val="00BB40A2"/>
    <w:rsid w:val="00BB49D7"/>
    <w:rsid w:val="00BB4A36"/>
    <w:rsid w:val="00BB4E18"/>
    <w:rsid w:val="00BB5C7E"/>
    <w:rsid w:val="00BB5F9B"/>
    <w:rsid w:val="00BB60A4"/>
    <w:rsid w:val="00BB67C6"/>
    <w:rsid w:val="00BB68E2"/>
    <w:rsid w:val="00BB69AB"/>
    <w:rsid w:val="00BB6A6D"/>
    <w:rsid w:val="00BB6DFD"/>
    <w:rsid w:val="00BB6FA6"/>
    <w:rsid w:val="00BB7073"/>
    <w:rsid w:val="00BB7243"/>
    <w:rsid w:val="00BB7AAB"/>
    <w:rsid w:val="00BC0248"/>
    <w:rsid w:val="00BC05C8"/>
    <w:rsid w:val="00BC0A86"/>
    <w:rsid w:val="00BC0BC4"/>
    <w:rsid w:val="00BC0F10"/>
    <w:rsid w:val="00BC1D32"/>
    <w:rsid w:val="00BC1E65"/>
    <w:rsid w:val="00BC1F4B"/>
    <w:rsid w:val="00BC275A"/>
    <w:rsid w:val="00BC293F"/>
    <w:rsid w:val="00BC328B"/>
    <w:rsid w:val="00BC33AF"/>
    <w:rsid w:val="00BC3894"/>
    <w:rsid w:val="00BC3965"/>
    <w:rsid w:val="00BC3D86"/>
    <w:rsid w:val="00BC417A"/>
    <w:rsid w:val="00BC42B7"/>
    <w:rsid w:val="00BC463F"/>
    <w:rsid w:val="00BC465A"/>
    <w:rsid w:val="00BC4AE6"/>
    <w:rsid w:val="00BC511D"/>
    <w:rsid w:val="00BC5676"/>
    <w:rsid w:val="00BC5B6C"/>
    <w:rsid w:val="00BC65FB"/>
    <w:rsid w:val="00BC6609"/>
    <w:rsid w:val="00BC6B94"/>
    <w:rsid w:val="00BC6BBD"/>
    <w:rsid w:val="00BC71EE"/>
    <w:rsid w:val="00BC7D56"/>
    <w:rsid w:val="00BD0E9D"/>
    <w:rsid w:val="00BD0EAC"/>
    <w:rsid w:val="00BD0F96"/>
    <w:rsid w:val="00BD145B"/>
    <w:rsid w:val="00BD1EA2"/>
    <w:rsid w:val="00BD2069"/>
    <w:rsid w:val="00BD21E0"/>
    <w:rsid w:val="00BD25BA"/>
    <w:rsid w:val="00BD28BE"/>
    <w:rsid w:val="00BD298D"/>
    <w:rsid w:val="00BD2AC6"/>
    <w:rsid w:val="00BD2D51"/>
    <w:rsid w:val="00BD3718"/>
    <w:rsid w:val="00BD3AC1"/>
    <w:rsid w:val="00BD407E"/>
    <w:rsid w:val="00BD4B7D"/>
    <w:rsid w:val="00BD6311"/>
    <w:rsid w:val="00BD634A"/>
    <w:rsid w:val="00BD6554"/>
    <w:rsid w:val="00BD69C9"/>
    <w:rsid w:val="00BD7185"/>
    <w:rsid w:val="00BD7784"/>
    <w:rsid w:val="00BD7A1E"/>
    <w:rsid w:val="00BD7C32"/>
    <w:rsid w:val="00BE0030"/>
    <w:rsid w:val="00BE00D0"/>
    <w:rsid w:val="00BE1638"/>
    <w:rsid w:val="00BE1770"/>
    <w:rsid w:val="00BE17E7"/>
    <w:rsid w:val="00BE1B08"/>
    <w:rsid w:val="00BE1FC1"/>
    <w:rsid w:val="00BE2412"/>
    <w:rsid w:val="00BE27CC"/>
    <w:rsid w:val="00BE2DB0"/>
    <w:rsid w:val="00BE2F78"/>
    <w:rsid w:val="00BE31ED"/>
    <w:rsid w:val="00BE3E6B"/>
    <w:rsid w:val="00BE3EBE"/>
    <w:rsid w:val="00BE44C5"/>
    <w:rsid w:val="00BE4541"/>
    <w:rsid w:val="00BE46D9"/>
    <w:rsid w:val="00BE480F"/>
    <w:rsid w:val="00BE4926"/>
    <w:rsid w:val="00BE5769"/>
    <w:rsid w:val="00BE6F7A"/>
    <w:rsid w:val="00BE7778"/>
    <w:rsid w:val="00BE7F55"/>
    <w:rsid w:val="00BF0850"/>
    <w:rsid w:val="00BF0A3C"/>
    <w:rsid w:val="00BF0A47"/>
    <w:rsid w:val="00BF0E8B"/>
    <w:rsid w:val="00BF1010"/>
    <w:rsid w:val="00BF109B"/>
    <w:rsid w:val="00BF12B4"/>
    <w:rsid w:val="00BF1386"/>
    <w:rsid w:val="00BF14DD"/>
    <w:rsid w:val="00BF14E2"/>
    <w:rsid w:val="00BF1D45"/>
    <w:rsid w:val="00BF2068"/>
    <w:rsid w:val="00BF2692"/>
    <w:rsid w:val="00BF2AB3"/>
    <w:rsid w:val="00BF2E23"/>
    <w:rsid w:val="00BF42F4"/>
    <w:rsid w:val="00BF4385"/>
    <w:rsid w:val="00BF46D9"/>
    <w:rsid w:val="00BF4933"/>
    <w:rsid w:val="00BF4B8D"/>
    <w:rsid w:val="00BF4C36"/>
    <w:rsid w:val="00BF4D7A"/>
    <w:rsid w:val="00BF51C9"/>
    <w:rsid w:val="00BF5569"/>
    <w:rsid w:val="00BF5B10"/>
    <w:rsid w:val="00BF5CA4"/>
    <w:rsid w:val="00BF5D4E"/>
    <w:rsid w:val="00BF6A03"/>
    <w:rsid w:val="00BF6FC7"/>
    <w:rsid w:val="00BF7407"/>
    <w:rsid w:val="00BF7566"/>
    <w:rsid w:val="00BF7D2E"/>
    <w:rsid w:val="00C003A5"/>
    <w:rsid w:val="00C003A9"/>
    <w:rsid w:val="00C00600"/>
    <w:rsid w:val="00C00DB6"/>
    <w:rsid w:val="00C012C0"/>
    <w:rsid w:val="00C019A9"/>
    <w:rsid w:val="00C021C9"/>
    <w:rsid w:val="00C0231C"/>
    <w:rsid w:val="00C024FE"/>
    <w:rsid w:val="00C0326D"/>
    <w:rsid w:val="00C032C1"/>
    <w:rsid w:val="00C03986"/>
    <w:rsid w:val="00C039A2"/>
    <w:rsid w:val="00C03D22"/>
    <w:rsid w:val="00C04425"/>
    <w:rsid w:val="00C04B8E"/>
    <w:rsid w:val="00C04F75"/>
    <w:rsid w:val="00C0568A"/>
    <w:rsid w:val="00C05A63"/>
    <w:rsid w:val="00C0623A"/>
    <w:rsid w:val="00C06361"/>
    <w:rsid w:val="00C06510"/>
    <w:rsid w:val="00C06A0A"/>
    <w:rsid w:val="00C06CDC"/>
    <w:rsid w:val="00C0707F"/>
    <w:rsid w:val="00C07134"/>
    <w:rsid w:val="00C0734D"/>
    <w:rsid w:val="00C076E6"/>
    <w:rsid w:val="00C077E8"/>
    <w:rsid w:val="00C07B11"/>
    <w:rsid w:val="00C101C5"/>
    <w:rsid w:val="00C1028F"/>
    <w:rsid w:val="00C104CA"/>
    <w:rsid w:val="00C10668"/>
    <w:rsid w:val="00C106BF"/>
    <w:rsid w:val="00C111BA"/>
    <w:rsid w:val="00C1151D"/>
    <w:rsid w:val="00C11589"/>
    <w:rsid w:val="00C119E3"/>
    <w:rsid w:val="00C11D99"/>
    <w:rsid w:val="00C11E45"/>
    <w:rsid w:val="00C123F1"/>
    <w:rsid w:val="00C12749"/>
    <w:rsid w:val="00C12FDB"/>
    <w:rsid w:val="00C1306E"/>
    <w:rsid w:val="00C13432"/>
    <w:rsid w:val="00C13569"/>
    <w:rsid w:val="00C13AB3"/>
    <w:rsid w:val="00C13F94"/>
    <w:rsid w:val="00C143BB"/>
    <w:rsid w:val="00C14AD6"/>
    <w:rsid w:val="00C14B72"/>
    <w:rsid w:val="00C14C5B"/>
    <w:rsid w:val="00C14E74"/>
    <w:rsid w:val="00C154D9"/>
    <w:rsid w:val="00C15560"/>
    <w:rsid w:val="00C156AB"/>
    <w:rsid w:val="00C157C7"/>
    <w:rsid w:val="00C157DC"/>
    <w:rsid w:val="00C15A25"/>
    <w:rsid w:val="00C15CF0"/>
    <w:rsid w:val="00C16908"/>
    <w:rsid w:val="00C16A98"/>
    <w:rsid w:val="00C16AA8"/>
    <w:rsid w:val="00C16EA6"/>
    <w:rsid w:val="00C17EDC"/>
    <w:rsid w:val="00C200F6"/>
    <w:rsid w:val="00C20158"/>
    <w:rsid w:val="00C2019D"/>
    <w:rsid w:val="00C203F1"/>
    <w:rsid w:val="00C20596"/>
    <w:rsid w:val="00C20686"/>
    <w:rsid w:val="00C20732"/>
    <w:rsid w:val="00C2074F"/>
    <w:rsid w:val="00C20A70"/>
    <w:rsid w:val="00C21914"/>
    <w:rsid w:val="00C21943"/>
    <w:rsid w:val="00C21C0C"/>
    <w:rsid w:val="00C21CE9"/>
    <w:rsid w:val="00C2217E"/>
    <w:rsid w:val="00C223CC"/>
    <w:rsid w:val="00C2277D"/>
    <w:rsid w:val="00C22816"/>
    <w:rsid w:val="00C22AEF"/>
    <w:rsid w:val="00C23209"/>
    <w:rsid w:val="00C2457C"/>
    <w:rsid w:val="00C245E8"/>
    <w:rsid w:val="00C24FAB"/>
    <w:rsid w:val="00C2503F"/>
    <w:rsid w:val="00C25D8D"/>
    <w:rsid w:val="00C26347"/>
    <w:rsid w:val="00C26683"/>
    <w:rsid w:val="00C2684D"/>
    <w:rsid w:val="00C26A51"/>
    <w:rsid w:val="00C26B37"/>
    <w:rsid w:val="00C26E53"/>
    <w:rsid w:val="00C26EA1"/>
    <w:rsid w:val="00C27B00"/>
    <w:rsid w:val="00C30391"/>
    <w:rsid w:val="00C305AB"/>
    <w:rsid w:val="00C30A94"/>
    <w:rsid w:val="00C30BA9"/>
    <w:rsid w:val="00C30D56"/>
    <w:rsid w:val="00C30E63"/>
    <w:rsid w:val="00C30F3B"/>
    <w:rsid w:val="00C31215"/>
    <w:rsid w:val="00C316F3"/>
    <w:rsid w:val="00C31953"/>
    <w:rsid w:val="00C3198C"/>
    <w:rsid w:val="00C31AE0"/>
    <w:rsid w:val="00C31D0F"/>
    <w:rsid w:val="00C31FD4"/>
    <w:rsid w:val="00C32087"/>
    <w:rsid w:val="00C32953"/>
    <w:rsid w:val="00C32C75"/>
    <w:rsid w:val="00C3384E"/>
    <w:rsid w:val="00C33CAA"/>
    <w:rsid w:val="00C33ECE"/>
    <w:rsid w:val="00C34196"/>
    <w:rsid w:val="00C34599"/>
    <w:rsid w:val="00C34868"/>
    <w:rsid w:val="00C3495C"/>
    <w:rsid w:val="00C35211"/>
    <w:rsid w:val="00C353CA"/>
    <w:rsid w:val="00C358A3"/>
    <w:rsid w:val="00C35FA4"/>
    <w:rsid w:val="00C360D9"/>
    <w:rsid w:val="00C3647C"/>
    <w:rsid w:val="00C36700"/>
    <w:rsid w:val="00C36749"/>
    <w:rsid w:val="00C368F9"/>
    <w:rsid w:val="00C36BF6"/>
    <w:rsid w:val="00C36C20"/>
    <w:rsid w:val="00C36D9A"/>
    <w:rsid w:val="00C36F10"/>
    <w:rsid w:val="00C36FA6"/>
    <w:rsid w:val="00C370F1"/>
    <w:rsid w:val="00C37230"/>
    <w:rsid w:val="00C376BB"/>
    <w:rsid w:val="00C37894"/>
    <w:rsid w:val="00C40640"/>
    <w:rsid w:val="00C408C1"/>
    <w:rsid w:val="00C40F35"/>
    <w:rsid w:val="00C40F66"/>
    <w:rsid w:val="00C411A5"/>
    <w:rsid w:val="00C41617"/>
    <w:rsid w:val="00C4169D"/>
    <w:rsid w:val="00C4197D"/>
    <w:rsid w:val="00C41BDD"/>
    <w:rsid w:val="00C41E22"/>
    <w:rsid w:val="00C42D36"/>
    <w:rsid w:val="00C42DCA"/>
    <w:rsid w:val="00C42FB8"/>
    <w:rsid w:val="00C431AD"/>
    <w:rsid w:val="00C43DC5"/>
    <w:rsid w:val="00C43DC9"/>
    <w:rsid w:val="00C440D6"/>
    <w:rsid w:val="00C44122"/>
    <w:rsid w:val="00C449D2"/>
    <w:rsid w:val="00C44A87"/>
    <w:rsid w:val="00C450CB"/>
    <w:rsid w:val="00C455AD"/>
    <w:rsid w:val="00C45851"/>
    <w:rsid w:val="00C45CD1"/>
    <w:rsid w:val="00C465D6"/>
    <w:rsid w:val="00C46F81"/>
    <w:rsid w:val="00C4703F"/>
    <w:rsid w:val="00C4756C"/>
    <w:rsid w:val="00C4789D"/>
    <w:rsid w:val="00C50B71"/>
    <w:rsid w:val="00C512D6"/>
    <w:rsid w:val="00C51771"/>
    <w:rsid w:val="00C51A43"/>
    <w:rsid w:val="00C52293"/>
    <w:rsid w:val="00C527AE"/>
    <w:rsid w:val="00C528D2"/>
    <w:rsid w:val="00C52E9A"/>
    <w:rsid w:val="00C53059"/>
    <w:rsid w:val="00C532C8"/>
    <w:rsid w:val="00C53439"/>
    <w:rsid w:val="00C53643"/>
    <w:rsid w:val="00C538C3"/>
    <w:rsid w:val="00C53D15"/>
    <w:rsid w:val="00C54093"/>
    <w:rsid w:val="00C5461D"/>
    <w:rsid w:val="00C548D5"/>
    <w:rsid w:val="00C54AE9"/>
    <w:rsid w:val="00C54EBB"/>
    <w:rsid w:val="00C555B4"/>
    <w:rsid w:val="00C56101"/>
    <w:rsid w:val="00C561BB"/>
    <w:rsid w:val="00C56C47"/>
    <w:rsid w:val="00C571CD"/>
    <w:rsid w:val="00C575E2"/>
    <w:rsid w:val="00C57971"/>
    <w:rsid w:val="00C609DA"/>
    <w:rsid w:val="00C61106"/>
    <w:rsid w:val="00C61693"/>
    <w:rsid w:val="00C619E7"/>
    <w:rsid w:val="00C61C0C"/>
    <w:rsid w:val="00C61C4F"/>
    <w:rsid w:val="00C61EAD"/>
    <w:rsid w:val="00C624D8"/>
    <w:rsid w:val="00C62BCD"/>
    <w:rsid w:val="00C62DC5"/>
    <w:rsid w:val="00C6314C"/>
    <w:rsid w:val="00C631AA"/>
    <w:rsid w:val="00C6344D"/>
    <w:rsid w:val="00C63712"/>
    <w:rsid w:val="00C646F0"/>
    <w:rsid w:val="00C64B0E"/>
    <w:rsid w:val="00C65C51"/>
    <w:rsid w:val="00C66008"/>
    <w:rsid w:val="00C66244"/>
    <w:rsid w:val="00C662C6"/>
    <w:rsid w:val="00C66586"/>
    <w:rsid w:val="00C667FC"/>
    <w:rsid w:val="00C6694E"/>
    <w:rsid w:val="00C66B89"/>
    <w:rsid w:val="00C66FAB"/>
    <w:rsid w:val="00C671EE"/>
    <w:rsid w:val="00C67296"/>
    <w:rsid w:val="00C67680"/>
    <w:rsid w:val="00C676C4"/>
    <w:rsid w:val="00C679E2"/>
    <w:rsid w:val="00C704B8"/>
    <w:rsid w:val="00C7068B"/>
    <w:rsid w:val="00C70828"/>
    <w:rsid w:val="00C70BE7"/>
    <w:rsid w:val="00C70EBC"/>
    <w:rsid w:val="00C7115F"/>
    <w:rsid w:val="00C712DF"/>
    <w:rsid w:val="00C71564"/>
    <w:rsid w:val="00C71594"/>
    <w:rsid w:val="00C716D9"/>
    <w:rsid w:val="00C7171A"/>
    <w:rsid w:val="00C71BAD"/>
    <w:rsid w:val="00C71E93"/>
    <w:rsid w:val="00C7234B"/>
    <w:rsid w:val="00C727AC"/>
    <w:rsid w:val="00C730DC"/>
    <w:rsid w:val="00C732BD"/>
    <w:rsid w:val="00C734DA"/>
    <w:rsid w:val="00C735A8"/>
    <w:rsid w:val="00C73D2A"/>
    <w:rsid w:val="00C73ED9"/>
    <w:rsid w:val="00C7445C"/>
    <w:rsid w:val="00C74481"/>
    <w:rsid w:val="00C744C1"/>
    <w:rsid w:val="00C7467A"/>
    <w:rsid w:val="00C74FB2"/>
    <w:rsid w:val="00C75227"/>
    <w:rsid w:val="00C75303"/>
    <w:rsid w:val="00C75432"/>
    <w:rsid w:val="00C7581E"/>
    <w:rsid w:val="00C75EA3"/>
    <w:rsid w:val="00C75EC0"/>
    <w:rsid w:val="00C7669A"/>
    <w:rsid w:val="00C76CB6"/>
    <w:rsid w:val="00C76F0D"/>
    <w:rsid w:val="00C8021A"/>
    <w:rsid w:val="00C804EA"/>
    <w:rsid w:val="00C8064A"/>
    <w:rsid w:val="00C81882"/>
    <w:rsid w:val="00C81A04"/>
    <w:rsid w:val="00C81D60"/>
    <w:rsid w:val="00C81D7E"/>
    <w:rsid w:val="00C821A5"/>
    <w:rsid w:val="00C8325E"/>
    <w:rsid w:val="00C8328C"/>
    <w:rsid w:val="00C83C45"/>
    <w:rsid w:val="00C8435E"/>
    <w:rsid w:val="00C8441D"/>
    <w:rsid w:val="00C85252"/>
    <w:rsid w:val="00C852D6"/>
    <w:rsid w:val="00C85537"/>
    <w:rsid w:val="00C859A2"/>
    <w:rsid w:val="00C85A0A"/>
    <w:rsid w:val="00C861F3"/>
    <w:rsid w:val="00C86777"/>
    <w:rsid w:val="00C86B03"/>
    <w:rsid w:val="00C86DF5"/>
    <w:rsid w:val="00C87321"/>
    <w:rsid w:val="00C8756A"/>
    <w:rsid w:val="00C87649"/>
    <w:rsid w:val="00C8795A"/>
    <w:rsid w:val="00C87E8D"/>
    <w:rsid w:val="00C907B3"/>
    <w:rsid w:val="00C90A24"/>
    <w:rsid w:val="00C90CAE"/>
    <w:rsid w:val="00C90EFF"/>
    <w:rsid w:val="00C91515"/>
    <w:rsid w:val="00C91932"/>
    <w:rsid w:val="00C91C04"/>
    <w:rsid w:val="00C91E73"/>
    <w:rsid w:val="00C92541"/>
    <w:rsid w:val="00C925E8"/>
    <w:rsid w:val="00C934BD"/>
    <w:rsid w:val="00C93512"/>
    <w:rsid w:val="00C9390E"/>
    <w:rsid w:val="00C93A9A"/>
    <w:rsid w:val="00C93C96"/>
    <w:rsid w:val="00C94116"/>
    <w:rsid w:val="00C9449A"/>
    <w:rsid w:val="00C945AF"/>
    <w:rsid w:val="00C94B4F"/>
    <w:rsid w:val="00C94BF0"/>
    <w:rsid w:val="00C94E2D"/>
    <w:rsid w:val="00C95751"/>
    <w:rsid w:val="00C95857"/>
    <w:rsid w:val="00C95EC1"/>
    <w:rsid w:val="00C963D9"/>
    <w:rsid w:val="00C96814"/>
    <w:rsid w:val="00C968C7"/>
    <w:rsid w:val="00C976E0"/>
    <w:rsid w:val="00C97856"/>
    <w:rsid w:val="00C979AC"/>
    <w:rsid w:val="00C97AD4"/>
    <w:rsid w:val="00C97FC2"/>
    <w:rsid w:val="00CA03FF"/>
    <w:rsid w:val="00CA0BDE"/>
    <w:rsid w:val="00CA106B"/>
    <w:rsid w:val="00CA1391"/>
    <w:rsid w:val="00CA172A"/>
    <w:rsid w:val="00CA1983"/>
    <w:rsid w:val="00CA1A34"/>
    <w:rsid w:val="00CA245B"/>
    <w:rsid w:val="00CA271B"/>
    <w:rsid w:val="00CA2D6E"/>
    <w:rsid w:val="00CA3263"/>
    <w:rsid w:val="00CA34F1"/>
    <w:rsid w:val="00CA38AE"/>
    <w:rsid w:val="00CA3FA1"/>
    <w:rsid w:val="00CA3FEF"/>
    <w:rsid w:val="00CA441F"/>
    <w:rsid w:val="00CA4CA8"/>
    <w:rsid w:val="00CA4EE5"/>
    <w:rsid w:val="00CA520A"/>
    <w:rsid w:val="00CA545D"/>
    <w:rsid w:val="00CA5465"/>
    <w:rsid w:val="00CA5EAF"/>
    <w:rsid w:val="00CA631D"/>
    <w:rsid w:val="00CA6448"/>
    <w:rsid w:val="00CA6991"/>
    <w:rsid w:val="00CA69D1"/>
    <w:rsid w:val="00CA7519"/>
    <w:rsid w:val="00CA79AD"/>
    <w:rsid w:val="00CA79BE"/>
    <w:rsid w:val="00CB0018"/>
    <w:rsid w:val="00CB03A9"/>
    <w:rsid w:val="00CB15B6"/>
    <w:rsid w:val="00CB1776"/>
    <w:rsid w:val="00CB19D9"/>
    <w:rsid w:val="00CB2DCA"/>
    <w:rsid w:val="00CB2FF6"/>
    <w:rsid w:val="00CB3016"/>
    <w:rsid w:val="00CB3362"/>
    <w:rsid w:val="00CB3F77"/>
    <w:rsid w:val="00CB4178"/>
    <w:rsid w:val="00CB4266"/>
    <w:rsid w:val="00CB4614"/>
    <w:rsid w:val="00CB46D1"/>
    <w:rsid w:val="00CB4944"/>
    <w:rsid w:val="00CB4EAC"/>
    <w:rsid w:val="00CB57D2"/>
    <w:rsid w:val="00CB5A3C"/>
    <w:rsid w:val="00CB5B47"/>
    <w:rsid w:val="00CB5C9F"/>
    <w:rsid w:val="00CB5DED"/>
    <w:rsid w:val="00CB6420"/>
    <w:rsid w:val="00CB645D"/>
    <w:rsid w:val="00CB666E"/>
    <w:rsid w:val="00CB6B80"/>
    <w:rsid w:val="00CB6C9E"/>
    <w:rsid w:val="00CB7451"/>
    <w:rsid w:val="00CB75C7"/>
    <w:rsid w:val="00CB76A9"/>
    <w:rsid w:val="00CB7C52"/>
    <w:rsid w:val="00CB7C7B"/>
    <w:rsid w:val="00CC07D3"/>
    <w:rsid w:val="00CC0838"/>
    <w:rsid w:val="00CC0866"/>
    <w:rsid w:val="00CC168D"/>
    <w:rsid w:val="00CC198C"/>
    <w:rsid w:val="00CC2206"/>
    <w:rsid w:val="00CC29A5"/>
    <w:rsid w:val="00CC2C3A"/>
    <w:rsid w:val="00CC2D62"/>
    <w:rsid w:val="00CC2DDB"/>
    <w:rsid w:val="00CC2EF3"/>
    <w:rsid w:val="00CC32DD"/>
    <w:rsid w:val="00CC3456"/>
    <w:rsid w:val="00CC3528"/>
    <w:rsid w:val="00CC4611"/>
    <w:rsid w:val="00CC488F"/>
    <w:rsid w:val="00CC4998"/>
    <w:rsid w:val="00CC4D07"/>
    <w:rsid w:val="00CC4D9D"/>
    <w:rsid w:val="00CC4DCF"/>
    <w:rsid w:val="00CC549E"/>
    <w:rsid w:val="00CC55C0"/>
    <w:rsid w:val="00CC5AE6"/>
    <w:rsid w:val="00CC6B7A"/>
    <w:rsid w:val="00CC6C0F"/>
    <w:rsid w:val="00CC6CEB"/>
    <w:rsid w:val="00CC6F5B"/>
    <w:rsid w:val="00CC70A2"/>
    <w:rsid w:val="00CC72FF"/>
    <w:rsid w:val="00CC7534"/>
    <w:rsid w:val="00CC7F1D"/>
    <w:rsid w:val="00CC7FAB"/>
    <w:rsid w:val="00CD1C6A"/>
    <w:rsid w:val="00CD1D9D"/>
    <w:rsid w:val="00CD2029"/>
    <w:rsid w:val="00CD2356"/>
    <w:rsid w:val="00CD23F6"/>
    <w:rsid w:val="00CD2A55"/>
    <w:rsid w:val="00CD2B5C"/>
    <w:rsid w:val="00CD3252"/>
    <w:rsid w:val="00CD37C0"/>
    <w:rsid w:val="00CD4268"/>
    <w:rsid w:val="00CD4908"/>
    <w:rsid w:val="00CD4965"/>
    <w:rsid w:val="00CD590C"/>
    <w:rsid w:val="00CD621D"/>
    <w:rsid w:val="00CD663B"/>
    <w:rsid w:val="00CD68AD"/>
    <w:rsid w:val="00CD6BE3"/>
    <w:rsid w:val="00CD73C3"/>
    <w:rsid w:val="00CD7609"/>
    <w:rsid w:val="00CD7BF7"/>
    <w:rsid w:val="00CD7F0B"/>
    <w:rsid w:val="00CE02E6"/>
    <w:rsid w:val="00CE0CA0"/>
    <w:rsid w:val="00CE1ED9"/>
    <w:rsid w:val="00CE218D"/>
    <w:rsid w:val="00CE2453"/>
    <w:rsid w:val="00CE3EFF"/>
    <w:rsid w:val="00CE4046"/>
    <w:rsid w:val="00CE40D3"/>
    <w:rsid w:val="00CE4326"/>
    <w:rsid w:val="00CE5187"/>
    <w:rsid w:val="00CE5799"/>
    <w:rsid w:val="00CE607A"/>
    <w:rsid w:val="00CE6462"/>
    <w:rsid w:val="00CE704D"/>
    <w:rsid w:val="00CE722C"/>
    <w:rsid w:val="00CE794B"/>
    <w:rsid w:val="00CE7EF8"/>
    <w:rsid w:val="00CF0499"/>
    <w:rsid w:val="00CF055C"/>
    <w:rsid w:val="00CF09EB"/>
    <w:rsid w:val="00CF0EC1"/>
    <w:rsid w:val="00CF0F52"/>
    <w:rsid w:val="00CF14D8"/>
    <w:rsid w:val="00CF17DD"/>
    <w:rsid w:val="00CF1966"/>
    <w:rsid w:val="00CF1F39"/>
    <w:rsid w:val="00CF252D"/>
    <w:rsid w:val="00CF293D"/>
    <w:rsid w:val="00CF3436"/>
    <w:rsid w:val="00CF3547"/>
    <w:rsid w:val="00CF3565"/>
    <w:rsid w:val="00CF394F"/>
    <w:rsid w:val="00CF3B4F"/>
    <w:rsid w:val="00CF3BEB"/>
    <w:rsid w:val="00CF4BE2"/>
    <w:rsid w:val="00CF4C71"/>
    <w:rsid w:val="00CF4D22"/>
    <w:rsid w:val="00CF5256"/>
    <w:rsid w:val="00CF60B0"/>
    <w:rsid w:val="00CF6CDD"/>
    <w:rsid w:val="00CF7443"/>
    <w:rsid w:val="00CF7C3F"/>
    <w:rsid w:val="00CF7D42"/>
    <w:rsid w:val="00D002FA"/>
    <w:rsid w:val="00D004C7"/>
    <w:rsid w:val="00D005F0"/>
    <w:rsid w:val="00D00FA5"/>
    <w:rsid w:val="00D019EA"/>
    <w:rsid w:val="00D01A65"/>
    <w:rsid w:val="00D01F1F"/>
    <w:rsid w:val="00D02925"/>
    <w:rsid w:val="00D02BF8"/>
    <w:rsid w:val="00D035BB"/>
    <w:rsid w:val="00D035F9"/>
    <w:rsid w:val="00D0369A"/>
    <w:rsid w:val="00D037AF"/>
    <w:rsid w:val="00D037EC"/>
    <w:rsid w:val="00D04388"/>
    <w:rsid w:val="00D045C1"/>
    <w:rsid w:val="00D045C3"/>
    <w:rsid w:val="00D04B3D"/>
    <w:rsid w:val="00D059D8"/>
    <w:rsid w:val="00D063D1"/>
    <w:rsid w:val="00D069F7"/>
    <w:rsid w:val="00D06E76"/>
    <w:rsid w:val="00D073B7"/>
    <w:rsid w:val="00D074D6"/>
    <w:rsid w:val="00D0753A"/>
    <w:rsid w:val="00D07C88"/>
    <w:rsid w:val="00D07C8D"/>
    <w:rsid w:val="00D1011B"/>
    <w:rsid w:val="00D101C7"/>
    <w:rsid w:val="00D10C78"/>
    <w:rsid w:val="00D110D6"/>
    <w:rsid w:val="00D1163B"/>
    <w:rsid w:val="00D11647"/>
    <w:rsid w:val="00D11EBC"/>
    <w:rsid w:val="00D11F2F"/>
    <w:rsid w:val="00D11FF4"/>
    <w:rsid w:val="00D12623"/>
    <w:rsid w:val="00D12755"/>
    <w:rsid w:val="00D13456"/>
    <w:rsid w:val="00D134BD"/>
    <w:rsid w:val="00D1431F"/>
    <w:rsid w:val="00D1481A"/>
    <w:rsid w:val="00D14A7D"/>
    <w:rsid w:val="00D1505F"/>
    <w:rsid w:val="00D152EB"/>
    <w:rsid w:val="00D1531B"/>
    <w:rsid w:val="00D15A5D"/>
    <w:rsid w:val="00D16595"/>
    <w:rsid w:val="00D1688A"/>
    <w:rsid w:val="00D16A3A"/>
    <w:rsid w:val="00D16C89"/>
    <w:rsid w:val="00D16E12"/>
    <w:rsid w:val="00D16F42"/>
    <w:rsid w:val="00D17189"/>
    <w:rsid w:val="00D17AED"/>
    <w:rsid w:val="00D17E82"/>
    <w:rsid w:val="00D2069F"/>
    <w:rsid w:val="00D20B77"/>
    <w:rsid w:val="00D20BCA"/>
    <w:rsid w:val="00D213B2"/>
    <w:rsid w:val="00D2153D"/>
    <w:rsid w:val="00D21AEC"/>
    <w:rsid w:val="00D21F57"/>
    <w:rsid w:val="00D2207F"/>
    <w:rsid w:val="00D22445"/>
    <w:rsid w:val="00D226BF"/>
    <w:rsid w:val="00D22711"/>
    <w:rsid w:val="00D227DB"/>
    <w:rsid w:val="00D22C47"/>
    <w:rsid w:val="00D23087"/>
    <w:rsid w:val="00D232A2"/>
    <w:rsid w:val="00D249D0"/>
    <w:rsid w:val="00D24AC2"/>
    <w:rsid w:val="00D253E8"/>
    <w:rsid w:val="00D253F2"/>
    <w:rsid w:val="00D25D63"/>
    <w:rsid w:val="00D26367"/>
    <w:rsid w:val="00D26677"/>
    <w:rsid w:val="00D2692C"/>
    <w:rsid w:val="00D26FD2"/>
    <w:rsid w:val="00D26FDF"/>
    <w:rsid w:val="00D2711C"/>
    <w:rsid w:val="00D275E1"/>
    <w:rsid w:val="00D2761C"/>
    <w:rsid w:val="00D27775"/>
    <w:rsid w:val="00D27CA5"/>
    <w:rsid w:val="00D27D5E"/>
    <w:rsid w:val="00D301D3"/>
    <w:rsid w:val="00D304DF"/>
    <w:rsid w:val="00D30ABC"/>
    <w:rsid w:val="00D31724"/>
    <w:rsid w:val="00D31787"/>
    <w:rsid w:val="00D3187C"/>
    <w:rsid w:val="00D31AF0"/>
    <w:rsid w:val="00D31DC2"/>
    <w:rsid w:val="00D3224C"/>
    <w:rsid w:val="00D3235B"/>
    <w:rsid w:val="00D323F4"/>
    <w:rsid w:val="00D3286E"/>
    <w:rsid w:val="00D328EB"/>
    <w:rsid w:val="00D32BD1"/>
    <w:rsid w:val="00D32CFE"/>
    <w:rsid w:val="00D32D24"/>
    <w:rsid w:val="00D330D8"/>
    <w:rsid w:val="00D33127"/>
    <w:rsid w:val="00D33163"/>
    <w:rsid w:val="00D33BAC"/>
    <w:rsid w:val="00D34784"/>
    <w:rsid w:val="00D347E3"/>
    <w:rsid w:val="00D34AC4"/>
    <w:rsid w:val="00D34B12"/>
    <w:rsid w:val="00D35049"/>
    <w:rsid w:val="00D35613"/>
    <w:rsid w:val="00D35CA2"/>
    <w:rsid w:val="00D35CA5"/>
    <w:rsid w:val="00D35D40"/>
    <w:rsid w:val="00D36304"/>
    <w:rsid w:val="00D36ABE"/>
    <w:rsid w:val="00D3778F"/>
    <w:rsid w:val="00D37C5D"/>
    <w:rsid w:val="00D37CE1"/>
    <w:rsid w:val="00D402B1"/>
    <w:rsid w:val="00D403DE"/>
    <w:rsid w:val="00D4098E"/>
    <w:rsid w:val="00D410FD"/>
    <w:rsid w:val="00D4279A"/>
    <w:rsid w:val="00D42A7A"/>
    <w:rsid w:val="00D43024"/>
    <w:rsid w:val="00D431A2"/>
    <w:rsid w:val="00D43575"/>
    <w:rsid w:val="00D43591"/>
    <w:rsid w:val="00D436E5"/>
    <w:rsid w:val="00D43FA2"/>
    <w:rsid w:val="00D452CE"/>
    <w:rsid w:val="00D45995"/>
    <w:rsid w:val="00D45CD3"/>
    <w:rsid w:val="00D45EB1"/>
    <w:rsid w:val="00D46389"/>
    <w:rsid w:val="00D46580"/>
    <w:rsid w:val="00D4658D"/>
    <w:rsid w:val="00D468EB"/>
    <w:rsid w:val="00D46E3D"/>
    <w:rsid w:val="00D472F8"/>
    <w:rsid w:val="00D47ABF"/>
    <w:rsid w:val="00D50083"/>
    <w:rsid w:val="00D5082B"/>
    <w:rsid w:val="00D5131E"/>
    <w:rsid w:val="00D51F07"/>
    <w:rsid w:val="00D51FF7"/>
    <w:rsid w:val="00D523DF"/>
    <w:rsid w:val="00D52811"/>
    <w:rsid w:val="00D52F26"/>
    <w:rsid w:val="00D531BC"/>
    <w:rsid w:val="00D54F64"/>
    <w:rsid w:val="00D54F65"/>
    <w:rsid w:val="00D55251"/>
    <w:rsid w:val="00D55284"/>
    <w:rsid w:val="00D55459"/>
    <w:rsid w:val="00D559F3"/>
    <w:rsid w:val="00D5612F"/>
    <w:rsid w:val="00D562E8"/>
    <w:rsid w:val="00D5681E"/>
    <w:rsid w:val="00D56B51"/>
    <w:rsid w:val="00D56B66"/>
    <w:rsid w:val="00D57032"/>
    <w:rsid w:val="00D575AF"/>
    <w:rsid w:val="00D57863"/>
    <w:rsid w:val="00D6008B"/>
    <w:rsid w:val="00D606B6"/>
    <w:rsid w:val="00D60A06"/>
    <w:rsid w:val="00D60B3C"/>
    <w:rsid w:val="00D60E42"/>
    <w:rsid w:val="00D61096"/>
    <w:rsid w:val="00D618CA"/>
    <w:rsid w:val="00D622F0"/>
    <w:rsid w:val="00D625E8"/>
    <w:rsid w:val="00D628B7"/>
    <w:rsid w:val="00D62922"/>
    <w:rsid w:val="00D62BD0"/>
    <w:rsid w:val="00D62DF0"/>
    <w:rsid w:val="00D633E5"/>
    <w:rsid w:val="00D635C5"/>
    <w:rsid w:val="00D63CAE"/>
    <w:rsid w:val="00D63CBA"/>
    <w:rsid w:val="00D63EE2"/>
    <w:rsid w:val="00D64247"/>
    <w:rsid w:val="00D64A9C"/>
    <w:rsid w:val="00D64AE7"/>
    <w:rsid w:val="00D65518"/>
    <w:rsid w:val="00D65677"/>
    <w:rsid w:val="00D657A6"/>
    <w:rsid w:val="00D659C4"/>
    <w:rsid w:val="00D65BB8"/>
    <w:rsid w:val="00D664E0"/>
    <w:rsid w:val="00D66AF0"/>
    <w:rsid w:val="00D66DC5"/>
    <w:rsid w:val="00D66EB5"/>
    <w:rsid w:val="00D67002"/>
    <w:rsid w:val="00D70531"/>
    <w:rsid w:val="00D705A0"/>
    <w:rsid w:val="00D70980"/>
    <w:rsid w:val="00D70E80"/>
    <w:rsid w:val="00D71039"/>
    <w:rsid w:val="00D717FA"/>
    <w:rsid w:val="00D71D73"/>
    <w:rsid w:val="00D72413"/>
    <w:rsid w:val="00D72BB2"/>
    <w:rsid w:val="00D733CB"/>
    <w:rsid w:val="00D738A8"/>
    <w:rsid w:val="00D738BD"/>
    <w:rsid w:val="00D74429"/>
    <w:rsid w:val="00D7475A"/>
    <w:rsid w:val="00D74D08"/>
    <w:rsid w:val="00D74F89"/>
    <w:rsid w:val="00D75496"/>
    <w:rsid w:val="00D765C1"/>
    <w:rsid w:val="00D77A38"/>
    <w:rsid w:val="00D77CD8"/>
    <w:rsid w:val="00D81463"/>
    <w:rsid w:val="00D81E9F"/>
    <w:rsid w:val="00D82891"/>
    <w:rsid w:val="00D82CCA"/>
    <w:rsid w:val="00D82D52"/>
    <w:rsid w:val="00D83245"/>
    <w:rsid w:val="00D83247"/>
    <w:rsid w:val="00D83326"/>
    <w:rsid w:val="00D83714"/>
    <w:rsid w:val="00D83994"/>
    <w:rsid w:val="00D839C1"/>
    <w:rsid w:val="00D83EEB"/>
    <w:rsid w:val="00D847AC"/>
    <w:rsid w:val="00D8487B"/>
    <w:rsid w:val="00D84A1C"/>
    <w:rsid w:val="00D84E17"/>
    <w:rsid w:val="00D85432"/>
    <w:rsid w:val="00D85855"/>
    <w:rsid w:val="00D85A6D"/>
    <w:rsid w:val="00D85B8C"/>
    <w:rsid w:val="00D86519"/>
    <w:rsid w:val="00D865C1"/>
    <w:rsid w:val="00D86748"/>
    <w:rsid w:val="00D86B4A"/>
    <w:rsid w:val="00D86DBD"/>
    <w:rsid w:val="00D86ECF"/>
    <w:rsid w:val="00D879A4"/>
    <w:rsid w:val="00D87CDB"/>
    <w:rsid w:val="00D87EAC"/>
    <w:rsid w:val="00D90791"/>
    <w:rsid w:val="00D90A99"/>
    <w:rsid w:val="00D90ACC"/>
    <w:rsid w:val="00D90EFD"/>
    <w:rsid w:val="00D91D89"/>
    <w:rsid w:val="00D92161"/>
    <w:rsid w:val="00D9262B"/>
    <w:rsid w:val="00D92788"/>
    <w:rsid w:val="00D9298E"/>
    <w:rsid w:val="00D92AB7"/>
    <w:rsid w:val="00D92D6C"/>
    <w:rsid w:val="00D93041"/>
    <w:rsid w:val="00D931EE"/>
    <w:rsid w:val="00D93511"/>
    <w:rsid w:val="00D938AC"/>
    <w:rsid w:val="00D9409B"/>
    <w:rsid w:val="00D94416"/>
    <w:rsid w:val="00D945F6"/>
    <w:rsid w:val="00D94B22"/>
    <w:rsid w:val="00D950C2"/>
    <w:rsid w:val="00D9566A"/>
    <w:rsid w:val="00D95A00"/>
    <w:rsid w:val="00D96287"/>
    <w:rsid w:val="00D964F2"/>
    <w:rsid w:val="00D96530"/>
    <w:rsid w:val="00D9661F"/>
    <w:rsid w:val="00D96B70"/>
    <w:rsid w:val="00D96C2B"/>
    <w:rsid w:val="00D96F5D"/>
    <w:rsid w:val="00D96F65"/>
    <w:rsid w:val="00D96F9D"/>
    <w:rsid w:val="00D971C3"/>
    <w:rsid w:val="00D97247"/>
    <w:rsid w:val="00D979CA"/>
    <w:rsid w:val="00D979D7"/>
    <w:rsid w:val="00D97AB3"/>
    <w:rsid w:val="00DA02F0"/>
    <w:rsid w:val="00DA04ED"/>
    <w:rsid w:val="00DA056D"/>
    <w:rsid w:val="00DA0B25"/>
    <w:rsid w:val="00DA0BB1"/>
    <w:rsid w:val="00DA0D7E"/>
    <w:rsid w:val="00DA1F8F"/>
    <w:rsid w:val="00DA2A4B"/>
    <w:rsid w:val="00DA3188"/>
    <w:rsid w:val="00DA3325"/>
    <w:rsid w:val="00DA37F1"/>
    <w:rsid w:val="00DA3A76"/>
    <w:rsid w:val="00DA47A4"/>
    <w:rsid w:val="00DA4A71"/>
    <w:rsid w:val="00DA520C"/>
    <w:rsid w:val="00DA538A"/>
    <w:rsid w:val="00DA61E8"/>
    <w:rsid w:val="00DA65DF"/>
    <w:rsid w:val="00DA6E91"/>
    <w:rsid w:val="00DA723C"/>
    <w:rsid w:val="00DA736A"/>
    <w:rsid w:val="00DA7404"/>
    <w:rsid w:val="00DA769C"/>
    <w:rsid w:val="00DA7A80"/>
    <w:rsid w:val="00DB0183"/>
    <w:rsid w:val="00DB03CB"/>
    <w:rsid w:val="00DB040C"/>
    <w:rsid w:val="00DB051D"/>
    <w:rsid w:val="00DB0596"/>
    <w:rsid w:val="00DB0604"/>
    <w:rsid w:val="00DB0BD8"/>
    <w:rsid w:val="00DB1C9F"/>
    <w:rsid w:val="00DB23C8"/>
    <w:rsid w:val="00DB2515"/>
    <w:rsid w:val="00DB2AE8"/>
    <w:rsid w:val="00DB3496"/>
    <w:rsid w:val="00DB38F8"/>
    <w:rsid w:val="00DB48BC"/>
    <w:rsid w:val="00DB48E4"/>
    <w:rsid w:val="00DB49C5"/>
    <w:rsid w:val="00DB4A56"/>
    <w:rsid w:val="00DB4EAD"/>
    <w:rsid w:val="00DB4FC7"/>
    <w:rsid w:val="00DB51B1"/>
    <w:rsid w:val="00DB5737"/>
    <w:rsid w:val="00DB57FB"/>
    <w:rsid w:val="00DB5D9E"/>
    <w:rsid w:val="00DB6141"/>
    <w:rsid w:val="00DB62FD"/>
    <w:rsid w:val="00DB6448"/>
    <w:rsid w:val="00DB65F8"/>
    <w:rsid w:val="00DB67A0"/>
    <w:rsid w:val="00DB683D"/>
    <w:rsid w:val="00DB688C"/>
    <w:rsid w:val="00DB6F13"/>
    <w:rsid w:val="00DB70DF"/>
    <w:rsid w:val="00DB71DC"/>
    <w:rsid w:val="00DB740A"/>
    <w:rsid w:val="00DB7636"/>
    <w:rsid w:val="00DB7F4E"/>
    <w:rsid w:val="00DC01B6"/>
    <w:rsid w:val="00DC0829"/>
    <w:rsid w:val="00DC0E5B"/>
    <w:rsid w:val="00DC0FA1"/>
    <w:rsid w:val="00DC108A"/>
    <w:rsid w:val="00DC2BF7"/>
    <w:rsid w:val="00DC370E"/>
    <w:rsid w:val="00DC3F2D"/>
    <w:rsid w:val="00DC442B"/>
    <w:rsid w:val="00DC4541"/>
    <w:rsid w:val="00DC46B5"/>
    <w:rsid w:val="00DC4D4E"/>
    <w:rsid w:val="00DC4EDA"/>
    <w:rsid w:val="00DC52FF"/>
    <w:rsid w:val="00DC53FB"/>
    <w:rsid w:val="00DC5529"/>
    <w:rsid w:val="00DC55D0"/>
    <w:rsid w:val="00DC57D5"/>
    <w:rsid w:val="00DC61B3"/>
    <w:rsid w:val="00DC6854"/>
    <w:rsid w:val="00DC6866"/>
    <w:rsid w:val="00DC69AF"/>
    <w:rsid w:val="00DC6AA0"/>
    <w:rsid w:val="00DC7465"/>
    <w:rsid w:val="00DC7DA6"/>
    <w:rsid w:val="00DC7FA4"/>
    <w:rsid w:val="00DC7FD7"/>
    <w:rsid w:val="00DD0365"/>
    <w:rsid w:val="00DD0FCB"/>
    <w:rsid w:val="00DD1716"/>
    <w:rsid w:val="00DD1CCD"/>
    <w:rsid w:val="00DD2147"/>
    <w:rsid w:val="00DD2BB4"/>
    <w:rsid w:val="00DD3010"/>
    <w:rsid w:val="00DD3499"/>
    <w:rsid w:val="00DD3A6A"/>
    <w:rsid w:val="00DD3AC1"/>
    <w:rsid w:val="00DD3B87"/>
    <w:rsid w:val="00DD4342"/>
    <w:rsid w:val="00DD486C"/>
    <w:rsid w:val="00DD49B4"/>
    <w:rsid w:val="00DD4F76"/>
    <w:rsid w:val="00DD505F"/>
    <w:rsid w:val="00DD547F"/>
    <w:rsid w:val="00DD557D"/>
    <w:rsid w:val="00DD588B"/>
    <w:rsid w:val="00DD5C88"/>
    <w:rsid w:val="00DD60C4"/>
    <w:rsid w:val="00DD6118"/>
    <w:rsid w:val="00DD628F"/>
    <w:rsid w:val="00DD694B"/>
    <w:rsid w:val="00DD6A9D"/>
    <w:rsid w:val="00DD6AB2"/>
    <w:rsid w:val="00DD6B0D"/>
    <w:rsid w:val="00DD6D69"/>
    <w:rsid w:val="00DD6E55"/>
    <w:rsid w:val="00DD6F14"/>
    <w:rsid w:val="00DD6F62"/>
    <w:rsid w:val="00DD778F"/>
    <w:rsid w:val="00DE04A2"/>
    <w:rsid w:val="00DE0514"/>
    <w:rsid w:val="00DE0B2F"/>
    <w:rsid w:val="00DE0E71"/>
    <w:rsid w:val="00DE10B3"/>
    <w:rsid w:val="00DE1E90"/>
    <w:rsid w:val="00DE2A62"/>
    <w:rsid w:val="00DE30B2"/>
    <w:rsid w:val="00DE33A7"/>
    <w:rsid w:val="00DE369B"/>
    <w:rsid w:val="00DE3792"/>
    <w:rsid w:val="00DE3B42"/>
    <w:rsid w:val="00DE3E60"/>
    <w:rsid w:val="00DE444A"/>
    <w:rsid w:val="00DE4BF2"/>
    <w:rsid w:val="00DE4EF8"/>
    <w:rsid w:val="00DE4FEB"/>
    <w:rsid w:val="00DE512E"/>
    <w:rsid w:val="00DE5264"/>
    <w:rsid w:val="00DE5299"/>
    <w:rsid w:val="00DE5807"/>
    <w:rsid w:val="00DE58C5"/>
    <w:rsid w:val="00DE63B5"/>
    <w:rsid w:val="00DE6935"/>
    <w:rsid w:val="00DE715F"/>
    <w:rsid w:val="00DF031F"/>
    <w:rsid w:val="00DF0666"/>
    <w:rsid w:val="00DF0757"/>
    <w:rsid w:val="00DF0FD1"/>
    <w:rsid w:val="00DF1188"/>
    <w:rsid w:val="00DF14D0"/>
    <w:rsid w:val="00DF1820"/>
    <w:rsid w:val="00DF1E6F"/>
    <w:rsid w:val="00DF223F"/>
    <w:rsid w:val="00DF2552"/>
    <w:rsid w:val="00DF2BA9"/>
    <w:rsid w:val="00DF2D6E"/>
    <w:rsid w:val="00DF33DC"/>
    <w:rsid w:val="00DF354B"/>
    <w:rsid w:val="00DF36CB"/>
    <w:rsid w:val="00DF3AB7"/>
    <w:rsid w:val="00DF41FC"/>
    <w:rsid w:val="00DF4245"/>
    <w:rsid w:val="00DF4507"/>
    <w:rsid w:val="00DF456F"/>
    <w:rsid w:val="00DF4648"/>
    <w:rsid w:val="00DF4BB2"/>
    <w:rsid w:val="00DF5400"/>
    <w:rsid w:val="00DF56D7"/>
    <w:rsid w:val="00DF5A33"/>
    <w:rsid w:val="00DF5C94"/>
    <w:rsid w:val="00DF6241"/>
    <w:rsid w:val="00DF6262"/>
    <w:rsid w:val="00DF650E"/>
    <w:rsid w:val="00DF67D5"/>
    <w:rsid w:val="00DF688B"/>
    <w:rsid w:val="00DF7584"/>
    <w:rsid w:val="00DF76BB"/>
    <w:rsid w:val="00DF779C"/>
    <w:rsid w:val="00DF7946"/>
    <w:rsid w:val="00DF79A1"/>
    <w:rsid w:val="00DF7A64"/>
    <w:rsid w:val="00DF7BEA"/>
    <w:rsid w:val="00DF7DB6"/>
    <w:rsid w:val="00DF7E41"/>
    <w:rsid w:val="00DF7F75"/>
    <w:rsid w:val="00E0064B"/>
    <w:rsid w:val="00E00D5E"/>
    <w:rsid w:val="00E0142B"/>
    <w:rsid w:val="00E0186D"/>
    <w:rsid w:val="00E01902"/>
    <w:rsid w:val="00E02589"/>
    <w:rsid w:val="00E0271D"/>
    <w:rsid w:val="00E027EE"/>
    <w:rsid w:val="00E02E72"/>
    <w:rsid w:val="00E02F55"/>
    <w:rsid w:val="00E03978"/>
    <w:rsid w:val="00E03EAB"/>
    <w:rsid w:val="00E04186"/>
    <w:rsid w:val="00E0477B"/>
    <w:rsid w:val="00E049FD"/>
    <w:rsid w:val="00E05183"/>
    <w:rsid w:val="00E055BC"/>
    <w:rsid w:val="00E0588A"/>
    <w:rsid w:val="00E05D76"/>
    <w:rsid w:val="00E05F57"/>
    <w:rsid w:val="00E06155"/>
    <w:rsid w:val="00E070BB"/>
    <w:rsid w:val="00E070DB"/>
    <w:rsid w:val="00E07401"/>
    <w:rsid w:val="00E07793"/>
    <w:rsid w:val="00E07FE1"/>
    <w:rsid w:val="00E10082"/>
    <w:rsid w:val="00E10E44"/>
    <w:rsid w:val="00E10EF4"/>
    <w:rsid w:val="00E110C6"/>
    <w:rsid w:val="00E11251"/>
    <w:rsid w:val="00E11554"/>
    <w:rsid w:val="00E11AEE"/>
    <w:rsid w:val="00E11AF0"/>
    <w:rsid w:val="00E11E98"/>
    <w:rsid w:val="00E127E7"/>
    <w:rsid w:val="00E12BFB"/>
    <w:rsid w:val="00E13231"/>
    <w:rsid w:val="00E13FB2"/>
    <w:rsid w:val="00E1438F"/>
    <w:rsid w:val="00E150C1"/>
    <w:rsid w:val="00E15FDD"/>
    <w:rsid w:val="00E164E8"/>
    <w:rsid w:val="00E1655F"/>
    <w:rsid w:val="00E165F0"/>
    <w:rsid w:val="00E16B78"/>
    <w:rsid w:val="00E17A4A"/>
    <w:rsid w:val="00E202EC"/>
    <w:rsid w:val="00E2090C"/>
    <w:rsid w:val="00E20D59"/>
    <w:rsid w:val="00E2155F"/>
    <w:rsid w:val="00E21E06"/>
    <w:rsid w:val="00E21F1D"/>
    <w:rsid w:val="00E21F6C"/>
    <w:rsid w:val="00E237E9"/>
    <w:rsid w:val="00E24459"/>
    <w:rsid w:val="00E244CB"/>
    <w:rsid w:val="00E24917"/>
    <w:rsid w:val="00E24AC7"/>
    <w:rsid w:val="00E25383"/>
    <w:rsid w:val="00E25541"/>
    <w:rsid w:val="00E26D1F"/>
    <w:rsid w:val="00E26D33"/>
    <w:rsid w:val="00E26E1F"/>
    <w:rsid w:val="00E26E4F"/>
    <w:rsid w:val="00E26E98"/>
    <w:rsid w:val="00E275A1"/>
    <w:rsid w:val="00E27CC9"/>
    <w:rsid w:val="00E3074D"/>
    <w:rsid w:val="00E30881"/>
    <w:rsid w:val="00E308CC"/>
    <w:rsid w:val="00E3135F"/>
    <w:rsid w:val="00E316A8"/>
    <w:rsid w:val="00E31CE3"/>
    <w:rsid w:val="00E32034"/>
    <w:rsid w:val="00E3276B"/>
    <w:rsid w:val="00E32848"/>
    <w:rsid w:val="00E328F3"/>
    <w:rsid w:val="00E3320D"/>
    <w:rsid w:val="00E3346A"/>
    <w:rsid w:val="00E3362F"/>
    <w:rsid w:val="00E33F20"/>
    <w:rsid w:val="00E34C72"/>
    <w:rsid w:val="00E3503A"/>
    <w:rsid w:val="00E352EC"/>
    <w:rsid w:val="00E35D6D"/>
    <w:rsid w:val="00E3637D"/>
    <w:rsid w:val="00E37C53"/>
    <w:rsid w:val="00E37D78"/>
    <w:rsid w:val="00E37F35"/>
    <w:rsid w:val="00E402FE"/>
    <w:rsid w:val="00E40506"/>
    <w:rsid w:val="00E40C74"/>
    <w:rsid w:val="00E41635"/>
    <w:rsid w:val="00E42531"/>
    <w:rsid w:val="00E425CC"/>
    <w:rsid w:val="00E42D0D"/>
    <w:rsid w:val="00E43A5F"/>
    <w:rsid w:val="00E43A8F"/>
    <w:rsid w:val="00E43C63"/>
    <w:rsid w:val="00E44923"/>
    <w:rsid w:val="00E44B26"/>
    <w:rsid w:val="00E45119"/>
    <w:rsid w:val="00E4523C"/>
    <w:rsid w:val="00E453FA"/>
    <w:rsid w:val="00E454A7"/>
    <w:rsid w:val="00E45635"/>
    <w:rsid w:val="00E45934"/>
    <w:rsid w:val="00E45D28"/>
    <w:rsid w:val="00E4608F"/>
    <w:rsid w:val="00E46107"/>
    <w:rsid w:val="00E46CAB"/>
    <w:rsid w:val="00E472C4"/>
    <w:rsid w:val="00E479E1"/>
    <w:rsid w:val="00E479E6"/>
    <w:rsid w:val="00E509DA"/>
    <w:rsid w:val="00E50D7C"/>
    <w:rsid w:val="00E50E54"/>
    <w:rsid w:val="00E52286"/>
    <w:rsid w:val="00E525F4"/>
    <w:rsid w:val="00E52DB0"/>
    <w:rsid w:val="00E531EE"/>
    <w:rsid w:val="00E533F9"/>
    <w:rsid w:val="00E5341E"/>
    <w:rsid w:val="00E54006"/>
    <w:rsid w:val="00E54725"/>
    <w:rsid w:val="00E54953"/>
    <w:rsid w:val="00E550BA"/>
    <w:rsid w:val="00E55582"/>
    <w:rsid w:val="00E55804"/>
    <w:rsid w:val="00E55A4A"/>
    <w:rsid w:val="00E55BDF"/>
    <w:rsid w:val="00E55C8F"/>
    <w:rsid w:val="00E5609F"/>
    <w:rsid w:val="00E562CF"/>
    <w:rsid w:val="00E56E97"/>
    <w:rsid w:val="00E570E1"/>
    <w:rsid w:val="00E573D6"/>
    <w:rsid w:val="00E57812"/>
    <w:rsid w:val="00E600D4"/>
    <w:rsid w:val="00E60150"/>
    <w:rsid w:val="00E6085A"/>
    <w:rsid w:val="00E60B72"/>
    <w:rsid w:val="00E60C4A"/>
    <w:rsid w:val="00E618E7"/>
    <w:rsid w:val="00E61EC1"/>
    <w:rsid w:val="00E61EF6"/>
    <w:rsid w:val="00E61FF4"/>
    <w:rsid w:val="00E6222B"/>
    <w:rsid w:val="00E627F4"/>
    <w:rsid w:val="00E6288D"/>
    <w:rsid w:val="00E635FB"/>
    <w:rsid w:val="00E6382D"/>
    <w:rsid w:val="00E641B7"/>
    <w:rsid w:val="00E6526C"/>
    <w:rsid w:val="00E655D0"/>
    <w:rsid w:val="00E659D2"/>
    <w:rsid w:val="00E65A6D"/>
    <w:rsid w:val="00E65DEA"/>
    <w:rsid w:val="00E65FA7"/>
    <w:rsid w:val="00E66150"/>
    <w:rsid w:val="00E66BC7"/>
    <w:rsid w:val="00E67049"/>
    <w:rsid w:val="00E67ECF"/>
    <w:rsid w:val="00E70C61"/>
    <w:rsid w:val="00E70E61"/>
    <w:rsid w:val="00E71967"/>
    <w:rsid w:val="00E71A14"/>
    <w:rsid w:val="00E71DCE"/>
    <w:rsid w:val="00E71FAD"/>
    <w:rsid w:val="00E72225"/>
    <w:rsid w:val="00E72419"/>
    <w:rsid w:val="00E724EA"/>
    <w:rsid w:val="00E724EF"/>
    <w:rsid w:val="00E72841"/>
    <w:rsid w:val="00E72AA1"/>
    <w:rsid w:val="00E72CD6"/>
    <w:rsid w:val="00E72D7B"/>
    <w:rsid w:val="00E72EF4"/>
    <w:rsid w:val="00E72F46"/>
    <w:rsid w:val="00E7310A"/>
    <w:rsid w:val="00E733A0"/>
    <w:rsid w:val="00E73469"/>
    <w:rsid w:val="00E74563"/>
    <w:rsid w:val="00E74645"/>
    <w:rsid w:val="00E74F45"/>
    <w:rsid w:val="00E752A0"/>
    <w:rsid w:val="00E75430"/>
    <w:rsid w:val="00E75AE3"/>
    <w:rsid w:val="00E75B37"/>
    <w:rsid w:val="00E76090"/>
    <w:rsid w:val="00E766D1"/>
    <w:rsid w:val="00E76C9F"/>
    <w:rsid w:val="00E76DF8"/>
    <w:rsid w:val="00E774F1"/>
    <w:rsid w:val="00E77C8E"/>
    <w:rsid w:val="00E8073D"/>
    <w:rsid w:val="00E80E54"/>
    <w:rsid w:val="00E81236"/>
    <w:rsid w:val="00E8138C"/>
    <w:rsid w:val="00E815A0"/>
    <w:rsid w:val="00E81669"/>
    <w:rsid w:val="00E8177E"/>
    <w:rsid w:val="00E81832"/>
    <w:rsid w:val="00E81D72"/>
    <w:rsid w:val="00E8288D"/>
    <w:rsid w:val="00E829C8"/>
    <w:rsid w:val="00E82F09"/>
    <w:rsid w:val="00E82F8F"/>
    <w:rsid w:val="00E83EA2"/>
    <w:rsid w:val="00E84736"/>
    <w:rsid w:val="00E8473D"/>
    <w:rsid w:val="00E8492E"/>
    <w:rsid w:val="00E85187"/>
    <w:rsid w:val="00E85A3B"/>
    <w:rsid w:val="00E85B93"/>
    <w:rsid w:val="00E86032"/>
    <w:rsid w:val="00E86716"/>
    <w:rsid w:val="00E867EA"/>
    <w:rsid w:val="00E86972"/>
    <w:rsid w:val="00E86E03"/>
    <w:rsid w:val="00E86F7D"/>
    <w:rsid w:val="00E876D1"/>
    <w:rsid w:val="00E87849"/>
    <w:rsid w:val="00E87999"/>
    <w:rsid w:val="00E87B74"/>
    <w:rsid w:val="00E87BC8"/>
    <w:rsid w:val="00E87F60"/>
    <w:rsid w:val="00E908FA"/>
    <w:rsid w:val="00E90A09"/>
    <w:rsid w:val="00E90C58"/>
    <w:rsid w:val="00E90FDD"/>
    <w:rsid w:val="00E91FF3"/>
    <w:rsid w:val="00E921AA"/>
    <w:rsid w:val="00E93051"/>
    <w:rsid w:val="00E937BF"/>
    <w:rsid w:val="00E938E9"/>
    <w:rsid w:val="00E9393E"/>
    <w:rsid w:val="00E93AA6"/>
    <w:rsid w:val="00E94EB7"/>
    <w:rsid w:val="00E95B8D"/>
    <w:rsid w:val="00E95F2D"/>
    <w:rsid w:val="00E95FB2"/>
    <w:rsid w:val="00E965A4"/>
    <w:rsid w:val="00E96C03"/>
    <w:rsid w:val="00E96CDD"/>
    <w:rsid w:val="00E96D42"/>
    <w:rsid w:val="00E972FD"/>
    <w:rsid w:val="00E973B9"/>
    <w:rsid w:val="00E97435"/>
    <w:rsid w:val="00E97445"/>
    <w:rsid w:val="00E97734"/>
    <w:rsid w:val="00E977DA"/>
    <w:rsid w:val="00E978A6"/>
    <w:rsid w:val="00E979B0"/>
    <w:rsid w:val="00E97F61"/>
    <w:rsid w:val="00EA009E"/>
    <w:rsid w:val="00EA02B9"/>
    <w:rsid w:val="00EA0A5C"/>
    <w:rsid w:val="00EA0B21"/>
    <w:rsid w:val="00EA0F26"/>
    <w:rsid w:val="00EA1115"/>
    <w:rsid w:val="00EA1574"/>
    <w:rsid w:val="00EA16A1"/>
    <w:rsid w:val="00EA1AC6"/>
    <w:rsid w:val="00EA3346"/>
    <w:rsid w:val="00EA34B0"/>
    <w:rsid w:val="00EA34B1"/>
    <w:rsid w:val="00EA39C8"/>
    <w:rsid w:val="00EA3FAF"/>
    <w:rsid w:val="00EA4625"/>
    <w:rsid w:val="00EA486D"/>
    <w:rsid w:val="00EA4BF2"/>
    <w:rsid w:val="00EA5085"/>
    <w:rsid w:val="00EA5115"/>
    <w:rsid w:val="00EA544F"/>
    <w:rsid w:val="00EA5A57"/>
    <w:rsid w:val="00EA69E0"/>
    <w:rsid w:val="00EA6EF2"/>
    <w:rsid w:val="00EA6F84"/>
    <w:rsid w:val="00EA70EE"/>
    <w:rsid w:val="00EB0E23"/>
    <w:rsid w:val="00EB0F6C"/>
    <w:rsid w:val="00EB155B"/>
    <w:rsid w:val="00EB15B0"/>
    <w:rsid w:val="00EB160E"/>
    <w:rsid w:val="00EB181E"/>
    <w:rsid w:val="00EB1CF1"/>
    <w:rsid w:val="00EB2684"/>
    <w:rsid w:val="00EB2798"/>
    <w:rsid w:val="00EB279E"/>
    <w:rsid w:val="00EB2A42"/>
    <w:rsid w:val="00EB2ED4"/>
    <w:rsid w:val="00EB3F61"/>
    <w:rsid w:val="00EB4375"/>
    <w:rsid w:val="00EB464D"/>
    <w:rsid w:val="00EB46C1"/>
    <w:rsid w:val="00EB4DB9"/>
    <w:rsid w:val="00EB57A2"/>
    <w:rsid w:val="00EB5A77"/>
    <w:rsid w:val="00EB5C9C"/>
    <w:rsid w:val="00EB5F0D"/>
    <w:rsid w:val="00EB6124"/>
    <w:rsid w:val="00EB6644"/>
    <w:rsid w:val="00EB67B9"/>
    <w:rsid w:val="00EB6B48"/>
    <w:rsid w:val="00EB7B1A"/>
    <w:rsid w:val="00EC05A8"/>
    <w:rsid w:val="00EC0671"/>
    <w:rsid w:val="00EC0827"/>
    <w:rsid w:val="00EC091F"/>
    <w:rsid w:val="00EC0A89"/>
    <w:rsid w:val="00EC10FF"/>
    <w:rsid w:val="00EC1C7E"/>
    <w:rsid w:val="00EC1D3C"/>
    <w:rsid w:val="00EC23B9"/>
    <w:rsid w:val="00EC2818"/>
    <w:rsid w:val="00EC2AD7"/>
    <w:rsid w:val="00EC300B"/>
    <w:rsid w:val="00EC3067"/>
    <w:rsid w:val="00EC34DA"/>
    <w:rsid w:val="00EC3650"/>
    <w:rsid w:val="00EC3BCB"/>
    <w:rsid w:val="00EC4364"/>
    <w:rsid w:val="00EC4582"/>
    <w:rsid w:val="00EC4EF8"/>
    <w:rsid w:val="00EC4FF6"/>
    <w:rsid w:val="00EC57DD"/>
    <w:rsid w:val="00EC5974"/>
    <w:rsid w:val="00EC5B2C"/>
    <w:rsid w:val="00EC5DAC"/>
    <w:rsid w:val="00EC6825"/>
    <w:rsid w:val="00EC6917"/>
    <w:rsid w:val="00EC6986"/>
    <w:rsid w:val="00EC69B4"/>
    <w:rsid w:val="00EC6C58"/>
    <w:rsid w:val="00EC6D09"/>
    <w:rsid w:val="00EC6DB0"/>
    <w:rsid w:val="00EC718A"/>
    <w:rsid w:val="00EC77E2"/>
    <w:rsid w:val="00EC7DAE"/>
    <w:rsid w:val="00ED04DC"/>
    <w:rsid w:val="00ED073B"/>
    <w:rsid w:val="00ED0862"/>
    <w:rsid w:val="00ED0A8E"/>
    <w:rsid w:val="00ED0FF3"/>
    <w:rsid w:val="00ED151D"/>
    <w:rsid w:val="00ED1D90"/>
    <w:rsid w:val="00ED1E8B"/>
    <w:rsid w:val="00ED1F53"/>
    <w:rsid w:val="00ED265E"/>
    <w:rsid w:val="00ED2916"/>
    <w:rsid w:val="00ED382E"/>
    <w:rsid w:val="00ED387D"/>
    <w:rsid w:val="00ED3DDF"/>
    <w:rsid w:val="00ED40E0"/>
    <w:rsid w:val="00ED459A"/>
    <w:rsid w:val="00ED4818"/>
    <w:rsid w:val="00ED4948"/>
    <w:rsid w:val="00ED540A"/>
    <w:rsid w:val="00ED553A"/>
    <w:rsid w:val="00ED55CF"/>
    <w:rsid w:val="00ED5647"/>
    <w:rsid w:val="00ED5728"/>
    <w:rsid w:val="00ED5C65"/>
    <w:rsid w:val="00ED5E78"/>
    <w:rsid w:val="00ED6262"/>
    <w:rsid w:val="00ED6997"/>
    <w:rsid w:val="00ED6BF9"/>
    <w:rsid w:val="00ED6E5A"/>
    <w:rsid w:val="00ED7E53"/>
    <w:rsid w:val="00ED7FA8"/>
    <w:rsid w:val="00ED7FB2"/>
    <w:rsid w:val="00EE0156"/>
    <w:rsid w:val="00EE0341"/>
    <w:rsid w:val="00EE0440"/>
    <w:rsid w:val="00EE0CC5"/>
    <w:rsid w:val="00EE0D2C"/>
    <w:rsid w:val="00EE1470"/>
    <w:rsid w:val="00EE14AF"/>
    <w:rsid w:val="00EE1735"/>
    <w:rsid w:val="00EE1AEF"/>
    <w:rsid w:val="00EE1E5A"/>
    <w:rsid w:val="00EE262B"/>
    <w:rsid w:val="00EE292B"/>
    <w:rsid w:val="00EE2AEB"/>
    <w:rsid w:val="00EE2EC4"/>
    <w:rsid w:val="00EE3155"/>
    <w:rsid w:val="00EE325D"/>
    <w:rsid w:val="00EE34E8"/>
    <w:rsid w:val="00EE3B0F"/>
    <w:rsid w:val="00EE49A0"/>
    <w:rsid w:val="00EE4C32"/>
    <w:rsid w:val="00EE5545"/>
    <w:rsid w:val="00EE5BAB"/>
    <w:rsid w:val="00EE5DE6"/>
    <w:rsid w:val="00EE6510"/>
    <w:rsid w:val="00EE672A"/>
    <w:rsid w:val="00EE6932"/>
    <w:rsid w:val="00EE7AD2"/>
    <w:rsid w:val="00EF0791"/>
    <w:rsid w:val="00EF0DCB"/>
    <w:rsid w:val="00EF13FF"/>
    <w:rsid w:val="00EF25D1"/>
    <w:rsid w:val="00EF28F4"/>
    <w:rsid w:val="00EF30BB"/>
    <w:rsid w:val="00EF30FE"/>
    <w:rsid w:val="00EF32A0"/>
    <w:rsid w:val="00EF37D0"/>
    <w:rsid w:val="00EF3B81"/>
    <w:rsid w:val="00EF446D"/>
    <w:rsid w:val="00EF45E7"/>
    <w:rsid w:val="00EF46A7"/>
    <w:rsid w:val="00EF4791"/>
    <w:rsid w:val="00EF47DD"/>
    <w:rsid w:val="00EF4B21"/>
    <w:rsid w:val="00EF4E7B"/>
    <w:rsid w:val="00EF4F09"/>
    <w:rsid w:val="00EF52B1"/>
    <w:rsid w:val="00EF55AE"/>
    <w:rsid w:val="00EF5612"/>
    <w:rsid w:val="00EF58E9"/>
    <w:rsid w:val="00EF5E75"/>
    <w:rsid w:val="00EF63CC"/>
    <w:rsid w:val="00EF6D00"/>
    <w:rsid w:val="00EF754D"/>
    <w:rsid w:val="00EF7628"/>
    <w:rsid w:val="00EF76E7"/>
    <w:rsid w:val="00EF7C63"/>
    <w:rsid w:val="00F000F9"/>
    <w:rsid w:val="00F00EA4"/>
    <w:rsid w:val="00F012DB"/>
    <w:rsid w:val="00F01A21"/>
    <w:rsid w:val="00F01A3C"/>
    <w:rsid w:val="00F01D4C"/>
    <w:rsid w:val="00F020CE"/>
    <w:rsid w:val="00F0295A"/>
    <w:rsid w:val="00F0300C"/>
    <w:rsid w:val="00F035DB"/>
    <w:rsid w:val="00F0370A"/>
    <w:rsid w:val="00F039AC"/>
    <w:rsid w:val="00F03CEF"/>
    <w:rsid w:val="00F056A2"/>
    <w:rsid w:val="00F060B2"/>
    <w:rsid w:val="00F06363"/>
    <w:rsid w:val="00F063A4"/>
    <w:rsid w:val="00F0641C"/>
    <w:rsid w:val="00F06FFC"/>
    <w:rsid w:val="00F071D2"/>
    <w:rsid w:val="00F072D1"/>
    <w:rsid w:val="00F0759E"/>
    <w:rsid w:val="00F076A6"/>
    <w:rsid w:val="00F076AB"/>
    <w:rsid w:val="00F0770B"/>
    <w:rsid w:val="00F07AB5"/>
    <w:rsid w:val="00F101F7"/>
    <w:rsid w:val="00F10547"/>
    <w:rsid w:val="00F10F0B"/>
    <w:rsid w:val="00F11467"/>
    <w:rsid w:val="00F1159E"/>
    <w:rsid w:val="00F11B62"/>
    <w:rsid w:val="00F11E4B"/>
    <w:rsid w:val="00F1213E"/>
    <w:rsid w:val="00F12201"/>
    <w:rsid w:val="00F12844"/>
    <w:rsid w:val="00F13046"/>
    <w:rsid w:val="00F132D3"/>
    <w:rsid w:val="00F13339"/>
    <w:rsid w:val="00F13FEE"/>
    <w:rsid w:val="00F14C00"/>
    <w:rsid w:val="00F14C5B"/>
    <w:rsid w:val="00F14D77"/>
    <w:rsid w:val="00F15089"/>
    <w:rsid w:val="00F1546B"/>
    <w:rsid w:val="00F154F2"/>
    <w:rsid w:val="00F1565D"/>
    <w:rsid w:val="00F15ADF"/>
    <w:rsid w:val="00F16085"/>
    <w:rsid w:val="00F1670F"/>
    <w:rsid w:val="00F16F0B"/>
    <w:rsid w:val="00F17079"/>
    <w:rsid w:val="00F175E0"/>
    <w:rsid w:val="00F17857"/>
    <w:rsid w:val="00F17BC1"/>
    <w:rsid w:val="00F17C11"/>
    <w:rsid w:val="00F211ED"/>
    <w:rsid w:val="00F21377"/>
    <w:rsid w:val="00F21410"/>
    <w:rsid w:val="00F2158F"/>
    <w:rsid w:val="00F215BA"/>
    <w:rsid w:val="00F21772"/>
    <w:rsid w:val="00F21993"/>
    <w:rsid w:val="00F21B50"/>
    <w:rsid w:val="00F221CB"/>
    <w:rsid w:val="00F221FA"/>
    <w:rsid w:val="00F22611"/>
    <w:rsid w:val="00F22A1A"/>
    <w:rsid w:val="00F22B78"/>
    <w:rsid w:val="00F22E32"/>
    <w:rsid w:val="00F2338F"/>
    <w:rsid w:val="00F23885"/>
    <w:rsid w:val="00F23DB2"/>
    <w:rsid w:val="00F24211"/>
    <w:rsid w:val="00F244B8"/>
    <w:rsid w:val="00F24E1F"/>
    <w:rsid w:val="00F24F34"/>
    <w:rsid w:val="00F24F65"/>
    <w:rsid w:val="00F25086"/>
    <w:rsid w:val="00F25299"/>
    <w:rsid w:val="00F25839"/>
    <w:rsid w:val="00F25B57"/>
    <w:rsid w:val="00F25D1D"/>
    <w:rsid w:val="00F25F3E"/>
    <w:rsid w:val="00F2635A"/>
    <w:rsid w:val="00F264FB"/>
    <w:rsid w:val="00F265A8"/>
    <w:rsid w:val="00F26656"/>
    <w:rsid w:val="00F26950"/>
    <w:rsid w:val="00F273C7"/>
    <w:rsid w:val="00F27480"/>
    <w:rsid w:val="00F2763D"/>
    <w:rsid w:val="00F27A9A"/>
    <w:rsid w:val="00F27C7C"/>
    <w:rsid w:val="00F27F85"/>
    <w:rsid w:val="00F30332"/>
    <w:rsid w:val="00F30E10"/>
    <w:rsid w:val="00F30F19"/>
    <w:rsid w:val="00F3117F"/>
    <w:rsid w:val="00F31669"/>
    <w:rsid w:val="00F318E6"/>
    <w:rsid w:val="00F3194F"/>
    <w:rsid w:val="00F31B89"/>
    <w:rsid w:val="00F31C35"/>
    <w:rsid w:val="00F31F40"/>
    <w:rsid w:val="00F32909"/>
    <w:rsid w:val="00F32D60"/>
    <w:rsid w:val="00F330C7"/>
    <w:rsid w:val="00F33902"/>
    <w:rsid w:val="00F341E6"/>
    <w:rsid w:val="00F34214"/>
    <w:rsid w:val="00F344A2"/>
    <w:rsid w:val="00F34A38"/>
    <w:rsid w:val="00F34D53"/>
    <w:rsid w:val="00F353FA"/>
    <w:rsid w:val="00F3545A"/>
    <w:rsid w:val="00F35B73"/>
    <w:rsid w:val="00F35B81"/>
    <w:rsid w:val="00F36264"/>
    <w:rsid w:val="00F37029"/>
    <w:rsid w:val="00F37597"/>
    <w:rsid w:val="00F37879"/>
    <w:rsid w:val="00F37C0C"/>
    <w:rsid w:val="00F406FD"/>
    <w:rsid w:val="00F41547"/>
    <w:rsid w:val="00F4159C"/>
    <w:rsid w:val="00F41704"/>
    <w:rsid w:val="00F4174B"/>
    <w:rsid w:val="00F41771"/>
    <w:rsid w:val="00F41A8D"/>
    <w:rsid w:val="00F41AD1"/>
    <w:rsid w:val="00F41EBA"/>
    <w:rsid w:val="00F421C6"/>
    <w:rsid w:val="00F422A7"/>
    <w:rsid w:val="00F42436"/>
    <w:rsid w:val="00F43A16"/>
    <w:rsid w:val="00F440E0"/>
    <w:rsid w:val="00F44181"/>
    <w:rsid w:val="00F44209"/>
    <w:rsid w:val="00F4478E"/>
    <w:rsid w:val="00F448D1"/>
    <w:rsid w:val="00F44CC7"/>
    <w:rsid w:val="00F4542D"/>
    <w:rsid w:val="00F455A4"/>
    <w:rsid w:val="00F45830"/>
    <w:rsid w:val="00F45F44"/>
    <w:rsid w:val="00F46B1A"/>
    <w:rsid w:val="00F46D25"/>
    <w:rsid w:val="00F471EA"/>
    <w:rsid w:val="00F475F8"/>
    <w:rsid w:val="00F50677"/>
    <w:rsid w:val="00F50997"/>
    <w:rsid w:val="00F50ED9"/>
    <w:rsid w:val="00F51636"/>
    <w:rsid w:val="00F51869"/>
    <w:rsid w:val="00F5192B"/>
    <w:rsid w:val="00F51C1B"/>
    <w:rsid w:val="00F51FB2"/>
    <w:rsid w:val="00F522BF"/>
    <w:rsid w:val="00F53150"/>
    <w:rsid w:val="00F5328A"/>
    <w:rsid w:val="00F537DA"/>
    <w:rsid w:val="00F54624"/>
    <w:rsid w:val="00F54C02"/>
    <w:rsid w:val="00F54E90"/>
    <w:rsid w:val="00F55246"/>
    <w:rsid w:val="00F5559C"/>
    <w:rsid w:val="00F55923"/>
    <w:rsid w:val="00F55A34"/>
    <w:rsid w:val="00F55ECB"/>
    <w:rsid w:val="00F560C8"/>
    <w:rsid w:val="00F5624C"/>
    <w:rsid w:val="00F56C2D"/>
    <w:rsid w:val="00F56F02"/>
    <w:rsid w:val="00F57007"/>
    <w:rsid w:val="00F57190"/>
    <w:rsid w:val="00F5727C"/>
    <w:rsid w:val="00F573AC"/>
    <w:rsid w:val="00F602C6"/>
    <w:rsid w:val="00F603EF"/>
    <w:rsid w:val="00F60404"/>
    <w:rsid w:val="00F606DE"/>
    <w:rsid w:val="00F606E0"/>
    <w:rsid w:val="00F60ACE"/>
    <w:rsid w:val="00F60C5F"/>
    <w:rsid w:val="00F60CEF"/>
    <w:rsid w:val="00F60D06"/>
    <w:rsid w:val="00F6173D"/>
    <w:rsid w:val="00F61812"/>
    <w:rsid w:val="00F61AA6"/>
    <w:rsid w:val="00F61BCA"/>
    <w:rsid w:val="00F61C40"/>
    <w:rsid w:val="00F62971"/>
    <w:rsid w:val="00F62A68"/>
    <w:rsid w:val="00F62AC7"/>
    <w:rsid w:val="00F631DF"/>
    <w:rsid w:val="00F63402"/>
    <w:rsid w:val="00F635BF"/>
    <w:rsid w:val="00F6367B"/>
    <w:rsid w:val="00F6398C"/>
    <w:rsid w:val="00F64042"/>
    <w:rsid w:val="00F64D48"/>
    <w:rsid w:val="00F64FE1"/>
    <w:rsid w:val="00F6591F"/>
    <w:rsid w:val="00F6596B"/>
    <w:rsid w:val="00F660DB"/>
    <w:rsid w:val="00F66330"/>
    <w:rsid w:val="00F6636A"/>
    <w:rsid w:val="00F666B9"/>
    <w:rsid w:val="00F66E04"/>
    <w:rsid w:val="00F67440"/>
    <w:rsid w:val="00F67B5E"/>
    <w:rsid w:val="00F67CCD"/>
    <w:rsid w:val="00F719BE"/>
    <w:rsid w:val="00F71AD9"/>
    <w:rsid w:val="00F71D7F"/>
    <w:rsid w:val="00F7213B"/>
    <w:rsid w:val="00F72509"/>
    <w:rsid w:val="00F7304F"/>
    <w:rsid w:val="00F731F1"/>
    <w:rsid w:val="00F740AD"/>
    <w:rsid w:val="00F74175"/>
    <w:rsid w:val="00F74858"/>
    <w:rsid w:val="00F74A72"/>
    <w:rsid w:val="00F74B08"/>
    <w:rsid w:val="00F74F2B"/>
    <w:rsid w:val="00F75447"/>
    <w:rsid w:val="00F7568E"/>
    <w:rsid w:val="00F7576B"/>
    <w:rsid w:val="00F75C2B"/>
    <w:rsid w:val="00F7686A"/>
    <w:rsid w:val="00F7782B"/>
    <w:rsid w:val="00F77E77"/>
    <w:rsid w:val="00F800C0"/>
    <w:rsid w:val="00F8034D"/>
    <w:rsid w:val="00F807A6"/>
    <w:rsid w:val="00F80E97"/>
    <w:rsid w:val="00F81011"/>
    <w:rsid w:val="00F81939"/>
    <w:rsid w:val="00F82245"/>
    <w:rsid w:val="00F82372"/>
    <w:rsid w:val="00F8288D"/>
    <w:rsid w:val="00F82C1E"/>
    <w:rsid w:val="00F833B8"/>
    <w:rsid w:val="00F83478"/>
    <w:rsid w:val="00F8349D"/>
    <w:rsid w:val="00F836EA"/>
    <w:rsid w:val="00F83922"/>
    <w:rsid w:val="00F84954"/>
    <w:rsid w:val="00F84A37"/>
    <w:rsid w:val="00F84D2B"/>
    <w:rsid w:val="00F84DAE"/>
    <w:rsid w:val="00F84F6D"/>
    <w:rsid w:val="00F858B5"/>
    <w:rsid w:val="00F862D5"/>
    <w:rsid w:val="00F86CEC"/>
    <w:rsid w:val="00F87047"/>
    <w:rsid w:val="00F8766F"/>
    <w:rsid w:val="00F9024F"/>
    <w:rsid w:val="00F90322"/>
    <w:rsid w:val="00F90867"/>
    <w:rsid w:val="00F90DD3"/>
    <w:rsid w:val="00F91169"/>
    <w:rsid w:val="00F914AF"/>
    <w:rsid w:val="00F919D0"/>
    <w:rsid w:val="00F928A0"/>
    <w:rsid w:val="00F92AEF"/>
    <w:rsid w:val="00F92CA5"/>
    <w:rsid w:val="00F9392C"/>
    <w:rsid w:val="00F93B14"/>
    <w:rsid w:val="00F93F19"/>
    <w:rsid w:val="00F946E4"/>
    <w:rsid w:val="00F94833"/>
    <w:rsid w:val="00F94AB4"/>
    <w:rsid w:val="00F95111"/>
    <w:rsid w:val="00F954FB"/>
    <w:rsid w:val="00F95C97"/>
    <w:rsid w:val="00F9649F"/>
    <w:rsid w:val="00F964CE"/>
    <w:rsid w:val="00F96673"/>
    <w:rsid w:val="00F9677F"/>
    <w:rsid w:val="00F96A1F"/>
    <w:rsid w:val="00F96C2C"/>
    <w:rsid w:val="00F96CC0"/>
    <w:rsid w:val="00F96F96"/>
    <w:rsid w:val="00F96FAA"/>
    <w:rsid w:val="00F97AD5"/>
    <w:rsid w:val="00F97B1E"/>
    <w:rsid w:val="00FA045A"/>
    <w:rsid w:val="00FA0943"/>
    <w:rsid w:val="00FA1289"/>
    <w:rsid w:val="00FA1306"/>
    <w:rsid w:val="00FA1386"/>
    <w:rsid w:val="00FA2343"/>
    <w:rsid w:val="00FA319A"/>
    <w:rsid w:val="00FA36CA"/>
    <w:rsid w:val="00FA4C2D"/>
    <w:rsid w:val="00FA4F5E"/>
    <w:rsid w:val="00FA4F9B"/>
    <w:rsid w:val="00FA530E"/>
    <w:rsid w:val="00FA53BF"/>
    <w:rsid w:val="00FA555B"/>
    <w:rsid w:val="00FA55DE"/>
    <w:rsid w:val="00FA59E8"/>
    <w:rsid w:val="00FA5A14"/>
    <w:rsid w:val="00FA629A"/>
    <w:rsid w:val="00FA63D2"/>
    <w:rsid w:val="00FA6713"/>
    <w:rsid w:val="00FA6E89"/>
    <w:rsid w:val="00FA6EC5"/>
    <w:rsid w:val="00FA7D02"/>
    <w:rsid w:val="00FB0311"/>
    <w:rsid w:val="00FB03BF"/>
    <w:rsid w:val="00FB0E3F"/>
    <w:rsid w:val="00FB12F6"/>
    <w:rsid w:val="00FB1C6C"/>
    <w:rsid w:val="00FB28F0"/>
    <w:rsid w:val="00FB2BEA"/>
    <w:rsid w:val="00FB2DC4"/>
    <w:rsid w:val="00FB354B"/>
    <w:rsid w:val="00FB3718"/>
    <w:rsid w:val="00FB4250"/>
    <w:rsid w:val="00FB437A"/>
    <w:rsid w:val="00FB4463"/>
    <w:rsid w:val="00FB460A"/>
    <w:rsid w:val="00FB512D"/>
    <w:rsid w:val="00FB5824"/>
    <w:rsid w:val="00FB6798"/>
    <w:rsid w:val="00FB71F5"/>
    <w:rsid w:val="00FB74C0"/>
    <w:rsid w:val="00FC085A"/>
    <w:rsid w:val="00FC0A85"/>
    <w:rsid w:val="00FC0ABE"/>
    <w:rsid w:val="00FC0DB2"/>
    <w:rsid w:val="00FC0FFE"/>
    <w:rsid w:val="00FC16D8"/>
    <w:rsid w:val="00FC1D96"/>
    <w:rsid w:val="00FC1E68"/>
    <w:rsid w:val="00FC1FC2"/>
    <w:rsid w:val="00FC248B"/>
    <w:rsid w:val="00FC28A3"/>
    <w:rsid w:val="00FC2C63"/>
    <w:rsid w:val="00FC2DE7"/>
    <w:rsid w:val="00FC3165"/>
    <w:rsid w:val="00FC3217"/>
    <w:rsid w:val="00FC35A0"/>
    <w:rsid w:val="00FC3F70"/>
    <w:rsid w:val="00FC3FCB"/>
    <w:rsid w:val="00FC45F1"/>
    <w:rsid w:val="00FC4FFC"/>
    <w:rsid w:val="00FC505A"/>
    <w:rsid w:val="00FC5321"/>
    <w:rsid w:val="00FC5461"/>
    <w:rsid w:val="00FC573C"/>
    <w:rsid w:val="00FC5932"/>
    <w:rsid w:val="00FC5AEC"/>
    <w:rsid w:val="00FC5AF3"/>
    <w:rsid w:val="00FC5EAA"/>
    <w:rsid w:val="00FC617D"/>
    <w:rsid w:val="00FC686F"/>
    <w:rsid w:val="00FC6E91"/>
    <w:rsid w:val="00FC7020"/>
    <w:rsid w:val="00FC7342"/>
    <w:rsid w:val="00FC751F"/>
    <w:rsid w:val="00FC7841"/>
    <w:rsid w:val="00FD0026"/>
    <w:rsid w:val="00FD098C"/>
    <w:rsid w:val="00FD09B2"/>
    <w:rsid w:val="00FD0AD2"/>
    <w:rsid w:val="00FD1260"/>
    <w:rsid w:val="00FD1B06"/>
    <w:rsid w:val="00FD1BFB"/>
    <w:rsid w:val="00FD1D03"/>
    <w:rsid w:val="00FD1D5B"/>
    <w:rsid w:val="00FD20D0"/>
    <w:rsid w:val="00FD27A9"/>
    <w:rsid w:val="00FD2B8A"/>
    <w:rsid w:val="00FD2BED"/>
    <w:rsid w:val="00FD2CB2"/>
    <w:rsid w:val="00FD31B3"/>
    <w:rsid w:val="00FD351A"/>
    <w:rsid w:val="00FD3901"/>
    <w:rsid w:val="00FD3B58"/>
    <w:rsid w:val="00FD3CA8"/>
    <w:rsid w:val="00FD3DE3"/>
    <w:rsid w:val="00FD3EAF"/>
    <w:rsid w:val="00FD3EC0"/>
    <w:rsid w:val="00FD467D"/>
    <w:rsid w:val="00FD49B4"/>
    <w:rsid w:val="00FD4E5F"/>
    <w:rsid w:val="00FD52D8"/>
    <w:rsid w:val="00FD5467"/>
    <w:rsid w:val="00FD58D9"/>
    <w:rsid w:val="00FD5AC2"/>
    <w:rsid w:val="00FD62C7"/>
    <w:rsid w:val="00FD6352"/>
    <w:rsid w:val="00FD6BC2"/>
    <w:rsid w:val="00FD7731"/>
    <w:rsid w:val="00FD77D2"/>
    <w:rsid w:val="00FD7827"/>
    <w:rsid w:val="00FD78C8"/>
    <w:rsid w:val="00FD7D29"/>
    <w:rsid w:val="00FE0568"/>
    <w:rsid w:val="00FE1059"/>
    <w:rsid w:val="00FE117A"/>
    <w:rsid w:val="00FE1721"/>
    <w:rsid w:val="00FE1732"/>
    <w:rsid w:val="00FE1D24"/>
    <w:rsid w:val="00FE1DC7"/>
    <w:rsid w:val="00FE2279"/>
    <w:rsid w:val="00FE2776"/>
    <w:rsid w:val="00FE2C0E"/>
    <w:rsid w:val="00FE2DEA"/>
    <w:rsid w:val="00FE311F"/>
    <w:rsid w:val="00FE3CAB"/>
    <w:rsid w:val="00FE3EC0"/>
    <w:rsid w:val="00FE3F1F"/>
    <w:rsid w:val="00FE40B6"/>
    <w:rsid w:val="00FE422D"/>
    <w:rsid w:val="00FE43A7"/>
    <w:rsid w:val="00FE4B24"/>
    <w:rsid w:val="00FE4C3C"/>
    <w:rsid w:val="00FE5610"/>
    <w:rsid w:val="00FE5797"/>
    <w:rsid w:val="00FE57E4"/>
    <w:rsid w:val="00FE597F"/>
    <w:rsid w:val="00FE59E4"/>
    <w:rsid w:val="00FE6147"/>
    <w:rsid w:val="00FE6194"/>
    <w:rsid w:val="00FE68BE"/>
    <w:rsid w:val="00FE6C4B"/>
    <w:rsid w:val="00FE6E58"/>
    <w:rsid w:val="00FE6EEE"/>
    <w:rsid w:val="00FE6F2E"/>
    <w:rsid w:val="00FE730A"/>
    <w:rsid w:val="00FE73DE"/>
    <w:rsid w:val="00FE79C0"/>
    <w:rsid w:val="00FF0570"/>
    <w:rsid w:val="00FF0CEF"/>
    <w:rsid w:val="00FF0DFC"/>
    <w:rsid w:val="00FF0E5B"/>
    <w:rsid w:val="00FF1008"/>
    <w:rsid w:val="00FF1075"/>
    <w:rsid w:val="00FF10B9"/>
    <w:rsid w:val="00FF221F"/>
    <w:rsid w:val="00FF2373"/>
    <w:rsid w:val="00FF26B4"/>
    <w:rsid w:val="00FF283B"/>
    <w:rsid w:val="00FF2AD7"/>
    <w:rsid w:val="00FF3002"/>
    <w:rsid w:val="00FF33B0"/>
    <w:rsid w:val="00FF36A3"/>
    <w:rsid w:val="00FF3F5A"/>
    <w:rsid w:val="00FF40B2"/>
    <w:rsid w:val="00FF4850"/>
    <w:rsid w:val="00FF4954"/>
    <w:rsid w:val="00FF4ACA"/>
    <w:rsid w:val="00FF52F6"/>
    <w:rsid w:val="00FF55B3"/>
    <w:rsid w:val="00FF5C7E"/>
    <w:rsid w:val="00FF5EE3"/>
    <w:rsid w:val="00FF6174"/>
    <w:rsid w:val="00FF6646"/>
    <w:rsid w:val="00FF690A"/>
    <w:rsid w:val="00FF6CB1"/>
    <w:rsid w:val="00FF705E"/>
    <w:rsid w:val="00FF76A1"/>
    <w:rsid w:val="00FF7838"/>
    <w:rsid w:val="00FF7D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E515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semiHidden="1" w:unhideWhenUs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93"/>
    <w:pPr>
      <w:spacing w:before="120" w:line="276" w:lineRule="auto"/>
    </w:pPr>
    <w:rPr>
      <w:rFonts w:ascii="Times New Roman" w:hAnsi="Times New Roman"/>
      <w:sz w:val="24"/>
      <w:szCs w:val="22"/>
      <w:lang w:eastAsia="en-US"/>
    </w:rPr>
  </w:style>
  <w:style w:type="paragraph" w:styleId="Heading1">
    <w:name w:val="heading 1"/>
    <w:basedOn w:val="Normal"/>
    <w:link w:val="Heading1Char"/>
    <w:uiPriority w:val="99"/>
    <w:qFormat/>
    <w:rsid w:val="006065C1"/>
    <w:pPr>
      <w:spacing w:before="319" w:after="79" w:line="240" w:lineRule="auto"/>
      <w:outlineLvl w:val="0"/>
    </w:pPr>
    <w:rPr>
      <w:b/>
      <w:bCs/>
      <w:color w:val="336699"/>
      <w:kern w:val="36"/>
      <w:sz w:val="23"/>
      <w:szCs w:val="23"/>
      <w:lang w:eastAsia="en-AU"/>
    </w:rPr>
  </w:style>
  <w:style w:type="paragraph" w:styleId="Heading2">
    <w:name w:val="heading 2"/>
    <w:basedOn w:val="Normal"/>
    <w:next w:val="Normal"/>
    <w:link w:val="Heading2Char"/>
    <w:uiPriority w:val="99"/>
    <w:qFormat/>
    <w:rsid w:val="006065C1"/>
    <w:pPr>
      <w:keepNext/>
      <w:keepLines/>
      <w:spacing w:before="200"/>
      <w:outlineLvl w:val="1"/>
    </w:pPr>
    <w:rPr>
      <w:rFonts w:ascii="Cambria" w:hAnsi="Cambria"/>
      <w:b/>
      <w:bCs/>
      <w:color w:val="4F81BD"/>
      <w:sz w:val="26"/>
      <w:szCs w:val="26"/>
      <w:lang w:eastAsia="en-AU"/>
    </w:rPr>
  </w:style>
  <w:style w:type="paragraph" w:styleId="Heading3">
    <w:name w:val="heading 3"/>
    <w:basedOn w:val="Normal"/>
    <w:next w:val="Normal"/>
    <w:link w:val="Heading3Char"/>
    <w:uiPriority w:val="9"/>
    <w:qFormat/>
    <w:locked/>
    <w:rsid w:val="006065C1"/>
    <w:pPr>
      <w:keepNext/>
      <w:outlineLvl w:val="2"/>
    </w:pPr>
    <w:rPr>
      <w:rFonts w:ascii="Calibri" w:hAnsi="Calibri" w:cs="Arial"/>
      <w:b/>
      <w:i/>
    </w:rPr>
  </w:style>
  <w:style w:type="paragraph" w:styleId="Heading4">
    <w:name w:val="heading 4"/>
    <w:basedOn w:val="Normal"/>
    <w:next w:val="Normal"/>
    <w:link w:val="Heading4Char"/>
    <w:uiPriority w:val="9"/>
    <w:unhideWhenUsed/>
    <w:qFormat/>
    <w:locked/>
    <w:rsid w:val="006065C1"/>
    <w:pPr>
      <w:keepNext/>
      <w:keepLines/>
      <w:spacing w:before="200"/>
      <w:outlineLvl w:val="3"/>
    </w:pPr>
    <w:rPr>
      <w:rFonts w:ascii="Cambria" w:eastAsia="Times New Roman" w:hAnsi="Cambria"/>
      <w:b/>
      <w:bCs/>
      <w:i/>
      <w:iCs/>
      <w:color w:val="4F81BD"/>
      <w:sz w:val="20"/>
      <w:szCs w:val="20"/>
    </w:rPr>
  </w:style>
  <w:style w:type="paragraph" w:styleId="Heading5">
    <w:name w:val="heading 5"/>
    <w:basedOn w:val="Normal"/>
    <w:next w:val="Normal"/>
    <w:link w:val="Heading5Char"/>
    <w:uiPriority w:val="9"/>
    <w:semiHidden/>
    <w:unhideWhenUsed/>
    <w:qFormat/>
    <w:locked/>
    <w:rsid w:val="006065C1"/>
    <w:pPr>
      <w:keepNext/>
      <w:keepLines/>
      <w:spacing w:before="200"/>
      <w:outlineLvl w:val="4"/>
    </w:pPr>
    <w:rPr>
      <w:rFonts w:ascii="Cambria" w:eastAsia="Times New Roman" w:hAnsi="Cambria"/>
      <w:color w:val="243F60"/>
      <w:sz w:val="20"/>
      <w:szCs w:val="20"/>
    </w:rPr>
  </w:style>
  <w:style w:type="paragraph" w:styleId="Heading6">
    <w:name w:val="heading 6"/>
    <w:basedOn w:val="Normal"/>
    <w:next w:val="Normal"/>
    <w:link w:val="Heading6Char"/>
    <w:uiPriority w:val="99"/>
    <w:qFormat/>
    <w:rsid w:val="006065C1"/>
    <w:pPr>
      <w:keepNext/>
      <w:keepLines/>
      <w:spacing w:before="200"/>
      <w:outlineLvl w:val="5"/>
    </w:pPr>
    <w:rPr>
      <w:rFonts w:ascii="Cambria" w:hAnsi="Cambria"/>
      <w:i/>
      <w:iCs/>
      <w:color w:val="243F60"/>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65C1"/>
    <w:rPr>
      <w:rFonts w:ascii="Times New Roman" w:hAnsi="Times New Roman" w:cs="Times New Roman"/>
      <w:b/>
      <w:bCs/>
      <w:color w:val="336699"/>
      <w:kern w:val="36"/>
      <w:sz w:val="23"/>
      <w:szCs w:val="23"/>
      <w:lang w:eastAsia="en-AU"/>
    </w:rPr>
  </w:style>
  <w:style w:type="character" w:customStyle="1" w:styleId="Heading2Char">
    <w:name w:val="Heading 2 Char"/>
    <w:basedOn w:val="DefaultParagraphFont"/>
    <w:link w:val="Heading2"/>
    <w:uiPriority w:val="99"/>
    <w:locked/>
    <w:rsid w:val="006065C1"/>
    <w:rPr>
      <w:rFonts w:ascii="Cambria" w:hAnsi="Cambria" w:cs="Times New Roman"/>
      <w:b/>
      <w:bCs/>
      <w:color w:val="4F81BD"/>
      <w:sz w:val="26"/>
      <w:szCs w:val="26"/>
    </w:rPr>
  </w:style>
  <w:style w:type="character" w:customStyle="1" w:styleId="Heading6Char">
    <w:name w:val="Heading 6 Char"/>
    <w:basedOn w:val="DefaultParagraphFont"/>
    <w:link w:val="Heading6"/>
    <w:uiPriority w:val="99"/>
    <w:locked/>
    <w:rsid w:val="006065C1"/>
    <w:rPr>
      <w:rFonts w:ascii="Cambria" w:hAnsi="Cambria" w:cs="Times New Roman"/>
      <w:i/>
      <w:iCs/>
      <w:color w:val="243F60"/>
    </w:rPr>
  </w:style>
  <w:style w:type="paragraph" w:customStyle="1" w:styleId="Bullet">
    <w:name w:val="Bullet"/>
    <w:aliases w:val="b"/>
    <w:basedOn w:val="Normal"/>
    <w:link w:val="BulletChar"/>
    <w:uiPriority w:val="99"/>
    <w:qFormat/>
    <w:rsid w:val="006065C1"/>
    <w:pPr>
      <w:numPr>
        <w:numId w:val="7"/>
      </w:numPr>
      <w:spacing w:after="120"/>
    </w:pPr>
    <w:rPr>
      <w:rFonts w:ascii="Calibri" w:eastAsia="Times New Roman" w:hAnsi="Calibri"/>
    </w:rPr>
  </w:style>
  <w:style w:type="character" w:customStyle="1" w:styleId="BulletChar">
    <w:name w:val="Bullet Char"/>
    <w:aliases w:val="b Char"/>
    <w:basedOn w:val="DefaultParagraphFont"/>
    <w:link w:val="Bullet"/>
    <w:uiPriority w:val="99"/>
    <w:locked/>
    <w:rsid w:val="006065C1"/>
    <w:rPr>
      <w:rFonts w:eastAsia="Times New Roman"/>
      <w:sz w:val="24"/>
      <w:szCs w:val="22"/>
      <w:lang w:eastAsia="en-US"/>
    </w:rPr>
  </w:style>
  <w:style w:type="paragraph" w:customStyle="1" w:styleId="Dash">
    <w:name w:val="Dash"/>
    <w:basedOn w:val="Normal"/>
    <w:link w:val="DashChar"/>
    <w:uiPriority w:val="99"/>
    <w:qFormat/>
    <w:rsid w:val="006065C1"/>
    <w:pPr>
      <w:numPr>
        <w:ilvl w:val="1"/>
        <w:numId w:val="7"/>
      </w:numPr>
      <w:spacing w:after="120"/>
    </w:pPr>
    <w:rPr>
      <w:rFonts w:ascii="Calibri" w:eastAsia="Times New Roman" w:hAnsi="Calibri"/>
    </w:rPr>
  </w:style>
  <w:style w:type="paragraph" w:customStyle="1" w:styleId="DoubleDot">
    <w:name w:val="Double Dot"/>
    <w:basedOn w:val="Normal"/>
    <w:uiPriority w:val="99"/>
    <w:rsid w:val="00A57799"/>
    <w:pPr>
      <w:numPr>
        <w:ilvl w:val="2"/>
        <w:numId w:val="7"/>
      </w:numPr>
      <w:spacing w:after="120"/>
    </w:pPr>
    <w:rPr>
      <w:rFonts w:eastAsia="Times New Roman"/>
    </w:rPr>
  </w:style>
  <w:style w:type="table" w:styleId="TableGrid">
    <w:name w:val="Table Grid"/>
    <w:basedOn w:val="TableNormal"/>
    <w:uiPriority w:val="59"/>
    <w:rsid w:val="00A5779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6065C1"/>
    <w:rPr>
      <w:rFonts w:cs="Times New Roman"/>
      <w:b/>
      <w:bCs/>
    </w:rPr>
  </w:style>
  <w:style w:type="paragraph" w:styleId="BalloonText">
    <w:name w:val="Balloon Text"/>
    <w:basedOn w:val="Normal"/>
    <w:link w:val="BalloonTextChar"/>
    <w:uiPriority w:val="99"/>
    <w:semiHidden/>
    <w:rsid w:val="003542B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42B6"/>
    <w:rPr>
      <w:rFonts w:ascii="Tahoma" w:hAnsi="Tahoma" w:cs="Tahoma"/>
      <w:sz w:val="16"/>
      <w:szCs w:val="16"/>
    </w:rPr>
  </w:style>
  <w:style w:type="character" w:styleId="Hyperlink">
    <w:name w:val="Hyperlink"/>
    <w:basedOn w:val="DefaultParagraphFont"/>
    <w:uiPriority w:val="99"/>
    <w:rsid w:val="00E453FA"/>
    <w:rPr>
      <w:rFonts w:cs="Times New Roman"/>
      <w:color w:val="0000FF"/>
      <w:u w:val="single"/>
    </w:rPr>
  </w:style>
  <w:style w:type="paragraph" w:styleId="ListParagraph">
    <w:name w:val="List Paragraph"/>
    <w:basedOn w:val="Normal"/>
    <w:link w:val="ListParagraphChar"/>
    <w:uiPriority w:val="34"/>
    <w:qFormat/>
    <w:rsid w:val="006065C1"/>
    <w:pPr>
      <w:ind w:left="720"/>
    </w:pPr>
    <w:rPr>
      <w:rFonts w:ascii="Calibri" w:hAnsi="Calibri"/>
      <w:sz w:val="20"/>
      <w:szCs w:val="20"/>
    </w:rPr>
  </w:style>
  <w:style w:type="paragraph" w:customStyle="1" w:styleId="OutlineNumbered1">
    <w:name w:val="Outline Numbered 1"/>
    <w:basedOn w:val="Normal"/>
    <w:link w:val="OutlineNumbered1Char"/>
    <w:rsid w:val="003B5BFC"/>
    <w:pPr>
      <w:tabs>
        <w:tab w:val="num" w:pos="520"/>
      </w:tabs>
      <w:ind w:left="520" w:hanging="520"/>
    </w:pPr>
  </w:style>
  <w:style w:type="character" w:customStyle="1" w:styleId="OutlineNumbered1Char">
    <w:name w:val="Outline Numbered 1 Char"/>
    <w:basedOn w:val="BulletChar"/>
    <w:link w:val="OutlineNumbered1"/>
    <w:locked/>
    <w:rsid w:val="003B5BFC"/>
    <w:rPr>
      <w:rFonts w:eastAsia="Times New Roman"/>
      <w:sz w:val="22"/>
      <w:szCs w:val="22"/>
      <w:lang w:eastAsia="en-US"/>
    </w:rPr>
  </w:style>
  <w:style w:type="paragraph" w:customStyle="1" w:styleId="OutlineNumbered2">
    <w:name w:val="Outline Numbered 2"/>
    <w:basedOn w:val="Normal"/>
    <w:rsid w:val="003B5BFC"/>
    <w:pPr>
      <w:tabs>
        <w:tab w:val="num" w:pos="1040"/>
      </w:tabs>
      <w:ind w:left="1040" w:hanging="520"/>
    </w:pPr>
  </w:style>
  <w:style w:type="paragraph" w:customStyle="1" w:styleId="OutlineNumbered3">
    <w:name w:val="Outline Numbered 3"/>
    <w:basedOn w:val="Normal"/>
    <w:rsid w:val="003B5BFC"/>
    <w:pPr>
      <w:tabs>
        <w:tab w:val="num" w:pos="1560"/>
      </w:tabs>
      <w:ind w:left="1560" w:hanging="520"/>
    </w:pPr>
  </w:style>
  <w:style w:type="character" w:styleId="CommentReference">
    <w:name w:val="annotation reference"/>
    <w:basedOn w:val="DefaultParagraphFont"/>
    <w:uiPriority w:val="99"/>
    <w:rsid w:val="00F560C8"/>
    <w:rPr>
      <w:rFonts w:cs="Times New Roman"/>
      <w:sz w:val="16"/>
      <w:szCs w:val="16"/>
    </w:rPr>
  </w:style>
  <w:style w:type="paragraph" w:styleId="CommentText">
    <w:name w:val="annotation text"/>
    <w:basedOn w:val="Normal"/>
    <w:link w:val="CommentTextChar"/>
    <w:uiPriority w:val="99"/>
    <w:rsid w:val="00F560C8"/>
    <w:pPr>
      <w:spacing w:line="240" w:lineRule="auto"/>
    </w:pPr>
    <w:rPr>
      <w:sz w:val="20"/>
      <w:szCs w:val="20"/>
    </w:rPr>
  </w:style>
  <w:style w:type="character" w:customStyle="1" w:styleId="CommentTextChar">
    <w:name w:val="Comment Text Char"/>
    <w:basedOn w:val="DefaultParagraphFont"/>
    <w:link w:val="CommentText"/>
    <w:uiPriority w:val="99"/>
    <w:locked/>
    <w:rsid w:val="00F560C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F560C8"/>
    <w:rPr>
      <w:b/>
      <w:bCs/>
    </w:rPr>
  </w:style>
  <w:style w:type="character" w:customStyle="1" w:styleId="CommentSubjectChar">
    <w:name w:val="Comment Subject Char"/>
    <w:basedOn w:val="CommentTextChar"/>
    <w:link w:val="CommentSubject"/>
    <w:uiPriority w:val="99"/>
    <w:semiHidden/>
    <w:locked/>
    <w:rsid w:val="00F560C8"/>
    <w:rPr>
      <w:rFonts w:ascii="Calibri" w:hAnsi="Calibri" w:cs="Times New Roman"/>
      <w:b/>
      <w:bCs/>
      <w:sz w:val="20"/>
      <w:szCs w:val="20"/>
    </w:rPr>
  </w:style>
  <w:style w:type="paragraph" w:styleId="NormalWeb">
    <w:name w:val="Normal (Web)"/>
    <w:basedOn w:val="Normal"/>
    <w:uiPriority w:val="99"/>
    <w:rsid w:val="000F340F"/>
    <w:pPr>
      <w:spacing w:before="100" w:beforeAutospacing="1" w:after="100" w:afterAutospacing="1" w:line="240" w:lineRule="auto"/>
    </w:pPr>
    <w:rPr>
      <w:rFonts w:eastAsia="Times New Roman"/>
      <w:szCs w:val="24"/>
      <w:lang w:eastAsia="en-AU"/>
    </w:rPr>
  </w:style>
  <w:style w:type="character" w:styleId="HTMLAcronym">
    <w:name w:val="HTML Acronym"/>
    <w:basedOn w:val="DefaultParagraphFont"/>
    <w:uiPriority w:val="99"/>
    <w:semiHidden/>
    <w:rsid w:val="007B39FF"/>
    <w:rPr>
      <w:rFonts w:cs="Times New Roman"/>
    </w:rPr>
  </w:style>
  <w:style w:type="paragraph" w:styleId="Header">
    <w:name w:val="header"/>
    <w:basedOn w:val="Normal"/>
    <w:link w:val="HeaderChar"/>
    <w:uiPriority w:val="99"/>
    <w:rsid w:val="00B74B20"/>
    <w:pPr>
      <w:tabs>
        <w:tab w:val="center" w:pos="4513"/>
        <w:tab w:val="right" w:pos="9026"/>
      </w:tabs>
      <w:spacing w:line="240" w:lineRule="auto"/>
    </w:pPr>
  </w:style>
  <w:style w:type="character" w:customStyle="1" w:styleId="HeaderChar">
    <w:name w:val="Header Char"/>
    <w:basedOn w:val="DefaultParagraphFont"/>
    <w:link w:val="Header"/>
    <w:uiPriority w:val="99"/>
    <w:locked/>
    <w:rsid w:val="00B74B20"/>
    <w:rPr>
      <w:rFonts w:ascii="Calibri" w:hAnsi="Calibri" w:cs="Times New Roman"/>
    </w:rPr>
  </w:style>
  <w:style w:type="paragraph" w:styleId="Footer">
    <w:name w:val="footer"/>
    <w:basedOn w:val="Normal"/>
    <w:link w:val="FooterChar"/>
    <w:uiPriority w:val="99"/>
    <w:rsid w:val="00B74B20"/>
    <w:pPr>
      <w:tabs>
        <w:tab w:val="center" w:pos="4513"/>
        <w:tab w:val="right" w:pos="9026"/>
      </w:tabs>
      <w:spacing w:line="240" w:lineRule="auto"/>
    </w:pPr>
  </w:style>
  <w:style w:type="character" w:customStyle="1" w:styleId="FooterChar">
    <w:name w:val="Footer Char"/>
    <w:basedOn w:val="DefaultParagraphFont"/>
    <w:link w:val="Footer"/>
    <w:uiPriority w:val="99"/>
    <w:locked/>
    <w:rsid w:val="00B74B20"/>
    <w:rPr>
      <w:rFonts w:ascii="Calibri" w:hAnsi="Calibri" w:cs="Times New Roman"/>
    </w:rPr>
  </w:style>
  <w:style w:type="paragraph" w:customStyle="1" w:styleId="R1">
    <w:name w:val="R1"/>
    <w:aliases w:val="1. or 1.(1)"/>
    <w:basedOn w:val="Normal"/>
    <w:next w:val="R2"/>
    <w:uiPriority w:val="99"/>
    <w:rsid w:val="000F2F4A"/>
    <w:pPr>
      <w:keepLines/>
      <w:tabs>
        <w:tab w:val="right" w:pos="794"/>
      </w:tabs>
      <w:spacing w:line="260" w:lineRule="exact"/>
      <w:ind w:left="964" w:hanging="964"/>
      <w:jc w:val="both"/>
    </w:pPr>
    <w:rPr>
      <w:rFonts w:eastAsia="Times New Roman"/>
      <w:szCs w:val="24"/>
      <w:lang w:eastAsia="en-AU"/>
    </w:rPr>
  </w:style>
  <w:style w:type="paragraph" w:customStyle="1" w:styleId="R2">
    <w:name w:val="R2"/>
    <w:aliases w:val="(2)"/>
    <w:basedOn w:val="Normal"/>
    <w:uiPriority w:val="99"/>
    <w:rsid w:val="000F2F4A"/>
    <w:pPr>
      <w:keepLines/>
      <w:tabs>
        <w:tab w:val="right" w:pos="794"/>
      </w:tabs>
      <w:spacing w:before="180" w:line="260" w:lineRule="exact"/>
      <w:ind w:left="964" w:hanging="964"/>
      <w:jc w:val="both"/>
    </w:pPr>
    <w:rPr>
      <w:rFonts w:eastAsia="Times New Roman"/>
      <w:szCs w:val="24"/>
      <w:lang w:eastAsia="en-AU"/>
    </w:rPr>
  </w:style>
  <w:style w:type="paragraph" w:styleId="FootnoteText">
    <w:name w:val="footnote text"/>
    <w:basedOn w:val="Normal"/>
    <w:link w:val="FootnoteTextChar"/>
    <w:uiPriority w:val="99"/>
    <w:rsid w:val="005B4D4F"/>
    <w:pPr>
      <w:spacing w:line="240" w:lineRule="auto"/>
    </w:pPr>
    <w:rPr>
      <w:sz w:val="20"/>
      <w:szCs w:val="20"/>
    </w:rPr>
  </w:style>
  <w:style w:type="character" w:customStyle="1" w:styleId="FootnoteTextChar">
    <w:name w:val="Footnote Text Char"/>
    <w:basedOn w:val="DefaultParagraphFont"/>
    <w:link w:val="FootnoteText"/>
    <w:uiPriority w:val="99"/>
    <w:locked/>
    <w:rsid w:val="005B4D4F"/>
    <w:rPr>
      <w:rFonts w:ascii="Calibri" w:hAnsi="Calibri" w:cs="Times New Roman"/>
      <w:sz w:val="20"/>
      <w:szCs w:val="20"/>
    </w:rPr>
  </w:style>
  <w:style w:type="character" w:styleId="FootnoteReference">
    <w:name w:val="footnote reference"/>
    <w:basedOn w:val="DefaultParagraphFont"/>
    <w:uiPriority w:val="99"/>
    <w:rsid w:val="005B4D4F"/>
    <w:rPr>
      <w:rFonts w:cs="Times New Roman"/>
      <w:vertAlign w:val="superscript"/>
    </w:rPr>
  </w:style>
  <w:style w:type="paragraph" w:styleId="Caption">
    <w:name w:val="caption"/>
    <w:basedOn w:val="Normal"/>
    <w:next w:val="Normal"/>
    <w:uiPriority w:val="99"/>
    <w:qFormat/>
    <w:rsid w:val="00FD2B8A"/>
    <w:pPr>
      <w:spacing w:after="120" w:line="240" w:lineRule="auto"/>
    </w:pPr>
    <w:rPr>
      <w:rFonts w:eastAsia="Times New Roman"/>
      <w:bCs/>
      <w:i/>
      <w:szCs w:val="20"/>
      <w:lang w:eastAsia="en-AU"/>
    </w:rPr>
  </w:style>
  <w:style w:type="paragraph" w:customStyle="1" w:styleId="HSR">
    <w:name w:val="HSR"/>
    <w:aliases w:val="Subregulation Heading"/>
    <w:basedOn w:val="Normal"/>
    <w:next w:val="Normal"/>
    <w:uiPriority w:val="99"/>
    <w:rsid w:val="0061177F"/>
    <w:pPr>
      <w:keepNext/>
      <w:spacing w:before="300" w:line="240" w:lineRule="auto"/>
      <w:ind w:left="964"/>
    </w:pPr>
    <w:rPr>
      <w:rFonts w:ascii="Arial" w:eastAsia="Times New Roman" w:hAnsi="Arial"/>
      <w:i/>
      <w:szCs w:val="24"/>
      <w:lang w:eastAsia="en-AU"/>
    </w:rPr>
  </w:style>
  <w:style w:type="table" w:customStyle="1" w:styleId="LightShading-Accent11">
    <w:name w:val="Light Shading - Accent 11"/>
    <w:uiPriority w:val="99"/>
    <w:rsid w:val="0061177F"/>
    <w:rPr>
      <w:color w:val="365F91"/>
      <w:sz w:val="24"/>
      <w:szCs w:val="24"/>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customStyle="1" w:styleId="CharSectno">
    <w:name w:val="CharSectno"/>
    <w:basedOn w:val="DefaultParagraphFont"/>
    <w:qFormat/>
    <w:rsid w:val="006065C1"/>
    <w:rPr>
      <w:rFonts w:cs="Times New Roman"/>
    </w:rPr>
  </w:style>
  <w:style w:type="table" w:customStyle="1" w:styleId="TableGrid2">
    <w:name w:val="Table Grid2"/>
    <w:uiPriority w:val="99"/>
    <w:rsid w:val="00AB0E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7C7FAD"/>
    <w:pPr>
      <w:autoSpaceDE w:val="0"/>
      <w:autoSpaceDN w:val="0"/>
      <w:adjustRightInd w:val="0"/>
    </w:pPr>
    <w:rPr>
      <w:rFonts w:cs="Calibri"/>
      <w:color w:val="000000"/>
      <w:sz w:val="24"/>
      <w:szCs w:val="24"/>
      <w:lang w:eastAsia="en-US"/>
    </w:rPr>
  </w:style>
  <w:style w:type="paragraph" w:customStyle="1" w:styleId="P1">
    <w:name w:val="P1"/>
    <w:aliases w:val="(a)"/>
    <w:basedOn w:val="Normal"/>
    <w:rsid w:val="008825E2"/>
    <w:pPr>
      <w:keepLines/>
      <w:tabs>
        <w:tab w:val="right" w:pos="1191"/>
      </w:tabs>
      <w:spacing w:before="60" w:line="260" w:lineRule="exact"/>
      <w:ind w:left="1418" w:hanging="1418"/>
      <w:jc w:val="both"/>
    </w:pPr>
    <w:rPr>
      <w:rFonts w:eastAsia="Times New Roman"/>
      <w:szCs w:val="24"/>
      <w:lang w:eastAsia="en-AU"/>
    </w:rPr>
  </w:style>
  <w:style w:type="paragraph" w:customStyle="1" w:styleId="HR">
    <w:name w:val="HR"/>
    <w:aliases w:val="Regulation Heading"/>
    <w:basedOn w:val="Normal"/>
    <w:next w:val="R1"/>
    <w:uiPriority w:val="99"/>
    <w:rsid w:val="00377653"/>
    <w:pPr>
      <w:keepNext/>
      <w:keepLines/>
      <w:spacing w:before="360" w:line="240" w:lineRule="auto"/>
      <w:ind w:left="964" w:hanging="964"/>
    </w:pPr>
    <w:rPr>
      <w:rFonts w:ascii="Arial" w:eastAsia="Times New Roman" w:hAnsi="Arial"/>
      <w:b/>
      <w:szCs w:val="24"/>
      <w:lang w:eastAsia="en-AU"/>
    </w:rPr>
  </w:style>
  <w:style w:type="paragraph" w:styleId="Revision">
    <w:name w:val="Revision"/>
    <w:hidden/>
    <w:uiPriority w:val="99"/>
    <w:semiHidden/>
    <w:rsid w:val="00661953"/>
    <w:rPr>
      <w:sz w:val="22"/>
      <w:szCs w:val="22"/>
      <w:lang w:eastAsia="en-US"/>
    </w:rPr>
  </w:style>
  <w:style w:type="table" w:customStyle="1" w:styleId="LightGrid-Accent11">
    <w:name w:val="Light Grid - Accent 11"/>
    <w:uiPriority w:val="99"/>
    <w:rsid w:val="00D11EBC"/>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DashChar">
    <w:name w:val="Dash Char"/>
    <w:basedOn w:val="DefaultParagraphFont"/>
    <w:link w:val="Dash"/>
    <w:uiPriority w:val="99"/>
    <w:locked/>
    <w:rsid w:val="006065C1"/>
    <w:rPr>
      <w:rFonts w:eastAsia="Times New Roman"/>
      <w:sz w:val="24"/>
      <w:szCs w:val="22"/>
      <w:lang w:eastAsia="en-US"/>
    </w:rPr>
  </w:style>
  <w:style w:type="character" w:styleId="FollowedHyperlink">
    <w:name w:val="FollowedHyperlink"/>
    <w:basedOn w:val="DefaultParagraphFont"/>
    <w:uiPriority w:val="99"/>
    <w:semiHidden/>
    <w:rsid w:val="00E17A4A"/>
    <w:rPr>
      <w:rFonts w:cs="Times New Roman"/>
      <w:color w:val="800080"/>
      <w:u w:val="single"/>
    </w:rPr>
  </w:style>
  <w:style w:type="paragraph" w:customStyle="1" w:styleId="definition">
    <w:name w:val="definition"/>
    <w:basedOn w:val="Normal"/>
    <w:rsid w:val="005222C7"/>
    <w:pPr>
      <w:spacing w:before="80" w:line="260" w:lineRule="exact"/>
      <w:ind w:left="964"/>
      <w:jc w:val="both"/>
    </w:pPr>
    <w:rPr>
      <w:rFonts w:eastAsia="Times New Roman"/>
      <w:szCs w:val="24"/>
      <w:lang w:eastAsia="en-AU"/>
    </w:rPr>
  </w:style>
  <w:style w:type="paragraph" w:customStyle="1" w:styleId="P2">
    <w:name w:val="P2"/>
    <w:basedOn w:val="Normal"/>
    <w:rsid w:val="00D8487B"/>
    <w:pPr>
      <w:keepLines/>
      <w:tabs>
        <w:tab w:val="right" w:pos="2098"/>
      </w:tabs>
      <w:spacing w:after="100" w:line="260" w:lineRule="exact"/>
      <w:ind w:left="2268" w:hanging="2268"/>
      <w:jc w:val="both"/>
    </w:pPr>
  </w:style>
  <w:style w:type="character" w:customStyle="1" w:styleId="ListParagraphChar">
    <w:name w:val="List Paragraph Char"/>
    <w:basedOn w:val="DefaultParagraphFont"/>
    <w:link w:val="ListParagraph"/>
    <w:uiPriority w:val="34"/>
    <w:locked/>
    <w:rsid w:val="006065C1"/>
    <w:rPr>
      <w:lang w:eastAsia="en-US"/>
    </w:rPr>
  </w:style>
  <w:style w:type="paragraph" w:customStyle="1" w:styleId="Def">
    <w:name w:val="Def"/>
    <w:basedOn w:val="Normal"/>
    <w:uiPriority w:val="99"/>
    <w:rsid w:val="00FC0ABE"/>
    <w:pPr>
      <w:spacing w:before="80" w:after="100" w:line="260" w:lineRule="exact"/>
      <w:ind w:left="964"/>
      <w:jc w:val="both"/>
    </w:pPr>
  </w:style>
  <w:style w:type="paragraph" w:customStyle="1" w:styleId="NoteSS">
    <w:name w:val="Note SS"/>
    <w:basedOn w:val="Normal"/>
    <w:qFormat/>
    <w:rsid w:val="006065C1"/>
    <w:pPr>
      <w:keepLines/>
      <w:spacing w:line="220" w:lineRule="exact"/>
      <w:ind w:left="964"/>
      <w:jc w:val="both"/>
    </w:pPr>
    <w:rPr>
      <w:sz w:val="20"/>
    </w:rPr>
  </w:style>
  <w:style w:type="paragraph" w:customStyle="1" w:styleId="tPara">
    <w:name w:val="t_Para"/>
    <w:basedOn w:val="Normal"/>
    <w:qFormat/>
    <w:rsid w:val="006065C1"/>
    <w:pPr>
      <w:keepLines/>
      <w:tabs>
        <w:tab w:val="right" w:pos="1531"/>
      </w:tabs>
      <w:spacing w:after="100" w:line="260" w:lineRule="exact"/>
      <w:ind w:left="1701" w:hanging="1701"/>
      <w:jc w:val="both"/>
    </w:pPr>
  </w:style>
  <w:style w:type="character" w:styleId="PlaceholderText">
    <w:name w:val="Placeholder Text"/>
    <w:basedOn w:val="DefaultParagraphFont"/>
    <w:uiPriority w:val="99"/>
    <w:semiHidden/>
    <w:rsid w:val="00A05985"/>
    <w:rPr>
      <w:color w:val="808080"/>
    </w:rPr>
  </w:style>
  <w:style w:type="paragraph" w:customStyle="1" w:styleId="noteDrafter">
    <w:name w:val="note_Drafter"/>
    <w:basedOn w:val="Normal"/>
    <w:qFormat/>
    <w:rsid w:val="006065C1"/>
    <w:pPr>
      <w:spacing w:before="80" w:after="80" w:line="240" w:lineRule="auto"/>
    </w:pPr>
    <w:rPr>
      <w:rFonts w:eastAsia="Times New Roman"/>
      <w:color w:val="0070C0"/>
      <w:szCs w:val="24"/>
      <w:lang w:eastAsia="en-AU"/>
    </w:rPr>
  </w:style>
  <w:style w:type="paragraph" w:customStyle="1" w:styleId="p10">
    <w:name w:val="p1"/>
    <w:basedOn w:val="Normal"/>
    <w:rsid w:val="00387643"/>
    <w:pPr>
      <w:spacing w:before="100" w:beforeAutospacing="1" w:after="100" w:afterAutospacing="1" w:line="240" w:lineRule="auto"/>
    </w:pPr>
    <w:rPr>
      <w:rFonts w:eastAsia="Times New Roman"/>
      <w:szCs w:val="24"/>
      <w:lang w:eastAsia="en-AU"/>
    </w:rPr>
  </w:style>
  <w:style w:type="paragraph" w:customStyle="1" w:styleId="h5Section">
    <w:name w:val="h5_Section"/>
    <w:basedOn w:val="Heading5"/>
    <w:next w:val="Normal"/>
    <w:uiPriority w:val="99"/>
    <w:qFormat/>
    <w:rsid w:val="006065C1"/>
    <w:pPr>
      <w:spacing w:before="360" w:after="60" w:line="240" w:lineRule="auto"/>
      <w:ind w:left="964" w:hanging="964"/>
    </w:pPr>
    <w:rPr>
      <w:rFonts w:ascii="Arial" w:hAnsi="Arial"/>
      <w:b/>
      <w:bCs/>
      <w:iCs/>
      <w:color w:val="auto"/>
      <w:sz w:val="24"/>
      <w:szCs w:val="26"/>
      <w:lang w:eastAsia="en-AU"/>
    </w:rPr>
  </w:style>
  <w:style w:type="paragraph" w:customStyle="1" w:styleId="tMain">
    <w:name w:val="t_Main"/>
    <w:basedOn w:val="Normal"/>
    <w:qFormat/>
    <w:rsid w:val="006065C1"/>
    <w:pPr>
      <w:keepLines/>
      <w:tabs>
        <w:tab w:val="right" w:pos="794"/>
      </w:tabs>
      <w:spacing w:before="80" w:after="100" w:line="260" w:lineRule="exact"/>
      <w:ind w:left="964" w:hanging="964"/>
      <w:jc w:val="both"/>
    </w:pPr>
    <w:rPr>
      <w:rFonts w:eastAsia="Times New Roman"/>
      <w:szCs w:val="24"/>
      <w:lang w:eastAsia="en-AU"/>
    </w:rPr>
  </w:style>
  <w:style w:type="character" w:customStyle="1" w:styleId="Heading5Char">
    <w:name w:val="Heading 5 Char"/>
    <w:basedOn w:val="DefaultParagraphFont"/>
    <w:link w:val="Heading5"/>
    <w:uiPriority w:val="9"/>
    <w:semiHidden/>
    <w:rsid w:val="006065C1"/>
    <w:rPr>
      <w:rFonts w:ascii="Cambria" w:eastAsia="Times New Roman" w:hAnsi="Cambria" w:cs="Times New Roman"/>
      <w:color w:val="243F60"/>
      <w:lang w:eastAsia="en-US"/>
    </w:rPr>
  </w:style>
  <w:style w:type="paragraph" w:customStyle="1" w:styleId="noteMain">
    <w:name w:val="note_Main"/>
    <w:basedOn w:val="tMain"/>
    <w:qFormat/>
    <w:rsid w:val="006065C1"/>
    <w:pPr>
      <w:spacing w:line="220" w:lineRule="exact"/>
    </w:pPr>
    <w:rPr>
      <w:sz w:val="20"/>
    </w:rPr>
  </w:style>
  <w:style w:type="character" w:customStyle="1" w:styleId="Heading4Char">
    <w:name w:val="Heading 4 Char"/>
    <w:basedOn w:val="DefaultParagraphFont"/>
    <w:link w:val="Heading4"/>
    <w:uiPriority w:val="9"/>
    <w:rsid w:val="006065C1"/>
    <w:rPr>
      <w:rFonts w:ascii="Cambria" w:eastAsia="Times New Roman" w:hAnsi="Cambria" w:cs="Times New Roman"/>
      <w:b/>
      <w:bCs/>
      <w:i/>
      <w:iCs/>
      <w:color w:val="4F81BD"/>
      <w:lang w:eastAsia="en-US"/>
    </w:rPr>
  </w:style>
  <w:style w:type="paragraph" w:customStyle="1" w:styleId="noteSubpara">
    <w:name w:val="note_Subpara"/>
    <w:basedOn w:val="Normal"/>
    <w:qFormat/>
    <w:rsid w:val="006065C1"/>
    <w:pPr>
      <w:keepLines/>
      <w:tabs>
        <w:tab w:val="right" w:pos="2211"/>
      </w:tabs>
      <w:spacing w:after="100" w:line="220" w:lineRule="exact"/>
      <w:ind w:left="2410" w:hanging="2410"/>
      <w:jc w:val="both"/>
    </w:pPr>
    <w:rPr>
      <w:rFonts w:eastAsia="Times New Roman"/>
      <w:sz w:val="20"/>
      <w:szCs w:val="24"/>
      <w:lang w:eastAsia="en-AU"/>
    </w:rPr>
  </w:style>
  <w:style w:type="paragraph" w:customStyle="1" w:styleId="tSubpara">
    <w:name w:val="t_Subpara"/>
    <w:basedOn w:val="Normal"/>
    <w:qFormat/>
    <w:rsid w:val="006065C1"/>
    <w:pPr>
      <w:keepLines/>
      <w:tabs>
        <w:tab w:val="right" w:pos="2211"/>
      </w:tabs>
      <w:spacing w:after="100" w:line="260" w:lineRule="exact"/>
      <w:ind w:left="2410" w:hanging="2410"/>
      <w:jc w:val="both"/>
    </w:pPr>
    <w:rPr>
      <w:rFonts w:eastAsia="Times New Roman"/>
      <w:szCs w:val="24"/>
      <w:lang w:eastAsia="en-AU"/>
    </w:rPr>
  </w:style>
  <w:style w:type="paragraph" w:customStyle="1" w:styleId="tDefn">
    <w:name w:val="t_Defn"/>
    <w:basedOn w:val="Normal"/>
    <w:uiPriority w:val="99"/>
    <w:rsid w:val="00FB4250"/>
    <w:pPr>
      <w:spacing w:before="80" w:after="100" w:line="260" w:lineRule="exact"/>
      <w:ind w:left="964"/>
      <w:jc w:val="both"/>
    </w:pPr>
    <w:rPr>
      <w:rFonts w:eastAsia="Times New Roman"/>
      <w:szCs w:val="24"/>
      <w:lang w:eastAsia="en-AU"/>
    </w:rPr>
  </w:style>
  <w:style w:type="paragraph" w:customStyle="1" w:styleId="notePara">
    <w:name w:val="note_Para"/>
    <w:basedOn w:val="tPara"/>
    <w:qFormat/>
    <w:rsid w:val="006065C1"/>
    <w:pPr>
      <w:spacing w:line="220" w:lineRule="exact"/>
    </w:pPr>
    <w:rPr>
      <w:rFonts w:eastAsia="Times New Roman"/>
      <w:sz w:val="20"/>
      <w:szCs w:val="24"/>
      <w:lang w:eastAsia="en-AU"/>
    </w:rPr>
  </w:style>
  <w:style w:type="paragraph" w:customStyle="1" w:styleId="Tablecaption">
    <w:name w:val="Table caption"/>
    <w:basedOn w:val="Caption"/>
    <w:next w:val="Normal"/>
    <w:qFormat/>
    <w:rsid w:val="000B0324"/>
    <w:pPr>
      <w:spacing w:before="0"/>
    </w:pPr>
    <w:rPr>
      <w:b/>
      <w:i w:val="0"/>
      <w:color w:val="000000"/>
      <w:szCs w:val="24"/>
    </w:rPr>
  </w:style>
  <w:style w:type="paragraph" w:customStyle="1" w:styleId="subsection">
    <w:name w:val="subsection"/>
    <w:aliases w:val="ss"/>
    <w:basedOn w:val="Normal"/>
    <w:link w:val="subsectionChar"/>
    <w:rsid w:val="00337BC1"/>
    <w:pPr>
      <w:tabs>
        <w:tab w:val="right" w:pos="1021"/>
      </w:tabs>
      <w:spacing w:before="180" w:line="240" w:lineRule="auto"/>
      <w:ind w:left="1134" w:hanging="1134"/>
    </w:pPr>
    <w:rPr>
      <w:rFonts w:eastAsia="Times New Roman"/>
      <w:szCs w:val="20"/>
      <w:lang w:eastAsia="en-AU"/>
    </w:rPr>
  </w:style>
  <w:style w:type="character" w:customStyle="1" w:styleId="subsectionChar">
    <w:name w:val="subsection Char"/>
    <w:aliases w:val="ss Char"/>
    <w:link w:val="subsection"/>
    <w:locked/>
    <w:rsid w:val="00337BC1"/>
    <w:rPr>
      <w:rFonts w:ascii="Times New Roman" w:eastAsia="Times New Roman" w:hAnsi="Times New Roman"/>
      <w:sz w:val="22"/>
    </w:rPr>
  </w:style>
  <w:style w:type="paragraph" w:styleId="TOC2">
    <w:name w:val="toc 2"/>
    <w:basedOn w:val="Normal"/>
    <w:next w:val="Normal"/>
    <w:autoRedefine/>
    <w:uiPriority w:val="39"/>
    <w:unhideWhenUsed/>
    <w:qFormat/>
    <w:locked/>
    <w:rsid w:val="006065C1"/>
    <w:pPr>
      <w:tabs>
        <w:tab w:val="right" w:leader="dot" w:pos="9016"/>
      </w:tabs>
      <w:spacing w:after="100"/>
      <w:ind w:left="567"/>
    </w:pPr>
    <w:rPr>
      <w:rFonts w:eastAsia="Times New Roman"/>
      <w:noProof/>
    </w:rPr>
  </w:style>
  <w:style w:type="paragraph" w:customStyle="1" w:styleId="Tabletext">
    <w:name w:val="Tabletext"/>
    <w:aliases w:val="tt"/>
    <w:basedOn w:val="Normal"/>
    <w:rsid w:val="006647E2"/>
    <w:pPr>
      <w:spacing w:before="60" w:line="240" w:lineRule="atLeast"/>
    </w:pPr>
    <w:rPr>
      <w:rFonts w:eastAsia="Times New Roman"/>
      <w:szCs w:val="20"/>
      <w:lang w:eastAsia="en-AU"/>
    </w:rPr>
  </w:style>
  <w:style w:type="paragraph" w:customStyle="1" w:styleId="Tablecolumnheading">
    <w:name w:val="Table column heading"/>
    <w:basedOn w:val="Normal"/>
    <w:next w:val="Tabletext"/>
    <w:rsid w:val="006647E2"/>
    <w:pPr>
      <w:keepNext/>
      <w:spacing w:before="60" w:line="240" w:lineRule="atLeast"/>
    </w:pPr>
    <w:rPr>
      <w:rFonts w:eastAsia="Times New Roman"/>
      <w:b/>
      <w:szCs w:val="20"/>
      <w:lang w:eastAsia="en-AU"/>
    </w:rPr>
  </w:style>
  <w:style w:type="paragraph" w:customStyle="1" w:styleId="base-text-paragraphnonumbers">
    <w:name w:val="base-text-paragraph no numbers"/>
    <w:basedOn w:val="Normal"/>
    <w:uiPriority w:val="99"/>
    <w:rsid w:val="003A11C1"/>
    <w:pPr>
      <w:spacing w:after="120" w:line="240" w:lineRule="auto"/>
      <w:ind w:left="1134"/>
    </w:pPr>
    <w:rPr>
      <w:rFonts w:eastAsia="Times New Roman"/>
      <w:szCs w:val="20"/>
      <w:lang w:eastAsia="en-AU"/>
    </w:rPr>
  </w:style>
  <w:style w:type="paragraph" w:styleId="ListBullet">
    <w:name w:val="List Bullet"/>
    <w:basedOn w:val="Normal"/>
    <w:uiPriority w:val="99"/>
    <w:unhideWhenUsed/>
    <w:qFormat/>
    <w:locked/>
    <w:rsid w:val="00F63402"/>
    <w:pPr>
      <w:keepLines/>
      <w:numPr>
        <w:numId w:val="10"/>
      </w:numPr>
      <w:spacing w:before="0"/>
      <w:contextualSpacing/>
    </w:pPr>
  </w:style>
  <w:style w:type="paragraph" w:styleId="ListNumber">
    <w:name w:val="List Number"/>
    <w:basedOn w:val="Normal"/>
    <w:uiPriority w:val="99"/>
    <w:unhideWhenUsed/>
    <w:qFormat/>
    <w:locked/>
    <w:rsid w:val="006065C1"/>
    <w:pPr>
      <w:tabs>
        <w:tab w:val="num" w:pos="360"/>
      </w:tabs>
      <w:ind w:left="360" w:hanging="360"/>
      <w:contextualSpacing/>
    </w:pPr>
  </w:style>
  <w:style w:type="character" w:customStyle="1" w:styleId="Heading3Char">
    <w:name w:val="Heading 3 Char"/>
    <w:basedOn w:val="DefaultParagraphFont"/>
    <w:link w:val="Heading3"/>
    <w:uiPriority w:val="9"/>
    <w:rsid w:val="006065C1"/>
    <w:rPr>
      <w:rFonts w:cs="Arial"/>
      <w:b/>
      <w:i/>
      <w:sz w:val="24"/>
      <w:szCs w:val="22"/>
      <w:lang w:eastAsia="en-US"/>
    </w:rPr>
  </w:style>
  <w:style w:type="numbering" w:customStyle="1" w:styleId="KeyPoints">
    <w:name w:val="Key Points"/>
    <w:basedOn w:val="NoList"/>
    <w:uiPriority w:val="99"/>
    <w:rsid w:val="007C4FED"/>
    <w:pPr>
      <w:numPr>
        <w:numId w:val="1"/>
      </w:numPr>
    </w:pPr>
  </w:style>
  <w:style w:type="paragraph" w:customStyle="1" w:styleId="1NumberedPointsStyle">
    <w:name w:val="1. Numbered Points Style"/>
    <w:basedOn w:val="ListParagraph"/>
    <w:rsid w:val="007C4FED"/>
    <w:pPr>
      <w:ind w:left="0"/>
    </w:pPr>
    <w:rPr>
      <w:sz w:val="24"/>
    </w:rPr>
  </w:style>
  <w:style w:type="numbering" w:customStyle="1" w:styleId="BulletList">
    <w:name w:val="Bullet List"/>
    <w:uiPriority w:val="99"/>
    <w:rsid w:val="007C4FED"/>
    <w:pPr>
      <w:numPr>
        <w:numId w:val="2"/>
      </w:numPr>
    </w:pPr>
  </w:style>
  <w:style w:type="paragraph" w:customStyle="1" w:styleId="1BulletStyleList">
    <w:name w:val="1. Bullet Style List"/>
    <w:basedOn w:val="Normal"/>
    <w:rsid w:val="007C4FED"/>
    <w:pPr>
      <w:spacing w:line="240" w:lineRule="auto"/>
    </w:pPr>
    <w:rPr>
      <w:rFonts w:eastAsia="Times New Roman"/>
      <w:szCs w:val="20"/>
      <w:lang w:eastAsia="en-AU"/>
    </w:rPr>
  </w:style>
  <w:style w:type="paragraph" w:styleId="ListBullet2">
    <w:name w:val="List Bullet 2"/>
    <w:basedOn w:val="Normal"/>
    <w:uiPriority w:val="99"/>
    <w:unhideWhenUsed/>
    <w:locked/>
    <w:rsid w:val="007C4FED"/>
    <w:pPr>
      <w:ind w:left="737" w:hanging="368"/>
    </w:pPr>
  </w:style>
  <w:style w:type="paragraph" w:styleId="ListBullet3">
    <w:name w:val="List Bullet 3"/>
    <w:basedOn w:val="Normal"/>
    <w:uiPriority w:val="99"/>
    <w:unhideWhenUsed/>
    <w:locked/>
    <w:rsid w:val="007C4FED"/>
    <w:pPr>
      <w:ind w:left="1106" w:hanging="369"/>
    </w:pPr>
  </w:style>
  <w:style w:type="paragraph" w:styleId="ListBullet4">
    <w:name w:val="List Bullet 4"/>
    <w:basedOn w:val="Normal"/>
    <w:uiPriority w:val="99"/>
    <w:unhideWhenUsed/>
    <w:locked/>
    <w:rsid w:val="007C4FED"/>
    <w:pPr>
      <w:numPr>
        <w:ilvl w:val="3"/>
        <w:numId w:val="5"/>
      </w:numPr>
    </w:pPr>
  </w:style>
  <w:style w:type="paragraph" w:styleId="ListBullet5">
    <w:name w:val="List Bullet 5"/>
    <w:basedOn w:val="Normal"/>
    <w:uiPriority w:val="99"/>
    <w:unhideWhenUsed/>
    <w:locked/>
    <w:rsid w:val="007C4FED"/>
    <w:pPr>
      <w:numPr>
        <w:ilvl w:val="4"/>
        <w:numId w:val="5"/>
      </w:numPr>
    </w:pPr>
  </w:style>
  <w:style w:type="numbering" w:customStyle="1" w:styleId="Attach">
    <w:name w:val="Attach"/>
    <w:basedOn w:val="NoList"/>
    <w:uiPriority w:val="99"/>
    <w:rsid w:val="007C4FED"/>
    <w:pPr>
      <w:numPr>
        <w:numId w:val="3"/>
      </w:numPr>
    </w:pPr>
  </w:style>
  <w:style w:type="paragraph" w:customStyle="1" w:styleId="Classification">
    <w:name w:val="Classification"/>
    <w:basedOn w:val="Normal"/>
    <w:uiPriority w:val="10"/>
    <w:qFormat/>
    <w:rsid w:val="006065C1"/>
    <w:pPr>
      <w:tabs>
        <w:tab w:val="center" w:pos="4536"/>
        <w:tab w:val="center" w:pos="4819"/>
        <w:tab w:val="right" w:pos="9356"/>
      </w:tabs>
      <w:spacing w:after="240"/>
      <w:jc w:val="center"/>
    </w:pPr>
    <w:rPr>
      <w:rFonts w:eastAsia="Times New Roman" w:cs="Arial"/>
      <w:color w:val="FF0000"/>
      <w:sz w:val="28"/>
      <w:szCs w:val="28"/>
      <w:lang w:eastAsia="en-AU"/>
    </w:rPr>
  </w:style>
  <w:style w:type="character" w:styleId="BookTitle">
    <w:name w:val="Book Title"/>
    <w:basedOn w:val="DefaultParagraphFont"/>
    <w:uiPriority w:val="33"/>
    <w:rsid w:val="007C4FED"/>
    <w:rPr>
      <w:bCs/>
      <w:i/>
      <w:smallCaps/>
      <w:spacing w:val="5"/>
    </w:rPr>
  </w:style>
  <w:style w:type="paragraph" w:styleId="ListNumber2">
    <w:name w:val="List Number 2"/>
    <w:basedOn w:val="Normal"/>
    <w:uiPriority w:val="99"/>
    <w:locked/>
    <w:rsid w:val="007C4FED"/>
    <w:pPr>
      <w:ind w:left="738" w:hanging="369"/>
    </w:pPr>
  </w:style>
  <w:style w:type="paragraph" w:styleId="ListNumber3">
    <w:name w:val="List Number 3"/>
    <w:basedOn w:val="Normal"/>
    <w:uiPriority w:val="99"/>
    <w:locked/>
    <w:rsid w:val="007C4FED"/>
    <w:pPr>
      <w:ind w:left="1107" w:hanging="369"/>
    </w:pPr>
  </w:style>
  <w:style w:type="paragraph" w:styleId="ListNumber4">
    <w:name w:val="List Number 4"/>
    <w:basedOn w:val="Normal"/>
    <w:uiPriority w:val="99"/>
    <w:locked/>
    <w:rsid w:val="007C4FED"/>
    <w:pPr>
      <w:numPr>
        <w:ilvl w:val="3"/>
        <w:numId w:val="4"/>
      </w:numPr>
    </w:pPr>
  </w:style>
  <w:style w:type="paragraph" w:styleId="ListNumber5">
    <w:name w:val="List Number 5"/>
    <w:basedOn w:val="Normal"/>
    <w:uiPriority w:val="99"/>
    <w:locked/>
    <w:rsid w:val="007C4FED"/>
    <w:pPr>
      <w:numPr>
        <w:ilvl w:val="4"/>
        <w:numId w:val="4"/>
      </w:numPr>
    </w:pPr>
  </w:style>
  <w:style w:type="paragraph" w:customStyle="1" w:styleId="Footerclassification">
    <w:name w:val="Footer classification"/>
    <w:basedOn w:val="Classification"/>
    <w:rsid w:val="007C4FED"/>
    <w:pPr>
      <w:spacing w:before="240" w:after="0"/>
    </w:pPr>
  </w:style>
  <w:style w:type="paragraph" w:customStyle="1" w:styleId="Tabletext0">
    <w:name w:val="Table text"/>
    <w:basedOn w:val="Normal"/>
    <w:uiPriority w:val="9"/>
    <w:qFormat/>
    <w:rsid w:val="006065C1"/>
  </w:style>
  <w:style w:type="paragraph" w:customStyle="1" w:styleId="Classificationsensitivity">
    <w:name w:val="Classification sensitivity"/>
    <w:basedOn w:val="Classification"/>
    <w:rsid w:val="007C4FED"/>
    <w:rPr>
      <w:sz w:val="22"/>
    </w:rPr>
  </w:style>
  <w:style w:type="paragraph" w:customStyle="1" w:styleId="paragraph">
    <w:name w:val="paragraph"/>
    <w:aliases w:val="a"/>
    <w:basedOn w:val="Normal"/>
    <w:link w:val="paragraphChar"/>
    <w:rsid w:val="007C4FED"/>
    <w:pPr>
      <w:tabs>
        <w:tab w:val="right" w:pos="1531"/>
      </w:tabs>
      <w:spacing w:before="40" w:line="240" w:lineRule="auto"/>
      <w:ind w:left="1644" w:hanging="1644"/>
    </w:pPr>
    <w:rPr>
      <w:rFonts w:eastAsia="Times New Roman"/>
      <w:szCs w:val="20"/>
    </w:rPr>
  </w:style>
  <w:style w:type="character" w:customStyle="1" w:styleId="paragraphChar">
    <w:name w:val="paragraph Char"/>
    <w:aliases w:val="a Char"/>
    <w:link w:val="paragraph"/>
    <w:locked/>
    <w:rsid w:val="007C4FED"/>
    <w:rPr>
      <w:rFonts w:ascii="Times New Roman" w:eastAsia="Times New Roman" w:hAnsi="Times New Roman"/>
      <w:sz w:val="24"/>
      <w:lang w:eastAsia="en-US"/>
    </w:rPr>
  </w:style>
  <w:style w:type="paragraph" w:customStyle="1" w:styleId="Definition0">
    <w:name w:val="Definition"/>
    <w:aliases w:val="dd"/>
    <w:basedOn w:val="Normal"/>
    <w:rsid w:val="007C4FED"/>
    <w:pPr>
      <w:spacing w:before="180" w:line="240" w:lineRule="auto"/>
      <w:ind w:left="1134"/>
    </w:pPr>
    <w:rPr>
      <w:lang w:eastAsia="en-AU"/>
    </w:rPr>
  </w:style>
  <w:style w:type="paragraph" w:customStyle="1" w:styleId="paragraphsub">
    <w:name w:val="paragraph(sub)"/>
    <w:aliases w:val="aa"/>
    <w:basedOn w:val="Normal"/>
    <w:rsid w:val="007C4FED"/>
    <w:pPr>
      <w:tabs>
        <w:tab w:val="right" w:pos="1985"/>
      </w:tabs>
      <w:spacing w:before="40" w:line="240" w:lineRule="auto"/>
      <w:ind w:left="2098" w:hanging="2098"/>
    </w:pPr>
    <w:rPr>
      <w:rFonts w:eastAsia="Times New Roman"/>
      <w:szCs w:val="20"/>
      <w:lang w:eastAsia="en-AU"/>
    </w:rPr>
  </w:style>
  <w:style w:type="paragraph" w:customStyle="1" w:styleId="notepara0">
    <w:name w:val="note(para)"/>
    <w:aliases w:val="na"/>
    <w:basedOn w:val="Normal"/>
    <w:rsid w:val="007C4FED"/>
    <w:pPr>
      <w:spacing w:before="40" w:line="198" w:lineRule="exact"/>
      <w:ind w:left="2354" w:hanging="369"/>
    </w:pPr>
    <w:rPr>
      <w:rFonts w:eastAsia="Times New Roman"/>
      <w:sz w:val="18"/>
      <w:szCs w:val="20"/>
      <w:lang w:eastAsia="en-AU"/>
    </w:rPr>
  </w:style>
  <w:style w:type="paragraph" w:customStyle="1" w:styleId="notetext">
    <w:name w:val="note(text)"/>
    <w:aliases w:val="n"/>
    <w:basedOn w:val="Normal"/>
    <w:rsid w:val="007C4FED"/>
    <w:pPr>
      <w:spacing w:before="122" w:line="240" w:lineRule="auto"/>
      <w:ind w:left="1985" w:hanging="851"/>
    </w:pPr>
    <w:rPr>
      <w:rFonts w:eastAsia="Times New Roman"/>
      <w:sz w:val="18"/>
      <w:szCs w:val="20"/>
      <w:lang w:eastAsia="en-AU"/>
    </w:rPr>
  </w:style>
  <w:style w:type="paragraph" w:customStyle="1" w:styleId="ActHead5">
    <w:name w:val="ActHead 5"/>
    <w:aliases w:val="s"/>
    <w:basedOn w:val="Normal"/>
    <w:next w:val="subsection"/>
    <w:qFormat/>
    <w:rsid w:val="006065C1"/>
    <w:pPr>
      <w:keepNext/>
      <w:keepLines/>
      <w:spacing w:before="280" w:line="240" w:lineRule="auto"/>
      <w:ind w:left="1134" w:hanging="1134"/>
      <w:outlineLvl w:val="4"/>
    </w:pPr>
    <w:rPr>
      <w:rFonts w:eastAsia="Times New Roman"/>
      <w:b/>
      <w:kern w:val="28"/>
      <w:szCs w:val="20"/>
      <w:lang w:eastAsia="en-AU"/>
    </w:rPr>
  </w:style>
  <w:style w:type="paragraph" w:customStyle="1" w:styleId="ESTitle">
    <w:name w:val="ES Title"/>
    <w:basedOn w:val="Heading1"/>
    <w:next w:val="Normal"/>
    <w:link w:val="ESTitleChar"/>
    <w:qFormat/>
    <w:rsid w:val="006065C1"/>
    <w:pPr>
      <w:jc w:val="center"/>
    </w:pPr>
    <w:rPr>
      <w:caps/>
      <w:color w:val="000000" w:themeColor="text1"/>
      <w:sz w:val="24"/>
      <w:szCs w:val="24"/>
      <w:u w:val="single"/>
    </w:rPr>
  </w:style>
  <w:style w:type="paragraph" w:customStyle="1" w:styleId="ESSubtitle">
    <w:name w:val="ES Subtitle"/>
    <w:basedOn w:val="Heading2"/>
    <w:next w:val="Normal"/>
    <w:link w:val="ESSubtitleChar"/>
    <w:qFormat/>
    <w:rsid w:val="006065C1"/>
    <w:pPr>
      <w:spacing w:before="0" w:after="200"/>
      <w:jc w:val="center"/>
    </w:pPr>
    <w:rPr>
      <w:rFonts w:ascii="Times New Roman" w:hAnsi="Times New Roman"/>
      <w:b w:val="0"/>
      <w:i/>
      <w:color w:val="000000" w:themeColor="text1"/>
      <w:kern w:val="36"/>
      <w:sz w:val="24"/>
      <w:szCs w:val="24"/>
      <w:lang w:eastAsia="en-US"/>
    </w:rPr>
  </w:style>
  <w:style w:type="character" w:customStyle="1" w:styleId="ESTitleChar">
    <w:name w:val="ES Title Char"/>
    <w:basedOn w:val="DefaultParagraphFont"/>
    <w:link w:val="ESTitle"/>
    <w:rsid w:val="006065C1"/>
    <w:rPr>
      <w:rFonts w:ascii="Times New Roman" w:hAnsi="Times New Roman"/>
      <w:b/>
      <w:bCs/>
      <w:caps/>
      <w:color w:val="000000" w:themeColor="text1"/>
      <w:kern w:val="36"/>
      <w:sz w:val="24"/>
      <w:szCs w:val="24"/>
      <w:u w:val="single"/>
    </w:rPr>
  </w:style>
  <w:style w:type="paragraph" w:customStyle="1" w:styleId="ESHeading">
    <w:name w:val="ES Heading"/>
    <w:basedOn w:val="Heading1"/>
    <w:next w:val="Normal"/>
    <w:link w:val="ESHeadingChar"/>
    <w:qFormat/>
    <w:rsid w:val="004E225B"/>
    <w:pPr>
      <w:keepNext/>
      <w:spacing w:before="360" w:after="120"/>
    </w:pPr>
    <w:rPr>
      <w:color w:val="000000" w:themeColor="text1"/>
      <w:sz w:val="24"/>
      <w:szCs w:val="24"/>
    </w:rPr>
  </w:style>
  <w:style w:type="character" w:customStyle="1" w:styleId="ESSubtitleChar">
    <w:name w:val="ES Subtitle Char"/>
    <w:basedOn w:val="Heading1Char"/>
    <w:link w:val="ESSubtitle"/>
    <w:rsid w:val="006065C1"/>
    <w:rPr>
      <w:rFonts w:ascii="Times New Roman" w:hAnsi="Times New Roman" w:cs="Times New Roman"/>
      <w:b/>
      <w:bCs/>
      <w:i/>
      <w:color w:val="000000" w:themeColor="text1"/>
      <w:kern w:val="36"/>
      <w:sz w:val="24"/>
      <w:szCs w:val="24"/>
      <w:lang w:eastAsia="en-US"/>
    </w:rPr>
  </w:style>
  <w:style w:type="paragraph" w:customStyle="1" w:styleId="ESA1Title">
    <w:name w:val="ES_A 1. Title"/>
    <w:basedOn w:val="Heading1"/>
    <w:link w:val="ESA1TitleChar"/>
    <w:qFormat/>
    <w:rsid w:val="006065C1"/>
    <w:pPr>
      <w:spacing w:after="120"/>
      <w:jc w:val="center"/>
    </w:pPr>
    <w:rPr>
      <w:color w:val="000000" w:themeColor="text1"/>
      <w:sz w:val="24"/>
      <w:szCs w:val="24"/>
    </w:rPr>
  </w:style>
  <w:style w:type="character" w:customStyle="1" w:styleId="ESHeadingChar">
    <w:name w:val="ES Heading Char"/>
    <w:basedOn w:val="DefaultParagraphFont"/>
    <w:link w:val="ESHeading"/>
    <w:rsid w:val="004E225B"/>
    <w:rPr>
      <w:rFonts w:ascii="Times New Roman" w:hAnsi="Times New Roman"/>
      <w:b/>
      <w:bCs/>
      <w:color w:val="000000" w:themeColor="text1"/>
      <w:kern w:val="36"/>
      <w:sz w:val="24"/>
      <w:szCs w:val="24"/>
    </w:rPr>
  </w:style>
  <w:style w:type="paragraph" w:customStyle="1" w:styleId="ESA1PartSchedule">
    <w:name w:val="ES_A 1. Part/Schedule"/>
    <w:basedOn w:val="Heading2"/>
    <w:next w:val="Normal"/>
    <w:link w:val="ESA1PartScheduleChar"/>
    <w:qFormat/>
    <w:rsid w:val="00B93281"/>
    <w:pPr>
      <w:tabs>
        <w:tab w:val="left" w:pos="1418"/>
      </w:tabs>
      <w:spacing w:before="360" w:line="240" w:lineRule="auto"/>
    </w:pPr>
    <w:rPr>
      <w:rFonts w:ascii="Times New Roman" w:hAnsi="Times New Roman"/>
      <w:color w:val="000000" w:themeColor="text1"/>
      <w:sz w:val="24"/>
      <w:szCs w:val="24"/>
    </w:rPr>
  </w:style>
  <w:style w:type="character" w:customStyle="1" w:styleId="ESA1TitleChar">
    <w:name w:val="ES_A 1. Title Char"/>
    <w:basedOn w:val="FooterChar"/>
    <w:link w:val="ESA1Title"/>
    <w:rsid w:val="006065C1"/>
    <w:rPr>
      <w:rFonts w:ascii="Times New Roman" w:hAnsi="Times New Roman" w:cs="Times New Roman"/>
      <w:b/>
      <w:bCs/>
      <w:color w:val="000000" w:themeColor="text1"/>
      <w:kern w:val="36"/>
      <w:sz w:val="24"/>
      <w:szCs w:val="24"/>
    </w:rPr>
  </w:style>
  <w:style w:type="paragraph" w:customStyle="1" w:styleId="ESA4Section">
    <w:name w:val="ES_A 4. Section"/>
    <w:basedOn w:val="Heading4"/>
    <w:next w:val="Normal"/>
    <w:link w:val="ESA4SectionChar"/>
    <w:qFormat/>
    <w:rsid w:val="000F2BC7"/>
    <w:pPr>
      <w:tabs>
        <w:tab w:val="left" w:pos="720"/>
      </w:tabs>
      <w:spacing w:before="120" w:line="240" w:lineRule="auto"/>
    </w:pPr>
    <w:rPr>
      <w:rFonts w:ascii="Times New Roman" w:hAnsi="Times New Roman"/>
      <w:b w:val="0"/>
      <w:i w:val="0"/>
      <w:color w:val="000000" w:themeColor="text1"/>
      <w:sz w:val="24"/>
      <w:szCs w:val="24"/>
      <w:u w:val="single"/>
    </w:rPr>
  </w:style>
  <w:style w:type="character" w:customStyle="1" w:styleId="ESA1PartScheduleChar">
    <w:name w:val="ES_A 1. Part/Schedule Char"/>
    <w:basedOn w:val="DefaultParagraphFont"/>
    <w:link w:val="ESA1PartSchedule"/>
    <w:rsid w:val="00B93281"/>
    <w:rPr>
      <w:rFonts w:ascii="Times New Roman" w:hAnsi="Times New Roman"/>
      <w:b/>
      <w:bCs/>
      <w:color w:val="000000" w:themeColor="text1"/>
      <w:sz w:val="24"/>
      <w:szCs w:val="24"/>
    </w:rPr>
  </w:style>
  <w:style w:type="paragraph" w:customStyle="1" w:styleId="ESA2Division">
    <w:name w:val="ES_A 2. Division"/>
    <w:basedOn w:val="Heading2"/>
    <w:link w:val="ESA2DivisionChar"/>
    <w:qFormat/>
    <w:rsid w:val="00B93281"/>
    <w:pPr>
      <w:tabs>
        <w:tab w:val="left" w:pos="1418"/>
      </w:tabs>
      <w:spacing w:before="180"/>
    </w:pPr>
    <w:rPr>
      <w:rFonts w:ascii="Times New Roman" w:hAnsi="Times New Roman"/>
      <w:color w:val="000000" w:themeColor="text1"/>
      <w:sz w:val="24"/>
      <w:lang w:eastAsia="en-US"/>
    </w:rPr>
  </w:style>
  <w:style w:type="character" w:customStyle="1" w:styleId="ESA4SectionChar">
    <w:name w:val="ES_A 4. Section Char"/>
    <w:basedOn w:val="DefaultParagraphFont"/>
    <w:link w:val="ESA4Section"/>
    <w:rsid w:val="000F2BC7"/>
    <w:rPr>
      <w:rFonts w:ascii="Times New Roman" w:eastAsia="Times New Roman" w:hAnsi="Times New Roman"/>
      <w:bCs/>
      <w:iCs/>
      <w:color w:val="000000" w:themeColor="text1"/>
      <w:sz w:val="24"/>
      <w:szCs w:val="24"/>
      <w:u w:val="single"/>
      <w:lang w:eastAsia="en-US"/>
    </w:rPr>
  </w:style>
  <w:style w:type="paragraph" w:customStyle="1" w:styleId="ESA3Subdivision">
    <w:name w:val="ES_A 3. Subdivision"/>
    <w:basedOn w:val="Heading3"/>
    <w:next w:val="Normal"/>
    <w:link w:val="ESA3SubdivisionChar"/>
    <w:qFormat/>
    <w:rsid w:val="000F2BC7"/>
    <w:pPr>
      <w:tabs>
        <w:tab w:val="left" w:pos="1843"/>
      </w:tabs>
      <w:spacing w:before="180"/>
    </w:pPr>
    <w:rPr>
      <w:rFonts w:ascii="Times New Roman" w:hAnsi="Times New Roman"/>
    </w:rPr>
  </w:style>
  <w:style w:type="character" w:customStyle="1" w:styleId="ESA2DivisionChar">
    <w:name w:val="ES_A 2. Division Char"/>
    <w:basedOn w:val="Heading2Char"/>
    <w:link w:val="ESA2Division"/>
    <w:rsid w:val="00B93281"/>
    <w:rPr>
      <w:rFonts w:ascii="Times New Roman" w:hAnsi="Times New Roman" w:cs="Times New Roman"/>
      <w:b/>
      <w:bCs/>
      <w:color w:val="000000" w:themeColor="text1"/>
      <w:sz w:val="24"/>
      <w:szCs w:val="26"/>
      <w:lang w:eastAsia="en-US"/>
    </w:rPr>
  </w:style>
  <w:style w:type="character" w:customStyle="1" w:styleId="ESA3SubdivisionChar">
    <w:name w:val="ES_A 3. Subdivision Char"/>
    <w:basedOn w:val="Heading3Char"/>
    <w:link w:val="ESA3Subdivision"/>
    <w:rsid w:val="000F2BC7"/>
    <w:rPr>
      <w:rFonts w:ascii="Times New Roman" w:hAnsi="Times New Roman" w:cs="Arial"/>
      <w:b/>
      <w:i/>
      <w:sz w:val="24"/>
      <w:szCs w:val="22"/>
      <w:lang w:eastAsia="en-US"/>
    </w:rPr>
  </w:style>
  <w:style w:type="paragraph" w:customStyle="1" w:styleId="h6Subsec">
    <w:name w:val="h6_Subsec"/>
    <w:basedOn w:val="Normal"/>
    <w:next w:val="Normal"/>
    <w:qFormat/>
    <w:rsid w:val="006065C1"/>
    <w:pPr>
      <w:keepNext/>
      <w:spacing w:line="240" w:lineRule="auto"/>
      <w:ind w:left="964"/>
    </w:pPr>
    <w:rPr>
      <w:rFonts w:ascii="Arial" w:eastAsia="Times New Roman" w:hAnsi="Arial"/>
      <w:i/>
      <w:szCs w:val="24"/>
      <w:lang w:eastAsia="en-AU"/>
    </w:rPr>
  </w:style>
  <w:style w:type="paragraph" w:customStyle="1" w:styleId="ESA1Part">
    <w:name w:val="ES_A 1. Part"/>
    <w:basedOn w:val="Heading2"/>
    <w:link w:val="ESA1PartChar"/>
    <w:qFormat/>
    <w:rsid w:val="006065C1"/>
    <w:pPr>
      <w:spacing w:before="480" w:after="120" w:line="240" w:lineRule="auto"/>
    </w:pPr>
    <w:rPr>
      <w:rFonts w:ascii="Times New Roman" w:eastAsia="Times New Roman" w:hAnsi="Times New Roman"/>
      <w:color w:val="000000" w:themeColor="text1"/>
      <w:sz w:val="24"/>
      <w:szCs w:val="24"/>
      <w:lang w:eastAsia="en-US"/>
    </w:rPr>
  </w:style>
  <w:style w:type="character" w:customStyle="1" w:styleId="ESA1PartChar">
    <w:name w:val="ES_A 1. Part Char"/>
    <w:basedOn w:val="DefaultParagraphFont"/>
    <w:link w:val="ESA1Part"/>
    <w:rsid w:val="006065C1"/>
    <w:rPr>
      <w:rFonts w:ascii="Times New Roman" w:eastAsia="Times New Roman" w:hAnsi="Times New Roman"/>
      <w:b/>
      <w:bCs/>
      <w:color w:val="000000" w:themeColor="text1"/>
      <w:sz w:val="24"/>
      <w:szCs w:val="24"/>
      <w:lang w:eastAsia="en-US"/>
    </w:rPr>
  </w:style>
  <w:style w:type="paragraph" w:customStyle="1" w:styleId="nDrafterComment">
    <w:name w:val="n_Drafter_Comment"/>
    <w:basedOn w:val="Normal"/>
    <w:qFormat/>
    <w:rsid w:val="00917B58"/>
    <w:pPr>
      <w:spacing w:before="80" w:line="260" w:lineRule="atLeast"/>
    </w:pPr>
    <w:rPr>
      <w:rFonts w:ascii="Arial" w:hAnsi="Arial"/>
      <w:color w:val="7030A0"/>
      <w:sz w:val="22"/>
      <w:szCs w:val="20"/>
    </w:rPr>
  </w:style>
  <w:style w:type="paragraph" w:styleId="TOC1">
    <w:name w:val="toc 1"/>
    <w:basedOn w:val="Normal"/>
    <w:next w:val="Normal"/>
    <w:autoRedefine/>
    <w:uiPriority w:val="39"/>
    <w:semiHidden/>
    <w:unhideWhenUsed/>
    <w:locked/>
    <w:rsid w:val="002A0E3D"/>
    <w:pPr>
      <w:spacing w:after="100"/>
    </w:pPr>
  </w:style>
  <w:style w:type="paragraph" w:styleId="TOC3">
    <w:name w:val="toc 3"/>
    <w:basedOn w:val="Normal"/>
    <w:next w:val="Normal"/>
    <w:autoRedefine/>
    <w:uiPriority w:val="39"/>
    <w:semiHidden/>
    <w:unhideWhenUsed/>
    <w:locked/>
    <w:rsid w:val="002A0E3D"/>
    <w:pPr>
      <w:spacing w:after="100"/>
      <w:ind w:left="480"/>
    </w:pPr>
  </w:style>
  <w:style w:type="paragraph" w:styleId="TOC4">
    <w:name w:val="toc 4"/>
    <w:basedOn w:val="Normal"/>
    <w:next w:val="Normal"/>
    <w:autoRedefine/>
    <w:uiPriority w:val="39"/>
    <w:semiHidden/>
    <w:unhideWhenUsed/>
    <w:locked/>
    <w:rsid w:val="002A0E3D"/>
    <w:pPr>
      <w:spacing w:after="100"/>
      <w:ind w:left="720"/>
    </w:pPr>
  </w:style>
  <w:style w:type="paragraph" w:styleId="TOC5">
    <w:name w:val="toc 5"/>
    <w:basedOn w:val="Normal"/>
    <w:next w:val="Normal"/>
    <w:autoRedefine/>
    <w:uiPriority w:val="39"/>
    <w:semiHidden/>
    <w:unhideWhenUsed/>
    <w:locked/>
    <w:rsid w:val="002A0E3D"/>
    <w:pPr>
      <w:spacing w:after="100"/>
      <w:ind w:left="960"/>
    </w:pPr>
  </w:style>
  <w:style w:type="character" w:customStyle="1" w:styleId="apple-converted-space">
    <w:name w:val="apple-converted-space"/>
    <w:basedOn w:val="DefaultParagraphFont"/>
    <w:rsid w:val="005C34B7"/>
  </w:style>
  <w:style w:type="paragraph" w:customStyle="1" w:styleId="h2Part">
    <w:name w:val="h2_Part"/>
    <w:aliases w:val="ActHead 2"/>
    <w:basedOn w:val="Normal"/>
    <w:next w:val="Normal"/>
    <w:qFormat/>
    <w:rsid w:val="00D62BD0"/>
    <w:pPr>
      <w:keepNext/>
      <w:keepLines/>
      <w:spacing w:before="280" w:line="240" w:lineRule="auto"/>
      <w:ind w:left="1134" w:hanging="1134"/>
      <w:outlineLvl w:val="1"/>
    </w:pPr>
    <w:rPr>
      <w:rFonts w:eastAsia="Times New Roman"/>
      <w:b/>
      <w:kern w:val="28"/>
      <w:sz w:val="32"/>
      <w:szCs w:val="20"/>
      <w:lang w:eastAsia="en-AU"/>
    </w:rPr>
  </w:style>
  <w:style w:type="paragraph" w:customStyle="1" w:styleId="TableHeading">
    <w:name w:val="TableHeading"/>
    <w:aliases w:val="th"/>
    <w:basedOn w:val="Normal"/>
    <w:next w:val="Tabletext"/>
    <w:rsid w:val="00D02925"/>
    <w:pPr>
      <w:keepNext/>
      <w:spacing w:before="60" w:line="240" w:lineRule="atLeast"/>
    </w:pPr>
    <w:rPr>
      <w:rFonts w:eastAsia="Times New Roman"/>
      <w:b/>
      <w:sz w:val="20"/>
      <w:szCs w:val="20"/>
      <w:lang w:eastAsia="en-AU"/>
    </w:rPr>
  </w:style>
  <w:style w:type="paragraph" w:styleId="PlainText">
    <w:name w:val="Plain Text"/>
    <w:basedOn w:val="Normal"/>
    <w:link w:val="PlainTextChar"/>
    <w:uiPriority w:val="99"/>
    <w:semiHidden/>
    <w:unhideWhenUsed/>
    <w:locked/>
    <w:rsid w:val="00F81011"/>
    <w:pPr>
      <w:spacing w:before="0" w:line="240" w:lineRule="auto"/>
    </w:pPr>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F81011"/>
    <w:rPr>
      <w:rFonts w:eastAsiaTheme="minorHAns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0296">
      <w:bodyDiv w:val="1"/>
      <w:marLeft w:val="0"/>
      <w:marRight w:val="0"/>
      <w:marTop w:val="0"/>
      <w:marBottom w:val="0"/>
      <w:divBdr>
        <w:top w:val="none" w:sz="0" w:space="0" w:color="auto"/>
        <w:left w:val="none" w:sz="0" w:space="0" w:color="auto"/>
        <w:bottom w:val="none" w:sz="0" w:space="0" w:color="auto"/>
        <w:right w:val="none" w:sz="0" w:space="0" w:color="auto"/>
      </w:divBdr>
    </w:div>
    <w:div w:id="64032575">
      <w:bodyDiv w:val="1"/>
      <w:marLeft w:val="0"/>
      <w:marRight w:val="0"/>
      <w:marTop w:val="0"/>
      <w:marBottom w:val="0"/>
      <w:divBdr>
        <w:top w:val="none" w:sz="0" w:space="0" w:color="auto"/>
        <w:left w:val="none" w:sz="0" w:space="0" w:color="auto"/>
        <w:bottom w:val="none" w:sz="0" w:space="0" w:color="auto"/>
        <w:right w:val="none" w:sz="0" w:space="0" w:color="auto"/>
      </w:divBdr>
    </w:div>
    <w:div w:id="83957536">
      <w:bodyDiv w:val="1"/>
      <w:marLeft w:val="0"/>
      <w:marRight w:val="0"/>
      <w:marTop w:val="0"/>
      <w:marBottom w:val="0"/>
      <w:divBdr>
        <w:top w:val="none" w:sz="0" w:space="0" w:color="auto"/>
        <w:left w:val="none" w:sz="0" w:space="0" w:color="auto"/>
        <w:bottom w:val="none" w:sz="0" w:space="0" w:color="auto"/>
        <w:right w:val="none" w:sz="0" w:space="0" w:color="auto"/>
      </w:divBdr>
    </w:div>
    <w:div w:id="116417410">
      <w:bodyDiv w:val="1"/>
      <w:marLeft w:val="0"/>
      <w:marRight w:val="0"/>
      <w:marTop w:val="0"/>
      <w:marBottom w:val="0"/>
      <w:divBdr>
        <w:top w:val="none" w:sz="0" w:space="0" w:color="auto"/>
        <w:left w:val="none" w:sz="0" w:space="0" w:color="auto"/>
        <w:bottom w:val="none" w:sz="0" w:space="0" w:color="auto"/>
        <w:right w:val="none" w:sz="0" w:space="0" w:color="auto"/>
      </w:divBdr>
    </w:div>
    <w:div w:id="139688422">
      <w:bodyDiv w:val="1"/>
      <w:marLeft w:val="0"/>
      <w:marRight w:val="0"/>
      <w:marTop w:val="0"/>
      <w:marBottom w:val="0"/>
      <w:divBdr>
        <w:top w:val="none" w:sz="0" w:space="0" w:color="auto"/>
        <w:left w:val="none" w:sz="0" w:space="0" w:color="auto"/>
        <w:bottom w:val="none" w:sz="0" w:space="0" w:color="auto"/>
        <w:right w:val="none" w:sz="0" w:space="0" w:color="auto"/>
      </w:divBdr>
    </w:div>
    <w:div w:id="197475269">
      <w:bodyDiv w:val="1"/>
      <w:marLeft w:val="0"/>
      <w:marRight w:val="0"/>
      <w:marTop w:val="0"/>
      <w:marBottom w:val="0"/>
      <w:divBdr>
        <w:top w:val="none" w:sz="0" w:space="0" w:color="auto"/>
        <w:left w:val="none" w:sz="0" w:space="0" w:color="auto"/>
        <w:bottom w:val="none" w:sz="0" w:space="0" w:color="auto"/>
        <w:right w:val="none" w:sz="0" w:space="0" w:color="auto"/>
      </w:divBdr>
    </w:div>
    <w:div w:id="208031948">
      <w:bodyDiv w:val="1"/>
      <w:marLeft w:val="0"/>
      <w:marRight w:val="0"/>
      <w:marTop w:val="0"/>
      <w:marBottom w:val="0"/>
      <w:divBdr>
        <w:top w:val="none" w:sz="0" w:space="0" w:color="auto"/>
        <w:left w:val="none" w:sz="0" w:space="0" w:color="auto"/>
        <w:bottom w:val="none" w:sz="0" w:space="0" w:color="auto"/>
        <w:right w:val="none" w:sz="0" w:space="0" w:color="auto"/>
      </w:divBdr>
    </w:div>
    <w:div w:id="482893156">
      <w:bodyDiv w:val="1"/>
      <w:marLeft w:val="0"/>
      <w:marRight w:val="0"/>
      <w:marTop w:val="0"/>
      <w:marBottom w:val="0"/>
      <w:divBdr>
        <w:top w:val="none" w:sz="0" w:space="0" w:color="auto"/>
        <w:left w:val="none" w:sz="0" w:space="0" w:color="auto"/>
        <w:bottom w:val="none" w:sz="0" w:space="0" w:color="auto"/>
        <w:right w:val="none" w:sz="0" w:space="0" w:color="auto"/>
      </w:divBdr>
    </w:div>
    <w:div w:id="491793004">
      <w:bodyDiv w:val="1"/>
      <w:marLeft w:val="0"/>
      <w:marRight w:val="0"/>
      <w:marTop w:val="0"/>
      <w:marBottom w:val="0"/>
      <w:divBdr>
        <w:top w:val="none" w:sz="0" w:space="0" w:color="auto"/>
        <w:left w:val="none" w:sz="0" w:space="0" w:color="auto"/>
        <w:bottom w:val="none" w:sz="0" w:space="0" w:color="auto"/>
        <w:right w:val="none" w:sz="0" w:space="0" w:color="auto"/>
      </w:divBdr>
    </w:div>
    <w:div w:id="530189325">
      <w:bodyDiv w:val="1"/>
      <w:marLeft w:val="0"/>
      <w:marRight w:val="0"/>
      <w:marTop w:val="0"/>
      <w:marBottom w:val="0"/>
      <w:divBdr>
        <w:top w:val="none" w:sz="0" w:space="0" w:color="auto"/>
        <w:left w:val="none" w:sz="0" w:space="0" w:color="auto"/>
        <w:bottom w:val="none" w:sz="0" w:space="0" w:color="auto"/>
        <w:right w:val="none" w:sz="0" w:space="0" w:color="auto"/>
      </w:divBdr>
    </w:div>
    <w:div w:id="532959443">
      <w:bodyDiv w:val="1"/>
      <w:marLeft w:val="0"/>
      <w:marRight w:val="0"/>
      <w:marTop w:val="0"/>
      <w:marBottom w:val="0"/>
      <w:divBdr>
        <w:top w:val="none" w:sz="0" w:space="0" w:color="auto"/>
        <w:left w:val="none" w:sz="0" w:space="0" w:color="auto"/>
        <w:bottom w:val="none" w:sz="0" w:space="0" w:color="auto"/>
        <w:right w:val="none" w:sz="0" w:space="0" w:color="auto"/>
      </w:divBdr>
      <w:divsChild>
        <w:div w:id="394552805">
          <w:marLeft w:val="0"/>
          <w:marRight w:val="0"/>
          <w:marTop w:val="0"/>
          <w:marBottom w:val="0"/>
          <w:divBdr>
            <w:top w:val="none" w:sz="0" w:space="0" w:color="auto"/>
            <w:left w:val="none" w:sz="0" w:space="0" w:color="auto"/>
            <w:bottom w:val="none" w:sz="0" w:space="0" w:color="auto"/>
            <w:right w:val="none" w:sz="0" w:space="0" w:color="auto"/>
          </w:divBdr>
          <w:divsChild>
            <w:div w:id="187187091">
              <w:marLeft w:val="0"/>
              <w:marRight w:val="0"/>
              <w:marTop w:val="0"/>
              <w:marBottom w:val="0"/>
              <w:divBdr>
                <w:top w:val="none" w:sz="0" w:space="0" w:color="auto"/>
                <w:left w:val="none" w:sz="0" w:space="0" w:color="auto"/>
                <w:bottom w:val="none" w:sz="0" w:space="0" w:color="auto"/>
                <w:right w:val="none" w:sz="0" w:space="0" w:color="auto"/>
              </w:divBdr>
              <w:divsChild>
                <w:div w:id="454829482">
                  <w:marLeft w:val="-300"/>
                  <w:marRight w:val="0"/>
                  <w:marTop w:val="0"/>
                  <w:marBottom w:val="0"/>
                  <w:divBdr>
                    <w:top w:val="none" w:sz="0" w:space="0" w:color="auto"/>
                    <w:left w:val="none" w:sz="0" w:space="0" w:color="auto"/>
                    <w:bottom w:val="none" w:sz="0" w:space="0" w:color="auto"/>
                    <w:right w:val="none" w:sz="0" w:space="0" w:color="auto"/>
                  </w:divBdr>
                  <w:divsChild>
                    <w:div w:id="1619795430">
                      <w:marLeft w:val="0"/>
                      <w:marRight w:val="0"/>
                      <w:marTop w:val="0"/>
                      <w:marBottom w:val="0"/>
                      <w:divBdr>
                        <w:top w:val="none" w:sz="0" w:space="0" w:color="auto"/>
                        <w:left w:val="none" w:sz="0" w:space="0" w:color="auto"/>
                        <w:bottom w:val="none" w:sz="0" w:space="0" w:color="auto"/>
                        <w:right w:val="none" w:sz="0" w:space="0" w:color="auto"/>
                      </w:divBdr>
                      <w:divsChild>
                        <w:div w:id="1895045101">
                          <w:marLeft w:val="0"/>
                          <w:marRight w:val="0"/>
                          <w:marTop w:val="0"/>
                          <w:marBottom w:val="0"/>
                          <w:divBdr>
                            <w:top w:val="none" w:sz="0" w:space="0" w:color="auto"/>
                            <w:left w:val="none" w:sz="0" w:space="0" w:color="auto"/>
                            <w:bottom w:val="none" w:sz="0" w:space="0" w:color="auto"/>
                            <w:right w:val="none" w:sz="0" w:space="0" w:color="auto"/>
                          </w:divBdr>
                          <w:divsChild>
                            <w:div w:id="255599665">
                              <w:marLeft w:val="0"/>
                              <w:marRight w:val="0"/>
                              <w:marTop w:val="0"/>
                              <w:marBottom w:val="0"/>
                              <w:divBdr>
                                <w:top w:val="none" w:sz="0" w:space="0" w:color="auto"/>
                                <w:left w:val="none" w:sz="0" w:space="0" w:color="auto"/>
                                <w:bottom w:val="none" w:sz="0" w:space="0" w:color="auto"/>
                                <w:right w:val="none" w:sz="0" w:space="0" w:color="auto"/>
                              </w:divBdr>
                              <w:divsChild>
                                <w:div w:id="17304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384207">
      <w:bodyDiv w:val="1"/>
      <w:marLeft w:val="0"/>
      <w:marRight w:val="0"/>
      <w:marTop w:val="0"/>
      <w:marBottom w:val="0"/>
      <w:divBdr>
        <w:top w:val="none" w:sz="0" w:space="0" w:color="auto"/>
        <w:left w:val="none" w:sz="0" w:space="0" w:color="auto"/>
        <w:bottom w:val="none" w:sz="0" w:space="0" w:color="auto"/>
        <w:right w:val="none" w:sz="0" w:space="0" w:color="auto"/>
      </w:divBdr>
    </w:div>
    <w:div w:id="621352603">
      <w:bodyDiv w:val="1"/>
      <w:marLeft w:val="0"/>
      <w:marRight w:val="0"/>
      <w:marTop w:val="0"/>
      <w:marBottom w:val="0"/>
      <w:divBdr>
        <w:top w:val="none" w:sz="0" w:space="0" w:color="auto"/>
        <w:left w:val="none" w:sz="0" w:space="0" w:color="auto"/>
        <w:bottom w:val="none" w:sz="0" w:space="0" w:color="auto"/>
        <w:right w:val="none" w:sz="0" w:space="0" w:color="auto"/>
      </w:divBdr>
    </w:div>
    <w:div w:id="647979395">
      <w:bodyDiv w:val="1"/>
      <w:marLeft w:val="0"/>
      <w:marRight w:val="0"/>
      <w:marTop w:val="0"/>
      <w:marBottom w:val="0"/>
      <w:divBdr>
        <w:top w:val="none" w:sz="0" w:space="0" w:color="auto"/>
        <w:left w:val="none" w:sz="0" w:space="0" w:color="auto"/>
        <w:bottom w:val="none" w:sz="0" w:space="0" w:color="auto"/>
        <w:right w:val="none" w:sz="0" w:space="0" w:color="auto"/>
      </w:divBdr>
    </w:div>
    <w:div w:id="692927547">
      <w:bodyDiv w:val="1"/>
      <w:marLeft w:val="0"/>
      <w:marRight w:val="0"/>
      <w:marTop w:val="0"/>
      <w:marBottom w:val="0"/>
      <w:divBdr>
        <w:top w:val="none" w:sz="0" w:space="0" w:color="auto"/>
        <w:left w:val="none" w:sz="0" w:space="0" w:color="auto"/>
        <w:bottom w:val="none" w:sz="0" w:space="0" w:color="auto"/>
        <w:right w:val="none" w:sz="0" w:space="0" w:color="auto"/>
      </w:divBdr>
    </w:div>
    <w:div w:id="758065326">
      <w:bodyDiv w:val="1"/>
      <w:marLeft w:val="0"/>
      <w:marRight w:val="0"/>
      <w:marTop w:val="0"/>
      <w:marBottom w:val="0"/>
      <w:divBdr>
        <w:top w:val="none" w:sz="0" w:space="0" w:color="auto"/>
        <w:left w:val="none" w:sz="0" w:space="0" w:color="auto"/>
        <w:bottom w:val="none" w:sz="0" w:space="0" w:color="auto"/>
        <w:right w:val="none" w:sz="0" w:space="0" w:color="auto"/>
      </w:divBdr>
    </w:div>
    <w:div w:id="777409553">
      <w:bodyDiv w:val="1"/>
      <w:marLeft w:val="0"/>
      <w:marRight w:val="0"/>
      <w:marTop w:val="0"/>
      <w:marBottom w:val="0"/>
      <w:divBdr>
        <w:top w:val="none" w:sz="0" w:space="0" w:color="auto"/>
        <w:left w:val="none" w:sz="0" w:space="0" w:color="auto"/>
        <w:bottom w:val="none" w:sz="0" w:space="0" w:color="auto"/>
        <w:right w:val="none" w:sz="0" w:space="0" w:color="auto"/>
      </w:divBdr>
    </w:div>
    <w:div w:id="831725007">
      <w:bodyDiv w:val="1"/>
      <w:marLeft w:val="0"/>
      <w:marRight w:val="0"/>
      <w:marTop w:val="0"/>
      <w:marBottom w:val="0"/>
      <w:divBdr>
        <w:top w:val="none" w:sz="0" w:space="0" w:color="auto"/>
        <w:left w:val="none" w:sz="0" w:space="0" w:color="auto"/>
        <w:bottom w:val="none" w:sz="0" w:space="0" w:color="auto"/>
        <w:right w:val="none" w:sz="0" w:space="0" w:color="auto"/>
      </w:divBdr>
    </w:div>
    <w:div w:id="916325160">
      <w:bodyDiv w:val="1"/>
      <w:marLeft w:val="0"/>
      <w:marRight w:val="0"/>
      <w:marTop w:val="0"/>
      <w:marBottom w:val="0"/>
      <w:divBdr>
        <w:top w:val="none" w:sz="0" w:space="0" w:color="auto"/>
        <w:left w:val="none" w:sz="0" w:space="0" w:color="auto"/>
        <w:bottom w:val="none" w:sz="0" w:space="0" w:color="auto"/>
        <w:right w:val="none" w:sz="0" w:space="0" w:color="auto"/>
      </w:divBdr>
    </w:div>
    <w:div w:id="965165742">
      <w:bodyDiv w:val="1"/>
      <w:marLeft w:val="0"/>
      <w:marRight w:val="0"/>
      <w:marTop w:val="0"/>
      <w:marBottom w:val="0"/>
      <w:divBdr>
        <w:top w:val="none" w:sz="0" w:space="0" w:color="auto"/>
        <w:left w:val="none" w:sz="0" w:space="0" w:color="auto"/>
        <w:bottom w:val="none" w:sz="0" w:space="0" w:color="auto"/>
        <w:right w:val="none" w:sz="0" w:space="0" w:color="auto"/>
      </w:divBdr>
    </w:div>
    <w:div w:id="1051881219">
      <w:bodyDiv w:val="1"/>
      <w:marLeft w:val="0"/>
      <w:marRight w:val="0"/>
      <w:marTop w:val="0"/>
      <w:marBottom w:val="0"/>
      <w:divBdr>
        <w:top w:val="none" w:sz="0" w:space="0" w:color="auto"/>
        <w:left w:val="none" w:sz="0" w:space="0" w:color="auto"/>
        <w:bottom w:val="none" w:sz="0" w:space="0" w:color="auto"/>
        <w:right w:val="none" w:sz="0" w:space="0" w:color="auto"/>
      </w:divBdr>
    </w:div>
    <w:div w:id="1081557954">
      <w:bodyDiv w:val="1"/>
      <w:marLeft w:val="0"/>
      <w:marRight w:val="0"/>
      <w:marTop w:val="0"/>
      <w:marBottom w:val="0"/>
      <w:divBdr>
        <w:top w:val="none" w:sz="0" w:space="0" w:color="auto"/>
        <w:left w:val="none" w:sz="0" w:space="0" w:color="auto"/>
        <w:bottom w:val="none" w:sz="0" w:space="0" w:color="auto"/>
        <w:right w:val="none" w:sz="0" w:space="0" w:color="auto"/>
      </w:divBdr>
    </w:div>
    <w:div w:id="1091584720">
      <w:bodyDiv w:val="1"/>
      <w:marLeft w:val="0"/>
      <w:marRight w:val="0"/>
      <w:marTop w:val="0"/>
      <w:marBottom w:val="0"/>
      <w:divBdr>
        <w:top w:val="none" w:sz="0" w:space="0" w:color="auto"/>
        <w:left w:val="none" w:sz="0" w:space="0" w:color="auto"/>
        <w:bottom w:val="none" w:sz="0" w:space="0" w:color="auto"/>
        <w:right w:val="none" w:sz="0" w:space="0" w:color="auto"/>
      </w:divBdr>
    </w:div>
    <w:div w:id="1160774063">
      <w:bodyDiv w:val="1"/>
      <w:marLeft w:val="0"/>
      <w:marRight w:val="0"/>
      <w:marTop w:val="0"/>
      <w:marBottom w:val="0"/>
      <w:divBdr>
        <w:top w:val="none" w:sz="0" w:space="0" w:color="auto"/>
        <w:left w:val="none" w:sz="0" w:space="0" w:color="auto"/>
        <w:bottom w:val="none" w:sz="0" w:space="0" w:color="auto"/>
        <w:right w:val="none" w:sz="0" w:space="0" w:color="auto"/>
      </w:divBdr>
    </w:div>
    <w:div w:id="1185248602">
      <w:bodyDiv w:val="1"/>
      <w:marLeft w:val="0"/>
      <w:marRight w:val="0"/>
      <w:marTop w:val="0"/>
      <w:marBottom w:val="0"/>
      <w:divBdr>
        <w:top w:val="none" w:sz="0" w:space="0" w:color="auto"/>
        <w:left w:val="none" w:sz="0" w:space="0" w:color="auto"/>
        <w:bottom w:val="none" w:sz="0" w:space="0" w:color="auto"/>
        <w:right w:val="none" w:sz="0" w:space="0" w:color="auto"/>
      </w:divBdr>
    </w:div>
    <w:div w:id="1195268348">
      <w:bodyDiv w:val="1"/>
      <w:marLeft w:val="0"/>
      <w:marRight w:val="0"/>
      <w:marTop w:val="0"/>
      <w:marBottom w:val="0"/>
      <w:divBdr>
        <w:top w:val="none" w:sz="0" w:space="0" w:color="auto"/>
        <w:left w:val="none" w:sz="0" w:space="0" w:color="auto"/>
        <w:bottom w:val="none" w:sz="0" w:space="0" w:color="auto"/>
        <w:right w:val="none" w:sz="0" w:space="0" w:color="auto"/>
      </w:divBdr>
    </w:div>
    <w:div w:id="1243684356">
      <w:bodyDiv w:val="1"/>
      <w:marLeft w:val="0"/>
      <w:marRight w:val="0"/>
      <w:marTop w:val="0"/>
      <w:marBottom w:val="0"/>
      <w:divBdr>
        <w:top w:val="none" w:sz="0" w:space="0" w:color="auto"/>
        <w:left w:val="none" w:sz="0" w:space="0" w:color="auto"/>
        <w:bottom w:val="none" w:sz="0" w:space="0" w:color="auto"/>
        <w:right w:val="none" w:sz="0" w:space="0" w:color="auto"/>
      </w:divBdr>
    </w:div>
    <w:div w:id="1408384155">
      <w:bodyDiv w:val="1"/>
      <w:marLeft w:val="0"/>
      <w:marRight w:val="0"/>
      <w:marTop w:val="0"/>
      <w:marBottom w:val="0"/>
      <w:divBdr>
        <w:top w:val="none" w:sz="0" w:space="0" w:color="auto"/>
        <w:left w:val="none" w:sz="0" w:space="0" w:color="auto"/>
        <w:bottom w:val="none" w:sz="0" w:space="0" w:color="auto"/>
        <w:right w:val="none" w:sz="0" w:space="0" w:color="auto"/>
      </w:divBdr>
    </w:div>
    <w:div w:id="1440563187">
      <w:bodyDiv w:val="1"/>
      <w:marLeft w:val="0"/>
      <w:marRight w:val="0"/>
      <w:marTop w:val="0"/>
      <w:marBottom w:val="0"/>
      <w:divBdr>
        <w:top w:val="none" w:sz="0" w:space="0" w:color="auto"/>
        <w:left w:val="none" w:sz="0" w:space="0" w:color="auto"/>
        <w:bottom w:val="none" w:sz="0" w:space="0" w:color="auto"/>
        <w:right w:val="none" w:sz="0" w:space="0" w:color="auto"/>
      </w:divBdr>
    </w:div>
    <w:div w:id="1466193751">
      <w:bodyDiv w:val="1"/>
      <w:marLeft w:val="0"/>
      <w:marRight w:val="0"/>
      <w:marTop w:val="0"/>
      <w:marBottom w:val="0"/>
      <w:divBdr>
        <w:top w:val="none" w:sz="0" w:space="0" w:color="auto"/>
        <w:left w:val="none" w:sz="0" w:space="0" w:color="auto"/>
        <w:bottom w:val="none" w:sz="0" w:space="0" w:color="auto"/>
        <w:right w:val="none" w:sz="0" w:space="0" w:color="auto"/>
      </w:divBdr>
    </w:div>
    <w:div w:id="1483886675">
      <w:bodyDiv w:val="1"/>
      <w:marLeft w:val="0"/>
      <w:marRight w:val="0"/>
      <w:marTop w:val="0"/>
      <w:marBottom w:val="0"/>
      <w:divBdr>
        <w:top w:val="none" w:sz="0" w:space="0" w:color="auto"/>
        <w:left w:val="none" w:sz="0" w:space="0" w:color="auto"/>
        <w:bottom w:val="none" w:sz="0" w:space="0" w:color="auto"/>
        <w:right w:val="none" w:sz="0" w:space="0" w:color="auto"/>
      </w:divBdr>
      <w:divsChild>
        <w:div w:id="1181242783">
          <w:marLeft w:val="0"/>
          <w:marRight w:val="0"/>
          <w:marTop w:val="0"/>
          <w:marBottom w:val="0"/>
          <w:divBdr>
            <w:top w:val="none" w:sz="0" w:space="0" w:color="auto"/>
            <w:left w:val="none" w:sz="0" w:space="0" w:color="auto"/>
            <w:bottom w:val="none" w:sz="0" w:space="0" w:color="auto"/>
            <w:right w:val="none" w:sz="0" w:space="0" w:color="auto"/>
          </w:divBdr>
          <w:divsChild>
            <w:div w:id="183786361">
              <w:marLeft w:val="0"/>
              <w:marRight w:val="0"/>
              <w:marTop w:val="0"/>
              <w:marBottom w:val="0"/>
              <w:divBdr>
                <w:top w:val="none" w:sz="0" w:space="0" w:color="auto"/>
                <w:left w:val="none" w:sz="0" w:space="0" w:color="auto"/>
                <w:bottom w:val="none" w:sz="0" w:space="0" w:color="auto"/>
                <w:right w:val="none" w:sz="0" w:space="0" w:color="auto"/>
              </w:divBdr>
              <w:divsChild>
                <w:div w:id="1469863609">
                  <w:marLeft w:val="0"/>
                  <w:marRight w:val="0"/>
                  <w:marTop w:val="0"/>
                  <w:marBottom w:val="0"/>
                  <w:divBdr>
                    <w:top w:val="none" w:sz="0" w:space="0" w:color="auto"/>
                    <w:left w:val="none" w:sz="0" w:space="0" w:color="auto"/>
                    <w:bottom w:val="none" w:sz="0" w:space="0" w:color="auto"/>
                    <w:right w:val="none" w:sz="0" w:space="0" w:color="auto"/>
                  </w:divBdr>
                  <w:divsChild>
                    <w:div w:id="1918518633">
                      <w:marLeft w:val="0"/>
                      <w:marRight w:val="0"/>
                      <w:marTop w:val="0"/>
                      <w:marBottom w:val="0"/>
                      <w:divBdr>
                        <w:top w:val="none" w:sz="0" w:space="0" w:color="auto"/>
                        <w:left w:val="none" w:sz="0" w:space="0" w:color="auto"/>
                        <w:bottom w:val="none" w:sz="0" w:space="0" w:color="auto"/>
                        <w:right w:val="none" w:sz="0" w:space="0" w:color="auto"/>
                      </w:divBdr>
                      <w:divsChild>
                        <w:div w:id="784542949">
                          <w:marLeft w:val="0"/>
                          <w:marRight w:val="0"/>
                          <w:marTop w:val="0"/>
                          <w:marBottom w:val="0"/>
                          <w:divBdr>
                            <w:top w:val="none" w:sz="0" w:space="0" w:color="auto"/>
                            <w:left w:val="none" w:sz="0" w:space="0" w:color="auto"/>
                            <w:bottom w:val="none" w:sz="0" w:space="0" w:color="auto"/>
                            <w:right w:val="none" w:sz="0" w:space="0" w:color="auto"/>
                          </w:divBdr>
                          <w:divsChild>
                            <w:div w:id="7829627">
                              <w:marLeft w:val="0"/>
                              <w:marRight w:val="0"/>
                              <w:marTop w:val="0"/>
                              <w:marBottom w:val="0"/>
                              <w:divBdr>
                                <w:top w:val="single" w:sz="4" w:space="0" w:color="828282"/>
                                <w:left w:val="single" w:sz="4" w:space="0" w:color="828282"/>
                                <w:bottom w:val="single" w:sz="4" w:space="0" w:color="828282"/>
                                <w:right w:val="single" w:sz="4" w:space="0" w:color="828282"/>
                              </w:divBdr>
                              <w:divsChild>
                                <w:div w:id="59523934">
                                  <w:marLeft w:val="0"/>
                                  <w:marRight w:val="0"/>
                                  <w:marTop w:val="0"/>
                                  <w:marBottom w:val="0"/>
                                  <w:divBdr>
                                    <w:top w:val="none" w:sz="0" w:space="0" w:color="auto"/>
                                    <w:left w:val="none" w:sz="0" w:space="0" w:color="auto"/>
                                    <w:bottom w:val="none" w:sz="0" w:space="0" w:color="auto"/>
                                    <w:right w:val="none" w:sz="0" w:space="0" w:color="auto"/>
                                  </w:divBdr>
                                  <w:divsChild>
                                    <w:div w:id="252201966">
                                      <w:marLeft w:val="0"/>
                                      <w:marRight w:val="0"/>
                                      <w:marTop w:val="0"/>
                                      <w:marBottom w:val="0"/>
                                      <w:divBdr>
                                        <w:top w:val="none" w:sz="0" w:space="0" w:color="auto"/>
                                        <w:left w:val="none" w:sz="0" w:space="0" w:color="auto"/>
                                        <w:bottom w:val="none" w:sz="0" w:space="0" w:color="auto"/>
                                        <w:right w:val="none" w:sz="0" w:space="0" w:color="auto"/>
                                      </w:divBdr>
                                      <w:divsChild>
                                        <w:div w:id="440104108">
                                          <w:marLeft w:val="0"/>
                                          <w:marRight w:val="0"/>
                                          <w:marTop w:val="0"/>
                                          <w:marBottom w:val="0"/>
                                          <w:divBdr>
                                            <w:top w:val="none" w:sz="0" w:space="0" w:color="auto"/>
                                            <w:left w:val="none" w:sz="0" w:space="0" w:color="auto"/>
                                            <w:bottom w:val="none" w:sz="0" w:space="0" w:color="auto"/>
                                            <w:right w:val="none" w:sz="0" w:space="0" w:color="auto"/>
                                          </w:divBdr>
                                          <w:divsChild>
                                            <w:div w:id="1209145656">
                                              <w:marLeft w:val="0"/>
                                              <w:marRight w:val="0"/>
                                              <w:marTop w:val="0"/>
                                              <w:marBottom w:val="0"/>
                                              <w:divBdr>
                                                <w:top w:val="none" w:sz="0" w:space="0" w:color="auto"/>
                                                <w:left w:val="none" w:sz="0" w:space="0" w:color="auto"/>
                                                <w:bottom w:val="none" w:sz="0" w:space="0" w:color="auto"/>
                                                <w:right w:val="none" w:sz="0" w:space="0" w:color="auto"/>
                                              </w:divBdr>
                                              <w:divsChild>
                                                <w:div w:id="278998521">
                                                  <w:marLeft w:val="0"/>
                                                  <w:marRight w:val="0"/>
                                                  <w:marTop w:val="0"/>
                                                  <w:marBottom w:val="0"/>
                                                  <w:divBdr>
                                                    <w:top w:val="none" w:sz="0" w:space="0" w:color="auto"/>
                                                    <w:left w:val="none" w:sz="0" w:space="0" w:color="auto"/>
                                                    <w:bottom w:val="none" w:sz="0" w:space="0" w:color="auto"/>
                                                    <w:right w:val="none" w:sz="0" w:space="0" w:color="auto"/>
                                                  </w:divBdr>
                                                  <w:divsChild>
                                                    <w:div w:id="17964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461410">
      <w:bodyDiv w:val="1"/>
      <w:marLeft w:val="0"/>
      <w:marRight w:val="0"/>
      <w:marTop w:val="0"/>
      <w:marBottom w:val="0"/>
      <w:divBdr>
        <w:top w:val="none" w:sz="0" w:space="0" w:color="auto"/>
        <w:left w:val="none" w:sz="0" w:space="0" w:color="auto"/>
        <w:bottom w:val="none" w:sz="0" w:space="0" w:color="auto"/>
        <w:right w:val="none" w:sz="0" w:space="0" w:color="auto"/>
      </w:divBdr>
      <w:divsChild>
        <w:div w:id="306469920">
          <w:marLeft w:val="0"/>
          <w:marRight w:val="0"/>
          <w:marTop w:val="0"/>
          <w:marBottom w:val="0"/>
          <w:divBdr>
            <w:top w:val="none" w:sz="0" w:space="0" w:color="auto"/>
            <w:left w:val="none" w:sz="0" w:space="0" w:color="auto"/>
            <w:bottom w:val="none" w:sz="0" w:space="0" w:color="auto"/>
            <w:right w:val="none" w:sz="0" w:space="0" w:color="auto"/>
          </w:divBdr>
          <w:divsChild>
            <w:div w:id="344751810">
              <w:marLeft w:val="0"/>
              <w:marRight w:val="0"/>
              <w:marTop w:val="0"/>
              <w:marBottom w:val="0"/>
              <w:divBdr>
                <w:top w:val="none" w:sz="0" w:space="0" w:color="auto"/>
                <w:left w:val="none" w:sz="0" w:space="0" w:color="auto"/>
                <w:bottom w:val="none" w:sz="0" w:space="0" w:color="auto"/>
                <w:right w:val="none" w:sz="0" w:space="0" w:color="auto"/>
              </w:divBdr>
              <w:divsChild>
                <w:div w:id="1272470842">
                  <w:marLeft w:val="0"/>
                  <w:marRight w:val="0"/>
                  <w:marTop w:val="0"/>
                  <w:marBottom w:val="0"/>
                  <w:divBdr>
                    <w:top w:val="none" w:sz="0" w:space="0" w:color="auto"/>
                    <w:left w:val="none" w:sz="0" w:space="0" w:color="auto"/>
                    <w:bottom w:val="none" w:sz="0" w:space="0" w:color="auto"/>
                    <w:right w:val="none" w:sz="0" w:space="0" w:color="auto"/>
                  </w:divBdr>
                  <w:divsChild>
                    <w:div w:id="1661957107">
                      <w:marLeft w:val="150"/>
                      <w:marRight w:val="150"/>
                      <w:marTop w:val="0"/>
                      <w:marBottom w:val="0"/>
                      <w:divBdr>
                        <w:top w:val="none" w:sz="0" w:space="0" w:color="auto"/>
                        <w:left w:val="none" w:sz="0" w:space="0" w:color="auto"/>
                        <w:bottom w:val="none" w:sz="0" w:space="0" w:color="auto"/>
                        <w:right w:val="none" w:sz="0" w:space="0" w:color="auto"/>
                      </w:divBdr>
                      <w:divsChild>
                        <w:div w:id="1870139969">
                          <w:marLeft w:val="0"/>
                          <w:marRight w:val="0"/>
                          <w:marTop w:val="0"/>
                          <w:marBottom w:val="0"/>
                          <w:divBdr>
                            <w:top w:val="none" w:sz="0" w:space="0" w:color="auto"/>
                            <w:left w:val="none" w:sz="0" w:space="0" w:color="auto"/>
                            <w:bottom w:val="none" w:sz="0" w:space="0" w:color="auto"/>
                            <w:right w:val="none" w:sz="0" w:space="0" w:color="auto"/>
                          </w:divBdr>
                          <w:divsChild>
                            <w:div w:id="1363097126">
                              <w:marLeft w:val="0"/>
                              <w:marRight w:val="0"/>
                              <w:marTop w:val="0"/>
                              <w:marBottom w:val="240"/>
                              <w:divBdr>
                                <w:top w:val="none" w:sz="0" w:space="0" w:color="auto"/>
                                <w:left w:val="none" w:sz="0" w:space="0" w:color="auto"/>
                                <w:bottom w:val="none" w:sz="0" w:space="0" w:color="auto"/>
                                <w:right w:val="none" w:sz="0" w:space="0" w:color="auto"/>
                              </w:divBdr>
                              <w:divsChild>
                                <w:div w:id="206339403">
                                  <w:marLeft w:val="0"/>
                                  <w:marRight w:val="0"/>
                                  <w:marTop w:val="0"/>
                                  <w:marBottom w:val="0"/>
                                  <w:divBdr>
                                    <w:top w:val="none" w:sz="0" w:space="0" w:color="auto"/>
                                    <w:left w:val="none" w:sz="0" w:space="0" w:color="auto"/>
                                    <w:bottom w:val="none" w:sz="0" w:space="0" w:color="auto"/>
                                    <w:right w:val="none" w:sz="0" w:space="0" w:color="auto"/>
                                  </w:divBdr>
                                  <w:divsChild>
                                    <w:div w:id="330455737">
                                      <w:marLeft w:val="0"/>
                                      <w:marRight w:val="0"/>
                                      <w:marTop w:val="0"/>
                                      <w:marBottom w:val="0"/>
                                      <w:divBdr>
                                        <w:top w:val="none" w:sz="0" w:space="0" w:color="auto"/>
                                        <w:left w:val="none" w:sz="0" w:space="0" w:color="auto"/>
                                        <w:bottom w:val="none" w:sz="0" w:space="0" w:color="auto"/>
                                        <w:right w:val="none" w:sz="0" w:space="0" w:color="auto"/>
                                      </w:divBdr>
                                      <w:divsChild>
                                        <w:div w:id="259219450">
                                          <w:marLeft w:val="0"/>
                                          <w:marRight w:val="0"/>
                                          <w:marTop w:val="0"/>
                                          <w:marBottom w:val="0"/>
                                          <w:divBdr>
                                            <w:top w:val="none" w:sz="0" w:space="0" w:color="auto"/>
                                            <w:left w:val="none" w:sz="0" w:space="0" w:color="auto"/>
                                            <w:bottom w:val="none" w:sz="0" w:space="0" w:color="auto"/>
                                            <w:right w:val="none" w:sz="0" w:space="0" w:color="auto"/>
                                          </w:divBdr>
                                          <w:divsChild>
                                            <w:div w:id="470757750">
                                              <w:marLeft w:val="0"/>
                                              <w:marRight w:val="0"/>
                                              <w:marTop w:val="0"/>
                                              <w:marBottom w:val="0"/>
                                              <w:divBdr>
                                                <w:top w:val="none" w:sz="0" w:space="0" w:color="auto"/>
                                                <w:left w:val="none" w:sz="0" w:space="0" w:color="auto"/>
                                                <w:bottom w:val="none" w:sz="0" w:space="0" w:color="auto"/>
                                                <w:right w:val="none" w:sz="0" w:space="0" w:color="auto"/>
                                              </w:divBdr>
                                              <w:divsChild>
                                                <w:div w:id="2102528955">
                                                  <w:marLeft w:val="0"/>
                                                  <w:marRight w:val="0"/>
                                                  <w:marTop w:val="0"/>
                                                  <w:marBottom w:val="0"/>
                                                  <w:divBdr>
                                                    <w:top w:val="none" w:sz="0" w:space="0" w:color="auto"/>
                                                    <w:left w:val="none" w:sz="0" w:space="0" w:color="auto"/>
                                                    <w:bottom w:val="none" w:sz="0" w:space="0" w:color="auto"/>
                                                    <w:right w:val="none" w:sz="0" w:space="0" w:color="auto"/>
                                                  </w:divBdr>
                                                  <w:divsChild>
                                                    <w:div w:id="169452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231558">
      <w:bodyDiv w:val="1"/>
      <w:marLeft w:val="0"/>
      <w:marRight w:val="0"/>
      <w:marTop w:val="0"/>
      <w:marBottom w:val="0"/>
      <w:divBdr>
        <w:top w:val="none" w:sz="0" w:space="0" w:color="auto"/>
        <w:left w:val="none" w:sz="0" w:space="0" w:color="auto"/>
        <w:bottom w:val="none" w:sz="0" w:space="0" w:color="auto"/>
        <w:right w:val="none" w:sz="0" w:space="0" w:color="auto"/>
      </w:divBdr>
    </w:div>
    <w:div w:id="1704860540">
      <w:bodyDiv w:val="1"/>
      <w:marLeft w:val="0"/>
      <w:marRight w:val="0"/>
      <w:marTop w:val="0"/>
      <w:marBottom w:val="0"/>
      <w:divBdr>
        <w:top w:val="none" w:sz="0" w:space="0" w:color="auto"/>
        <w:left w:val="none" w:sz="0" w:space="0" w:color="auto"/>
        <w:bottom w:val="none" w:sz="0" w:space="0" w:color="auto"/>
        <w:right w:val="none" w:sz="0" w:space="0" w:color="auto"/>
      </w:divBdr>
    </w:div>
    <w:div w:id="1759906661">
      <w:bodyDiv w:val="1"/>
      <w:marLeft w:val="0"/>
      <w:marRight w:val="0"/>
      <w:marTop w:val="0"/>
      <w:marBottom w:val="0"/>
      <w:divBdr>
        <w:top w:val="none" w:sz="0" w:space="0" w:color="auto"/>
        <w:left w:val="none" w:sz="0" w:space="0" w:color="auto"/>
        <w:bottom w:val="none" w:sz="0" w:space="0" w:color="auto"/>
        <w:right w:val="none" w:sz="0" w:space="0" w:color="auto"/>
      </w:divBdr>
      <w:divsChild>
        <w:div w:id="122432064">
          <w:marLeft w:val="0"/>
          <w:marRight w:val="0"/>
          <w:marTop w:val="0"/>
          <w:marBottom w:val="0"/>
          <w:divBdr>
            <w:top w:val="none" w:sz="0" w:space="0" w:color="auto"/>
            <w:left w:val="none" w:sz="0" w:space="0" w:color="auto"/>
            <w:bottom w:val="none" w:sz="0" w:space="0" w:color="auto"/>
            <w:right w:val="none" w:sz="0" w:space="0" w:color="auto"/>
          </w:divBdr>
          <w:divsChild>
            <w:div w:id="1919361817">
              <w:marLeft w:val="0"/>
              <w:marRight w:val="0"/>
              <w:marTop w:val="0"/>
              <w:marBottom w:val="0"/>
              <w:divBdr>
                <w:top w:val="none" w:sz="0" w:space="0" w:color="auto"/>
                <w:left w:val="none" w:sz="0" w:space="0" w:color="auto"/>
                <w:bottom w:val="none" w:sz="0" w:space="0" w:color="auto"/>
                <w:right w:val="none" w:sz="0" w:space="0" w:color="auto"/>
              </w:divBdr>
              <w:divsChild>
                <w:div w:id="1286766040">
                  <w:marLeft w:val="0"/>
                  <w:marRight w:val="0"/>
                  <w:marTop w:val="0"/>
                  <w:marBottom w:val="0"/>
                  <w:divBdr>
                    <w:top w:val="none" w:sz="0" w:space="0" w:color="auto"/>
                    <w:left w:val="none" w:sz="0" w:space="0" w:color="auto"/>
                    <w:bottom w:val="none" w:sz="0" w:space="0" w:color="auto"/>
                    <w:right w:val="none" w:sz="0" w:space="0" w:color="auto"/>
                  </w:divBdr>
                  <w:divsChild>
                    <w:div w:id="9070945">
                      <w:marLeft w:val="0"/>
                      <w:marRight w:val="0"/>
                      <w:marTop w:val="0"/>
                      <w:marBottom w:val="0"/>
                      <w:divBdr>
                        <w:top w:val="none" w:sz="0" w:space="0" w:color="auto"/>
                        <w:left w:val="none" w:sz="0" w:space="0" w:color="auto"/>
                        <w:bottom w:val="none" w:sz="0" w:space="0" w:color="auto"/>
                        <w:right w:val="none" w:sz="0" w:space="0" w:color="auto"/>
                      </w:divBdr>
                      <w:divsChild>
                        <w:div w:id="204605611">
                          <w:marLeft w:val="0"/>
                          <w:marRight w:val="0"/>
                          <w:marTop w:val="0"/>
                          <w:marBottom w:val="0"/>
                          <w:divBdr>
                            <w:top w:val="single" w:sz="6" w:space="0" w:color="828282"/>
                            <w:left w:val="single" w:sz="6" w:space="0" w:color="828282"/>
                            <w:bottom w:val="single" w:sz="6" w:space="0" w:color="828282"/>
                            <w:right w:val="single" w:sz="6" w:space="0" w:color="828282"/>
                          </w:divBdr>
                          <w:divsChild>
                            <w:div w:id="1462453557">
                              <w:marLeft w:val="0"/>
                              <w:marRight w:val="0"/>
                              <w:marTop w:val="0"/>
                              <w:marBottom w:val="0"/>
                              <w:divBdr>
                                <w:top w:val="none" w:sz="0" w:space="0" w:color="auto"/>
                                <w:left w:val="none" w:sz="0" w:space="0" w:color="auto"/>
                                <w:bottom w:val="none" w:sz="0" w:space="0" w:color="auto"/>
                                <w:right w:val="none" w:sz="0" w:space="0" w:color="auto"/>
                              </w:divBdr>
                              <w:divsChild>
                                <w:div w:id="1628782665">
                                  <w:marLeft w:val="0"/>
                                  <w:marRight w:val="0"/>
                                  <w:marTop w:val="0"/>
                                  <w:marBottom w:val="0"/>
                                  <w:divBdr>
                                    <w:top w:val="none" w:sz="0" w:space="0" w:color="auto"/>
                                    <w:left w:val="none" w:sz="0" w:space="0" w:color="auto"/>
                                    <w:bottom w:val="none" w:sz="0" w:space="0" w:color="auto"/>
                                    <w:right w:val="none" w:sz="0" w:space="0" w:color="auto"/>
                                  </w:divBdr>
                                  <w:divsChild>
                                    <w:div w:id="1072235557">
                                      <w:marLeft w:val="0"/>
                                      <w:marRight w:val="0"/>
                                      <w:marTop w:val="0"/>
                                      <w:marBottom w:val="0"/>
                                      <w:divBdr>
                                        <w:top w:val="none" w:sz="0" w:space="0" w:color="auto"/>
                                        <w:left w:val="none" w:sz="0" w:space="0" w:color="auto"/>
                                        <w:bottom w:val="none" w:sz="0" w:space="0" w:color="auto"/>
                                        <w:right w:val="none" w:sz="0" w:space="0" w:color="auto"/>
                                      </w:divBdr>
                                      <w:divsChild>
                                        <w:div w:id="514534345">
                                          <w:marLeft w:val="0"/>
                                          <w:marRight w:val="0"/>
                                          <w:marTop w:val="0"/>
                                          <w:marBottom w:val="0"/>
                                          <w:divBdr>
                                            <w:top w:val="none" w:sz="0" w:space="0" w:color="auto"/>
                                            <w:left w:val="none" w:sz="0" w:space="0" w:color="auto"/>
                                            <w:bottom w:val="none" w:sz="0" w:space="0" w:color="auto"/>
                                            <w:right w:val="none" w:sz="0" w:space="0" w:color="auto"/>
                                          </w:divBdr>
                                          <w:divsChild>
                                            <w:div w:id="1778333123">
                                              <w:marLeft w:val="0"/>
                                              <w:marRight w:val="0"/>
                                              <w:marTop w:val="0"/>
                                              <w:marBottom w:val="0"/>
                                              <w:divBdr>
                                                <w:top w:val="none" w:sz="0" w:space="0" w:color="auto"/>
                                                <w:left w:val="none" w:sz="0" w:space="0" w:color="auto"/>
                                                <w:bottom w:val="none" w:sz="0" w:space="0" w:color="auto"/>
                                                <w:right w:val="none" w:sz="0" w:space="0" w:color="auto"/>
                                              </w:divBdr>
                                              <w:divsChild>
                                                <w:div w:id="480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1291707">
      <w:bodyDiv w:val="1"/>
      <w:marLeft w:val="0"/>
      <w:marRight w:val="0"/>
      <w:marTop w:val="0"/>
      <w:marBottom w:val="0"/>
      <w:divBdr>
        <w:top w:val="none" w:sz="0" w:space="0" w:color="auto"/>
        <w:left w:val="none" w:sz="0" w:space="0" w:color="auto"/>
        <w:bottom w:val="none" w:sz="0" w:space="0" w:color="auto"/>
        <w:right w:val="none" w:sz="0" w:space="0" w:color="auto"/>
      </w:divBdr>
    </w:div>
    <w:div w:id="1766802922">
      <w:bodyDiv w:val="1"/>
      <w:marLeft w:val="0"/>
      <w:marRight w:val="0"/>
      <w:marTop w:val="0"/>
      <w:marBottom w:val="0"/>
      <w:divBdr>
        <w:top w:val="none" w:sz="0" w:space="0" w:color="auto"/>
        <w:left w:val="none" w:sz="0" w:space="0" w:color="auto"/>
        <w:bottom w:val="none" w:sz="0" w:space="0" w:color="auto"/>
        <w:right w:val="none" w:sz="0" w:space="0" w:color="auto"/>
      </w:divBdr>
    </w:div>
    <w:div w:id="1768305184">
      <w:bodyDiv w:val="1"/>
      <w:marLeft w:val="0"/>
      <w:marRight w:val="0"/>
      <w:marTop w:val="0"/>
      <w:marBottom w:val="0"/>
      <w:divBdr>
        <w:top w:val="none" w:sz="0" w:space="0" w:color="auto"/>
        <w:left w:val="none" w:sz="0" w:space="0" w:color="auto"/>
        <w:bottom w:val="none" w:sz="0" w:space="0" w:color="auto"/>
        <w:right w:val="none" w:sz="0" w:space="0" w:color="auto"/>
      </w:divBdr>
      <w:divsChild>
        <w:div w:id="944920555">
          <w:marLeft w:val="0"/>
          <w:marRight w:val="0"/>
          <w:marTop w:val="0"/>
          <w:marBottom w:val="0"/>
          <w:divBdr>
            <w:top w:val="none" w:sz="0" w:space="0" w:color="auto"/>
            <w:left w:val="none" w:sz="0" w:space="0" w:color="auto"/>
            <w:bottom w:val="none" w:sz="0" w:space="0" w:color="auto"/>
            <w:right w:val="none" w:sz="0" w:space="0" w:color="auto"/>
          </w:divBdr>
          <w:divsChild>
            <w:div w:id="609510782">
              <w:marLeft w:val="0"/>
              <w:marRight w:val="0"/>
              <w:marTop w:val="0"/>
              <w:marBottom w:val="0"/>
              <w:divBdr>
                <w:top w:val="none" w:sz="0" w:space="0" w:color="auto"/>
                <w:left w:val="none" w:sz="0" w:space="0" w:color="auto"/>
                <w:bottom w:val="none" w:sz="0" w:space="0" w:color="auto"/>
                <w:right w:val="none" w:sz="0" w:space="0" w:color="auto"/>
              </w:divBdr>
              <w:divsChild>
                <w:div w:id="1963144613">
                  <w:marLeft w:val="0"/>
                  <w:marRight w:val="0"/>
                  <w:marTop w:val="0"/>
                  <w:marBottom w:val="0"/>
                  <w:divBdr>
                    <w:top w:val="none" w:sz="0" w:space="0" w:color="auto"/>
                    <w:left w:val="none" w:sz="0" w:space="0" w:color="auto"/>
                    <w:bottom w:val="none" w:sz="0" w:space="0" w:color="auto"/>
                    <w:right w:val="none" w:sz="0" w:space="0" w:color="auto"/>
                  </w:divBdr>
                  <w:divsChild>
                    <w:div w:id="1589538573">
                      <w:marLeft w:val="0"/>
                      <w:marRight w:val="0"/>
                      <w:marTop w:val="0"/>
                      <w:marBottom w:val="0"/>
                      <w:divBdr>
                        <w:top w:val="none" w:sz="0" w:space="0" w:color="auto"/>
                        <w:left w:val="none" w:sz="0" w:space="0" w:color="auto"/>
                        <w:bottom w:val="none" w:sz="0" w:space="0" w:color="auto"/>
                        <w:right w:val="none" w:sz="0" w:space="0" w:color="auto"/>
                      </w:divBdr>
                      <w:divsChild>
                        <w:div w:id="90126813">
                          <w:marLeft w:val="0"/>
                          <w:marRight w:val="0"/>
                          <w:marTop w:val="0"/>
                          <w:marBottom w:val="0"/>
                          <w:divBdr>
                            <w:top w:val="single" w:sz="6" w:space="0" w:color="828282"/>
                            <w:left w:val="single" w:sz="6" w:space="0" w:color="828282"/>
                            <w:bottom w:val="single" w:sz="6" w:space="0" w:color="828282"/>
                            <w:right w:val="single" w:sz="6" w:space="0" w:color="828282"/>
                          </w:divBdr>
                          <w:divsChild>
                            <w:div w:id="892619918">
                              <w:marLeft w:val="0"/>
                              <w:marRight w:val="0"/>
                              <w:marTop w:val="0"/>
                              <w:marBottom w:val="0"/>
                              <w:divBdr>
                                <w:top w:val="none" w:sz="0" w:space="0" w:color="auto"/>
                                <w:left w:val="none" w:sz="0" w:space="0" w:color="auto"/>
                                <w:bottom w:val="none" w:sz="0" w:space="0" w:color="auto"/>
                                <w:right w:val="none" w:sz="0" w:space="0" w:color="auto"/>
                              </w:divBdr>
                              <w:divsChild>
                                <w:div w:id="957369060">
                                  <w:marLeft w:val="0"/>
                                  <w:marRight w:val="0"/>
                                  <w:marTop w:val="0"/>
                                  <w:marBottom w:val="0"/>
                                  <w:divBdr>
                                    <w:top w:val="none" w:sz="0" w:space="0" w:color="auto"/>
                                    <w:left w:val="none" w:sz="0" w:space="0" w:color="auto"/>
                                    <w:bottom w:val="none" w:sz="0" w:space="0" w:color="auto"/>
                                    <w:right w:val="none" w:sz="0" w:space="0" w:color="auto"/>
                                  </w:divBdr>
                                  <w:divsChild>
                                    <w:div w:id="440229342">
                                      <w:marLeft w:val="0"/>
                                      <w:marRight w:val="0"/>
                                      <w:marTop w:val="0"/>
                                      <w:marBottom w:val="0"/>
                                      <w:divBdr>
                                        <w:top w:val="none" w:sz="0" w:space="0" w:color="auto"/>
                                        <w:left w:val="none" w:sz="0" w:space="0" w:color="auto"/>
                                        <w:bottom w:val="none" w:sz="0" w:space="0" w:color="auto"/>
                                        <w:right w:val="none" w:sz="0" w:space="0" w:color="auto"/>
                                      </w:divBdr>
                                      <w:divsChild>
                                        <w:div w:id="1117597750">
                                          <w:marLeft w:val="0"/>
                                          <w:marRight w:val="0"/>
                                          <w:marTop w:val="0"/>
                                          <w:marBottom w:val="0"/>
                                          <w:divBdr>
                                            <w:top w:val="none" w:sz="0" w:space="0" w:color="auto"/>
                                            <w:left w:val="none" w:sz="0" w:space="0" w:color="auto"/>
                                            <w:bottom w:val="none" w:sz="0" w:space="0" w:color="auto"/>
                                            <w:right w:val="none" w:sz="0" w:space="0" w:color="auto"/>
                                          </w:divBdr>
                                          <w:divsChild>
                                            <w:div w:id="1695570698">
                                              <w:marLeft w:val="0"/>
                                              <w:marRight w:val="0"/>
                                              <w:marTop w:val="0"/>
                                              <w:marBottom w:val="0"/>
                                              <w:divBdr>
                                                <w:top w:val="none" w:sz="0" w:space="0" w:color="auto"/>
                                                <w:left w:val="none" w:sz="0" w:space="0" w:color="auto"/>
                                                <w:bottom w:val="none" w:sz="0" w:space="0" w:color="auto"/>
                                                <w:right w:val="none" w:sz="0" w:space="0" w:color="auto"/>
                                              </w:divBdr>
                                              <w:divsChild>
                                                <w:div w:id="60935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071507">
      <w:bodyDiv w:val="1"/>
      <w:marLeft w:val="0"/>
      <w:marRight w:val="0"/>
      <w:marTop w:val="0"/>
      <w:marBottom w:val="0"/>
      <w:divBdr>
        <w:top w:val="none" w:sz="0" w:space="0" w:color="auto"/>
        <w:left w:val="none" w:sz="0" w:space="0" w:color="auto"/>
        <w:bottom w:val="none" w:sz="0" w:space="0" w:color="auto"/>
        <w:right w:val="none" w:sz="0" w:space="0" w:color="auto"/>
      </w:divBdr>
    </w:div>
    <w:div w:id="1806507216">
      <w:bodyDiv w:val="1"/>
      <w:marLeft w:val="0"/>
      <w:marRight w:val="0"/>
      <w:marTop w:val="0"/>
      <w:marBottom w:val="0"/>
      <w:divBdr>
        <w:top w:val="none" w:sz="0" w:space="0" w:color="auto"/>
        <w:left w:val="none" w:sz="0" w:space="0" w:color="auto"/>
        <w:bottom w:val="none" w:sz="0" w:space="0" w:color="auto"/>
        <w:right w:val="none" w:sz="0" w:space="0" w:color="auto"/>
      </w:divBdr>
    </w:div>
    <w:div w:id="1839036275">
      <w:marLeft w:val="0"/>
      <w:marRight w:val="0"/>
      <w:marTop w:val="0"/>
      <w:marBottom w:val="0"/>
      <w:divBdr>
        <w:top w:val="none" w:sz="0" w:space="0" w:color="auto"/>
        <w:left w:val="none" w:sz="0" w:space="0" w:color="auto"/>
        <w:bottom w:val="none" w:sz="0" w:space="0" w:color="auto"/>
        <w:right w:val="none" w:sz="0" w:space="0" w:color="auto"/>
      </w:divBdr>
    </w:div>
    <w:div w:id="1839036277">
      <w:marLeft w:val="0"/>
      <w:marRight w:val="0"/>
      <w:marTop w:val="0"/>
      <w:marBottom w:val="0"/>
      <w:divBdr>
        <w:top w:val="none" w:sz="0" w:space="0" w:color="auto"/>
        <w:left w:val="none" w:sz="0" w:space="0" w:color="auto"/>
        <w:bottom w:val="none" w:sz="0" w:space="0" w:color="auto"/>
        <w:right w:val="none" w:sz="0" w:space="0" w:color="auto"/>
      </w:divBdr>
      <w:divsChild>
        <w:div w:id="1839036301">
          <w:marLeft w:val="0"/>
          <w:marRight w:val="0"/>
          <w:marTop w:val="0"/>
          <w:marBottom w:val="0"/>
          <w:divBdr>
            <w:top w:val="none" w:sz="0" w:space="0" w:color="auto"/>
            <w:left w:val="none" w:sz="0" w:space="0" w:color="auto"/>
            <w:bottom w:val="none" w:sz="0" w:space="0" w:color="auto"/>
            <w:right w:val="none" w:sz="0" w:space="0" w:color="auto"/>
          </w:divBdr>
          <w:divsChild>
            <w:div w:id="1839036291">
              <w:marLeft w:val="0"/>
              <w:marRight w:val="0"/>
              <w:marTop w:val="0"/>
              <w:marBottom w:val="0"/>
              <w:divBdr>
                <w:top w:val="none" w:sz="0" w:space="0" w:color="auto"/>
                <w:left w:val="none" w:sz="0" w:space="0" w:color="auto"/>
                <w:bottom w:val="none" w:sz="0" w:space="0" w:color="auto"/>
                <w:right w:val="none" w:sz="0" w:space="0" w:color="auto"/>
              </w:divBdr>
              <w:divsChild>
                <w:div w:id="1839036287">
                  <w:marLeft w:val="0"/>
                  <w:marRight w:val="0"/>
                  <w:marTop w:val="0"/>
                  <w:marBottom w:val="0"/>
                  <w:divBdr>
                    <w:top w:val="none" w:sz="0" w:space="0" w:color="auto"/>
                    <w:left w:val="none" w:sz="0" w:space="0" w:color="auto"/>
                    <w:bottom w:val="none" w:sz="0" w:space="0" w:color="auto"/>
                    <w:right w:val="none" w:sz="0" w:space="0" w:color="auto"/>
                  </w:divBdr>
                  <w:divsChild>
                    <w:div w:id="1839036306">
                      <w:marLeft w:val="0"/>
                      <w:marRight w:val="0"/>
                      <w:marTop w:val="0"/>
                      <w:marBottom w:val="0"/>
                      <w:divBdr>
                        <w:top w:val="none" w:sz="0" w:space="0" w:color="auto"/>
                        <w:left w:val="none" w:sz="0" w:space="0" w:color="auto"/>
                        <w:bottom w:val="none" w:sz="0" w:space="0" w:color="auto"/>
                        <w:right w:val="none" w:sz="0" w:space="0" w:color="auto"/>
                      </w:divBdr>
                      <w:divsChild>
                        <w:div w:id="18390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036283">
      <w:marLeft w:val="0"/>
      <w:marRight w:val="0"/>
      <w:marTop w:val="0"/>
      <w:marBottom w:val="0"/>
      <w:divBdr>
        <w:top w:val="none" w:sz="0" w:space="0" w:color="auto"/>
        <w:left w:val="none" w:sz="0" w:space="0" w:color="auto"/>
        <w:bottom w:val="none" w:sz="0" w:space="0" w:color="auto"/>
        <w:right w:val="none" w:sz="0" w:space="0" w:color="auto"/>
      </w:divBdr>
      <w:divsChild>
        <w:div w:id="1839036299">
          <w:marLeft w:val="0"/>
          <w:marRight w:val="0"/>
          <w:marTop w:val="0"/>
          <w:marBottom w:val="0"/>
          <w:divBdr>
            <w:top w:val="none" w:sz="0" w:space="0" w:color="auto"/>
            <w:left w:val="none" w:sz="0" w:space="0" w:color="auto"/>
            <w:bottom w:val="none" w:sz="0" w:space="0" w:color="auto"/>
            <w:right w:val="none" w:sz="0" w:space="0" w:color="auto"/>
          </w:divBdr>
          <w:divsChild>
            <w:div w:id="1839036305">
              <w:marLeft w:val="0"/>
              <w:marRight w:val="0"/>
              <w:marTop w:val="0"/>
              <w:marBottom w:val="300"/>
              <w:divBdr>
                <w:top w:val="none" w:sz="0" w:space="0" w:color="auto"/>
                <w:left w:val="none" w:sz="0" w:space="0" w:color="auto"/>
                <w:bottom w:val="none" w:sz="0" w:space="0" w:color="auto"/>
                <w:right w:val="none" w:sz="0" w:space="0" w:color="auto"/>
              </w:divBdr>
              <w:divsChild>
                <w:div w:id="1839036286">
                  <w:marLeft w:val="0"/>
                  <w:marRight w:val="0"/>
                  <w:marTop w:val="0"/>
                  <w:marBottom w:val="0"/>
                  <w:divBdr>
                    <w:top w:val="none" w:sz="0" w:space="0" w:color="auto"/>
                    <w:left w:val="none" w:sz="0" w:space="0" w:color="auto"/>
                    <w:bottom w:val="none" w:sz="0" w:space="0" w:color="auto"/>
                    <w:right w:val="none" w:sz="0" w:space="0" w:color="auto"/>
                  </w:divBdr>
                  <w:divsChild>
                    <w:div w:id="1839036294">
                      <w:marLeft w:val="0"/>
                      <w:marRight w:val="0"/>
                      <w:marTop w:val="0"/>
                      <w:marBottom w:val="0"/>
                      <w:divBdr>
                        <w:top w:val="none" w:sz="0" w:space="0" w:color="auto"/>
                        <w:left w:val="none" w:sz="0" w:space="0" w:color="auto"/>
                        <w:bottom w:val="none" w:sz="0" w:space="0" w:color="auto"/>
                        <w:right w:val="none" w:sz="0" w:space="0" w:color="auto"/>
                      </w:divBdr>
                      <w:divsChild>
                        <w:div w:id="1839036295">
                          <w:marLeft w:val="0"/>
                          <w:marRight w:val="0"/>
                          <w:marTop w:val="0"/>
                          <w:marBottom w:val="0"/>
                          <w:divBdr>
                            <w:top w:val="none" w:sz="0" w:space="0" w:color="auto"/>
                            <w:left w:val="none" w:sz="0" w:space="0" w:color="auto"/>
                            <w:bottom w:val="none" w:sz="0" w:space="0" w:color="auto"/>
                            <w:right w:val="none" w:sz="0" w:space="0" w:color="auto"/>
                          </w:divBdr>
                          <w:divsChild>
                            <w:div w:id="183903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85">
      <w:marLeft w:val="0"/>
      <w:marRight w:val="0"/>
      <w:marTop w:val="0"/>
      <w:marBottom w:val="0"/>
      <w:divBdr>
        <w:top w:val="none" w:sz="0" w:space="0" w:color="auto"/>
        <w:left w:val="none" w:sz="0" w:space="0" w:color="auto"/>
        <w:bottom w:val="none" w:sz="0" w:space="0" w:color="auto"/>
        <w:right w:val="none" w:sz="0" w:space="0" w:color="auto"/>
      </w:divBdr>
      <w:divsChild>
        <w:div w:id="1839036302">
          <w:marLeft w:val="0"/>
          <w:marRight w:val="0"/>
          <w:marTop w:val="0"/>
          <w:marBottom w:val="0"/>
          <w:divBdr>
            <w:top w:val="none" w:sz="0" w:space="0" w:color="auto"/>
            <w:left w:val="none" w:sz="0" w:space="0" w:color="auto"/>
            <w:bottom w:val="none" w:sz="0" w:space="0" w:color="auto"/>
            <w:right w:val="none" w:sz="0" w:space="0" w:color="auto"/>
          </w:divBdr>
          <w:divsChild>
            <w:div w:id="1839036300">
              <w:marLeft w:val="0"/>
              <w:marRight w:val="0"/>
              <w:marTop w:val="0"/>
              <w:marBottom w:val="0"/>
              <w:divBdr>
                <w:top w:val="none" w:sz="0" w:space="0" w:color="auto"/>
                <w:left w:val="none" w:sz="0" w:space="0" w:color="auto"/>
                <w:bottom w:val="none" w:sz="0" w:space="0" w:color="auto"/>
                <w:right w:val="none" w:sz="0" w:space="0" w:color="auto"/>
              </w:divBdr>
              <w:divsChild>
                <w:div w:id="1839036304">
                  <w:marLeft w:val="0"/>
                  <w:marRight w:val="0"/>
                  <w:marTop w:val="0"/>
                  <w:marBottom w:val="0"/>
                  <w:divBdr>
                    <w:top w:val="none" w:sz="0" w:space="0" w:color="auto"/>
                    <w:left w:val="none" w:sz="0" w:space="0" w:color="auto"/>
                    <w:bottom w:val="none" w:sz="0" w:space="0" w:color="auto"/>
                    <w:right w:val="none" w:sz="0" w:space="0" w:color="auto"/>
                  </w:divBdr>
                  <w:divsChild>
                    <w:div w:id="1839036276">
                      <w:marLeft w:val="0"/>
                      <w:marRight w:val="0"/>
                      <w:marTop w:val="0"/>
                      <w:marBottom w:val="0"/>
                      <w:divBdr>
                        <w:top w:val="none" w:sz="0" w:space="0" w:color="auto"/>
                        <w:left w:val="none" w:sz="0" w:space="0" w:color="auto"/>
                        <w:bottom w:val="none" w:sz="0" w:space="0" w:color="auto"/>
                        <w:right w:val="none" w:sz="0" w:space="0" w:color="auto"/>
                      </w:divBdr>
                      <w:divsChild>
                        <w:div w:id="1839036293">
                          <w:marLeft w:val="0"/>
                          <w:marRight w:val="0"/>
                          <w:marTop w:val="0"/>
                          <w:marBottom w:val="0"/>
                          <w:divBdr>
                            <w:top w:val="none" w:sz="0" w:space="0" w:color="auto"/>
                            <w:left w:val="none" w:sz="0" w:space="0" w:color="auto"/>
                            <w:bottom w:val="none" w:sz="0" w:space="0" w:color="auto"/>
                            <w:right w:val="none" w:sz="0" w:space="0" w:color="auto"/>
                          </w:divBdr>
                          <w:divsChild>
                            <w:div w:id="1839036278">
                              <w:marLeft w:val="240"/>
                              <w:marRight w:val="240"/>
                              <w:marTop w:val="480"/>
                              <w:marBottom w:val="240"/>
                              <w:divBdr>
                                <w:top w:val="single" w:sz="6" w:space="12" w:color="666666"/>
                                <w:left w:val="single" w:sz="6" w:space="12" w:color="666666"/>
                                <w:bottom w:val="single" w:sz="6" w:space="12" w:color="666666"/>
                                <w:right w:val="single" w:sz="6" w:space="12" w:color="666666"/>
                              </w:divBdr>
                            </w:div>
                          </w:divsChild>
                        </w:div>
                      </w:divsChild>
                    </w:div>
                  </w:divsChild>
                </w:div>
              </w:divsChild>
            </w:div>
          </w:divsChild>
        </w:div>
      </w:divsChild>
    </w:div>
    <w:div w:id="1839036290">
      <w:marLeft w:val="0"/>
      <w:marRight w:val="0"/>
      <w:marTop w:val="0"/>
      <w:marBottom w:val="0"/>
      <w:divBdr>
        <w:top w:val="none" w:sz="0" w:space="0" w:color="auto"/>
        <w:left w:val="none" w:sz="0" w:space="0" w:color="auto"/>
        <w:bottom w:val="none" w:sz="0" w:space="0" w:color="auto"/>
        <w:right w:val="none" w:sz="0" w:space="0" w:color="auto"/>
      </w:divBdr>
      <w:divsChild>
        <w:div w:id="1839036308">
          <w:marLeft w:val="0"/>
          <w:marRight w:val="0"/>
          <w:marTop w:val="0"/>
          <w:marBottom w:val="0"/>
          <w:divBdr>
            <w:top w:val="none" w:sz="0" w:space="0" w:color="auto"/>
            <w:left w:val="none" w:sz="0" w:space="0" w:color="auto"/>
            <w:bottom w:val="none" w:sz="0" w:space="0" w:color="auto"/>
            <w:right w:val="none" w:sz="0" w:space="0" w:color="auto"/>
          </w:divBdr>
          <w:divsChild>
            <w:div w:id="1839036282">
              <w:marLeft w:val="0"/>
              <w:marRight w:val="0"/>
              <w:marTop w:val="0"/>
              <w:marBottom w:val="0"/>
              <w:divBdr>
                <w:top w:val="none" w:sz="0" w:space="0" w:color="auto"/>
                <w:left w:val="none" w:sz="0" w:space="0" w:color="auto"/>
                <w:bottom w:val="none" w:sz="0" w:space="0" w:color="auto"/>
                <w:right w:val="none" w:sz="0" w:space="0" w:color="auto"/>
              </w:divBdr>
              <w:divsChild>
                <w:div w:id="1839036296">
                  <w:marLeft w:val="0"/>
                  <w:marRight w:val="0"/>
                  <w:marTop w:val="0"/>
                  <w:marBottom w:val="0"/>
                  <w:divBdr>
                    <w:top w:val="none" w:sz="0" w:space="0" w:color="auto"/>
                    <w:left w:val="none" w:sz="0" w:space="0" w:color="auto"/>
                    <w:bottom w:val="none" w:sz="0" w:space="0" w:color="auto"/>
                    <w:right w:val="none" w:sz="0" w:space="0" w:color="auto"/>
                  </w:divBdr>
                  <w:divsChild>
                    <w:div w:id="1839036274">
                      <w:marLeft w:val="0"/>
                      <w:marRight w:val="0"/>
                      <w:marTop w:val="0"/>
                      <w:marBottom w:val="0"/>
                      <w:divBdr>
                        <w:top w:val="none" w:sz="0" w:space="0" w:color="auto"/>
                        <w:left w:val="none" w:sz="0" w:space="0" w:color="auto"/>
                        <w:bottom w:val="none" w:sz="0" w:space="0" w:color="auto"/>
                        <w:right w:val="none" w:sz="0" w:space="0" w:color="auto"/>
                      </w:divBdr>
                      <w:divsChild>
                        <w:div w:id="1839036307">
                          <w:marLeft w:val="0"/>
                          <w:marRight w:val="0"/>
                          <w:marTop w:val="0"/>
                          <w:marBottom w:val="0"/>
                          <w:divBdr>
                            <w:top w:val="none" w:sz="0" w:space="0" w:color="auto"/>
                            <w:left w:val="none" w:sz="0" w:space="0" w:color="auto"/>
                            <w:bottom w:val="none" w:sz="0" w:space="0" w:color="auto"/>
                            <w:right w:val="none" w:sz="0" w:space="0" w:color="auto"/>
                          </w:divBdr>
                          <w:divsChild>
                            <w:div w:id="18390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297">
      <w:marLeft w:val="0"/>
      <w:marRight w:val="0"/>
      <w:marTop w:val="0"/>
      <w:marBottom w:val="0"/>
      <w:divBdr>
        <w:top w:val="none" w:sz="0" w:space="0" w:color="auto"/>
        <w:left w:val="none" w:sz="0" w:space="0" w:color="auto"/>
        <w:bottom w:val="none" w:sz="0" w:space="0" w:color="auto"/>
        <w:right w:val="none" w:sz="0" w:space="0" w:color="auto"/>
      </w:divBdr>
      <w:divsChild>
        <w:div w:id="1839036280">
          <w:marLeft w:val="0"/>
          <w:marRight w:val="0"/>
          <w:marTop w:val="0"/>
          <w:marBottom w:val="0"/>
          <w:divBdr>
            <w:top w:val="none" w:sz="0" w:space="0" w:color="auto"/>
            <w:left w:val="none" w:sz="0" w:space="0" w:color="auto"/>
            <w:bottom w:val="none" w:sz="0" w:space="0" w:color="auto"/>
            <w:right w:val="none" w:sz="0" w:space="0" w:color="auto"/>
          </w:divBdr>
          <w:divsChild>
            <w:div w:id="1839036298">
              <w:marLeft w:val="0"/>
              <w:marRight w:val="0"/>
              <w:marTop w:val="0"/>
              <w:marBottom w:val="300"/>
              <w:divBdr>
                <w:top w:val="none" w:sz="0" w:space="0" w:color="auto"/>
                <w:left w:val="none" w:sz="0" w:space="0" w:color="auto"/>
                <w:bottom w:val="none" w:sz="0" w:space="0" w:color="auto"/>
                <w:right w:val="none" w:sz="0" w:space="0" w:color="auto"/>
              </w:divBdr>
              <w:divsChild>
                <w:div w:id="1839036284">
                  <w:marLeft w:val="0"/>
                  <w:marRight w:val="0"/>
                  <w:marTop w:val="0"/>
                  <w:marBottom w:val="0"/>
                  <w:divBdr>
                    <w:top w:val="none" w:sz="0" w:space="0" w:color="auto"/>
                    <w:left w:val="none" w:sz="0" w:space="0" w:color="auto"/>
                    <w:bottom w:val="none" w:sz="0" w:space="0" w:color="auto"/>
                    <w:right w:val="none" w:sz="0" w:space="0" w:color="auto"/>
                  </w:divBdr>
                  <w:divsChild>
                    <w:div w:id="1839036289">
                      <w:marLeft w:val="0"/>
                      <w:marRight w:val="0"/>
                      <w:marTop w:val="0"/>
                      <w:marBottom w:val="0"/>
                      <w:divBdr>
                        <w:top w:val="none" w:sz="0" w:space="0" w:color="auto"/>
                        <w:left w:val="none" w:sz="0" w:space="0" w:color="auto"/>
                        <w:bottom w:val="none" w:sz="0" w:space="0" w:color="auto"/>
                        <w:right w:val="none" w:sz="0" w:space="0" w:color="auto"/>
                      </w:divBdr>
                      <w:divsChild>
                        <w:div w:id="1839036273">
                          <w:marLeft w:val="0"/>
                          <w:marRight w:val="0"/>
                          <w:marTop w:val="0"/>
                          <w:marBottom w:val="0"/>
                          <w:divBdr>
                            <w:top w:val="none" w:sz="0" w:space="0" w:color="auto"/>
                            <w:left w:val="none" w:sz="0" w:space="0" w:color="auto"/>
                            <w:bottom w:val="none" w:sz="0" w:space="0" w:color="auto"/>
                            <w:right w:val="none" w:sz="0" w:space="0" w:color="auto"/>
                          </w:divBdr>
                          <w:divsChild>
                            <w:div w:id="18390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036303">
      <w:marLeft w:val="0"/>
      <w:marRight w:val="0"/>
      <w:marTop w:val="0"/>
      <w:marBottom w:val="0"/>
      <w:divBdr>
        <w:top w:val="none" w:sz="0" w:space="0" w:color="auto"/>
        <w:left w:val="none" w:sz="0" w:space="0" w:color="auto"/>
        <w:bottom w:val="none" w:sz="0" w:space="0" w:color="auto"/>
        <w:right w:val="none" w:sz="0" w:space="0" w:color="auto"/>
      </w:divBdr>
    </w:div>
    <w:div w:id="1862012162">
      <w:bodyDiv w:val="1"/>
      <w:marLeft w:val="0"/>
      <w:marRight w:val="0"/>
      <w:marTop w:val="0"/>
      <w:marBottom w:val="0"/>
      <w:divBdr>
        <w:top w:val="none" w:sz="0" w:space="0" w:color="auto"/>
        <w:left w:val="none" w:sz="0" w:space="0" w:color="auto"/>
        <w:bottom w:val="none" w:sz="0" w:space="0" w:color="auto"/>
        <w:right w:val="none" w:sz="0" w:space="0" w:color="auto"/>
      </w:divBdr>
    </w:div>
    <w:div w:id="1882011100">
      <w:bodyDiv w:val="1"/>
      <w:marLeft w:val="0"/>
      <w:marRight w:val="0"/>
      <w:marTop w:val="0"/>
      <w:marBottom w:val="0"/>
      <w:divBdr>
        <w:top w:val="none" w:sz="0" w:space="0" w:color="auto"/>
        <w:left w:val="none" w:sz="0" w:space="0" w:color="auto"/>
        <w:bottom w:val="none" w:sz="0" w:space="0" w:color="auto"/>
        <w:right w:val="none" w:sz="0" w:space="0" w:color="auto"/>
      </w:divBdr>
      <w:divsChild>
        <w:div w:id="2068067862">
          <w:marLeft w:val="0"/>
          <w:marRight w:val="0"/>
          <w:marTop w:val="0"/>
          <w:marBottom w:val="0"/>
          <w:divBdr>
            <w:top w:val="none" w:sz="0" w:space="0" w:color="auto"/>
            <w:left w:val="none" w:sz="0" w:space="0" w:color="auto"/>
            <w:bottom w:val="none" w:sz="0" w:space="0" w:color="auto"/>
            <w:right w:val="none" w:sz="0" w:space="0" w:color="auto"/>
          </w:divBdr>
          <w:divsChild>
            <w:div w:id="932592247">
              <w:marLeft w:val="0"/>
              <w:marRight w:val="0"/>
              <w:marTop w:val="0"/>
              <w:marBottom w:val="0"/>
              <w:divBdr>
                <w:top w:val="none" w:sz="0" w:space="0" w:color="auto"/>
                <w:left w:val="none" w:sz="0" w:space="0" w:color="auto"/>
                <w:bottom w:val="none" w:sz="0" w:space="0" w:color="auto"/>
                <w:right w:val="none" w:sz="0" w:space="0" w:color="auto"/>
              </w:divBdr>
              <w:divsChild>
                <w:div w:id="1150319776">
                  <w:marLeft w:val="0"/>
                  <w:marRight w:val="0"/>
                  <w:marTop w:val="0"/>
                  <w:marBottom w:val="0"/>
                  <w:divBdr>
                    <w:top w:val="none" w:sz="0" w:space="0" w:color="auto"/>
                    <w:left w:val="none" w:sz="0" w:space="0" w:color="auto"/>
                    <w:bottom w:val="none" w:sz="0" w:space="0" w:color="auto"/>
                    <w:right w:val="none" w:sz="0" w:space="0" w:color="auto"/>
                  </w:divBdr>
                  <w:divsChild>
                    <w:div w:id="407966086">
                      <w:marLeft w:val="0"/>
                      <w:marRight w:val="0"/>
                      <w:marTop w:val="0"/>
                      <w:marBottom w:val="0"/>
                      <w:divBdr>
                        <w:top w:val="none" w:sz="0" w:space="0" w:color="auto"/>
                        <w:left w:val="none" w:sz="0" w:space="0" w:color="auto"/>
                        <w:bottom w:val="none" w:sz="0" w:space="0" w:color="auto"/>
                        <w:right w:val="none" w:sz="0" w:space="0" w:color="auto"/>
                      </w:divBdr>
                      <w:divsChild>
                        <w:div w:id="1970891627">
                          <w:marLeft w:val="0"/>
                          <w:marRight w:val="0"/>
                          <w:marTop w:val="0"/>
                          <w:marBottom w:val="0"/>
                          <w:divBdr>
                            <w:top w:val="none" w:sz="0" w:space="0" w:color="auto"/>
                            <w:left w:val="none" w:sz="0" w:space="0" w:color="auto"/>
                            <w:bottom w:val="none" w:sz="0" w:space="0" w:color="auto"/>
                            <w:right w:val="none" w:sz="0" w:space="0" w:color="auto"/>
                          </w:divBdr>
                          <w:divsChild>
                            <w:div w:id="728578535">
                              <w:marLeft w:val="0"/>
                              <w:marRight w:val="0"/>
                              <w:marTop w:val="0"/>
                              <w:marBottom w:val="0"/>
                              <w:divBdr>
                                <w:top w:val="single" w:sz="4" w:space="0" w:color="828282"/>
                                <w:left w:val="single" w:sz="4" w:space="0" w:color="828282"/>
                                <w:bottom w:val="single" w:sz="4" w:space="0" w:color="828282"/>
                                <w:right w:val="single" w:sz="4" w:space="0" w:color="828282"/>
                              </w:divBdr>
                              <w:divsChild>
                                <w:div w:id="1191530840">
                                  <w:marLeft w:val="0"/>
                                  <w:marRight w:val="0"/>
                                  <w:marTop w:val="0"/>
                                  <w:marBottom w:val="0"/>
                                  <w:divBdr>
                                    <w:top w:val="none" w:sz="0" w:space="0" w:color="auto"/>
                                    <w:left w:val="none" w:sz="0" w:space="0" w:color="auto"/>
                                    <w:bottom w:val="none" w:sz="0" w:space="0" w:color="auto"/>
                                    <w:right w:val="none" w:sz="0" w:space="0" w:color="auto"/>
                                  </w:divBdr>
                                  <w:divsChild>
                                    <w:div w:id="36980015">
                                      <w:marLeft w:val="0"/>
                                      <w:marRight w:val="0"/>
                                      <w:marTop w:val="0"/>
                                      <w:marBottom w:val="0"/>
                                      <w:divBdr>
                                        <w:top w:val="none" w:sz="0" w:space="0" w:color="auto"/>
                                        <w:left w:val="none" w:sz="0" w:space="0" w:color="auto"/>
                                        <w:bottom w:val="none" w:sz="0" w:space="0" w:color="auto"/>
                                        <w:right w:val="none" w:sz="0" w:space="0" w:color="auto"/>
                                      </w:divBdr>
                                      <w:divsChild>
                                        <w:div w:id="918754889">
                                          <w:marLeft w:val="0"/>
                                          <w:marRight w:val="0"/>
                                          <w:marTop w:val="0"/>
                                          <w:marBottom w:val="0"/>
                                          <w:divBdr>
                                            <w:top w:val="none" w:sz="0" w:space="0" w:color="auto"/>
                                            <w:left w:val="none" w:sz="0" w:space="0" w:color="auto"/>
                                            <w:bottom w:val="none" w:sz="0" w:space="0" w:color="auto"/>
                                            <w:right w:val="none" w:sz="0" w:space="0" w:color="auto"/>
                                          </w:divBdr>
                                          <w:divsChild>
                                            <w:div w:id="1379087068">
                                              <w:marLeft w:val="0"/>
                                              <w:marRight w:val="0"/>
                                              <w:marTop w:val="0"/>
                                              <w:marBottom w:val="0"/>
                                              <w:divBdr>
                                                <w:top w:val="none" w:sz="0" w:space="0" w:color="auto"/>
                                                <w:left w:val="none" w:sz="0" w:space="0" w:color="auto"/>
                                                <w:bottom w:val="none" w:sz="0" w:space="0" w:color="auto"/>
                                                <w:right w:val="none" w:sz="0" w:space="0" w:color="auto"/>
                                              </w:divBdr>
                                              <w:divsChild>
                                                <w:div w:id="816342996">
                                                  <w:marLeft w:val="0"/>
                                                  <w:marRight w:val="0"/>
                                                  <w:marTop w:val="0"/>
                                                  <w:marBottom w:val="0"/>
                                                  <w:divBdr>
                                                    <w:top w:val="none" w:sz="0" w:space="0" w:color="auto"/>
                                                    <w:left w:val="none" w:sz="0" w:space="0" w:color="auto"/>
                                                    <w:bottom w:val="none" w:sz="0" w:space="0" w:color="auto"/>
                                                    <w:right w:val="none" w:sz="0" w:space="0" w:color="auto"/>
                                                  </w:divBdr>
                                                  <w:divsChild>
                                                    <w:div w:id="20488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6249386">
      <w:bodyDiv w:val="1"/>
      <w:marLeft w:val="0"/>
      <w:marRight w:val="0"/>
      <w:marTop w:val="0"/>
      <w:marBottom w:val="0"/>
      <w:divBdr>
        <w:top w:val="none" w:sz="0" w:space="0" w:color="auto"/>
        <w:left w:val="none" w:sz="0" w:space="0" w:color="auto"/>
        <w:bottom w:val="none" w:sz="0" w:space="0" w:color="auto"/>
        <w:right w:val="none" w:sz="0" w:space="0" w:color="auto"/>
      </w:divBdr>
      <w:divsChild>
        <w:div w:id="762143667">
          <w:marLeft w:val="0"/>
          <w:marRight w:val="0"/>
          <w:marTop w:val="0"/>
          <w:marBottom w:val="0"/>
          <w:divBdr>
            <w:top w:val="none" w:sz="0" w:space="0" w:color="auto"/>
            <w:left w:val="none" w:sz="0" w:space="0" w:color="auto"/>
            <w:bottom w:val="none" w:sz="0" w:space="0" w:color="auto"/>
            <w:right w:val="none" w:sz="0" w:space="0" w:color="auto"/>
          </w:divBdr>
          <w:divsChild>
            <w:div w:id="940406620">
              <w:marLeft w:val="0"/>
              <w:marRight w:val="0"/>
              <w:marTop w:val="0"/>
              <w:marBottom w:val="0"/>
              <w:divBdr>
                <w:top w:val="none" w:sz="0" w:space="0" w:color="auto"/>
                <w:left w:val="none" w:sz="0" w:space="0" w:color="auto"/>
                <w:bottom w:val="none" w:sz="0" w:space="0" w:color="auto"/>
                <w:right w:val="none" w:sz="0" w:space="0" w:color="auto"/>
              </w:divBdr>
              <w:divsChild>
                <w:div w:id="722288476">
                  <w:marLeft w:val="0"/>
                  <w:marRight w:val="0"/>
                  <w:marTop w:val="0"/>
                  <w:marBottom w:val="0"/>
                  <w:divBdr>
                    <w:top w:val="none" w:sz="0" w:space="0" w:color="auto"/>
                    <w:left w:val="none" w:sz="0" w:space="0" w:color="auto"/>
                    <w:bottom w:val="none" w:sz="0" w:space="0" w:color="auto"/>
                    <w:right w:val="none" w:sz="0" w:space="0" w:color="auto"/>
                  </w:divBdr>
                  <w:divsChild>
                    <w:div w:id="9646672">
                      <w:marLeft w:val="0"/>
                      <w:marRight w:val="0"/>
                      <w:marTop w:val="0"/>
                      <w:marBottom w:val="0"/>
                      <w:divBdr>
                        <w:top w:val="none" w:sz="0" w:space="0" w:color="auto"/>
                        <w:left w:val="none" w:sz="0" w:space="0" w:color="auto"/>
                        <w:bottom w:val="none" w:sz="0" w:space="0" w:color="auto"/>
                        <w:right w:val="none" w:sz="0" w:space="0" w:color="auto"/>
                      </w:divBdr>
                      <w:divsChild>
                        <w:div w:id="1517882202">
                          <w:marLeft w:val="0"/>
                          <w:marRight w:val="0"/>
                          <w:marTop w:val="0"/>
                          <w:marBottom w:val="0"/>
                          <w:divBdr>
                            <w:top w:val="none" w:sz="0" w:space="0" w:color="auto"/>
                            <w:left w:val="none" w:sz="0" w:space="0" w:color="auto"/>
                            <w:bottom w:val="none" w:sz="0" w:space="0" w:color="auto"/>
                            <w:right w:val="none" w:sz="0" w:space="0" w:color="auto"/>
                          </w:divBdr>
                          <w:divsChild>
                            <w:div w:id="1968856103">
                              <w:marLeft w:val="0"/>
                              <w:marRight w:val="0"/>
                              <w:marTop w:val="0"/>
                              <w:marBottom w:val="0"/>
                              <w:divBdr>
                                <w:top w:val="single" w:sz="4" w:space="0" w:color="828282"/>
                                <w:left w:val="single" w:sz="4" w:space="0" w:color="828282"/>
                                <w:bottom w:val="single" w:sz="4" w:space="0" w:color="828282"/>
                                <w:right w:val="single" w:sz="4" w:space="0" w:color="828282"/>
                              </w:divBdr>
                              <w:divsChild>
                                <w:div w:id="194848810">
                                  <w:marLeft w:val="0"/>
                                  <w:marRight w:val="0"/>
                                  <w:marTop w:val="0"/>
                                  <w:marBottom w:val="0"/>
                                  <w:divBdr>
                                    <w:top w:val="none" w:sz="0" w:space="0" w:color="auto"/>
                                    <w:left w:val="none" w:sz="0" w:space="0" w:color="auto"/>
                                    <w:bottom w:val="none" w:sz="0" w:space="0" w:color="auto"/>
                                    <w:right w:val="none" w:sz="0" w:space="0" w:color="auto"/>
                                  </w:divBdr>
                                  <w:divsChild>
                                    <w:div w:id="573243919">
                                      <w:marLeft w:val="0"/>
                                      <w:marRight w:val="0"/>
                                      <w:marTop w:val="0"/>
                                      <w:marBottom w:val="0"/>
                                      <w:divBdr>
                                        <w:top w:val="none" w:sz="0" w:space="0" w:color="auto"/>
                                        <w:left w:val="none" w:sz="0" w:space="0" w:color="auto"/>
                                        <w:bottom w:val="none" w:sz="0" w:space="0" w:color="auto"/>
                                        <w:right w:val="none" w:sz="0" w:space="0" w:color="auto"/>
                                      </w:divBdr>
                                      <w:divsChild>
                                        <w:div w:id="2124033652">
                                          <w:marLeft w:val="0"/>
                                          <w:marRight w:val="0"/>
                                          <w:marTop w:val="0"/>
                                          <w:marBottom w:val="0"/>
                                          <w:divBdr>
                                            <w:top w:val="none" w:sz="0" w:space="0" w:color="auto"/>
                                            <w:left w:val="none" w:sz="0" w:space="0" w:color="auto"/>
                                            <w:bottom w:val="none" w:sz="0" w:space="0" w:color="auto"/>
                                            <w:right w:val="none" w:sz="0" w:space="0" w:color="auto"/>
                                          </w:divBdr>
                                          <w:divsChild>
                                            <w:div w:id="1160148286">
                                              <w:marLeft w:val="0"/>
                                              <w:marRight w:val="0"/>
                                              <w:marTop w:val="0"/>
                                              <w:marBottom w:val="0"/>
                                              <w:divBdr>
                                                <w:top w:val="none" w:sz="0" w:space="0" w:color="auto"/>
                                                <w:left w:val="none" w:sz="0" w:space="0" w:color="auto"/>
                                                <w:bottom w:val="none" w:sz="0" w:space="0" w:color="auto"/>
                                                <w:right w:val="none" w:sz="0" w:space="0" w:color="auto"/>
                                              </w:divBdr>
                                              <w:divsChild>
                                                <w:div w:id="753434224">
                                                  <w:marLeft w:val="0"/>
                                                  <w:marRight w:val="0"/>
                                                  <w:marTop w:val="0"/>
                                                  <w:marBottom w:val="0"/>
                                                  <w:divBdr>
                                                    <w:top w:val="none" w:sz="0" w:space="0" w:color="auto"/>
                                                    <w:left w:val="none" w:sz="0" w:space="0" w:color="auto"/>
                                                    <w:bottom w:val="none" w:sz="0" w:space="0" w:color="auto"/>
                                                    <w:right w:val="none" w:sz="0" w:space="0" w:color="auto"/>
                                                  </w:divBdr>
                                                  <w:divsChild>
                                                    <w:div w:id="2593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2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vironment.gov.au/system/files/pages/7aef9f12-8ba1-4d9a-bf6a-1bc89a0bd6f5/files/cfi-amendment-bill-explanatory-memorandum.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leanenergyregulator.gov.au/ERF/Forms-and-resources/Regulatory-Guidance/sequestration-guidan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Gujr"/>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5E20D-B5A0-4314-99DD-8ECA087E6766}">
  <ds:schemaRefs>
    <ds:schemaRef ds:uri="http://schemas.openxmlformats.org/officeDocument/2006/bibliography"/>
  </ds:schemaRefs>
</ds:datastoreItem>
</file>

<file path=customXml/itemProps2.xml><?xml version="1.0" encoding="utf-8"?>
<ds:datastoreItem xmlns:ds="http://schemas.openxmlformats.org/officeDocument/2006/customXml" ds:itemID="{7AB26412-FF49-4DE7-B8D4-16038F0B308B}">
  <ds:schemaRefs>
    <ds:schemaRef ds:uri="http://schemas.openxmlformats.org/officeDocument/2006/bibliography"/>
  </ds:schemaRefs>
</ds:datastoreItem>
</file>

<file path=customXml/itemProps3.xml><?xml version="1.0" encoding="utf-8"?>
<ds:datastoreItem xmlns:ds="http://schemas.openxmlformats.org/officeDocument/2006/customXml" ds:itemID="{472D477E-B1CC-4709-8E9A-C07232BD6A6C}">
  <ds:schemaRefs>
    <ds:schemaRef ds:uri="http://schemas.openxmlformats.org/officeDocument/2006/bibliography"/>
  </ds:schemaRefs>
</ds:datastoreItem>
</file>

<file path=customXml/itemProps4.xml><?xml version="1.0" encoding="utf-8"?>
<ds:datastoreItem xmlns:ds="http://schemas.openxmlformats.org/officeDocument/2006/customXml" ds:itemID="{A019173F-DB89-42D9-A15A-99C1C977D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1FFF12C5.dotm</Template>
  <TotalTime>0</TotalTime>
  <Pages>8</Pages>
  <Words>3221</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2019-03-29T02:54:00Z</dcterms:created>
  <dcterms:modified xsi:type="dcterms:W3CDTF">2019-03-29T02:54:00Z</dcterms:modified>
</cp:coreProperties>
</file>