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4227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F94229B" wp14:editId="0F94229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4227A" w14:textId="77777777" w:rsidR="00715914" w:rsidRPr="00E500D4" w:rsidRDefault="00715914" w:rsidP="00715914">
      <w:pPr>
        <w:rPr>
          <w:sz w:val="19"/>
        </w:rPr>
      </w:pPr>
    </w:p>
    <w:p w14:paraId="0F94227B" w14:textId="77777777" w:rsidR="00554826" w:rsidRDefault="00BE4725" w:rsidP="00554826">
      <w:pPr>
        <w:pStyle w:val="ShortT"/>
      </w:pPr>
      <w:r>
        <w:t>Health Insurance (</w:t>
      </w:r>
      <w:r w:rsidR="003932A8">
        <w:t>Medicare Compliance Shared Debt</w:t>
      </w:r>
      <w:r w:rsidRPr="00BE4725">
        <w:t>)</w:t>
      </w:r>
      <w:r w:rsidR="00554826" w:rsidRPr="00BE4725">
        <w:t xml:space="preserve"> </w:t>
      </w:r>
      <w:r w:rsidRPr="00BE4725">
        <w:t xml:space="preserve">Instrument </w:t>
      </w:r>
      <w:r w:rsidR="00BE0980" w:rsidRPr="00BE4725">
        <w:t>2019</w:t>
      </w:r>
    </w:p>
    <w:p w14:paraId="0F94227C" w14:textId="77777777" w:rsidR="00FE6319" w:rsidRDefault="00FE6319" w:rsidP="00554826">
      <w:pPr>
        <w:pStyle w:val="SignCoverPageStart"/>
        <w:spacing w:before="240"/>
        <w:ind w:right="91"/>
        <w:rPr>
          <w:szCs w:val="22"/>
        </w:rPr>
      </w:pPr>
    </w:p>
    <w:p w14:paraId="0F94227D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5B101E">
        <w:rPr>
          <w:szCs w:val="22"/>
        </w:rPr>
        <w:t xml:space="preserve">I, </w:t>
      </w:r>
      <w:r w:rsidR="004F16ED">
        <w:rPr>
          <w:szCs w:val="22"/>
        </w:rPr>
        <w:t>GREG HUNT</w:t>
      </w:r>
      <w:r w:rsidRPr="005B101E">
        <w:rPr>
          <w:szCs w:val="22"/>
        </w:rPr>
        <w:t xml:space="preserve">, </w:t>
      </w:r>
      <w:r w:rsidR="00BE4725">
        <w:rPr>
          <w:szCs w:val="22"/>
        </w:rPr>
        <w:t>Minister fo</w:t>
      </w:r>
      <w:r w:rsidR="004F16ED">
        <w:rPr>
          <w:szCs w:val="22"/>
        </w:rPr>
        <w:t>r</w:t>
      </w:r>
      <w:r w:rsidR="00BE0980" w:rsidRPr="005B101E">
        <w:rPr>
          <w:szCs w:val="22"/>
        </w:rPr>
        <w:t xml:space="preserve"> Health</w:t>
      </w:r>
      <w:r w:rsidRPr="005B101E">
        <w:rPr>
          <w:szCs w:val="22"/>
        </w:rPr>
        <w:t xml:space="preserve">, make the following </w:t>
      </w:r>
      <w:r w:rsidR="00BE0980" w:rsidRPr="005B101E">
        <w:rPr>
          <w:szCs w:val="22"/>
        </w:rPr>
        <w:t>legislative instrument</w:t>
      </w:r>
      <w:r w:rsidRPr="005B101E">
        <w:rPr>
          <w:szCs w:val="22"/>
        </w:rPr>
        <w:t>.</w:t>
      </w:r>
    </w:p>
    <w:p w14:paraId="0F94227E" w14:textId="16E90879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2C21EE">
        <w:rPr>
          <w:szCs w:val="22"/>
        </w:rPr>
        <w:t>26 March 2019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F94227F" w14:textId="77777777" w:rsidR="00554826" w:rsidRPr="00BE4725" w:rsidRDefault="00BE098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BE4725">
        <w:rPr>
          <w:szCs w:val="22"/>
        </w:rPr>
        <w:t>Greg Hunt</w:t>
      </w:r>
      <w:r w:rsidR="00554826" w:rsidRPr="00BE4725">
        <w:rPr>
          <w:szCs w:val="22"/>
        </w:rPr>
        <w:t xml:space="preserve"> </w:t>
      </w:r>
      <w:bookmarkStart w:id="0" w:name="_GoBack"/>
      <w:bookmarkEnd w:id="0"/>
    </w:p>
    <w:p w14:paraId="0F942280" w14:textId="77777777" w:rsidR="00554826" w:rsidRPr="008E0027" w:rsidRDefault="00BE0980" w:rsidP="00554826">
      <w:pPr>
        <w:pStyle w:val="SignCoverPageEnd"/>
        <w:ind w:right="91"/>
        <w:rPr>
          <w:sz w:val="22"/>
        </w:rPr>
      </w:pPr>
      <w:r w:rsidRPr="00BE4725">
        <w:rPr>
          <w:sz w:val="22"/>
        </w:rPr>
        <w:t>Minister for Health</w:t>
      </w:r>
    </w:p>
    <w:p w14:paraId="0F942281" w14:textId="77777777" w:rsidR="00554826" w:rsidRDefault="00554826" w:rsidP="00554826"/>
    <w:p w14:paraId="0F942282" w14:textId="77777777" w:rsidR="00554826" w:rsidRPr="00ED79B6" w:rsidRDefault="00554826" w:rsidP="00554826"/>
    <w:p w14:paraId="0F942283" w14:textId="77777777" w:rsidR="00F6696E" w:rsidRDefault="00F6696E" w:rsidP="00F6696E"/>
    <w:p w14:paraId="0F942284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F942285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F942286" w14:textId="77777777" w:rsidR="00581128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581128">
        <w:rPr>
          <w:noProof/>
        </w:rPr>
        <w:t>1  Name</w:t>
      </w:r>
      <w:r w:rsidR="00581128">
        <w:rPr>
          <w:noProof/>
        </w:rPr>
        <w:tab/>
      </w:r>
      <w:r w:rsidR="00581128">
        <w:rPr>
          <w:noProof/>
        </w:rPr>
        <w:fldChar w:fldCharType="begin"/>
      </w:r>
      <w:r w:rsidR="00581128">
        <w:rPr>
          <w:noProof/>
        </w:rPr>
        <w:instrText xml:space="preserve"> PAGEREF _Toc535748188 \h </w:instrText>
      </w:r>
      <w:r w:rsidR="00581128">
        <w:rPr>
          <w:noProof/>
        </w:rPr>
      </w:r>
      <w:r w:rsidR="00581128">
        <w:rPr>
          <w:noProof/>
        </w:rPr>
        <w:fldChar w:fldCharType="separate"/>
      </w:r>
      <w:r w:rsidR="003932A8">
        <w:rPr>
          <w:noProof/>
        </w:rPr>
        <w:t>1</w:t>
      </w:r>
      <w:r w:rsidR="00581128">
        <w:rPr>
          <w:noProof/>
        </w:rPr>
        <w:fldChar w:fldCharType="end"/>
      </w:r>
    </w:p>
    <w:p w14:paraId="0F942287" w14:textId="77777777" w:rsidR="00581128" w:rsidRDefault="005811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_Toc535748189 \h </w:instrText>
      </w:r>
      <w:r>
        <w:rPr>
          <w:noProof/>
        </w:rPr>
      </w:r>
      <w:r>
        <w:rPr>
          <w:noProof/>
        </w:rPr>
        <w:fldChar w:fldCharType="separate"/>
      </w:r>
      <w:r w:rsidR="003932A8">
        <w:rPr>
          <w:noProof/>
        </w:rPr>
        <w:t>1</w:t>
      </w:r>
      <w:r>
        <w:rPr>
          <w:noProof/>
        </w:rPr>
        <w:fldChar w:fldCharType="end"/>
      </w:r>
    </w:p>
    <w:p w14:paraId="0F942288" w14:textId="77777777" w:rsidR="00581128" w:rsidRDefault="005811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_Toc535748190 \h </w:instrText>
      </w:r>
      <w:r>
        <w:rPr>
          <w:noProof/>
        </w:rPr>
      </w:r>
      <w:r>
        <w:rPr>
          <w:noProof/>
        </w:rPr>
        <w:fldChar w:fldCharType="separate"/>
      </w:r>
      <w:r w:rsidR="003932A8">
        <w:rPr>
          <w:noProof/>
        </w:rPr>
        <w:t>1</w:t>
      </w:r>
      <w:r>
        <w:rPr>
          <w:noProof/>
        </w:rPr>
        <w:fldChar w:fldCharType="end"/>
      </w:r>
    </w:p>
    <w:p w14:paraId="0F942289" w14:textId="77777777" w:rsidR="00581128" w:rsidRDefault="005811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_Toc535748191 \h </w:instrText>
      </w:r>
      <w:r>
        <w:rPr>
          <w:noProof/>
        </w:rPr>
      </w:r>
      <w:r>
        <w:rPr>
          <w:noProof/>
        </w:rPr>
        <w:fldChar w:fldCharType="separate"/>
      </w:r>
      <w:r w:rsidR="003932A8">
        <w:rPr>
          <w:noProof/>
        </w:rPr>
        <w:t>1</w:t>
      </w:r>
      <w:r>
        <w:rPr>
          <w:noProof/>
        </w:rPr>
        <w:fldChar w:fldCharType="end"/>
      </w:r>
    </w:p>
    <w:p w14:paraId="0F94228A" w14:textId="77777777" w:rsidR="00581128" w:rsidRDefault="005811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Percentage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_Toc535748192 \h </w:instrText>
      </w:r>
      <w:r>
        <w:rPr>
          <w:noProof/>
        </w:rPr>
      </w:r>
      <w:r>
        <w:rPr>
          <w:noProof/>
        </w:rPr>
        <w:fldChar w:fldCharType="separate"/>
      </w:r>
      <w:r w:rsidR="003932A8">
        <w:rPr>
          <w:noProof/>
        </w:rPr>
        <w:t>1</w:t>
      </w:r>
      <w:r>
        <w:rPr>
          <w:noProof/>
        </w:rPr>
        <w:fldChar w:fldCharType="end"/>
      </w:r>
    </w:p>
    <w:p w14:paraId="0F94228B" w14:textId="77777777" w:rsidR="00F6696E" w:rsidRDefault="00B418CB" w:rsidP="00F6696E">
      <w:pPr>
        <w:outlineLvl w:val="0"/>
      </w:pPr>
      <w:r>
        <w:fldChar w:fldCharType="end"/>
      </w:r>
    </w:p>
    <w:p w14:paraId="0F94228C" w14:textId="77777777" w:rsidR="00F6696E" w:rsidRPr="00A802BC" w:rsidRDefault="00F6696E" w:rsidP="00F6696E">
      <w:pPr>
        <w:outlineLvl w:val="0"/>
        <w:rPr>
          <w:sz w:val="20"/>
        </w:rPr>
      </w:pPr>
    </w:p>
    <w:p w14:paraId="0F94228D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F94228E" w14:textId="77777777" w:rsidR="00554826" w:rsidRPr="00554826" w:rsidRDefault="00554826" w:rsidP="00554826">
      <w:pPr>
        <w:pStyle w:val="section"/>
      </w:pPr>
      <w:bookmarkStart w:id="1" w:name="_Toc535748188"/>
      <w:proofErr w:type="gramStart"/>
      <w:r w:rsidRPr="00554826">
        <w:lastRenderedPageBreak/>
        <w:t>1  Name</w:t>
      </w:r>
      <w:bookmarkEnd w:id="1"/>
      <w:proofErr w:type="gramEnd"/>
    </w:p>
    <w:p w14:paraId="0F94228F" w14:textId="77777777" w:rsidR="00554826" w:rsidRDefault="00554826" w:rsidP="00554826">
      <w:pPr>
        <w:pStyle w:val="subsection"/>
        <w:rPr>
          <w:i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FE6319">
        <w:rPr>
          <w:i/>
        </w:rPr>
        <w:t xml:space="preserve">Health Insurance </w:t>
      </w:r>
      <w:r w:rsidR="00C51D4A">
        <w:rPr>
          <w:i/>
        </w:rPr>
        <w:t>(</w:t>
      </w:r>
      <w:r w:rsidR="003932A8">
        <w:rPr>
          <w:i/>
        </w:rPr>
        <w:t>Medicare Compliance Shared Debt</w:t>
      </w:r>
      <w:r w:rsidR="00FE6319">
        <w:rPr>
          <w:i/>
        </w:rPr>
        <w:t xml:space="preserve">) Instrument 2019. </w:t>
      </w:r>
    </w:p>
    <w:p w14:paraId="0F942290" w14:textId="77777777" w:rsidR="00554826" w:rsidRPr="00554826" w:rsidRDefault="00554826" w:rsidP="00554826">
      <w:pPr>
        <w:pStyle w:val="section"/>
      </w:pPr>
      <w:bookmarkStart w:id="3" w:name="_Toc535748189"/>
      <w:proofErr w:type="gramStart"/>
      <w:r w:rsidRPr="00554826">
        <w:t>2  Commencement</w:t>
      </w:r>
      <w:bookmarkEnd w:id="3"/>
      <w:proofErr w:type="gramEnd"/>
    </w:p>
    <w:p w14:paraId="0F942291" w14:textId="77777777" w:rsidR="00554826" w:rsidRPr="00FE6319" w:rsidRDefault="00554826" w:rsidP="00554826">
      <w:pPr>
        <w:pStyle w:val="subsection"/>
      </w:pPr>
      <w:r>
        <w:tab/>
      </w:r>
      <w:r>
        <w:tab/>
        <w:t>This instrument commences</w:t>
      </w:r>
      <w:r w:rsidR="004F16ED">
        <w:t xml:space="preserve"> </w:t>
      </w:r>
      <w:r w:rsidR="004F16ED" w:rsidRPr="00FE6319">
        <w:t>on</w:t>
      </w:r>
      <w:r w:rsidRPr="00FE6319">
        <w:t xml:space="preserve"> </w:t>
      </w:r>
      <w:r w:rsidR="005B101E" w:rsidRPr="00FE6319">
        <w:t>1 July 2019</w:t>
      </w:r>
      <w:r w:rsidRPr="00FE6319">
        <w:t>.</w:t>
      </w:r>
    </w:p>
    <w:p w14:paraId="0F942292" w14:textId="77777777" w:rsidR="00554826" w:rsidRPr="00FE6319" w:rsidRDefault="00554826" w:rsidP="00554826">
      <w:pPr>
        <w:pStyle w:val="section"/>
      </w:pPr>
      <w:bookmarkStart w:id="4" w:name="_Toc535748190"/>
      <w:proofErr w:type="gramStart"/>
      <w:r w:rsidRPr="00FE6319">
        <w:t>3  Authority</w:t>
      </w:r>
      <w:bookmarkEnd w:id="4"/>
      <w:proofErr w:type="gramEnd"/>
    </w:p>
    <w:p w14:paraId="0F942293" w14:textId="77777777" w:rsidR="00554826" w:rsidRPr="00FE6319" w:rsidRDefault="00554826" w:rsidP="00554826">
      <w:pPr>
        <w:pStyle w:val="subsection"/>
      </w:pPr>
      <w:r w:rsidRPr="00FE6319">
        <w:tab/>
      </w:r>
      <w:r w:rsidRPr="00FE6319">
        <w:tab/>
        <w:t xml:space="preserve">This instrument is made under </w:t>
      </w:r>
      <w:r w:rsidR="005B101E" w:rsidRPr="00FE6319">
        <w:t xml:space="preserve">paragraph </w:t>
      </w:r>
      <w:proofErr w:type="gramStart"/>
      <w:r w:rsidR="005B101E" w:rsidRPr="00FE6319">
        <w:t>129ACA(</w:t>
      </w:r>
      <w:proofErr w:type="gramEnd"/>
      <w:r w:rsidR="005B101E" w:rsidRPr="00FE6319">
        <w:t xml:space="preserve">9)(c) of the </w:t>
      </w:r>
      <w:r w:rsidR="005B101E" w:rsidRPr="00FE6319">
        <w:rPr>
          <w:i/>
        </w:rPr>
        <w:t>Health Insurance Act 1973</w:t>
      </w:r>
      <w:r w:rsidRPr="00FE6319">
        <w:t>.</w:t>
      </w:r>
    </w:p>
    <w:p w14:paraId="0F942294" w14:textId="77777777" w:rsidR="00554826" w:rsidRPr="00554826" w:rsidRDefault="00554826" w:rsidP="00554826">
      <w:pPr>
        <w:pStyle w:val="section"/>
      </w:pPr>
      <w:bookmarkStart w:id="5" w:name="_Toc535748191"/>
      <w:proofErr w:type="gramStart"/>
      <w:r w:rsidRPr="00FE6319">
        <w:t>4  Definition</w:t>
      </w:r>
      <w:bookmarkEnd w:id="5"/>
      <w:proofErr w:type="gramEnd"/>
    </w:p>
    <w:p w14:paraId="0F942295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0F942296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</w:t>
      </w:r>
      <w:r w:rsidRPr="005B101E">
        <w:t xml:space="preserve">the </w:t>
      </w:r>
      <w:r w:rsidR="005B101E" w:rsidRPr="005B101E">
        <w:rPr>
          <w:i/>
        </w:rPr>
        <w:t>Health Insurance Act 1973</w:t>
      </w:r>
      <w:r w:rsidRPr="005B101E">
        <w:t>.</w:t>
      </w:r>
    </w:p>
    <w:p w14:paraId="0F942297" w14:textId="77777777" w:rsidR="00554826" w:rsidRPr="002100CD" w:rsidRDefault="002100CD" w:rsidP="00554826">
      <w:pPr>
        <w:pStyle w:val="section"/>
      </w:pPr>
      <w:bookmarkStart w:id="6" w:name="_Toc535748192"/>
      <w:proofErr w:type="gramStart"/>
      <w:r w:rsidRPr="002100CD">
        <w:t>5</w:t>
      </w:r>
      <w:r w:rsidR="00554826" w:rsidRPr="002100CD">
        <w:t xml:space="preserve">  </w:t>
      </w:r>
      <w:r w:rsidR="00BE4725" w:rsidRPr="002100CD">
        <w:t>Percentage</w:t>
      </w:r>
      <w:bookmarkEnd w:id="6"/>
      <w:proofErr w:type="gramEnd"/>
    </w:p>
    <w:p w14:paraId="0F942298" w14:textId="77777777" w:rsidR="00554826" w:rsidRPr="00FE6319" w:rsidRDefault="00FE6319" w:rsidP="002100CD">
      <w:pPr>
        <w:pStyle w:val="subsection"/>
      </w:pPr>
      <w:r w:rsidRPr="002100CD">
        <w:tab/>
      </w:r>
      <w:r w:rsidR="002100CD">
        <w:tab/>
      </w:r>
      <w:r w:rsidRPr="002100CD">
        <w:t xml:space="preserve">For the purposes of paragraph </w:t>
      </w:r>
      <w:proofErr w:type="gramStart"/>
      <w:r w:rsidRPr="002100CD">
        <w:t>129</w:t>
      </w:r>
      <w:r w:rsidR="005E2EE6">
        <w:t>ACA(</w:t>
      </w:r>
      <w:proofErr w:type="gramEnd"/>
      <w:r w:rsidR="005E2EE6">
        <w:t>9)(c</w:t>
      </w:r>
      <w:r w:rsidRPr="002100CD">
        <w:t>) of the Act, the prescribed percentage is 35%.</w:t>
      </w:r>
      <w:r w:rsidR="00BE4725" w:rsidRPr="00FE6319">
        <w:t xml:space="preserve"> </w:t>
      </w:r>
    </w:p>
    <w:p w14:paraId="0F942299" w14:textId="77777777" w:rsidR="00554826" w:rsidRPr="002100CD" w:rsidRDefault="00554826" w:rsidP="00554826">
      <w:pPr>
        <w:rPr>
          <w:rFonts w:eastAsia="Times New Roman" w:cs="Times New Roman"/>
          <w:lang w:eastAsia="en-AU"/>
        </w:rPr>
      </w:pPr>
    </w:p>
    <w:p w14:paraId="0F94229A" w14:textId="77777777" w:rsidR="00554826" w:rsidRDefault="00554826">
      <w:pPr>
        <w:spacing w:line="240" w:lineRule="auto"/>
      </w:pPr>
    </w:p>
    <w:sectPr w:rsidR="00554826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4229F" w14:textId="77777777" w:rsidR="0072147A" w:rsidRDefault="0072147A" w:rsidP="00715914">
      <w:pPr>
        <w:spacing w:line="240" w:lineRule="auto"/>
      </w:pPr>
      <w:r>
        <w:separator/>
      </w:r>
    </w:p>
  </w:endnote>
  <w:endnote w:type="continuationSeparator" w:id="0">
    <w:p w14:paraId="0F9422A0" w14:textId="77777777" w:rsidR="0072147A" w:rsidRDefault="0072147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A3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F9422A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9422A4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9422A5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32A8">
            <w:rPr>
              <w:i/>
              <w:noProof/>
              <w:sz w:val="18"/>
            </w:rPr>
            <w:t>Health Insurance (Medicare Compliance Shared Debt)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F9422A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F9422A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9422A8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F9422AA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A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0F9422A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9422A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9422AD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32A8">
            <w:rPr>
              <w:i/>
              <w:noProof/>
              <w:sz w:val="18"/>
            </w:rPr>
            <w:t>Health Insurance (Medicare Compliance Shared Debt)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9422A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F9422B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9422B0" w14:textId="77777777" w:rsidR="0072147A" w:rsidRDefault="0072147A" w:rsidP="00A369E3">
          <w:pPr>
            <w:rPr>
              <w:sz w:val="18"/>
            </w:rPr>
          </w:pPr>
        </w:p>
      </w:tc>
    </w:tr>
  </w:tbl>
  <w:p w14:paraId="0F9422B2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B4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F9422B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9422B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9422B6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9422B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F9422B9" w14:textId="77777777" w:rsidR="0072147A" w:rsidRDefault="0072147A" w:rsidP="007500C8">
    <w:pPr>
      <w:rPr>
        <w:i/>
        <w:sz w:val="18"/>
      </w:rPr>
    </w:pPr>
  </w:p>
  <w:p w14:paraId="0F9422BA" w14:textId="77777777" w:rsidR="00695FBF" w:rsidRPr="00695FBF" w:rsidRDefault="00695FBF" w:rsidP="00695FBF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3932A8">
      <w:rPr>
        <w:sz w:val="16"/>
      </w:rPr>
      <w:t>31526360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BD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0F9422C1" w14:textId="77777777" w:rsidTr="00A87A58">
      <w:tc>
        <w:tcPr>
          <w:tcW w:w="365" w:type="pct"/>
        </w:tcPr>
        <w:p w14:paraId="0F9422BE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F9422BF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32A8">
            <w:rPr>
              <w:i/>
              <w:noProof/>
              <w:sz w:val="18"/>
            </w:rPr>
            <w:t>Health Insurance (Medicare Compliance Shared Debt)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F9422C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0F9422C3" w14:textId="77777777" w:rsidTr="00A87A58">
      <w:tc>
        <w:tcPr>
          <w:tcW w:w="5000" w:type="pct"/>
          <w:gridSpan w:val="3"/>
        </w:tcPr>
        <w:p w14:paraId="0F9422C2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F9422C4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C5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F9422C9" w14:textId="77777777" w:rsidTr="00A87A58">
      <w:tc>
        <w:tcPr>
          <w:tcW w:w="947" w:type="pct"/>
        </w:tcPr>
        <w:p w14:paraId="0F9422C6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F9422C7" w14:textId="511FDED5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C21EE">
            <w:rPr>
              <w:i/>
              <w:noProof/>
              <w:sz w:val="18"/>
            </w:rPr>
            <w:t>Health Insurance (Medicare Compliance Shared Debt)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F9422C8" w14:textId="7BE3A51B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21E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0F9422CB" w14:textId="77777777" w:rsidTr="00A87A58">
      <w:tc>
        <w:tcPr>
          <w:tcW w:w="5000" w:type="pct"/>
          <w:gridSpan w:val="3"/>
        </w:tcPr>
        <w:p w14:paraId="0F9422CA" w14:textId="77777777" w:rsidR="00F6696E" w:rsidRDefault="00F6696E" w:rsidP="000850AC">
          <w:pPr>
            <w:rPr>
              <w:sz w:val="18"/>
            </w:rPr>
          </w:pPr>
        </w:p>
      </w:tc>
    </w:tr>
  </w:tbl>
  <w:p w14:paraId="0F9422CC" w14:textId="77777777" w:rsidR="00F6696E" w:rsidRDefault="00F6696E" w:rsidP="003278F2">
    <w:pPr>
      <w:rPr>
        <w:i/>
        <w:sz w:val="18"/>
      </w:rPr>
    </w:pPr>
  </w:p>
  <w:p w14:paraId="0F9422CD" w14:textId="77777777" w:rsidR="00695FBF" w:rsidRPr="00695FBF" w:rsidRDefault="00695FBF" w:rsidP="00695FBF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3932A8">
      <w:rPr>
        <w:sz w:val="16"/>
      </w:rPr>
      <w:t>31526360</w:t>
    </w:r>
    <w:r>
      <w:rPr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D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14:paraId="0F9422DD" w14:textId="77777777" w:rsidTr="00A87A58">
      <w:tc>
        <w:tcPr>
          <w:tcW w:w="365" w:type="pct"/>
        </w:tcPr>
        <w:p w14:paraId="0F9422DA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00C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F9422DB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32A8">
            <w:rPr>
              <w:i/>
              <w:noProof/>
              <w:sz w:val="18"/>
            </w:rPr>
            <w:t>Health Insurance (Medicare Compliance Shared Debt)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F9422DC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F9422DF" w14:textId="77777777" w:rsidTr="00A87A58">
      <w:tc>
        <w:tcPr>
          <w:tcW w:w="5000" w:type="pct"/>
          <w:gridSpan w:val="3"/>
        </w:tcPr>
        <w:p w14:paraId="0F9422DE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F9422E0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E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F9422E5" w14:textId="77777777" w:rsidTr="00A87A58">
      <w:tc>
        <w:tcPr>
          <w:tcW w:w="947" w:type="pct"/>
        </w:tcPr>
        <w:p w14:paraId="0F9422E2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F9422E3" w14:textId="77374F95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C21EE">
            <w:rPr>
              <w:i/>
              <w:noProof/>
              <w:sz w:val="18"/>
            </w:rPr>
            <w:t>Health Insurance (Medicare Compliance Shared Debt)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F9422E4" w14:textId="12E57F22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21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F9422E7" w14:textId="77777777" w:rsidTr="00A87A58">
      <w:tc>
        <w:tcPr>
          <w:tcW w:w="5000" w:type="pct"/>
          <w:gridSpan w:val="3"/>
        </w:tcPr>
        <w:p w14:paraId="0F9422E6" w14:textId="77777777" w:rsidR="008C2EAC" w:rsidRDefault="008C2EAC" w:rsidP="000850AC">
          <w:pPr>
            <w:rPr>
              <w:sz w:val="18"/>
            </w:rPr>
          </w:pPr>
        </w:p>
      </w:tc>
    </w:tr>
  </w:tbl>
  <w:p w14:paraId="0F9422E8" w14:textId="77777777" w:rsidR="008C2EAC" w:rsidRDefault="008C2EAC" w:rsidP="003278F2">
    <w:pPr>
      <w:rPr>
        <w:i/>
        <w:sz w:val="18"/>
      </w:rPr>
    </w:pPr>
  </w:p>
  <w:p w14:paraId="0F9422E9" w14:textId="77777777" w:rsidR="00695FBF" w:rsidRPr="00695FBF" w:rsidRDefault="00695FBF" w:rsidP="00695FBF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3932A8">
      <w:rPr>
        <w:sz w:val="16"/>
      </w:rPr>
      <w:t>31526360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4229D" w14:textId="77777777" w:rsidR="0072147A" w:rsidRDefault="0072147A" w:rsidP="00715914">
      <w:pPr>
        <w:spacing w:line="240" w:lineRule="auto"/>
      </w:pPr>
      <w:r>
        <w:separator/>
      </w:r>
    </w:p>
  </w:footnote>
  <w:footnote w:type="continuationSeparator" w:id="0">
    <w:p w14:paraId="0F94229E" w14:textId="77777777" w:rsidR="0072147A" w:rsidRDefault="0072147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A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A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BB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BC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CE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CF" w14:textId="77777777" w:rsidR="004E1307" w:rsidRDefault="004E1307" w:rsidP="00715914">
    <w:pPr>
      <w:rPr>
        <w:sz w:val="20"/>
      </w:rPr>
    </w:pPr>
  </w:p>
  <w:p w14:paraId="0F9422D0" w14:textId="77777777" w:rsidR="004E1307" w:rsidRDefault="004E1307" w:rsidP="00715914">
    <w:pPr>
      <w:rPr>
        <w:sz w:val="20"/>
      </w:rPr>
    </w:pPr>
  </w:p>
  <w:p w14:paraId="0F9422D1" w14:textId="77777777" w:rsidR="004E1307" w:rsidRPr="007A1328" w:rsidRDefault="004E1307" w:rsidP="00715914">
    <w:pPr>
      <w:rPr>
        <w:sz w:val="20"/>
      </w:rPr>
    </w:pPr>
  </w:p>
  <w:p w14:paraId="0F9422D2" w14:textId="77777777" w:rsidR="004E1307" w:rsidRPr="007A1328" w:rsidRDefault="004E1307" w:rsidP="00715914">
    <w:pPr>
      <w:rPr>
        <w:b/>
        <w:sz w:val="24"/>
      </w:rPr>
    </w:pPr>
  </w:p>
  <w:p w14:paraId="0F9422D3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22D4" w14:textId="77777777" w:rsidR="004E1307" w:rsidRPr="007A1328" w:rsidRDefault="004E1307" w:rsidP="00715914">
    <w:pPr>
      <w:jc w:val="right"/>
      <w:rPr>
        <w:sz w:val="20"/>
      </w:rPr>
    </w:pPr>
  </w:p>
  <w:p w14:paraId="0F9422D5" w14:textId="77777777" w:rsidR="004E1307" w:rsidRPr="007A1328" w:rsidRDefault="004E1307" w:rsidP="00715914">
    <w:pPr>
      <w:jc w:val="right"/>
      <w:rPr>
        <w:sz w:val="20"/>
      </w:rPr>
    </w:pPr>
  </w:p>
  <w:p w14:paraId="0F9422D6" w14:textId="77777777" w:rsidR="004E1307" w:rsidRPr="007A1328" w:rsidRDefault="004E1307" w:rsidP="00715914">
    <w:pPr>
      <w:jc w:val="right"/>
      <w:rPr>
        <w:sz w:val="20"/>
      </w:rPr>
    </w:pPr>
  </w:p>
  <w:p w14:paraId="0F9422D7" w14:textId="77777777" w:rsidR="004E1307" w:rsidRPr="007A1328" w:rsidRDefault="004E1307" w:rsidP="00715914">
    <w:pPr>
      <w:jc w:val="right"/>
      <w:rPr>
        <w:b/>
        <w:sz w:val="24"/>
      </w:rPr>
    </w:pPr>
  </w:p>
  <w:p w14:paraId="0F9422D8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FC8F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1E4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C3E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005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40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C8D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66E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1CCB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2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D850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9F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0C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21EE"/>
    <w:rsid w:val="002C3FD1"/>
    <w:rsid w:val="002D043A"/>
    <w:rsid w:val="002D266B"/>
    <w:rsid w:val="002D6224"/>
    <w:rsid w:val="002E0197"/>
    <w:rsid w:val="00304F8B"/>
    <w:rsid w:val="00335BC6"/>
    <w:rsid w:val="003415D3"/>
    <w:rsid w:val="00344338"/>
    <w:rsid w:val="00344701"/>
    <w:rsid w:val="003456B5"/>
    <w:rsid w:val="00352B0F"/>
    <w:rsid w:val="00360459"/>
    <w:rsid w:val="0038049F"/>
    <w:rsid w:val="003932A8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4F16ED"/>
    <w:rsid w:val="00502C75"/>
    <w:rsid w:val="00505D3D"/>
    <w:rsid w:val="00506AF6"/>
    <w:rsid w:val="00516B8D"/>
    <w:rsid w:val="005303C8"/>
    <w:rsid w:val="00537FBC"/>
    <w:rsid w:val="00554826"/>
    <w:rsid w:val="00562877"/>
    <w:rsid w:val="00581128"/>
    <w:rsid w:val="00584811"/>
    <w:rsid w:val="00585784"/>
    <w:rsid w:val="00593AA6"/>
    <w:rsid w:val="00594161"/>
    <w:rsid w:val="00594749"/>
    <w:rsid w:val="005A65D5"/>
    <w:rsid w:val="005B101E"/>
    <w:rsid w:val="005B4067"/>
    <w:rsid w:val="005C3F41"/>
    <w:rsid w:val="005D1D92"/>
    <w:rsid w:val="005D2D09"/>
    <w:rsid w:val="005E2EE6"/>
    <w:rsid w:val="00600219"/>
    <w:rsid w:val="00604F2A"/>
    <w:rsid w:val="00620076"/>
    <w:rsid w:val="00623AD5"/>
    <w:rsid w:val="00627E0A"/>
    <w:rsid w:val="0065488B"/>
    <w:rsid w:val="00670EA1"/>
    <w:rsid w:val="00677CC2"/>
    <w:rsid w:val="0068744B"/>
    <w:rsid w:val="006905DE"/>
    <w:rsid w:val="0069207B"/>
    <w:rsid w:val="00695FBF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0980"/>
    <w:rsid w:val="00BE2155"/>
    <w:rsid w:val="00BE472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1941"/>
    <w:rsid w:val="00C42BF8"/>
    <w:rsid w:val="00C50043"/>
    <w:rsid w:val="00C51D4A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74DC7"/>
    <w:rsid w:val="00E8075A"/>
    <w:rsid w:val="00E84C36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74C3C"/>
    <w:rsid w:val="00F83989"/>
    <w:rsid w:val="00F85099"/>
    <w:rsid w:val="00F9379C"/>
    <w:rsid w:val="00F9632C"/>
    <w:rsid w:val="00FA1E52"/>
    <w:rsid w:val="00FB5A08"/>
    <w:rsid w:val="00FC6A80"/>
    <w:rsid w:val="00FE4688"/>
    <w:rsid w:val="00FE6319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F942279"/>
  <w15:docId w15:val="{E1A6BCD2-B22A-48D4-B0ED-BAC56552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section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section">
    <w:name w:val="section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lient">
    <w:name w:val="Client"/>
    <w:basedOn w:val="Normal"/>
    <w:rsid w:val="00FE6319"/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7F15E961-95E7-4823-9BB4-FD0B468BBCA2" xsi:nil="true"/>
    <SecurityClassification xmlns="7F15E961-95E7-4823-9BB4-FD0B468BBCA2" xsi:nil="true"/>
    <pdms_AttachedBy xmlns="7F15E961-95E7-4823-9BB4-FD0B468BBCA2" xsi:nil="true"/>
    <pdms_SecurityClassification xmlns="7F15E961-95E7-4823-9BB4-FD0B468BBCA2" xsi:nil="true"/>
    <pdms_Reason xmlns="7F15E961-95E7-4823-9BB4-FD0B468BBC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26E56E713D505340ABC6D452E5536A08" ma:contentTypeVersion="" ma:contentTypeDescription="PDMS Documentation Content Type" ma:contentTypeScope="" ma:versionID="83a19e530dd3acb94dab62d475e52430">
  <xsd:schema xmlns:xsd="http://www.w3.org/2001/XMLSchema" xmlns:xs="http://www.w3.org/2001/XMLSchema" xmlns:p="http://schemas.microsoft.com/office/2006/metadata/properties" xmlns:ns2="7F15E961-95E7-4823-9BB4-FD0B468BBCA2" targetNamespace="http://schemas.microsoft.com/office/2006/metadata/properties" ma:root="true" ma:fieldsID="8dcc30b1af3eb78710f55c92303f2b9b" ns2:_="">
    <xsd:import namespace="7F15E961-95E7-4823-9BB4-FD0B468BBCA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5E961-95E7-4823-9BB4-FD0B468BBCA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14069-C5DF-4018-AB9B-99FD67AD9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A810D-E3FF-4A49-B04E-4191A7D58DC5}">
  <ds:schemaRefs>
    <ds:schemaRef ds:uri="7F15E961-95E7-4823-9BB4-FD0B468BBCA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7BB70F-6982-483B-8D9E-F200F3945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5E961-95E7-4823-9BB4-FD0B468BB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A4114-8B80-4AA5-AC25-715414AC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Sutton, Emilie</dc:creator>
  <cp:lastModifiedBy>Ji, Minwei</cp:lastModifiedBy>
  <cp:revision>3</cp:revision>
  <cp:lastPrinted>2019-02-25T23:22:00Z</cp:lastPrinted>
  <dcterms:created xsi:type="dcterms:W3CDTF">2019-03-26T06:52:00Z</dcterms:created>
  <dcterms:modified xsi:type="dcterms:W3CDTF">2019-03-26T06:57:00Z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31526360</vt:lpwstr>
  </property>
  <property fmtid="{D5CDD505-2E9C-101B-9397-08002B2CF9AE}" pid="7" name="ContentTypeId">
    <vt:lpwstr>0x010100266966F133664895A6EE3632470D45F5010026E56E713D505340ABC6D452E5536A08</vt:lpwstr>
  </property>
</Properties>
</file>