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38328" w14:textId="77777777" w:rsidR="007C091A" w:rsidRPr="007C091A" w:rsidRDefault="007C091A" w:rsidP="007C091A">
      <w:pPr>
        <w:spacing w:before="120" w:after="120"/>
        <w:jc w:val="center"/>
        <w:rPr>
          <w:rFonts w:ascii="Times New Roman" w:hAnsi="Times New Roman" w:cs="Times New Roman"/>
          <w:b/>
          <w:bCs/>
          <w:color w:val="000000"/>
          <w:sz w:val="24"/>
          <w:szCs w:val="24"/>
        </w:rPr>
      </w:pPr>
      <w:bookmarkStart w:id="0" w:name="_GoBack"/>
      <w:bookmarkEnd w:id="0"/>
      <w:r w:rsidRPr="007C091A">
        <w:rPr>
          <w:rFonts w:ascii="Times New Roman" w:hAnsi="Times New Roman" w:cs="Times New Roman"/>
          <w:b/>
          <w:bCs/>
          <w:color w:val="000000"/>
          <w:sz w:val="24"/>
          <w:szCs w:val="24"/>
        </w:rPr>
        <w:t>EXPLANATORY STATEMENT</w:t>
      </w:r>
    </w:p>
    <w:p w14:paraId="6CFB74FD" w14:textId="77777777" w:rsidR="007C091A" w:rsidRPr="007C091A" w:rsidRDefault="007C091A" w:rsidP="007C091A">
      <w:pPr>
        <w:spacing w:before="100" w:beforeAutospacing="1" w:after="100" w:afterAutospacing="1" w:line="360" w:lineRule="auto"/>
        <w:ind w:left="284"/>
        <w:jc w:val="center"/>
        <w:rPr>
          <w:rFonts w:ascii="Times New Roman" w:hAnsi="Times New Roman" w:cs="Times New Roman"/>
          <w:b/>
          <w:bCs/>
          <w:color w:val="000000"/>
          <w:sz w:val="24"/>
          <w:szCs w:val="24"/>
        </w:rPr>
      </w:pPr>
      <w:r w:rsidRPr="007C091A">
        <w:rPr>
          <w:rFonts w:ascii="Times New Roman" w:hAnsi="Times New Roman" w:cs="Times New Roman"/>
          <w:b/>
          <w:bCs/>
          <w:color w:val="000000"/>
          <w:sz w:val="24"/>
          <w:szCs w:val="24"/>
        </w:rPr>
        <w:t>Issued by the Authority of the Minister for Defence</w:t>
      </w:r>
    </w:p>
    <w:p w14:paraId="05C3F77D" w14:textId="77777777" w:rsidR="007C091A" w:rsidRPr="007C091A" w:rsidRDefault="007C091A" w:rsidP="007C091A">
      <w:pPr>
        <w:ind w:left="284"/>
        <w:jc w:val="center"/>
        <w:rPr>
          <w:rFonts w:ascii="Times New Roman" w:hAnsi="Times New Roman" w:cs="Times New Roman"/>
          <w:i/>
          <w:iCs/>
          <w:color w:val="000000"/>
          <w:sz w:val="24"/>
          <w:szCs w:val="24"/>
        </w:rPr>
      </w:pPr>
      <w:r w:rsidRPr="007C091A">
        <w:rPr>
          <w:rFonts w:ascii="Times New Roman" w:hAnsi="Times New Roman" w:cs="Times New Roman"/>
          <w:i/>
          <w:iCs/>
          <w:color w:val="000000"/>
          <w:sz w:val="24"/>
          <w:szCs w:val="24"/>
        </w:rPr>
        <w:t>Customs Act 1901</w:t>
      </w:r>
    </w:p>
    <w:p w14:paraId="49FA2757" w14:textId="77777777" w:rsidR="007C091A" w:rsidRPr="007C091A" w:rsidRDefault="007C091A" w:rsidP="007C091A">
      <w:pPr>
        <w:ind w:left="284"/>
        <w:jc w:val="center"/>
        <w:rPr>
          <w:rFonts w:ascii="Times New Roman" w:hAnsi="Times New Roman" w:cs="Times New Roman"/>
          <w:color w:val="000000"/>
          <w:sz w:val="24"/>
          <w:szCs w:val="24"/>
        </w:rPr>
      </w:pPr>
      <w:r w:rsidRPr="007C091A">
        <w:rPr>
          <w:rFonts w:ascii="Times New Roman" w:hAnsi="Times New Roman" w:cs="Times New Roman"/>
          <w:i/>
          <w:iCs/>
          <w:color w:val="000000"/>
          <w:sz w:val="24"/>
          <w:szCs w:val="24"/>
        </w:rPr>
        <w:t xml:space="preserve">Defence and Strategic Goods List </w:t>
      </w:r>
      <w:r w:rsidR="003132B0">
        <w:rPr>
          <w:rFonts w:ascii="Times New Roman" w:hAnsi="Times New Roman" w:cs="Times New Roman"/>
          <w:i/>
          <w:iCs/>
          <w:color w:val="000000"/>
          <w:sz w:val="24"/>
          <w:szCs w:val="24"/>
        </w:rPr>
        <w:t>2019</w:t>
      </w:r>
    </w:p>
    <w:p w14:paraId="1CC3FF89" w14:textId="77777777" w:rsidR="007C091A" w:rsidRPr="007C091A" w:rsidRDefault="007C091A" w:rsidP="007C091A">
      <w:pPr>
        <w:spacing w:before="120" w:after="120"/>
        <w:rPr>
          <w:rFonts w:ascii="Times New Roman" w:hAnsi="Times New Roman" w:cs="Times New Roman"/>
          <w:color w:val="000000"/>
          <w:sz w:val="24"/>
          <w:szCs w:val="24"/>
        </w:rPr>
      </w:pPr>
    </w:p>
    <w:p w14:paraId="262EF6D3" w14:textId="1F77D978"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The </w:t>
      </w:r>
      <w:r w:rsidRPr="007C091A">
        <w:rPr>
          <w:rFonts w:ascii="Times New Roman" w:hAnsi="Times New Roman" w:cs="Times New Roman"/>
          <w:i/>
          <w:color w:val="000000"/>
          <w:sz w:val="24"/>
          <w:szCs w:val="24"/>
        </w:rPr>
        <w:t>Defence and Strategic Goods List 201</w:t>
      </w:r>
      <w:r w:rsidR="003132B0">
        <w:rPr>
          <w:rFonts w:ascii="Times New Roman" w:hAnsi="Times New Roman" w:cs="Times New Roman"/>
          <w:i/>
          <w:color w:val="000000"/>
          <w:sz w:val="24"/>
          <w:szCs w:val="24"/>
        </w:rPr>
        <w:t>9</w:t>
      </w:r>
      <w:r w:rsidR="003132B0">
        <w:rPr>
          <w:rFonts w:ascii="Times New Roman" w:hAnsi="Times New Roman" w:cs="Times New Roman"/>
          <w:color w:val="000000"/>
          <w:sz w:val="24"/>
          <w:szCs w:val="24"/>
        </w:rPr>
        <w:t xml:space="preserve"> </w:t>
      </w:r>
      <w:r w:rsidR="00C25447">
        <w:rPr>
          <w:rFonts w:ascii="Times New Roman" w:hAnsi="Times New Roman" w:cs="Times New Roman"/>
          <w:color w:val="000000"/>
          <w:sz w:val="24"/>
          <w:szCs w:val="24"/>
        </w:rPr>
        <w:t xml:space="preserve">(DSGL) </w:t>
      </w:r>
      <w:r w:rsidRPr="007C091A">
        <w:rPr>
          <w:rFonts w:ascii="Times New Roman" w:hAnsi="Times New Roman" w:cs="Times New Roman"/>
          <w:color w:val="000000"/>
          <w:sz w:val="24"/>
          <w:szCs w:val="24"/>
        </w:rPr>
        <w:t xml:space="preserve">is the document formulated and published under paragraph 112(2A)(aa) of the </w:t>
      </w:r>
      <w:r w:rsidRPr="007C091A">
        <w:rPr>
          <w:rFonts w:ascii="Times New Roman" w:hAnsi="Times New Roman" w:cs="Times New Roman"/>
          <w:i/>
          <w:iCs/>
          <w:color w:val="000000"/>
          <w:sz w:val="24"/>
          <w:szCs w:val="24"/>
        </w:rPr>
        <w:t>Customs Act 1901</w:t>
      </w:r>
      <w:r w:rsidRPr="007C091A">
        <w:rPr>
          <w:rFonts w:ascii="Times New Roman" w:hAnsi="Times New Roman" w:cs="Times New Roman"/>
          <w:color w:val="000000"/>
          <w:sz w:val="24"/>
          <w:szCs w:val="24"/>
        </w:rPr>
        <w:t xml:space="preserve"> by the Minister for Defence</w:t>
      </w:r>
      <w:r w:rsidR="00AD36F9">
        <w:rPr>
          <w:rFonts w:ascii="Times New Roman" w:hAnsi="Times New Roman" w:cs="Times New Roman"/>
          <w:color w:val="000000"/>
          <w:sz w:val="24"/>
          <w:szCs w:val="24"/>
        </w:rPr>
        <w:t>, as defined in regulation 2 of the Customs (Prohibited Exports) Regulations 1958</w:t>
      </w:r>
      <w:r w:rsidRPr="007C091A">
        <w:rPr>
          <w:rFonts w:ascii="Times New Roman" w:hAnsi="Times New Roman" w:cs="Times New Roman"/>
          <w:color w:val="000000"/>
          <w:sz w:val="24"/>
          <w:szCs w:val="24"/>
        </w:rPr>
        <w:t xml:space="preserve">. </w:t>
      </w:r>
      <w:r w:rsidR="00E32DC4">
        <w:rPr>
          <w:rFonts w:ascii="Times New Roman" w:hAnsi="Times New Roman" w:cs="Times New Roman"/>
          <w:color w:val="000000"/>
          <w:sz w:val="24"/>
          <w:szCs w:val="24"/>
        </w:rPr>
        <w:t>The DSGL repeals and replaces</w:t>
      </w:r>
      <w:r w:rsidR="00E32DC4" w:rsidRPr="007C091A">
        <w:rPr>
          <w:rFonts w:ascii="Times New Roman" w:hAnsi="Times New Roman" w:cs="Times New Roman"/>
          <w:color w:val="000000"/>
          <w:sz w:val="24"/>
          <w:szCs w:val="24"/>
        </w:rPr>
        <w:t xml:space="preserve"> the Defence and Strategic Goods List</w:t>
      </w:r>
      <w:r w:rsidR="00E32DC4">
        <w:rPr>
          <w:rFonts w:ascii="Times New Roman" w:hAnsi="Times New Roman" w:cs="Times New Roman"/>
          <w:color w:val="000000"/>
          <w:sz w:val="24"/>
          <w:szCs w:val="24"/>
        </w:rPr>
        <w:t xml:space="preserve"> 1996.</w:t>
      </w:r>
    </w:p>
    <w:p w14:paraId="72BFBE23" w14:textId="77777777" w:rsid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The DSGL is a legislative instrument for the purposes of the </w:t>
      </w:r>
      <w:r w:rsidRPr="007C091A">
        <w:rPr>
          <w:rFonts w:ascii="Times New Roman" w:hAnsi="Times New Roman" w:cs="Times New Roman"/>
          <w:i/>
          <w:color w:val="000000"/>
          <w:sz w:val="24"/>
          <w:szCs w:val="24"/>
        </w:rPr>
        <w:t xml:space="preserve">Legislation Act 2003, </w:t>
      </w:r>
      <w:r w:rsidRPr="007C091A">
        <w:rPr>
          <w:rFonts w:ascii="Times New Roman" w:hAnsi="Times New Roman" w:cs="Times New Roman"/>
          <w:color w:val="000000"/>
          <w:sz w:val="24"/>
          <w:szCs w:val="24"/>
        </w:rPr>
        <w:t xml:space="preserve">and will commence operation the day after registration. </w:t>
      </w:r>
    </w:p>
    <w:p w14:paraId="40EE3B7A" w14:textId="77777777" w:rsidR="003132B0" w:rsidRDefault="003132B0" w:rsidP="007C091A">
      <w:pPr>
        <w:spacing w:before="120" w:after="120"/>
        <w:rPr>
          <w:rFonts w:ascii="Times New Roman" w:hAnsi="Times New Roman" w:cs="Times New Roman"/>
          <w:color w:val="000000"/>
          <w:sz w:val="24"/>
          <w:szCs w:val="24"/>
        </w:rPr>
      </w:pPr>
    </w:p>
    <w:p w14:paraId="0E6C8D6B" w14:textId="53DE839E" w:rsidR="003132B0" w:rsidRPr="007C091A" w:rsidRDefault="00B1177D" w:rsidP="003132B0">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Sunsetting of the DSGL</w:t>
      </w:r>
    </w:p>
    <w:p w14:paraId="352D21B6" w14:textId="2D054332" w:rsidR="00E32DC4" w:rsidRDefault="00E32DC4" w:rsidP="007C091A">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In accordance with section 50 of t</w:t>
      </w:r>
      <w:r w:rsidR="00B1177D" w:rsidRPr="00B1177D">
        <w:rPr>
          <w:rFonts w:ascii="Times New Roman" w:hAnsi="Times New Roman" w:cs="Times New Roman"/>
          <w:color w:val="000000"/>
          <w:sz w:val="24"/>
          <w:szCs w:val="24"/>
        </w:rPr>
        <w:t xml:space="preserve">he </w:t>
      </w:r>
      <w:r w:rsidR="00B1177D" w:rsidRPr="00297BFD">
        <w:rPr>
          <w:rFonts w:ascii="Times New Roman" w:hAnsi="Times New Roman" w:cs="Times New Roman"/>
          <w:i/>
          <w:color w:val="000000"/>
          <w:sz w:val="24"/>
          <w:szCs w:val="24"/>
        </w:rPr>
        <w:t>Legislation Act 2003</w:t>
      </w:r>
      <w:r>
        <w:rPr>
          <w:rFonts w:ascii="Times New Roman" w:hAnsi="Times New Roman" w:cs="Times New Roman"/>
          <w:color w:val="000000"/>
          <w:sz w:val="24"/>
          <w:szCs w:val="24"/>
        </w:rPr>
        <w:t>,</w:t>
      </w:r>
      <w:r w:rsidR="00B1177D" w:rsidRPr="00B1177D">
        <w:rPr>
          <w:rFonts w:ascii="Times New Roman" w:hAnsi="Times New Roman" w:cs="Times New Roman"/>
          <w:color w:val="000000"/>
          <w:sz w:val="24"/>
          <w:szCs w:val="24"/>
        </w:rPr>
        <w:t xml:space="preserve"> legislative instruments, other than exempt instruments, are automatically repealed </w:t>
      </w:r>
      <w:r>
        <w:rPr>
          <w:rFonts w:ascii="Times New Roman" w:hAnsi="Times New Roman" w:cs="Times New Roman"/>
          <w:color w:val="000000"/>
          <w:sz w:val="24"/>
          <w:szCs w:val="24"/>
        </w:rPr>
        <w:t xml:space="preserve">or </w:t>
      </w:r>
      <w:r w:rsidR="00B1177D">
        <w:rPr>
          <w:rFonts w:ascii="Times New Roman" w:hAnsi="Times New Roman" w:cs="Times New Roman"/>
          <w:color w:val="000000"/>
          <w:sz w:val="24"/>
          <w:szCs w:val="24"/>
        </w:rPr>
        <w:t>‘sunset’.</w:t>
      </w:r>
      <w:r w:rsidR="00B1177D" w:rsidRPr="00B117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00BE3DDF">
        <w:rPr>
          <w:rFonts w:ascii="Times New Roman" w:hAnsi="Times New Roman" w:cs="Times New Roman"/>
          <w:color w:val="000000"/>
          <w:sz w:val="24"/>
          <w:szCs w:val="24"/>
        </w:rPr>
        <w:t>he DSGL 1996 was registered on 2 December 2008</w:t>
      </w:r>
      <w:r>
        <w:rPr>
          <w:rFonts w:ascii="Times New Roman" w:hAnsi="Times New Roman" w:cs="Times New Roman"/>
          <w:color w:val="000000"/>
          <w:sz w:val="24"/>
          <w:szCs w:val="24"/>
        </w:rPr>
        <w:t xml:space="preserve"> and</w:t>
      </w:r>
      <w:r w:rsidR="00BE3D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accordance with subsection 50(1) of that Act </w:t>
      </w:r>
      <w:r w:rsidR="00BE3DDF">
        <w:rPr>
          <w:rFonts w:ascii="Times New Roman" w:hAnsi="Times New Roman" w:cs="Times New Roman"/>
          <w:color w:val="000000"/>
          <w:sz w:val="24"/>
          <w:szCs w:val="24"/>
        </w:rPr>
        <w:t>will be automatically repealed on 1 April 2019.</w:t>
      </w:r>
      <w:r w:rsidR="00BE3DDF" w:rsidDel="00B1177D">
        <w:rPr>
          <w:rFonts w:ascii="Times New Roman" w:hAnsi="Times New Roman" w:cs="Times New Roman"/>
          <w:color w:val="000000"/>
          <w:sz w:val="24"/>
          <w:szCs w:val="24"/>
        </w:rPr>
        <w:t xml:space="preserve"> </w:t>
      </w:r>
      <w:r w:rsidR="00CE136D">
        <w:rPr>
          <w:rFonts w:ascii="Times New Roman" w:hAnsi="Times New Roman" w:cs="Times New Roman"/>
          <w:color w:val="000000"/>
          <w:sz w:val="24"/>
          <w:szCs w:val="24"/>
        </w:rPr>
        <w:t xml:space="preserve"> </w:t>
      </w:r>
    </w:p>
    <w:p w14:paraId="7579EA08" w14:textId="11620ACD" w:rsidR="003132B0" w:rsidRPr="007C091A" w:rsidRDefault="00E32DC4" w:rsidP="007C091A">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T</w:t>
      </w:r>
      <w:r w:rsidR="00CE136D">
        <w:rPr>
          <w:rFonts w:ascii="Times New Roman" w:hAnsi="Times New Roman" w:cs="Times New Roman"/>
          <w:color w:val="000000"/>
          <w:sz w:val="24"/>
          <w:szCs w:val="24"/>
        </w:rPr>
        <w:t xml:space="preserve">he purpose of the </w:t>
      </w:r>
      <w:r>
        <w:rPr>
          <w:rFonts w:ascii="Times New Roman" w:hAnsi="Times New Roman" w:cs="Times New Roman"/>
          <w:color w:val="000000"/>
          <w:sz w:val="24"/>
          <w:szCs w:val="24"/>
        </w:rPr>
        <w:t xml:space="preserve">DSGL </w:t>
      </w:r>
      <w:r w:rsidR="00CE136D">
        <w:rPr>
          <w:rFonts w:ascii="Times New Roman" w:hAnsi="Times New Roman" w:cs="Times New Roman"/>
          <w:color w:val="000000"/>
          <w:sz w:val="24"/>
          <w:szCs w:val="24"/>
        </w:rPr>
        <w:t>is to list goods and technologies subject to export control</w:t>
      </w:r>
      <w:r>
        <w:rPr>
          <w:rFonts w:ascii="Times New Roman" w:hAnsi="Times New Roman" w:cs="Times New Roman"/>
          <w:color w:val="000000"/>
          <w:sz w:val="24"/>
          <w:szCs w:val="24"/>
        </w:rPr>
        <w:t xml:space="preserve"> and</w:t>
      </w:r>
      <w:r w:rsidR="00CE13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provides </w:t>
      </w:r>
      <w:r w:rsidR="00CE136D">
        <w:rPr>
          <w:rFonts w:ascii="Times New Roman" w:hAnsi="Times New Roman" w:cs="Times New Roman"/>
          <w:color w:val="000000"/>
          <w:sz w:val="24"/>
          <w:szCs w:val="24"/>
        </w:rPr>
        <w:t>guid</w:t>
      </w:r>
      <w:r>
        <w:rPr>
          <w:rFonts w:ascii="Times New Roman" w:hAnsi="Times New Roman" w:cs="Times New Roman"/>
          <w:color w:val="000000"/>
          <w:sz w:val="24"/>
          <w:szCs w:val="24"/>
        </w:rPr>
        <w:t>ance to</w:t>
      </w:r>
      <w:r w:rsidR="00CE136D">
        <w:rPr>
          <w:rFonts w:ascii="Times New Roman" w:hAnsi="Times New Roman" w:cs="Times New Roman"/>
          <w:color w:val="000000"/>
          <w:sz w:val="24"/>
          <w:szCs w:val="24"/>
        </w:rPr>
        <w:t xml:space="preserve"> multiple agencies</w:t>
      </w:r>
      <w:r w:rsidR="0014357A">
        <w:rPr>
          <w:rFonts w:ascii="Times New Roman" w:hAnsi="Times New Roman" w:cs="Times New Roman"/>
          <w:color w:val="000000"/>
          <w:sz w:val="24"/>
          <w:szCs w:val="24"/>
        </w:rPr>
        <w:t>.</w:t>
      </w:r>
      <w:r w:rsidR="00B1177D">
        <w:rPr>
          <w:rFonts w:ascii="Times New Roman" w:hAnsi="Times New Roman" w:cs="Times New Roman"/>
          <w:color w:val="000000"/>
          <w:sz w:val="24"/>
          <w:szCs w:val="24"/>
        </w:rPr>
        <w:t xml:space="preserve"> </w:t>
      </w:r>
      <w:r w:rsidR="00933D26">
        <w:rPr>
          <w:rFonts w:ascii="Times New Roman" w:hAnsi="Times New Roman" w:cs="Times New Roman"/>
          <w:color w:val="000000"/>
          <w:sz w:val="24"/>
          <w:szCs w:val="24"/>
        </w:rPr>
        <w:t>The</w:t>
      </w:r>
      <w:r w:rsidR="00B1177D" w:rsidRPr="00B1177D">
        <w:rPr>
          <w:rFonts w:ascii="Times New Roman" w:hAnsi="Times New Roman" w:cs="Times New Roman"/>
          <w:color w:val="000000"/>
          <w:sz w:val="24"/>
          <w:szCs w:val="24"/>
        </w:rPr>
        <w:t xml:space="preserve"> DSGL </w:t>
      </w:r>
      <w:r w:rsidR="00933D26">
        <w:rPr>
          <w:rFonts w:ascii="Times New Roman" w:hAnsi="Times New Roman" w:cs="Times New Roman"/>
          <w:color w:val="000000"/>
          <w:sz w:val="24"/>
          <w:szCs w:val="24"/>
        </w:rPr>
        <w:t xml:space="preserve">underpins Australia’s export controls and </w:t>
      </w:r>
      <w:r w:rsidR="00B1177D" w:rsidRPr="00B1177D">
        <w:rPr>
          <w:rFonts w:ascii="Times New Roman" w:hAnsi="Times New Roman" w:cs="Times New Roman"/>
          <w:color w:val="000000"/>
          <w:sz w:val="24"/>
          <w:szCs w:val="24"/>
        </w:rPr>
        <w:t>is required to ensure that Australia remains compliant with its international obligations.</w:t>
      </w:r>
      <w:r w:rsidR="00933D26">
        <w:rPr>
          <w:rFonts w:ascii="Times New Roman" w:hAnsi="Times New Roman" w:cs="Times New Roman"/>
          <w:color w:val="000000"/>
          <w:sz w:val="24"/>
          <w:szCs w:val="24"/>
        </w:rPr>
        <w:t xml:space="preserve"> Therefore, it is </w:t>
      </w:r>
      <w:r w:rsidR="00933D26" w:rsidRPr="00B1177D">
        <w:rPr>
          <w:rFonts w:ascii="Times New Roman" w:hAnsi="Times New Roman" w:cs="Times New Roman"/>
          <w:color w:val="000000"/>
          <w:sz w:val="24"/>
          <w:szCs w:val="24"/>
        </w:rPr>
        <w:t xml:space="preserve">essential </w:t>
      </w:r>
      <w:r w:rsidR="00933D26">
        <w:rPr>
          <w:rFonts w:ascii="Times New Roman" w:hAnsi="Times New Roman" w:cs="Times New Roman"/>
          <w:color w:val="000000"/>
          <w:sz w:val="24"/>
          <w:szCs w:val="24"/>
        </w:rPr>
        <w:t>that the DSGL 2019 replaces the DSGL 1996.</w:t>
      </w:r>
    </w:p>
    <w:p w14:paraId="61141C88" w14:textId="77777777" w:rsidR="007C091A" w:rsidRPr="007C091A" w:rsidRDefault="007C091A" w:rsidP="007C091A">
      <w:pPr>
        <w:spacing w:before="120" w:after="120"/>
        <w:rPr>
          <w:rFonts w:ascii="Times New Roman" w:hAnsi="Times New Roman" w:cs="Times New Roman"/>
          <w:color w:val="000000"/>
          <w:sz w:val="24"/>
          <w:szCs w:val="24"/>
        </w:rPr>
      </w:pPr>
    </w:p>
    <w:p w14:paraId="5B976F56" w14:textId="77777777" w:rsidR="007C091A" w:rsidRPr="007C091A" w:rsidRDefault="007C091A" w:rsidP="007C091A">
      <w:pPr>
        <w:spacing w:before="120" w:after="120"/>
        <w:rPr>
          <w:rFonts w:ascii="Times New Roman" w:hAnsi="Times New Roman" w:cs="Times New Roman"/>
          <w:b/>
          <w:color w:val="000000"/>
          <w:sz w:val="24"/>
          <w:szCs w:val="24"/>
        </w:rPr>
      </w:pPr>
      <w:r w:rsidRPr="007C091A">
        <w:rPr>
          <w:rFonts w:ascii="Times New Roman" w:hAnsi="Times New Roman" w:cs="Times New Roman"/>
          <w:b/>
          <w:color w:val="000000"/>
          <w:sz w:val="24"/>
          <w:szCs w:val="24"/>
        </w:rPr>
        <w:t>Overview and purpose</w:t>
      </w:r>
    </w:p>
    <w:p w14:paraId="5B971F97" w14:textId="41769893" w:rsidR="007C091A" w:rsidRPr="007C091A" w:rsidRDefault="00933D26" w:rsidP="007C091A">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T</w:t>
      </w:r>
      <w:r w:rsidR="007C091A" w:rsidRPr="007C091A">
        <w:rPr>
          <w:rFonts w:ascii="Times New Roman" w:hAnsi="Times New Roman" w:cs="Times New Roman"/>
          <w:color w:val="000000"/>
          <w:sz w:val="24"/>
          <w:szCs w:val="24"/>
        </w:rPr>
        <w:t xml:space="preserve">he DSGL is </w:t>
      </w:r>
      <w:r>
        <w:rPr>
          <w:rFonts w:ascii="Times New Roman" w:hAnsi="Times New Roman" w:cs="Times New Roman"/>
          <w:color w:val="000000"/>
          <w:sz w:val="24"/>
          <w:szCs w:val="24"/>
        </w:rPr>
        <w:t>a</w:t>
      </w:r>
      <w:r w:rsidRPr="007C091A">
        <w:rPr>
          <w:rFonts w:ascii="Times New Roman" w:hAnsi="Times New Roman" w:cs="Times New Roman"/>
          <w:color w:val="000000"/>
          <w:sz w:val="24"/>
          <w:szCs w:val="24"/>
        </w:rPr>
        <w:t xml:space="preserve"> </w:t>
      </w:r>
      <w:r w:rsidR="007C091A" w:rsidRPr="007C091A">
        <w:rPr>
          <w:rFonts w:ascii="Times New Roman" w:hAnsi="Times New Roman" w:cs="Times New Roman"/>
          <w:color w:val="000000"/>
          <w:sz w:val="24"/>
          <w:szCs w:val="24"/>
        </w:rPr>
        <w:t>centrepiece of Australia’s export control system. The purpose of the DSGL is to list the military and dual-use goods and technologies that are subject to export control regulation in Australia.</w:t>
      </w:r>
    </w:p>
    <w:p w14:paraId="4FA3CC88"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The DSGL is used by exporters and suppliers to identify which goods and technology are prohibited from being exported, supplied, published, or brokered without a permit first being obtained.</w:t>
      </w:r>
    </w:p>
    <w:p w14:paraId="59EA4DBA"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Defence Export Controls (DEC) is responsible for administering Australia’s export controls and regulates the following:</w:t>
      </w:r>
    </w:p>
    <w:p w14:paraId="0CB4CDFD" w14:textId="77777777" w:rsidR="007C091A" w:rsidRPr="007C091A" w:rsidRDefault="007C091A" w:rsidP="007C091A">
      <w:pPr>
        <w:numPr>
          <w:ilvl w:val="0"/>
          <w:numId w:val="1"/>
        </w:numPr>
        <w:ind w:left="1077" w:hanging="357"/>
        <w:rPr>
          <w:rFonts w:ascii="Times New Roman" w:hAnsi="Times New Roman" w:cs="Times New Roman"/>
          <w:color w:val="000000"/>
          <w:sz w:val="24"/>
          <w:szCs w:val="24"/>
        </w:rPr>
      </w:pPr>
      <w:r w:rsidRPr="007C091A">
        <w:rPr>
          <w:rFonts w:ascii="Times New Roman" w:hAnsi="Times New Roman" w:cs="Times New Roman"/>
          <w:color w:val="000000"/>
          <w:sz w:val="24"/>
          <w:szCs w:val="24"/>
        </w:rPr>
        <w:t>the export of military and dual-use goods and software;</w:t>
      </w:r>
    </w:p>
    <w:p w14:paraId="0F4F083A" w14:textId="7DC81F62" w:rsidR="007C091A" w:rsidRPr="007C091A" w:rsidRDefault="007C091A" w:rsidP="007C091A">
      <w:pPr>
        <w:numPr>
          <w:ilvl w:val="0"/>
          <w:numId w:val="1"/>
        </w:numPr>
        <w:ind w:left="1077" w:hanging="357"/>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the supply and publication of </w:t>
      </w:r>
      <w:r w:rsidR="00542602">
        <w:rPr>
          <w:rFonts w:ascii="Times New Roman" w:hAnsi="Times New Roman" w:cs="Times New Roman"/>
          <w:color w:val="000000"/>
          <w:sz w:val="24"/>
          <w:szCs w:val="24"/>
        </w:rPr>
        <w:t>t</w:t>
      </w:r>
      <w:r w:rsidRPr="007C091A">
        <w:rPr>
          <w:rFonts w:ascii="Times New Roman" w:hAnsi="Times New Roman" w:cs="Times New Roman"/>
          <w:color w:val="000000"/>
          <w:sz w:val="24"/>
          <w:szCs w:val="24"/>
        </w:rPr>
        <w:t>echnology; and</w:t>
      </w:r>
    </w:p>
    <w:p w14:paraId="65FB5E14" w14:textId="77777777" w:rsidR="007C091A" w:rsidRPr="007C091A" w:rsidRDefault="007C091A" w:rsidP="007C091A">
      <w:pPr>
        <w:numPr>
          <w:ilvl w:val="0"/>
          <w:numId w:val="1"/>
        </w:numPr>
        <w:ind w:left="1077" w:hanging="357"/>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the brokering of goods and technology </w:t>
      </w:r>
    </w:p>
    <w:p w14:paraId="77550A44" w14:textId="77777777" w:rsidR="007C091A" w:rsidRPr="007C091A" w:rsidRDefault="007C091A" w:rsidP="007C091A">
      <w:pPr>
        <w:rPr>
          <w:rFonts w:ascii="Times New Roman" w:hAnsi="Times New Roman" w:cs="Times New Roman"/>
          <w:color w:val="000000"/>
          <w:sz w:val="24"/>
          <w:szCs w:val="24"/>
        </w:rPr>
      </w:pPr>
    </w:p>
    <w:p w14:paraId="1477CD37" w14:textId="77777777" w:rsidR="007C091A" w:rsidRPr="007C091A" w:rsidRDefault="007C091A" w:rsidP="007C091A">
      <w:pPr>
        <w:rPr>
          <w:rFonts w:ascii="Times New Roman" w:hAnsi="Times New Roman" w:cs="Times New Roman"/>
          <w:color w:val="000000"/>
          <w:sz w:val="24"/>
          <w:szCs w:val="24"/>
        </w:rPr>
      </w:pPr>
      <w:r w:rsidRPr="007C091A">
        <w:rPr>
          <w:rFonts w:ascii="Times New Roman" w:hAnsi="Times New Roman" w:cs="Times New Roman"/>
          <w:color w:val="000000"/>
          <w:sz w:val="24"/>
          <w:szCs w:val="24"/>
        </w:rPr>
        <w:t>that are listed in the DSGL.</w:t>
      </w:r>
    </w:p>
    <w:p w14:paraId="530869DB" w14:textId="30630F97" w:rsidR="007C091A" w:rsidRPr="007C091A" w:rsidRDefault="00772F21" w:rsidP="007C091A">
      <w:pPr>
        <w:spacing w:before="120" w:after="120"/>
        <w:rPr>
          <w:rFonts w:ascii="Times New Roman" w:hAnsi="Times New Roman" w:cs="Times New Roman"/>
          <w:color w:val="0000FF"/>
          <w:sz w:val="24"/>
          <w:szCs w:val="24"/>
          <w:u w:val="single"/>
        </w:rPr>
      </w:pPr>
      <w:r>
        <w:rPr>
          <w:rFonts w:ascii="Times New Roman" w:hAnsi="Times New Roman" w:cs="Times New Roman"/>
          <w:color w:val="000000"/>
          <w:sz w:val="24"/>
          <w:szCs w:val="24"/>
        </w:rPr>
        <w:t xml:space="preserve">In accordance with Australia’s export control system, </w:t>
      </w:r>
      <w:r w:rsidR="007C091A" w:rsidRPr="007C091A">
        <w:rPr>
          <w:rFonts w:ascii="Times New Roman" w:hAnsi="Times New Roman" w:cs="Times New Roman"/>
          <w:color w:val="000000"/>
          <w:sz w:val="24"/>
          <w:szCs w:val="24"/>
        </w:rPr>
        <w:t>DEC grants authorisations to export, supply, publish and broker in the form of permits and approvals. DEC’s mission is to ensure Australia exports responsibly</w:t>
      </w:r>
      <w:r w:rsidR="00542602">
        <w:rPr>
          <w:rFonts w:ascii="Times New Roman" w:hAnsi="Times New Roman" w:cs="Times New Roman"/>
          <w:color w:val="000000"/>
          <w:sz w:val="24"/>
          <w:szCs w:val="24"/>
        </w:rPr>
        <w:t>.</w:t>
      </w:r>
      <w:r w:rsidR="007C091A" w:rsidRPr="007C091A">
        <w:rPr>
          <w:rFonts w:ascii="Times New Roman" w:hAnsi="Times New Roman" w:cs="Times New Roman"/>
          <w:color w:val="000000"/>
          <w:sz w:val="24"/>
          <w:szCs w:val="24"/>
        </w:rPr>
        <w:t xml:space="preserve"> </w:t>
      </w:r>
      <w:r w:rsidR="00542602">
        <w:rPr>
          <w:rFonts w:ascii="Times New Roman" w:hAnsi="Times New Roman" w:cs="Times New Roman"/>
          <w:color w:val="000000"/>
          <w:sz w:val="24"/>
          <w:szCs w:val="24"/>
        </w:rPr>
        <w:t>D</w:t>
      </w:r>
      <w:r w:rsidR="007C091A" w:rsidRPr="007C091A">
        <w:rPr>
          <w:rFonts w:ascii="Times New Roman" w:hAnsi="Times New Roman" w:cs="Times New Roman"/>
          <w:color w:val="000000"/>
          <w:sz w:val="24"/>
          <w:szCs w:val="24"/>
        </w:rPr>
        <w:t xml:space="preserve">etailed information on its roles and functions is available on the DEC website: </w:t>
      </w:r>
      <w:hyperlink r:id="rId8" w:history="1">
        <w:r w:rsidR="007C091A" w:rsidRPr="007C091A">
          <w:rPr>
            <w:rStyle w:val="Hyperlink"/>
            <w:rFonts w:ascii="Times New Roman" w:hAnsi="Times New Roman" w:cs="Times New Roman"/>
            <w:sz w:val="24"/>
            <w:szCs w:val="24"/>
          </w:rPr>
          <w:t>www.defence.gov.au/ExportControls/</w:t>
        </w:r>
      </w:hyperlink>
      <w:r w:rsidR="007C091A" w:rsidRPr="007C091A">
        <w:rPr>
          <w:rFonts w:ascii="Times New Roman" w:hAnsi="Times New Roman" w:cs="Times New Roman"/>
          <w:color w:val="0000FF"/>
          <w:sz w:val="24"/>
          <w:szCs w:val="24"/>
          <w:u w:val="single"/>
        </w:rPr>
        <w:t xml:space="preserve"> </w:t>
      </w:r>
    </w:p>
    <w:p w14:paraId="04D1DD37"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The DSGL is updated from time to time to ensure that it remains current.</w:t>
      </w:r>
    </w:p>
    <w:p w14:paraId="0220349E" w14:textId="6359DA70"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lastRenderedPageBreak/>
        <w:t xml:space="preserve">The last amendment to the DSGL was made in </w:t>
      </w:r>
      <w:r w:rsidR="0014357A">
        <w:rPr>
          <w:rFonts w:ascii="Times New Roman" w:hAnsi="Times New Roman" w:cs="Times New Roman"/>
          <w:color w:val="000000"/>
          <w:sz w:val="24"/>
          <w:szCs w:val="24"/>
        </w:rPr>
        <w:t>March</w:t>
      </w:r>
      <w:r w:rsidRPr="007C091A">
        <w:rPr>
          <w:rFonts w:ascii="Times New Roman" w:hAnsi="Times New Roman" w:cs="Times New Roman"/>
          <w:color w:val="000000"/>
          <w:sz w:val="24"/>
          <w:szCs w:val="24"/>
        </w:rPr>
        <w:t xml:space="preserve"> 201</w:t>
      </w:r>
      <w:r w:rsidR="0014357A">
        <w:rPr>
          <w:rFonts w:ascii="Times New Roman" w:hAnsi="Times New Roman" w:cs="Times New Roman"/>
          <w:color w:val="000000"/>
          <w:sz w:val="24"/>
          <w:szCs w:val="24"/>
        </w:rPr>
        <w:t>8</w:t>
      </w:r>
      <w:r w:rsidRPr="007C091A">
        <w:rPr>
          <w:rFonts w:ascii="Times New Roman" w:hAnsi="Times New Roman" w:cs="Times New Roman"/>
          <w:color w:val="000000"/>
          <w:sz w:val="24"/>
          <w:szCs w:val="24"/>
        </w:rPr>
        <w:t>. </w:t>
      </w:r>
    </w:p>
    <w:p w14:paraId="288F3644" w14:textId="77777777" w:rsidR="00F15BAE" w:rsidRDefault="00F15BAE">
      <w:pPr>
        <w:spacing w:after="160" w:line="259" w:lineRule="auto"/>
        <w:rPr>
          <w:rFonts w:ascii="Times New Roman" w:hAnsi="Times New Roman" w:cs="Times New Roman"/>
          <w:b/>
          <w:color w:val="000000"/>
          <w:sz w:val="24"/>
          <w:szCs w:val="24"/>
        </w:rPr>
      </w:pPr>
    </w:p>
    <w:p w14:paraId="19219045" w14:textId="77777777" w:rsidR="007C091A" w:rsidRPr="007C091A" w:rsidRDefault="007C091A" w:rsidP="007C091A">
      <w:pPr>
        <w:spacing w:before="120" w:after="120"/>
        <w:rPr>
          <w:rFonts w:ascii="Times New Roman" w:hAnsi="Times New Roman" w:cs="Times New Roman"/>
          <w:b/>
          <w:color w:val="000000"/>
          <w:sz w:val="24"/>
          <w:szCs w:val="24"/>
        </w:rPr>
      </w:pPr>
      <w:r w:rsidRPr="007C091A">
        <w:rPr>
          <w:rFonts w:ascii="Times New Roman" w:hAnsi="Times New Roman" w:cs="Times New Roman"/>
          <w:b/>
          <w:color w:val="000000"/>
          <w:sz w:val="24"/>
          <w:szCs w:val="24"/>
        </w:rPr>
        <w:t>Construct of the DSGL</w:t>
      </w:r>
    </w:p>
    <w:p w14:paraId="37A86F13" w14:textId="7ADDF2CA"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The DSGL is comprised of listed goods, software and technology that are derived from the control lists developed by multilateral non-proliferation and export control regimes of which Australia is a </w:t>
      </w:r>
      <w:r w:rsidR="002E4111">
        <w:rPr>
          <w:rFonts w:ascii="Times New Roman" w:hAnsi="Times New Roman" w:cs="Times New Roman"/>
          <w:color w:val="000000"/>
          <w:sz w:val="24"/>
          <w:szCs w:val="24"/>
        </w:rPr>
        <w:t>Participating State</w:t>
      </w:r>
      <w:r w:rsidRPr="007C091A">
        <w:rPr>
          <w:rFonts w:ascii="Times New Roman" w:hAnsi="Times New Roman" w:cs="Times New Roman"/>
          <w:color w:val="000000"/>
          <w:sz w:val="24"/>
          <w:szCs w:val="24"/>
        </w:rPr>
        <w:t>.</w:t>
      </w:r>
      <w:r w:rsidRPr="007C091A">
        <w:rPr>
          <w:rStyle w:val="FootnoteReference"/>
          <w:rFonts w:ascii="Times New Roman" w:hAnsi="Times New Roman" w:cs="Times New Roman"/>
          <w:color w:val="000000"/>
          <w:sz w:val="24"/>
          <w:szCs w:val="24"/>
        </w:rPr>
        <w:footnoteReference w:id="1"/>
      </w:r>
      <w:r w:rsidRPr="007C091A">
        <w:rPr>
          <w:rFonts w:ascii="Times New Roman" w:hAnsi="Times New Roman" w:cs="Times New Roman"/>
          <w:color w:val="000000"/>
          <w:sz w:val="24"/>
          <w:szCs w:val="24"/>
        </w:rPr>
        <w:t xml:space="preserve"> It includes equipment, assemblies and components, associated test, inspection and production equipment, materials, chemicals, software and technology. It is divided into two </w:t>
      </w:r>
      <w:r w:rsidR="00542602">
        <w:rPr>
          <w:rFonts w:ascii="Times New Roman" w:hAnsi="Times New Roman" w:cs="Times New Roman"/>
          <w:color w:val="000000"/>
          <w:sz w:val="24"/>
          <w:szCs w:val="24"/>
        </w:rPr>
        <w:t>p</w:t>
      </w:r>
      <w:r w:rsidRPr="007C091A">
        <w:rPr>
          <w:rFonts w:ascii="Times New Roman" w:hAnsi="Times New Roman" w:cs="Times New Roman"/>
          <w:color w:val="000000"/>
          <w:sz w:val="24"/>
          <w:szCs w:val="24"/>
        </w:rPr>
        <w:t>arts.</w:t>
      </w:r>
    </w:p>
    <w:p w14:paraId="53B9F4BB" w14:textId="19F55A1F"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Part 1 covers military and related goods – those goods, software and technologies designed or adapted for use by armed forces or goods that are inherently lethal. These goods include: </w:t>
      </w:r>
    </w:p>
    <w:p w14:paraId="1FEE990E" w14:textId="2F95DB15" w:rsidR="007C091A" w:rsidRPr="007C091A" w:rsidRDefault="007C091A" w:rsidP="00821C4A">
      <w:pPr>
        <w:numPr>
          <w:ilvl w:val="0"/>
          <w:numId w:val="2"/>
        </w:num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Military Goods, </w:t>
      </w:r>
      <w:r w:rsidR="00821C4A" w:rsidRPr="00821C4A">
        <w:rPr>
          <w:rFonts w:ascii="Times New Roman" w:hAnsi="Times New Roman" w:cs="Times New Roman"/>
          <w:color w:val="000000"/>
          <w:sz w:val="24"/>
          <w:szCs w:val="24"/>
        </w:rPr>
        <w:t>being goods</w:t>
      </w:r>
      <w:r w:rsidR="00D93536">
        <w:rPr>
          <w:rFonts w:ascii="Times New Roman" w:hAnsi="Times New Roman" w:cs="Times New Roman"/>
          <w:color w:val="000000"/>
          <w:sz w:val="24"/>
          <w:szCs w:val="24"/>
        </w:rPr>
        <w:t>, software</w:t>
      </w:r>
      <w:r w:rsidR="00821C4A" w:rsidRPr="00821C4A">
        <w:rPr>
          <w:rFonts w:ascii="Times New Roman" w:hAnsi="Times New Roman" w:cs="Times New Roman"/>
          <w:color w:val="000000"/>
          <w:sz w:val="24"/>
          <w:szCs w:val="24"/>
        </w:rPr>
        <w:t xml:space="preserve"> or technology that is designed or adapted for military purposes, including their parts and accessories;</w:t>
      </w:r>
      <w:r w:rsidRPr="007C091A">
        <w:rPr>
          <w:rFonts w:ascii="Times New Roman" w:hAnsi="Times New Roman" w:cs="Times New Roman"/>
          <w:color w:val="000000"/>
          <w:sz w:val="24"/>
          <w:szCs w:val="24"/>
        </w:rPr>
        <w:t xml:space="preserve"> and</w:t>
      </w:r>
    </w:p>
    <w:p w14:paraId="1F726FE0" w14:textId="32153ACE" w:rsidR="007C091A" w:rsidRPr="007C091A" w:rsidRDefault="007C091A" w:rsidP="00821C4A">
      <w:pPr>
        <w:numPr>
          <w:ilvl w:val="0"/>
          <w:numId w:val="2"/>
        </w:num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Non-Military Lethal Goods, </w:t>
      </w:r>
      <w:r w:rsidR="00821C4A" w:rsidRPr="00821C4A">
        <w:rPr>
          <w:rFonts w:ascii="Times New Roman" w:hAnsi="Times New Roman" w:cs="Times New Roman"/>
          <w:color w:val="000000"/>
          <w:sz w:val="24"/>
          <w:szCs w:val="24"/>
        </w:rPr>
        <w:t>being equipment that is inherently lethal, incapacitating or destructive, such as non‑military firearms, non‑military ammunition and commercial explosives and initiators.</w:t>
      </w:r>
      <w:r w:rsidR="00821C4A" w:rsidRPr="00821C4A" w:rsidDel="00821C4A">
        <w:rPr>
          <w:rFonts w:ascii="Times New Roman" w:hAnsi="Times New Roman" w:cs="Times New Roman"/>
          <w:color w:val="000000"/>
          <w:sz w:val="24"/>
          <w:szCs w:val="24"/>
        </w:rPr>
        <w:t xml:space="preserve"> </w:t>
      </w:r>
    </w:p>
    <w:p w14:paraId="043AAA49"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Part 2 covers those goods that have a dual use. Dual-use goods comprise equipment, software and technologies developed to meet commercial needs but which may be used either as military components or for the development or production of military systems or weapons of mass destruction. </w:t>
      </w:r>
    </w:p>
    <w:p w14:paraId="59A3780D"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Part 2 is further subdivided into 10 categories: </w:t>
      </w:r>
    </w:p>
    <w:p w14:paraId="6F417A23"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0 – Nuclear Materials;</w:t>
      </w:r>
    </w:p>
    <w:p w14:paraId="3DF794BD"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1 – Materials, Chemicals, Micro-organisms and Toxins;</w:t>
      </w:r>
    </w:p>
    <w:p w14:paraId="5E11F298"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2 – Materials Processing;</w:t>
      </w:r>
    </w:p>
    <w:p w14:paraId="7194AC8C"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3 – Electronics;</w:t>
      </w:r>
    </w:p>
    <w:p w14:paraId="6FAC764F"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4 – Computers;</w:t>
      </w:r>
    </w:p>
    <w:p w14:paraId="4643B3DA"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5 – Telecommunications and Information Security;</w:t>
      </w:r>
    </w:p>
    <w:p w14:paraId="2E57957A"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6 – Sensors and Lasers;</w:t>
      </w:r>
    </w:p>
    <w:p w14:paraId="710E36A5"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7 – Navigation and Avionics;</w:t>
      </w:r>
    </w:p>
    <w:p w14:paraId="4953432A"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Category 8 – Marine; and</w:t>
      </w:r>
    </w:p>
    <w:p w14:paraId="1A447967" w14:textId="77777777" w:rsidR="007C091A" w:rsidRPr="007C091A" w:rsidRDefault="007C091A" w:rsidP="007C091A">
      <w:pPr>
        <w:numPr>
          <w:ilvl w:val="0"/>
          <w:numId w:val="3"/>
        </w:numPr>
        <w:tabs>
          <w:tab w:val="num" w:pos="180"/>
        </w:tabs>
        <w:spacing w:before="120" w:after="120"/>
        <w:ind w:left="1238" w:hanging="698"/>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Category 9 – Aerospace and Propulsion.  </w:t>
      </w:r>
    </w:p>
    <w:p w14:paraId="4FF22169" w14:textId="77777777" w:rsidR="00542602" w:rsidRDefault="00542602">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325C14D" w14:textId="77777777" w:rsidR="007C091A" w:rsidRPr="007C091A" w:rsidRDefault="007C091A" w:rsidP="007C091A">
      <w:pPr>
        <w:spacing w:before="120" w:after="120"/>
        <w:rPr>
          <w:rFonts w:ascii="Times New Roman" w:hAnsi="Times New Roman" w:cs="Times New Roman"/>
          <w:b/>
          <w:color w:val="000000"/>
          <w:sz w:val="24"/>
          <w:szCs w:val="24"/>
        </w:rPr>
      </w:pPr>
      <w:r w:rsidRPr="007C091A">
        <w:rPr>
          <w:rFonts w:ascii="Times New Roman" w:hAnsi="Times New Roman" w:cs="Times New Roman"/>
          <w:b/>
          <w:color w:val="000000"/>
          <w:sz w:val="24"/>
          <w:szCs w:val="24"/>
        </w:rPr>
        <w:lastRenderedPageBreak/>
        <w:t xml:space="preserve">Documents Incorporated by Reference </w:t>
      </w:r>
    </w:p>
    <w:p w14:paraId="7A75775E" w14:textId="5163C9A9" w:rsidR="007C091A" w:rsidRPr="007C091A" w:rsidRDefault="007C091A" w:rsidP="007C091A">
      <w:pPr>
        <w:spacing w:before="120" w:after="120"/>
        <w:rPr>
          <w:rFonts w:ascii="Times New Roman" w:hAnsi="Times New Roman" w:cs="Times New Roman"/>
          <w:color w:val="000000"/>
          <w:sz w:val="24"/>
          <w:szCs w:val="24"/>
        </w:rPr>
      </w:pPr>
      <w:r w:rsidRPr="00451198">
        <w:rPr>
          <w:rFonts w:ascii="Times New Roman" w:hAnsi="Times New Roman" w:cs="Times New Roman"/>
          <w:color w:val="000000"/>
          <w:sz w:val="24"/>
          <w:szCs w:val="24"/>
        </w:rPr>
        <w:t>Several controls in the DSGL refer to internationally recognised testing methods, regulations and standards to define control parameters. These are managed by various international organisations</w:t>
      </w:r>
      <w:r w:rsidRPr="003B7DF2">
        <w:rPr>
          <w:rFonts w:ascii="Times New Roman" w:hAnsi="Times New Roman" w:cs="Times New Roman"/>
          <w:color w:val="000000"/>
          <w:sz w:val="24"/>
          <w:szCs w:val="24"/>
        </w:rPr>
        <w:t>. The</w:t>
      </w:r>
      <w:r w:rsidRPr="007C091A">
        <w:rPr>
          <w:rFonts w:ascii="Times New Roman" w:hAnsi="Times New Roman" w:cs="Times New Roman"/>
          <w:color w:val="000000"/>
          <w:sz w:val="24"/>
          <w:szCs w:val="24"/>
        </w:rPr>
        <w:t xml:space="preserve"> standards are generally held by the National Library of Australia and are available free-of-charge to members of the public for loan. Alternatively the Standards are available for purchase from the web links below. Where a standard is not freely and readily available at the National Library of Australia, DEC will provide advice regarding the contents of the standard on request.   </w:t>
      </w:r>
    </w:p>
    <w:p w14:paraId="07714D88" w14:textId="7C3C28DD"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The documents </w:t>
      </w:r>
      <w:r w:rsidR="00E9642B">
        <w:rPr>
          <w:rFonts w:ascii="Times New Roman" w:hAnsi="Times New Roman" w:cs="Times New Roman"/>
          <w:color w:val="000000"/>
          <w:sz w:val="24"/>
          <w:szCs w:val="24"/>
        </w:rPr>
        <w:t xml:space="preserve">referred to in the DSGL 2019 </w:t>
      </w:r>
      <w:r w:rsidRPr="007C091A">
        <w:rPr>
          <w:rFonts w:ascii="Times New Roman" w:hAnsi="Times New Roman" w:cs="Times New Roman"/>
          <w:color w:val="000000"/>
          <w:sz w:val="24"/>
          <w:szCs w:val="24"/>
        </w:rPr>
        <w:t>are incorporated as in force at the time of the commencement of th</w:t>
      </w:r>
      <w:r w:rsidR="00E9642B">
        <w:rPr>
          <w:rFonts w:ascii="Times New Roman" w:hAnsi="Times New Roman" w:cs="Times New Roman"/>
          <w:color w:val="000000"/>
          <w:sz w:val="24"/>
          <w:szCs w:val="24"/>
        </w:rPr>
        <w:t>is</w:t>
      </w:r>
      <w:r w:rsidRPr="007C091A">
        <w:rPr>
          <w:rFonts w:ascii="Times New Roman" w:hAnsi="Times New Roman" w:cs="Times New Roman"/>
          <w:color w:val="000000"/>
          <w:sz w:val="24"/>
          <w:szCs w:val="24"/>
        </w:rPr>
        <w:t xml:space="preserve"> instrument. </w:t>
      </w:r>
    </w:p>
    <w:p w14:paraId="20B821F7" w14:textId="77777777" w:rsidR="007C091A" w:rsidRPr="007C091A" w:rsidRDefault="007C091A" w:rsidP="007C091A">
      <w:pPr>
        <w:spacing w:before="120" w:after="120"/>
        <w:rPr>
          <w:rFonts w:ascii="Times New Roman" w:hAnsi="Times New Roman" w:cs="Times New Roman"/>
          <w:color w:val="000000"/>
          <w:sz w:val="24"/>
          <w:szCs w:val="24"/>
        </w:rPr>
      </w:pPr>
    </w:p>
    <w:p w14:paraId="52FBC61D"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i/>
          <w:color w:val="000000"/>
          <w:sz w:val="24"/>
          <w:szCs w:val="24"/>
        </w:rPr>
        <w:t xml:space="preserve">International Organization for Standardization (ISO): </w:t>
      </w:r>
      <w:r w:rsidRPr="007C091A">
        <w:rPr>
          <w:rFonts w:ascii="Times New Roman" w:hAnsi="Times New Roman" w:cs="Times New Roman"/>
          <w:color w:val="000000"/>
          <w:sz w:val="24"/>
          <w:szCs w:val="24"/>
        </w:rPr>
        <w:t xml:space="preserve">This is a network of national standard bodies of which Australia is a member. ISO Standards are available for purchase through the ISO website at </w:t>
      </w:r>
      <w:hyperlink r:id="rId9" w:history="1">
        <w:r w:rsidRPr="007C091A">
          <w:rPr>
            <w:rStyle w:val="Hyperlink"/>
            <w:rFonts w:ascii="Times New Roman" w:hAnsi="Times New Roman" w:cs="Times New Roman"/>
            <w:sz w:val="24"/>
            <w:szCs w:val="24"/>
          </w:rPr>
          <w:t>www.iso.org</w:t>
        </w:r>
      </w:hyperlink>
      <w:r w:rsidRPr="007C091A">
        <w:rPr>
          <w:rFonts w:ascii="Times New Roman" w:hAnsi="Times New Roman" w:cs="Times New Roman"/>
          <w:color w:val="000000"/>
          <w:sz w:val="24"/>
          <w:szCs w:val="24"/>
        </w:rPr>
        <w:t xml:space="preserve"> </w:t>
      </w:r>
    </w:p>
    <w:p w14:paraId="1FEC2805"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i/>
          <w:color w:val="000000"/>
          <w:sz w:val="24"/>
          <w:szCs w:val="24"/>
        </w:rPr>
        <w:t>International Telecommunications Union (ITU):</w:t>
      </w:r>
      <w:r w:rsidRPr="007C091A">
        <w:rPr>
          <w:rFonts w:ascii="Times New Roman" w:hAnsi="Times New Roman" w:cs="Times New Roman"/>
          <w:color w:val="000000"/>
          <w:sz w:val="24"/>
          <w:szCs w:val="24"/>
        </w:rPr>
        <w:t xml:space="preserve"> This is a specialised agency of the United Nations. The ITU Radio Regulations include internationally recognised allocations for the use of different bands of the radio frequency spectrum. The ITU Radio Regulations are available free-of-charge on the ITU website at </w:t>
      </w:r>
      <w:hyperlink r:id="rId10" w:history="1">
        <w:r w:rsidRPr="007C091A">
          <w:rPr>
            <w:rStyle w:val="Hyperlink"/>
            <w:rFonts w:ascii="Times New Roman" w:hAnsi="Times New Roman" w:cs="Times New Roman"/>
            <w:sz w:val="24"/>
            <w:szCs w:val="24"/>
          </w:rPr>
          <w:t>www.itu.int/pub/R-REG-RR-2012</w:t>
        </w:r>
      </w:hyperlink>
      <w:r w:rsidRPr="007C091A">
        <w:rPr>
          <w:rFonts w:ascii="Times New Roman" w:hAnsi="Times New Roman" w:cs="Times New Roman"/>
          <w:color w:val="000000"/>
          <w:sz w:val="24"/>
          <w:szCs w:val="24"/>
        </w:rPr>
        <w:t xml:space="preserve"> </w:t>
      </w:r>
    </w:p>
    <w:p w14:paraId="41C8075B"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i/>
          <w:color w:val="000000"/>
          <w:sz w:val="24"/>
          <w:szCs w:val="24"/>
        </w:rPr>
        <w:t>Institute of Electrical and Electronics Engineers (IEEE):</w:t>
      </w:r>
      <w:r w:rsidRPr="007C091A">
        <w:rPr>
          <w:rFonts w:ascii="Times New Roman" w:hAnsi="Times New Roman" w:cs="Times New Roman"/>
          <w:color w:val="000000"/>
          <w:sz w:val="24"/>
          <w:szCs w:val="24"/>
        </w:rPr>
        <w:t xml:space="preserve"> This is a professional association that has a standards function. IEEE Standards are available for purchase at </w:t>
      </w:r>
      <w:hyperlink r:id="rId11" w:history="1">
        <w:r w:rsidRPr="007C091A">
          <w:rPr>
            <w:rStyle w:val="Hyperlink"/>
            <w:rFonts w:ascii="Times New Roman" w:hAnsi="Times New Roman" w:cs="Times New Roman"/>
            <w:sz w:val="24"/>
            <w:szCs w:val="24"/>
          </w:rPr>
          <w:t>https://www.ieee.org/standards/index.html</w:t>
        </w:r>
      </w:hyperlink>
      <w:r w:rsidRPr="007C091A">
        <w:rPr>
          <w:rFonts w:ascii="Times New Roman" w:hAnsi="Times New Roman" w:cs="Times New Roman"/>
          <w:color w:val="000000"/>
          <w:sz w:val="24"/>
          <w:szCs w:val="24"/>
        </w:rPr>
        <w:t xml:space="preserve">   </w:t>
      </w:r>
    </w:p>
    <w:p w14:paraId="31CF0919"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i/>
          <w:color w:val="000000"/>
          <w:sz w:val="24"/>
          <w:szCs w:val="24"/>
        </w:rPr>
        <w:t>World Health Organisation (WHO) Laboratory Biosafety Manual, 3</w:t>
      </w:r>
      <w:r w:rsidRPr="007C091A">
        <w:rPr>
          <w:rFonts w:ascii="Times New Roman" w:hAnsi="Times New Roman" w:cs="Times New Roman"/>
          <w:i/>
          <w:color w:val="000000"/>
          <w:sz w:val="24"/>
          <w:szCs w:val="24"/>
          <w:vertAlign w:val="superscript"/>
        </w:rPr>
        <w:t>rd</w:t>
      </w:r>
      <w:r w:rsidRPr="007C091A">
        <w:rPr>
          <w:rFonts w:ascii="Times New Roman" w:hAnsi="Times New Roman" w:cs="Times New Roman"/>
          <w:i/>
          <w:color w:val="000000"/>
          <w:sz w:val="24"/>
          <w:szCs w:val="24"/>
        </w:rPr>
        <w:t xml:space="preserve"> edition, Geneva, 2004</w:t>
      </w:r>
      <w:r w:rsidRPr="007C091A">
        <w:rPr>
          <w:rFonts w:ascii="Times New Roman" w:hAnsi="Times New Roman" w:cs="Times New Roman"/>
          <w:color w:val="000000"/>
          <w:sz w:val="24"/>
          <w:szCs w:val="24"/>
        </w:rPr>
        <w:t xml:space="preserve">: This document is published by the WHO and provides guidance on biosafety techniques for use in laboratories at all levels. It is available free-of-charge at </w:t>
      </w:r>
      <w:hyperlink r:id="rId12" w:history="1">
        <w:r w:rsidRPr="007C091A">
          <w:rPr>
            <w:rStyle w:val="Hyperlink"/>
            <w:rFonts w:ascii="Times New Roman" w:hAnsi="Times New Roman" w:cs="Times New Roman"/>
            <w:sz w:val="24"/>
            <w:szCs w:val="24"/>
          </w:rPr>
          <w:t>http://www.who.int/csr/resources/publications/biosafety/WHO_CDS_CSR_LYO_2004_11/en/</w:t>
        </w:r>
      </w:hyperlink>
      <w:r w:rsidRPr="007C091A">
        <w:rPr>
          <w:rFonts w:ascii="Times New Roman" w:hAnsi="Times New Roman" w:cs="Times New Roman"/>
          <w:color w:val="000000"/>
          <w:sz w:val="24"/>
          <w:szCs w:val="24"/>
        </w:rPr>
        <w:t xml:space="preserve"> </w:t>
      </w:r>
    </w:p>
    <w:p w14:paraId="6E9CD228"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i/>
          <w:color w:val="000000"/>
          <w:sz w:val="24"/>
          <w:szCs w:val="24"/>
        </w:rPr>
        <w:t>American National Standards Institute:</w:t>
      </w:r>
      <w:r w:rsidRPr="007C091A">
        <w:rPr>
          <w:rFonts w:ascii="Times New Roman" w:hAnsi="Times New Roman" w:cs="Times New Roman"/>
          <w:color w:val="000000"/>
          <w:sz w:val="24"/>
          <w:szCs w:val="24"/>
        </w:rPr>
        <w:t xml:space="preserve"> This is a US-focused standards system, with standards available for purchase at </w:t>
      </w:r>
      <w:hyperlink r:id="rId13" w:history="1">
        <w:r w:rsidRPr="007C091A">
          <w:rPr>
            <w:rStyle w:val="Hyperlink"/>
            <w:rFonts w:ascii="Times New Roman" w:hAnsi="Times New Roman" w:cs="Times New Roman"/>
            <w:sz w:val="24"/>
            <w:szCs w:val="24"/>
          </w:rPr>
          <w:t>www.ansi.org</w:t>
        </w:r>
      </w:hyperlink>
      <w:r w:rsidRPr="007C091A">
        <w:rPr>
          <w:rFonts w:ascii="Times New Roman" w:hAnsi="Times New Roman" w:cs="Times New Roman"/>
          <w:color w:val="000000"/>
          <w:sz w:val="24"/>
          <w:szCs w:val="24"/>
        </w:rPr>
        <w:t xml:space="preserve"> </w:t>
      </w:r>
    </w:p>
    <w:p w14:paraId="11372CB7"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i/>
          <w:color w:val="000000"/>
          <w:sz w:val="24"/>
          <w:szCs w:val="24"/>
        </w:rPr>
        <w:t>ASTM (American Society for Testing and Materials) International:</w:t>
      </w:r>
      <w:r w:rsidRPr="007C091A">
        <w:rPr>
          <w:rFonts w:ascii="Times New Roman" w:hAnsi="Times New Roman" w:cs="Times New Roman"/>
          <w:color w:val="000000"/>
          <w:sz w:val="24"/>
          <w:szCs w:val="24"/>
        </w:rPr>
        <w:t xml:space="preserve"> This is an international standards organisation, with standards available for purchase at </w:t>
      </w:r>
      <w:hyperlink r:id="rId14" w:history="1">
        <w:r w:rsidRPr="007C091A">
          <w:rPr>
            <w:rStyle w:val="Hyperlink"/>
            <w:rFonts w:ascii="Times New Roman" w:hAnsi="Times New Roman" w:cs="Times New Roman"/>
            <w:sz w:val="24"/>
            <w:szCs w:val="24"/>
          </w:rPr>
          <w:t>www.astm.org</w:t>
        </w:r>
      </w:hyperlink>
    </w:p>
    <w:p w14:paraId="0CBB166A" w14:textId="7777777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i/>
          <w:color w:val="000000"/>
          <w:sz w:val="24"/>
          <w:szCs w:val="24"/>
        </w:rPr>
        <w:t>American Bearing Manufacturers Association (ABMA):</w:t>
      </w:r>
      <w:r w:rsidRPr="007C091A">
        <w:rPr>
          <w:rFonts w:ascii="Times New Roman" w:hAnsi="Times New Roman" w:cs="Times New Roman"/>
          <w:color w:val="000000"/>
          <w:sz w:val="24"/>
          <w:szCs w:val="24"/>
        </w:rPr>
        <w:t xml:space="preserve"> This organisation published standards specific to bearings, with standards available at </w:t>
      </w:r>
      <w:hyperlink r:id="rId15" w:history="1">
        <w:r w:rsidRPr="007C091A">
          <w:rPr>
            <w:rStyle w:val="Hyperlink"/>
            <w:rFonts w:ascii="Times New Roman" w:hAnsi="Times New Roman" w:cs="Times New Roman"/>
            <w:sz w:val="24"/>
            <w:szCs w:val="24"/>
          </w:rPr>
          <w:t>www.americanbearings.org</w:t>
        </w:r>
      </w:hyperlink>
      <w:r w:rsidRPr="007C091A">
        <w:rPr>
          <w:rFonts w:ascii="Times New Roman" w:hAnsi="Times New Roman" w:cs="Times New Roman"/>
          <w:color w:val="000000"/>
          <w:sz w:val="24"/>
          <w:szCs w:val="24"/>
        </w:rPr>
        <w:t xml:space="preserve">  </w:t>
      </w:r>
    </w:p>
    <w:p w14:paraId="0057A140" w14:textId="77777777" w:rsidR="007C091A" w:rsidRPr="007C091A" w:rsidRDefault="007C091A" w:rsidP="007C091A">
      <w:pPr>
        <w:spacing w:before="120" w:after="120"/>
        <w:rPr>
          <w:rFonts w:ascii="Times New Roman" w:hAnsi="Times New Roman" w:cs="Times New Roman"/>
          <w:b/>
          <w:color w:val="000000"/>
          <w:sz w:val="24"/>
          <w:szCs w:val="24"/>
        </w:rPr>
      </w:pPr>
    </w:p>
    <w:p w14:paraId="3CD1C554" w14:textId="438718BF" w:rsidR="007C091A" w:rsidRPr="007C091A" w:rsidRDefault="007C091A" w:rsidP="007C091A">
      <w:pPr>
        <w:spacing w:before="120" w:after="120"/>
        <w:rPr>
          <w:rFonts w:ascii="Times New Roman" w:hAnsi="Times New Roman" w:cs="Times New Roman"/>
          <w:b/>
          <w:color w:val="000000"/>
          <w:sz w:val="24"/>
          <w:szCs w:val="24"/>
        </w:rPr>
      </w:pPr>
      <w:r w:rsidRPr="007C091A">
        <w:rPr>
          <w:rFonts w:ascii="Times New Roman" w:hAnsi="Times New Roman" w:cs="Times New Roman"/>
          <w:b/>
          <w:color w:val="000000"/>
          <w:sz w:val="24"/>
          <w:szCs w:val="24"/>
        </w:rPr>
        <w:t xml:space="preserve">Analysis of the changes in the </w:t>
      </w:r>
      <w:r w:rsidRPr="007C091A">
        <w:rPr>
          <w:rFonts w:ascii="Times New Roman" w:hAnsi="Times New Roman" w:cs="Times New Roman"/>
          <w:b/>
          <w:i/>
          <w:color w:val="000000"/>
          <w:sz w:val="24"/>
          <w:szCs w:val="24"/>
        </w:rPr>
        <w:t>Defence and Strategic Goods List</w:t>
      </w:r>
      <w:r w:rsidRPr="007C091A">
        <w:rPr>
          <w:rFonts w:ascii="Times New Roman" w:hAnsi="Times New Roman" w:cs="Times New Roman"/>
          <w:b/>
          <w:color w:val="000000"/>
          <w:sz w:val="24"/>
          <w:szCs w:val="24"/>
        </w:rPr>
        <w:t xml:space="preserve"> </w:t>
      </w:r>
      <w:r w:rsidR="00D10641">
        <w:rPr>
          <w:rFonts w:ascii="Times New Roman" w:hAnsi="Times New Roman" w:cs="Times New Roman"/>
          <w:b/>
          <w:i/>
          <w:color w:val="000000"/>
          <w:sz w:val="24"/>
          <w:szCs w:val="24"/>
        </w:rPr>
        <w:t>2019</w:t>
      </w:r>
    </w:p>
    <w:p w14:paraId="38CFB422" w14:textId="77777777" w:rsidR="00F53F00" w:rsidRPr="007C091A" w:rsidRDefault="00F53F00" w:rsidP="00F53F00">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structure of the DSGL 2019 is the same as the DSGL 1996. The content of the 2019 DSGL replicates much of the content of the DSGL 1996 with </w:t>
      </w:r>
      <w:r w:rsidRPr="00F53F00">
        <w:rPr>
          <w:rFonts w:ascii="Times New Roman" w:hAnsi="Times New Roman" w:cs="Times New Roman"/>
          <w:color w:val="000000"/>
          <w:sz w:val="24"/>
          <w:szCs w:val="24"/>
        </w:rPr>
        <w:t>7</w:t>
      </w:r>
      <w:r>
        <w:rPr>
          <w:rFonts w:ascii="Times New Roman" w:hAnsi="Times New Roman" w:cs="Times New Roman"/>
          <w:color w:val="000000"/>
          <w:sz w:val="24"/>
          <w:szCs w:val="24"/>
        </w:rPr>
        <w:t>0</w:t>
      </w:r>
      <w:r w:rsidRPr="007C09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notable </w:t>
      </w:r>
      <w:r w:rsidRPr="007C091A">
        <w:rPr>
          <w:rFonts w:ascii="Times New Roman" w:hAnsi="Times New Roman" w:cs="Times New Roman"/>
          <w:color w:val="000000"/>
          <w:sz w:val="24"/>
          <w:szCs w:val="24"/>
        </w:rPr>
        <w:t>amendments.</w:t>
      </w:r>
      <w:r w:rsidRPr="007C091A">
        <w:rPr>
          <w:rStyle w:val="FootnoteReference"/>
          <w:rFonts w:ascii="Times New Roman" w:hAnsi="Times New Roman" w:cs="Times New Roman"/>
          <w:color w:val="000000"/>
          <w:sz w:val="24"/>
          <w:szCs w:val="24"/>
        </w:rPr>
        <w:footnoteReference w:id="2"/>
      </w:r>
      <w:r w:rsidRPr="007C091A">
        <w:rPr>
          <w:rFonts w:ascii="Times New Roman" w:hAnsi="Times New Roman" w:cs="Times New Roman"/>
          <w:color w:val="000000"/>
          <w:sz w:val="24"/>
          <w:szCs w:val="24"/>
        </w:rPr>
        <w:t xml:space="preserve"> The majority of these amendments can be categorised as either new controls, deletions of previously existing controls, or modifications to existing controls. </w:t>
      </w:r>
    </w:p>
    <w:p w14:paraId="133E615C" w14:textId="77777777" w:rsidR="00F53F00" w:rsidRDefault="00F53F00" w:rsidP="00F53F00">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As outlined below, of</w:t>
      </w:r>
      <w:r w:rsidRPr="007C091A">
        <w:rPr>
          <w:rFonts w:ascii="Times New Roman" w:hAnsi="Times New Roman" w:cs="Times New Roman"/>
          <w:color w:val="000000"/>
          <w:sz w:val="24"/>
          <w:szCs w:val="24"/>
        </w:rPr>
        <w:t xml:space="preserve"> these </w:t>
      </w:r>
      <w:r w:rsidRPr="00F53F00">
        <w:rPr>
          <w:rFonts w:ascii="Times New Roman" w:hAnsi="Times New Roman" w:cs="Times New Roman"/>
          <w:color w:val="000000"/>
          <w:sz w:val="24"/>
          <w:szCs w:val="24"/>
        </w:rPr>
        <w:t>70</w:t>
      </w:r>
      <w:r w:rsidRPr="007C091A">
        <w:rPr>
          <w:rFonts w:ascii="Times New Roman" w:hAnsi="Times New Roman" w:cs="Times New Roman"/>
          <w:color w:val="000000"/>
          <w:sz w:val="24"/>
          <w:szCs w:val="24"/>
        </w:rPr>
        <w:t xml:space="preserve"> amendments</w:t>
      </w:r>
      <w:r>
        <w:rPr>
          <w:rFonts w:ascii="Times New Roman" w:hAnsi="Times New Roman" w:cs="Times New Roman"/>
          <w:color w:val="000000"/>
          <w:sz w:val="24"/>
          <w:szCs w:val="24"/>
        </w:rPr>
        <w:t>:</w:t>
      </w:r>
    </w:p>
    <w:p w14:paraId="5B29B434" w14:textId="77777777" w:rsidR="00F53F00" w:rsidRDefault="00F53F00" w:rsidP="00F53F00">
      <w:pPr>
        <w:pStyle w:val="ListParagraph"/>
        <w:numPr>
          <w:ilvl w:val="0"/>
          <w:numId w:val="5"/>
        </w:numPr>
        <w:spacing w:before="120" w:after="120"/>
        <w:rPr>
          <w:color w:val="000000"/>
        </w:rPr>
      </w:pPr>
      <w:r w:rsidRPr="00D93536">
        <w:rPr>
          <w:color w:val="000000"/>
        </w:rPr>
        <w:t>23 remove or reduce the requirement to obtain an approval prior to export</w:t>
      </w:r>
      <w:r>
        <w:rPr>
          <w:color w:val="000000"/>
        </w:rPr>
        <w:t>;</w:t>
      </w:r>
      <w:r w:rsidRPr="00D93536">
        <w:rPr>
          <w:color w:val="000000"/>
        </w:rPr>
        <w:t xml:space="preserve"> </w:t>
      </w:r>
    </w:p>
    <w:p w14:paraId="69F3080E" w14:textId="77777777" w:rsidR="00F53F00" w:rsidRDefault="00F53F00" w:rsidP="00F53F00">
      <w:pPr>
        <w:pStyle w:val="ListParagraph"/>
        <w:numPr>
          <w:ilvl w:val="0"/>
          <w:numId w:val="5"/>
        </w:numPr>
        <w:spacing w:before="120" w:after="120"/>
        <w:rPr>
          <w:color w:val="000000"/>
        </w:rPr>
      </w:pPr>
      <w:r w:rsidRPr="00D93536">
        <w:rPr>
          <w:color w:val="000000"/>
        </w:rPr>
        <w:t>1</w:t>
      </w:r>
      <w:r>
        <w:rPr>
          <w:color w:val="000000"/>
        </w:rPr>
        <w:t>3</w:t>
      </w:r>
      <w:r w:rsidRPr="00D93536">
        <w:rPr>
          <w:color w:val="000000"/>
        </w:rPr>
        <w:t xml:space="preserve"> </w:t>
      </w:r>
      <w:r>
        <w:rPr>
          <w:color w:val="000000"/>
        </w:rPr>
        <w:t>introduce</w:t>
      </w:r>
      <w:r w:rsidRPr="00D93536">
        <w:rPr>
          <w:color w:val="000000"/>
        </w:rPr>
        <w:t xml:space="preserve"> new controls or </w:t>
      </w:r>
      <w:r>
        <w:rPr>
          <w:color w:val="000000"/>
        </w:rPr>
        <w:t>expand</w:t>
      </w:r>
      <w:r w:rsidRPr="00D93536">
        <w:rPr>
          <w:color w:val="000000"/>
        </w:rPr>
        <w:t xml:space="preserve"> </w:t>
      </w:r>
      <w:r>
        <w:rPr>
          <w:color w:val="000000"/>
        </w:rPr>
        <w:t xml:space="preserve">the scope of </w:t>
      </w:r>
      <w:r w:rsidRPr="00D93536">
        <w:rPr>
          <w:color w:val="000000"/>
        </w:rPr>
        <w:t>existing controls</w:t>
      </w:r>
      <w:r>
        <w:rPr>
          <w:color w:val="000000"/>
        </w:rPr>
        <w:t>;</w:t>
      </w:r>
      <w:r w:rsidRPr="00D93536">
        <w:rPr>
          <w:color w:val="000000"/>
        </w:rPr>
        <w:t xml:space="preserve"> </w:t>
      </w:r>
      <w:r>
        <w:rPr>
          <w:color w:val="000000"/>
        </w:rPr>
        <w:t>and</w:t>
      </w:r>
    </w:p>
    <w:p w14:paraId="2B88E0C5" w14:textId="77777777" w:rsidR="00F53F00" w:rsidRPr="00D93536" w:rsidRDefault="00F53F00" w:rsidP="00F53F00">
      <w:pPr>
        <w:pStyle w:val="ListParagraph"/>
        <w:numPr>
          <w:ilvl w:val="0"/>
          <w:numId w:val="5"/>
        </w:numPr>
        <w:spacing w:before="120" w:after="120"/>
        <w:rPr>
          <w:color w:val="000000"/>
        </w:rPr>
      </w:pPr>
      <w:r w:rsidRPr="00D93536">
        <w:rPr>
          <w:color w:val="000000"/>
        </w:rPr>
        <w:t xml:space="preserve">34 are clarifications that do not involve a scope change. </w:t>
      </w:r>
    </w:p>
    <w:p w14:paraId="568C0062" w14:textId="583FDF81" w:rsidR="007C091A" w:rsidRPr="007C091A" w:rsidRDefault="00F53F00"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DEC has assessed that overall, the amendments will have a limited impact on Australian exporters and researchers. Consultation on these amendments occurred previously at the export control regime proposal stage.</w:t>
      </w:r>
      <w:r>
        <w:rPr>
          <w:rFonts w:ascii="Times New Roman" w:hAnsi="Times New Roman" w:cs="Times New Roman"/>
          <w:color w:val="000000"/>
          <w:sz w:val="24"/>
          <w:szCs w:val="24"/>
        </w:rPr>
        <w:t xml:space="preserve"> </w:t>
      </w:r>
      <w:r w:rsidR="007C091A" w:rsidRPr="007C091A">
        <w:rPr>
          <w:rFonts w:ascii="Times New Roman" w:hAnsi="Times New Roman" w:cs="Times New Roman"/>
          <w:color w:val="000000"/>
          <w:sz w:val="24"/>
          <w:szCs w:val="24"/>
        </w:rPr>
        <w:t xml:space="preserve">The amendments do not substantially alter the nature or overall purpose of the DSGL. </w:t>
      </w:r>
    </w:p>
    <w:p w14:paraId="53F781CC" w14:textId="3C1F1087" w:rsidR="007C091A" w:rsidRPr="007C091A" w:rsidRDefault="007C091A" w:rsidP="007C091A">
      <w:pPr>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The amendments that result in effective changes to the DSGL are discussed below. Minor editorial changes where the scope of the control has not changed are not discussed here. </w:t>
      </w:r>
      <w:r w:rsidR="00F53F00">
        <w:rPr>
          <w:rFonts w:ascii="Times New Roman" w:hAnsi="Times New Roman" w:cs="Times New Roman"/>
          <w:color w:val="000000"/>
          <w:sz w:val="24"/>
          <w:szCs w:val="24"/>
        </w:rPr>
        <w:t>Some global definitions have been deleted from the Definitions section. These have been replaced by local definitions in the form of technical notes.</w:t>
      </w:r>
    </w:p>
    <w:p w14:paraId="593B52EA" w14:textId="77777777" w:rsidR="007C091A" w:rsidRPr="007C091A" w:rsidRDefault="007C091A" w:rsidP="007C091A">
      <w:pPr>
        <w:rPr>
          <w:rFonts w:ascii="Times New Roman" w:hAnsi="Times New Roman" w:cs="Times New Roman"/>
          <w:sz w:val="24"/>
          <w:szCs w:val="24"/>
        </w:rPr>
      </w:pPr>
    </w:p>
    <w:p w14:paraId="53E8B2BF" w14:textId="77777777" w:rsidR="007C091A" w:rsidRPr="007C091A" w:rsidRDefault="007C091A" w:rsidP="007C091A">
      <w:pPr>
        <w:jc w:val="center"/>
        <w:rPr>
          <w:rFonts w:ascii="Times New Roman" w:hAnsi="Times New Roman" w:cs="Times New Roman"/>
          <w:b/>
          <w:sz w:val="24"/>
          <w:szCs w:val="24"/>
        </w:rPr>
      </w:pPr>
    </w:p>
    <w:p w14:paraId="211E3E21" w14:textId="77777777" w:rsidR="007C091A" w:rsidRPr="007C091A" w:rsidRDefault="007C091A" w:rsidP="007C091A">
      <w:pPr>
        <w:jc w:val="center"/>
        <w:rPr>
          <w:rFonts w:ascii="Times New Roman" w:hAnsi="Times New Roman" w:cs="Times New Roman"/>
          <w:b/>
          <w:sz w:val="24"/>
          <w:szCs w:val="24"/>
        </w:rPr>
      </w:pPr>
      <w:r w:rsidRPr="007C091A">
        <w:rPr>
          <w:rFonts w:ascii="Times New Roman" w:hAnsi="Times New Roman" w:cs="Times New Roman"/>
          <w:b/>
          <w:sz w:val="24"/>
          <w:szCs w:val="24"/>
        </w:rPr>
        <w:t>Munitions List</w:t>
      </w:r>
    </w:p>
    <w:p w14:paraId="20422B51" w14:textId="77777777" w:rsidR="007C091A" w:rsidRDefault="007C091A" w:rsidP="007C091A">
      <w:pPr>
        <w:rPr>
          <w:rFonts w:ascii="Times New Roman" w:hAnsi="Times New Roman" w:cs="Times New Roman"/>
          <w:sz w:val="24"/>
          <w:szCs w:val="24"/>
        </w:rPr>
      </w:pPr>
    </w:p>
    <w:p w14:paraId="2584862A" w14:textId="77777777" w:rsidR="00D41AA7" w:rsidRDefault="00D41AA7" w:rsidP="007C091A">
      <w:pPr>
        <w:rPr>
          <w:rFonts w:ascii="Times New Roman" w:hAnsi="Times New Roman" w:cs="Times New Roman"/>
          <w:sz w:val="24"/>
          <w:szCs w:val="24"/>
        </w:rPr>
      </w:pPr>
      <w:r>
        <w:rPr>
          <w:rFonts w:ascii="Times New Roman" w:hAnsi="Times New Roman" w:cs="Times New Roman"/>
          <w:sz w:val="24"/>
          <w:szCs w:val="24"/>
        </w:rPr>
        <w:t xml:space="preserve">ML1.d: </w:t>
      </w:r>
      <w:r w:rsidR="000A5F8C">
        <w:rPr>
          <w:rFonts w:ascii="Times New Roman" w:hAnsi="Times New Roman" w:cs="Times New Roman"/>
          <w:sz w:val="24"/>
          <w:szCs w:val="24"/>
        </w:rPr>
        <w:t xml:space="preserve">Simplification </w:t>
      </w:r>
      <w:r>
        <w:rPr>
          <w:rFonts w:ascii="Times New Roman" w:hAnsi="Times New Roman" w:cs="Times New Roman"/>
          <w:sz w:val="24"/>
          <w:szCs w:val="24"/>
        </w:rPr>
        <w:t xml:space="preserve">of text around optical weapon sights. </w:t>
      </w:r>
    </w:p>
    <w:p w14:paraId="681BB486" w14:textId="77777777" w:rsidR="00D41AA7" w:rsidRDefault="00D41AA7" w:rsidP="007C091A">
      <w:pPr>
        <w:rPr>
          <w:rFonts w:ascii="Times New Roman" w:hAnsi="Times New Roman" w:cs="Times New Roman"/>
          <w:sz w:val="24"/>
          <w:szCs w:val="24"/>
        </w:rPr>
      </w:pPr>
    </w:p>
    <w:p w14:paraId="09E96C86" w14:textId="77777777" w:rsidR="00D41AA7" w:rsidRPr="00D41AA7" w:rsidRDefault="00D41AA7" w:rsidP="00D41AA7">
      <w:pPr>
        <w:rPr>
          <w:rFonts w:ascii="Times New Roman" w:hAnsi="Times New Roman" w:cs="Times New Roman"/>
          <w:sz w:val="24"/>
          <w:szCs w:val="24"/>
        </w:rPr>
      </w:pPr>
      <w:r w:rsidRPr="00D41AA7">
        <w:rPr>
          <w:rFonts w:ascii="Times New Roman" w:hAnsi="Times New Roman" w:cs="Times New Roman"/>
          <w:i/>
          <w:iCs/>
          <w:sz w:val="24"/>
          <w:szCs w:val="24"/>
        </w:rPr>
        <w:t xml:space="preserve">Impact: None - clarification only. </w:t>
      </w:r>
    </w:p>
    <w:p w14:paraId="5AF4FD1C" w14:textId="77777777" w:rsidR="00D41AA7" w:rsidRDefault="00D41AA7" w:rsidP="007C091A">
      <w:pPr>
        <w:rPr>
          <w:rFonts w:ascii="Times New Roman" w:hAnsi="Times New Roman" w:cs="Times New Roman"/>
          <w:sz w:val="24"/>
          <w:szCs w:val="24"/>
        </w:rPr>
      </w:pPr>
    </w:p>
    <w:p w14:paraId="039F105D" w14:textId="77777777" w:rsidR="00D10641" w:rsidRDefault="00D10641" w:rsidP="007C091A">
      <w:pPr>
        <w:rPr>
          <w:rFonts w:ascii="Times New Roman" w:hAnsi="Times New Roman" w:cs="Times New Roman"/>
          <w:sz w:val="24"/>
          <w:szCs w:val="24"/>
        </w:rPr>
      </w:pPr>
      <w:r>
        <w:rPr>
          <w:rFonts w:ascii="Times New Roman" w:hAnsi="Times New Roman" w:cs="Times New Roman"/>
          <w:sz w:val="24"/>
          <w:szCs w:val="24"/>
        </w:rPr>
        <w:t>ML8.a</w:t>
      </w:r>
      <w:r w:rsidR="00FA5053">
        <w:rPr>
          <w:rFonts w:ascii="Times New Roman" w:hAnsi="Times New Roman" w:cs="Times New Roman"/>
          <w:sz w:val="24"/>
          <w:szCs w:val="24"/>
        </w:rPr>
        <w:t>.42</w:t>
      </w:r>
      <w:r>
        <w:rPr>
          <w:rFonts w:ascii="Times New Roman" w:hAnsi="Times New Roman" w:cs="Times New Roman"/>
          <w:sz w:val="24"/>
          <w:szCs w:val="24"/>
        </w:rPr>
        <w:t xml:space="preserve">: </w:t>
      </w:r>
      <w:r w:rsidR="00D41AA7">
        <w:rPr>
          <w:rFonts w:ascii="Times New Roman" w:hAnsi="Times New Roman" w:cs="Times New Roman"/>
          <w:sz w:val="24"/>
          <w:szCs w:val="24"/>
        </w:rPr>
        <w:t>New entry for EDNA (Ethylenedinitramine</w:t>
      </w:r>
      <w:r w:rsidR="00260844">
        <w:rPr>
          <w:rFonts w:ascii="Times New Roman" w:hAnsi="Times New Roman" w:cs="Times New Roman"/>
          <w:sz w:val="24"/>
          <w:szCs w:val="24"/>
        </w:rPr>
        <w:t>) (CAS 505-71-5) as an energising material</w:t>
      </w:r>
      <w:r w:rsidR="00BB5A9D">
        <w:rPr>
          <w:rFonts w:ascii="Times New Roman" w:hAnsi="Times New Roman" w:cs="Times New Roman"/>
          <w:sz w:val="24"/>
          <w:szCs w:val="24"/>
        </w:rPr>
        <w:t>.</w:t>
      </w:r>
    </w:p>
    <w:p w14:paraId="08437690" w14:textId="77777777" w:rsidR="00260844" w:rsidRDefault="00260844" w:rsidP="00260844">
      <w:pPr>
        <w:rPr>
          <w:rFonts w:ascii="Times New Roman" w:hAnsi="Times New Roman" w:cs="Times New Roman"/>
          <w:sz w:val="24"/>
          <w:szCs w:val="24"/>
        </w:rPr>
      </w:pPr>
    </w:p>
    <w:p w14:paraId="1F281D53" w14:textId="254068B8" w:rsidR="000A5F8C" w:rsidRPr="00D10641" w:rsidRDefault="00260844" w:rsidP="000A5F8C">
      <w:pPr>
        <w:rPr>
          <w:rFonts w:ascii="Times New Roman" w:hAnsi="Times New Roman" w:cs="Times New Roman"/>
          <w:snapToGrid w:val="0"/>
          <w:sz w:val="24"/>
          <w:szCs w:val="24"/>
          <w:highlight w:val="yellow"/>
        </w:rPr>
      </w:pPr>
      <w:r>
        <w:rPr>
          <w:rFonts w:ascii="Times New Roman" w:hAnsi="Times New Roman" w:cs="Times New Roman"/>
          <w:i/>
          <w:iCs/>
          <w:sz w:val="24"/>
          <w:szCs w:val="24"/>
        </w:rPr>
        <w:t>Impact: W</w:t>
      </w:r>
      <w:r w:rsidRPr="007C091A">
        <w:rPr>
          <w:rFonts w:ascii="Times New Roman" w:hAnsi="Times New Roman" w:cs="Times New Roman"/>
          <w:i/>
          <w:iCs/>
          <w:sz w:val="24"/>
          <w:szCs w:val="24"/>
        </w:rPr>
        <w:t xml:space="preserve">ill </w:t>
      </w:r>
      <w:r w:rsidR="00977D4C">
        <w:rPr>
          <w:rFonts w:ascii="Times New Roman" w:hAnsi="Times New Roman" w:cs="Times New Roman"/>
          <w:i/>
          <w:iCs/>
          <w:sz w:val="24"/>
          <w:szCs w:val="24"/>
        </w:rPr>
        <w:t>introduce</w:t>
      </w:r>
      <w:r w:rsidRPr="007C091A">
        <w:rPr>
          <w:rFonts w:ascii="Times New Roman" w:hAnsi="Times New Roman" w:cs="Times New Roman"/>
          <w:i/>
          <w:iCs/>
          <w:sz w:val="24"/>
          <w:szCs w:val="24"/>
        </w:rPr>
        <w:t xml:space="preserve"> </w:t>
      </w:r>
      <w:r w:rsidR="00BB5A9D">
        <w:rPr>
          <w:rFonts w:ascii="Times New Roman" w:hAnsi="Times New Roman" w:cs="Times New Roman"/>
          <w:i/>
          <w:iCs/>
          <w:sz w:val="24"/>
          <w:szCs w:val="24"/>
        </w:rPr>
        <w:t xml:space="preserve">the requirement for an approval to </w:t>
      </w:r>
      <w:r w:rsidR="00BB5A9D" w:rsidRPr="007C091A">
        <w:rPr>
          <w:rFonts w:ascii="Times New Roman" w:hAnsi="Times New Roman" w:cs="Times New Roman"/>
          <w:i/>
          <w:iCs/>
          <w:sz w:val="24"/>
          <w:szCs w:val="24"/>
        </w:rPr>
        <w:t>be</w:t>
      </w:r>
      <w:r w:rsidR="00BB5A9D">
        <w:rPr>
          <w:rFonts w:ascii="Times New Roman" w:hAnsi="Times New Roman" w:cs="Times New Roman"/>
          <w:i/>
          <w:iCs/>
          <w:sz w:val="24"/>
          <w:szCs w:val="24"/>
        </w:rPr>
        <w:t xml:space="preserve"> obtained before exporting this item</w:t>
      </w:r>
      <w:r w:rsidR="00BB5A9D" w:rsidRPr="000A5F8C">
        <w:rPr>
          <w:rFonts w:ascii="Times New Roman" w:hAnsi="Times New Roman" w:cs="Times New Roman"/>
          <w:i/>
          <w:iCs/>
          <w:sz w:val="24"/>
          <w:szCs w:val="24"/>
        </w:rPr>
        <w:t>.</w:t>
      </w:r>
      <w:r w:rsidR="000A5F8C" w:rsidRPr="000A5F8C">
        <w:rPr>
          <w:rFonts w:ascii="Times New Roman" w:hAnsi="Times New Roman" w:cs="Times New Roman"/>
          <w:i/>
          <w:iCs/>
          <w:sz w:val="24"/>
          <w:szCs w:val="24"/>
        </w:rPr>
        <w:t xml:space="preserve"> In addition, technology and software required for the development, production or use of these items will also require an approval.</w:t>
      </w:r>
    </w:p>
    <w:p w14:paraId="60F9B6AB" w14:textId="77777777" w:rsidR="00BB5A9D" w:rsidRDefault="00BB5A9D" w:rsidP="00260844">
      <w:pPr>
        <w:rPr>
          <w:rFonts w:ascii="Times New Roman" w:hAnsi="Times New Roman" w:cs="Times New Roman"/>
          <w:i/>
          <w:iCs/>
          <w:sz w:val="24"/>
          <w:szCs w:val="24"/>
        </w:rPr>
      </w:pPr>
    </w:p>
    <w:p w14:paraId="66E19CD4" w14:textId="77777777" w:rsidR="00BB5A9D" w:rsidRDefault="00BB5A9D" w:rsidP="00260844">
      <w:pPr>
        <w:rPr>
          <w:rFonts w:ascii="Times New Roman" w:hAnsi="Times New Roman" w:cs="Times New Roman"/>
          <w:iCs/>
          <w:sz w:val="24"/>
          <w:szCs w:val="24"/>
        </w:rPr>
      </w:pPr>
      <w:r>
        <w:rPr>
          <w:rFonts w:ascii="Times New Roman" w:hAnsi="Times New Roman" w:cs="Times New Roman"/>
          <w:iCs/>
          <w:sz w:val="24"/>
          <w:szCs w:val="24"/>
        </w:rPr>
        <w:t>ML8.c.1</w:t>
      </w:r>
      <w:r w:rsidR="00E827FC">
        <w:rPr>
          <w:rFonts w:ascii="Times New Roman" w:hAnsi="Times New Roman" w:cs="Times New Roman"/>
          <w:iCs/>
          <w:sz w:val="24"/>
          <w:szCs w:val="24"/>
        </w:rPr>
        <w:t xml:space="preserve"> &amp; ML8.c.10.b</w:t>
      </w:r>
      <w:r>
        <w:rPr>
          <w:rFonts w:ascii="Times New Roman" w:hAnsi="Times New Roman" w:cs="Times New Roman"/>
          <w:iCs/>
          <w:sz w:val="24"/>
          <w:szCs w:val="24"/>
        </w:rPr>
        <w:t xml:space="preserve">: Removal of control for aircraft fuels JP-4, JP-5 and JP-8. </w:t>
      </w:r>
      <w:r w:rsidR="00E827FC">
        <w:rPr>
          <w:rFonts w:ascii="Times New Roman" w:hAnsi="Times New Roman" w:cs="Times New Roman"/>
          <w:iCs/>
          <w:sz w:val="24"/>
          <w:szCs w:val="24"/>
        </w:rPr>
        <w:t>These are no longer considered military fuels.</w:t>
      </w:r>
    </w:p>
    <w:p w14:paraId="784A61A1" w14:textId="77777777" w:rsidR="00BB5A9D" w:rsidRDefault="00BB5A9D" w:rsidP="00260844">
      <w:pPr>
        <w:rPr>
          <w:rFonts w:ascii="Times New Roman" w:hAnsi="Times New Roman" w:cs="Times New Roman"/>
          <w:iCs/>
          <w:sz w:val="24"/>
          <w:szCs w:val="24"/>
        </w:rPr>
      </w:pPr>
    </w:p>
    <w:p w14:paraId="58905DEA" w14:textId="77777777" w:rsidR="00BB5A9D" w:rsidRPr="007C091A" w:rsidRDefault="00BB5A9D" w:rsidP="00BB5A9D">
      <w:pPr>
        <w:rPr>
          <w:rFonts w:ascii="Times New Roman" w:hAnsi="Times New Roman" w:cs="Times New Roman"/>
          <w:bCs/>
          <w:sz w:val="24"/>
          <w:szCs w:val="24"/>
        </w:rPr>
      </w:pPr>
      <w:r>
        <w:rPr>
          <w:rFonts w:ascii="Times New Roman" w:hAnsi="Times New Roman" w:cs="Times New Roman"/>
          <w:i/>
          <w:iCs/>
          <w:sz w:val="24"/>
          <w:szCs w:val="24"/>
        </w:rPr>
        <w:t xml:space="preserve">Impact: </w:t>
      </w:r>
      <w:r w:rsidRPr="007C091A">
        <w:rPr>
          <w:rFonts w:ascii="Times New Roman" w:hAnsi="Times New Roman" w:cs="Times New Roman"/>
          <w:i/>
          <w:iCs/>
          <w:sz w:val="24"/>
          <w:szCs w:val="24"/>
        </w:rPr>
        <w:t xml:space="preserve">Will reduce the requirement for an approval. </w:t>
      </w:r>
    </w:p>
    <w:p w14:paraId="356FC0BC" w14:textId="77777777" w:rsidR="00BB5A9D" w:rsidRPr="00BB5A9D" w:rsidRDefault="00BB5A9D" w:rsidP="00260844">
      <w:pPr>
        <w:rPr>
          <w:rFonts w:ascii="Times New Roman" w:hAnsi="Times New Roman" w:cs="Times New Roman"/>
          <w:i/>
          <w:iCs/>
          <w:sz w:val="24"/>
          <w:szCs w:val="24"/>
        </w:rPr>
      </w:pPr>
    </w:p>
    <w:p w14:paraId="1B41C743" w14:textId="77777777" w:rsidR="00FA5053" w:rsidRDefault="00FA5053" w:rsidP="007C091A">
      <w:pPr>
        <w:rPr>
          <w:rFonts w:ascii="Times New Roman" w:hAnsi="Times New Roman" w:cs="Times New Roman"/>
          <w:sz w:val="24"/>
          <w:szCs w:val="24"/>
        </w:rPr>
      </w:pPr>
      <w:r>
        <w:rPr>
          <w:rFonts w:ascii="Times New Roman" w:hAnsi="Times New Roman" w:cs="Times New Roman"/>
          <w:sz w:val="24"/>
          <w:szCs w:val="24"/>
        </w:rPr>
        <w:t>ML8.e.19-21: New entries for:</w:t>
      </w:r>
    </w:p>
    <w:p w14:paraId="45861C72" w14:textId="77777777" w:rsidR="00D10641" w:rsidRDefault="00FA5053" w:rsidP="007F6854">
      <w:pPr>
        <w:ind w:firstLine="720"/>
        <w:rPr>
          <w:rFonts w:ascii="Times New Roman" w:hAnsi="Times New Roman" w:cs="Times New Roman"/>
          <w:sz w:val="24"/>
          <w:szCs w:val="24"/>
        </w:rPr>
      </w:pPr>
      <w:r>
        <w:rPr>
          <w:rFonts w:ascii="Times New Roman" w:hAnsi="Times New Roman" w:cs="Times New Roman"/>
          <w:sz w:val="24"/>
          <w:szCs w:val="24"/>
        </w:rPr>
        <w:t>4,5 diazidomethyl-2-methyl-1,2,3-triazole (iso- DAMTR)</w:t>
      </w:r>
    </w:p>
    <w:p w14:paraId="44FE29B7" w14:textId="77777777" w:rsidR="00FA5053" w:rsidRDefault="00FA5053" w:rsidP="007F6854">
      <w:pPr>
        <w:ind w:firstLine="720"/>
        <w:rPr>
          <w:rFonts w:ascii="Times New Roman" w:hAnsi="Times New Roman" w:cs="Times New Roman"/>
          <w:sz w:val="24"/>
          <w:szCs w:val="24"/>
        </w:rPr>
      </w:pPr>
      <w:r>
        <w:rPr>
          <w:rFonts w:ascii="Times New Roman" w:hAnsi="Times New Roman" w:cs="Times New Roman"/>
          <w:sz w:val="24"/>
          <w:szCs w:val="24"/>
        </w:rPr>
        <w:t>PNO (Poly(3-nitrato oxetane))</w:t>
      </w:r>
    </w:p>
    <w:p w14:paraId="65932553" w14:textId="77777777" w:rsidR="00FA5053" w:rsidRDefault="00FA5053" w:rsidP="007F6854">
      <w:pPr>
        <w:ind w:firstLine="720"/>
        <w:rPr>
          <w:rFonts w:ascii="Times New Roman" w:hAnsi="Times New Roman" w:cs="Times New Roman"/>
          <w:sz w:val="24"/>
          <w:szCs w:val="24"/>
        </w:rPr>
      </w:pPr>
      <w:r>
        <w:rPr>
          <w:rFonts w:ascii="Times New Roman" w:hAnsi="Times New Roman" w:cs="Times New Roman"/>
          <w:sz w:val="24"/>
          <w:szCs w:val="24"/>
        </w:rPr>
        <w:t>TMETN (Trimethylolethane trinitrate) (CAS 3032-55-1)</w:t>
      </w:r>
    </w:p>
    <w:p w14:paraId="590BC4CE" w14:textId="77777777" w:rsidR="00FA5053" w:rsidRDefault="00FA5053" w:rsidP="00FA5053">
      <w:pPr>
        <w:ind w:firstLine="720"/>
        <w:rPr>
          <w:rFonts w:ascii="Times New Roman" w:hAnsi="Times New Roman" w:cs="Times New Roman"/>
          <w:sz w:val="24"/>
          <w:szCs w:val="24"/>
        </w:rPr>
      </w:pPr>
    </w:p>
    <w:p w14:paraId="338A0301" w14:textId="00BB5CDC" w:rsidR="00FA5053" w:rsidRDefault="00FA5053" w:rsidP="00FA5053">
      <w:pPr>
        <w:rPr>
          <w:rFonts w:ascii="Times New Roman" w:hAnsi="Times New Roman" w:cs="Times New Roman"/>
          <w:i/>
          <w:iCs/>
          <w:sz w:val="24"/>
          <w:szCs w:val="24"/>
        </w:rPr>
      </w:pPr>
      <w:r w:rsidRPr="00FA5053">
        <w:rPr>
          <w:rFonts w:ascii="Times New Roman" w:hAnsi="Times New Roman" w:cs="Times New Roman"/>
          <w:i/>
          <w:iCs/>
          <w:sz w:val="24"/>
          <w:szCs w:val="24"/>
        </w:rPr>
        <w:t>Impact:</w:t>
      </w:r>
      <w:r>
        <w:rPr>
          <w:rFonts w:ascii="Times New Roman" w:hAnsi="Times New Roman" w:cs="Times New Roman"/>
          <w:i/>
          <w:iCs/>
          <w:sz w:val="24"/>
          <w:szCs w:val="24"/>
        </w:rPr>
        <w:t xml:space="preserve"> W</w:t>
      </w:r>
      <w:r w:rsidRPr="007C091A">
        <w:rPr>
          <w:rFonts w:ascii="Times New Roman" w:hAnsi="Times New Roman" w:cs="Times New Roman"/>
          <w:i/>
          <w:iCs/>
          <w:sz w:val="24"/>
          <w:szCs w:val="24"/>
        </w:rPr>
        <w:t xml:space="preserve">ill </w:t>
      </w:r>
      <w:r w:rsidR="00977D4C">
        <w:rPr>
          <w:rFonts w:ascii="Times New Roman" w:hAnsi="Times New Roman" w:cs="Times New Roman"/>
          <w:i/>
          <w:iCs/>
          <w:sz w:val="24"/>
          <w:szCs w:val="24"/>
        </w:rPr>
        <w:t>introduce</w:t>
      </w:r>
      <w:r w:rsidRPr="007C091A">
        <w:rPr>
          <w:rFonts w:ascii="Times New Roman" w:hAnsi="Times New Roman" w:cs="Times New Roman"/>
          <w:i/>
          <w:iCs/>
          <w:sz w:val="24"/>
          <w:szCs w:val="24"/>
        </w:rPr>
        <w:t xml:space="preserve"> </w:t>
      </w:r>
      <w:r>
        <w:rPr>
          <w:rFonts w:ascii="Times New Roman" w:hAnsi="Times New Roman" w:cs="Times New Roman"/>
          <w:i/>
          <w:iCs/>
          <w:sz w:val="24"/>
          <w:szCs w:val="24"/>
        </w:rPr>
        <w:t xml:space="preserve">the requirement for an approval to </w:t>
      </w:r>
      <w:r w:rsidRPr="007C091A">
        <w:rPr>
          <w:rFonts w:ascii="Times New Roman" w:hAnsi="Times New Roman" w:cs="Times New Roman"/>
          <w:i/>
          <w:iCs/>
          <w:sz w:val="24"/>
          <w:szCs w:val="24"/>
        </w:rPr>
        <w:t>be</w:t>
      </w:r>
      <w:r>
        <w:rPr>
          <w:rFonts w:ascii="Times New Roman" w:hAnsi="Times New Roman" w:cs="Times New Roman"/>
          <w:i/>
          <w:iCs/>
          <w:sz w:val="24"/>
          <w:szCs w:val="24"/>
        </w:rPr>
        <w:t xml:space="preserve"> obtained before exporting these chemicals.</w:t>
      </w:r>
    </w:p>
    <w:p w14:paraId="50A213FB" w14:textId="77777777" w:rsidR="00FA5053" w:rsidRDefault="00FA5053" w:rsidP="00FA5053">
      <w:pPr>
        <w:rPr>
          <w:rFonts w:ascii="Times New Roman" w:hAnsi="Times New Roman" w:cs="Times New Roman"/>
          <w:i/>
          <w:iCs/>
          <w:sz w:val="24"/>
          <w:szCs w:val="24"/>
        </w:rPr>
      </w:pPr>
    </w:p>
    <w:p w14:paraId="74E55D1F" w14:textId="77777777" w:rsidR="00FA5053" w:rsidRDefault="00FA5053" w:rsidP="00FA5053">
      <w:pPr>
        <w:rPr>
          <w:rFonts w:ascii="Times New Roman" w:hAnsi="Times New Roman" w:cs="Times New Roman"/>
          <w:iCs/>
          <w:sz w:val="24"/>
          <w:szCs w:val="24"/>
        </w:rPr>
      </w:pPr>
      <w:r>
        <w:rPr>
          <w:rFonts w:ascii="Times New Roman" w:hAnsi="Times New Roman" w:cs="Times New Roman"/>
          <w:iCs/>
          <w:sz w:val="24"/>
          <w:szCs w:val="24"/>
        </w:rPr>
        <w:t>ML9.b.1: Simplification of text around the control of di</w:t>
      </w:r>
      <w:r w:rsidR="000A5F8C">
        <w:rPr>
          <w:rFonts w:ascii="Times New Roman" w:hAnsi="Times New Roman" w:cs="Times New Roman"/>
          <w:iCs/>
          <w:sz w:val="24"/>
          <w:szCs w:val="24"/>
        </w:rPr>
        <w:t>e</w:t>
      </w:r>
      <w:r>
        <w:rPr>
          <w:rFonts w:ascii="Times New Roman" w:hAnsi="Times New Roman" w:cs="Times New Roman"/>
          <w:iCs/>
          <w:sz w:val="24"/>
          <w:szCs w:val="24"/>
        </w:rPr>
        <w:t>sel engines specially designed for submarines</w:t>
      </w:r>
      <w:r w:rsidR="000A5F8C">
        <w:rPr>
          <w:rFonts w:ascii="Times New Roman" w:hAnsi="Times New Roman" w:cs="Times New Roman"/>
          <w:iCs/>
          <w:sz w:val="24"/>
          <w:szCs w:val="24"/>
        </w:rPr>
        <w:t xml:space="preserve"> and r</w:t>
      </w:r>
      <w:r>
        <w:rPr>
          <w:rFonts w:ascii="Times New Roman" w:hAnsi="Times New Roman" w:cs="Times New Roman"/>
          <w:iCs/>
          <w:sz w:val="24"/>
          <w:szCs w:val="24"/>
        </w:rPr>
        <w:t>emoval of the requirement for engines to meet power output and rotary speed thresholds.</w:t>
      </w:r>
    </w:p>
    <w:p w14:paraId="1E325F68" w14:textId="77777777" w:rsidR="00FA5053" w:rsidRPr="00FA5053" w:rsidRDefault="00FA5053" w:rsidP="00FA5053">
      <w:pPr>
        <w:rPr>
          <w:rFonts w:ascii="Times New Roman" w:hAnsi="Times New Roman" w:cs="Times New Roman"/>
          <w:sz w:val="24"/>
          <w:szCs w:val="24"/>
        </w:rPr>
      </w:pPr>
      <w:r w:rsidRPr="00FA5053">
        <w:rPr>
          <w:rFonts w:ascii="Times New Roman" w:hAnsi="Times New Roman" w:cs="Times New Roman"/>
          <w:i/>
          <w:iCs/>
          <w:sz w:val="24"/>
          <w:szCs w:val="24"/>
        </w:rPr>
        <w:t xml:space="preserve"> </w:t>
      </w:r>
    </w:p>
    <w:p w14:paraId="0D82D70D" w14:textId="77777777" w:rsidR="00FA5053" w:rsidRDefault="00FA5053" w:rsidP="00FA5053">
      <w:pPr>
        <w:rPr>
          <w:rFonts w:ascii="Times New Roman" w:hAnsi="Times New Roman" w:cs="Times New Roman"/>
          <w:i/>
          <w:iCs/>
          <w:sz w:val="24"/>
          <w:szCs w:val="24"/>
        </w:rPr>
      </w:pPr>
      <w:r>
        <w:rPr>
          <w:rFonts w:ascii="Times New Roman" w:hAnsi="Times New Roman" w:cs="Times New Roman"/>
          <w:i/>
          <w:iCs/>
          <w:sz w:val="24"/>
          <w:szCs w:val="24"/>
        </w:rPr>
        <w:t>Impact: W</w:t>
      </w:r>
      <w:r w:rsidRPr="007C091A">
        <w:rPr>
          <w:rFonts w:ascii="Times New Roman" w:hAnsi="Times New Roman" w:cs="Times New Roman"/>
          <w:i/>
          <w:iCs/>
          <w:sz w:val="24"/>
          <w:szCs w:val="24"/>
        </w:rPr>
        <w:t xml:space="preserve">ill expand </w:t>
      </w:r>
      <w:r>
        <w:rPr>
          <w:rFonts w:ascii="Times New Roman" w:hAnsi="Times New Roman" w:cs="Times New Roman"/>
          <w:i/>
          <w:iCs/>
          <w:sz w:val="24"/>
          <w:szCs w:val="24"/>
        </w:rPr>
        <w:t xml:space="preserve">the requirement for an approval to </w:t>
      </w:r>
      <w:r w:rsidRPr="007C091A">
        <w:rPr>
          <w:rFonts w:ascii="Times New Roman" w:hAnsi="Times New Roman" w:cs="Times New Roman"/>
          <w:i/>
          <w:iCs/>
          <w:sz w:val="24"/>
          <w:szCs w:val="24"/>
        </w:rPr>
        <w:t>be</w:t>
      </w:r>
      <w:r w:rsidR="000A5F8C">
        <w:rPr>
          <w:rFonts w:ascii="Times New Roman" w:hAnsi="Times New Roman" w:cs="Times New Roman"/>
          <w:i/>
          <w:iCs/>
          <w:sz w:val="24"/>
          <w:szCs w:val="24"/>
        </w:rPr>
        <w:t xml:space="preserve"> obtained before exporting these engines.</w:t>
      </w:r>
    </w:p>
    <w:p w14:paraId="6F80BF06" w14:textId="77777777" w:rsidR="00FA5053" w:rsidRPr="00D10641" w:rsidRDefault="00FA5053" w:rsidP="00FA5053">
      <w:pPr>
        <w:rPr>
          <w:rFonts w:ascii="Times New Roman" w:hAnsi="Times New Roman" w:cs="Times New Roman"/>
          <w:sz w:val="24"/>
          <w:szCs w:val="24"/>
          <w:highlight w:val="yellow"/>
        </w:rPr>
      </w:pPr>
    </w:p>
    <w:p w14:paraId="392D36F3" w14:textId="77777777" w:rsidR="007C091A" w:rsidRPr="007F6854" w:rsidRDefault="007F6854" w:rsidP="007C091A">
      <w:pPr>
        <w:rPr>
          <w:rFonts w:ascii="Times New Roman" w:hAnsi="Times New Roman" w:cs="Times New Roman"/>
          <w:sz w:val="24"/>
          <w:szCs w:val="24"/>
        </w:rPr>
      </w:pPr>
      <w:r>
        <w:rPr>
          <w:rFonts w:ascii="Times New Roman" w:hAnsi="Times New Roman" w:cs="Times New Roman"/>
          <w:sz w:val="24"/>
          <w:szCs w:val="24"/>
        </w:rPr>
        <w:t>ML15: Removal of an example list of countermeasure and counter-countermeasure components. There is difficulty in keeping such lists up-to-date with technology advances.</w:t>
      </w:r>
      <w:r w:rsidRPr="007F6854">
        <w:rPr>
          <w:rFonts w:ascii="Times New Roman" w:hAnsi="Times New Roman" w:cs="Times New Roman"/>
          <w:sz w:val="24"/>
          <w:szCs w:val="24"/>
        </w:rPr>
        <w:t xml:space="preserve"> </w:t>
      </w:r>
    </w:p>
    <w:p w14:paraId="16A1E62A" w14:textId="77777777" w:rsidR="007F6854" w:rsidRDefault="007F6854" w:rsidP="007C091A">
      <w:pPr>
        <w:rPr>
          <w:rFonts w:ascii="Times New Roman" w:hAnsi="Times New Roman" w:cs="Times New Roman"/>
          <w:sz w:val="24"/>
          <w:szCs w:val="24"/>
          <w:highlight w:val="yellow"/>
        </w:rPr>
      </w:pPr>
    </w:p>
    <w:p w14:paraId="5C07A396" w14:textId="77777777" w:rsidR="007F6854" w:rsidRDefault="007F6854" w:rsidP="007C091A">
      <w:pPr>
        <w:rPr>
          <w:rFonts w:ascii="Times New Roman" w:hAnsi="Times New Roman" w:cs="Times New Roman"/>
          <w:sz w:val="24"/>
          <w:szCs w:val="24"/>
          <w:highlight w:val="yellow"/>
        </w:rPr>
      </w:pPr>
      <w:r w:rsidRPr="00D41AA7">
        <w:rPr>
          <w:rFonts w:ascii="Times New Roman" w:hAnsi="Times New Roman" w:cs="Times New Roman"/>
          <w:i/>
          <w:iCs/>
          <w:sz w:val="24"/>
          <w:szCs w:val="24"/>
        </w:rPr>
        <w:t>Impact: None - clarification only.</w:t>
      </w:r>
    </w:p>
    <w:p w14:paraId="2C1B9287" w14:textId="77777777" w:rsidR="007F6854" w:rsidRPr="00D10641" w:rsidRDefault="007F6854" w:rsidP="007C091A">
      <w:pPr>
        <w:rPr>
          <w:rFonts w:ascii="Times New Roman" w:hAnsi="Times New Roman" w:cs="Times New Roman"/>
          <w:sz w:val="24"/>
          <w:szCs w:val="24"/>
          <w:highlight w:val="yellow"/>
        </w:rPr>
      </w:pPr>
    </w:p>
    <w:p w14:paraId="38D10123" w14:textId="2EE60484" w:rsidR="00BB2249" w:rsidRDefault="00BB2249" w:rsidP="007C091A">
      <w:pPr>
        <w:rPr>
          <w:rFonts w:ascii="Times New Roman" w:hAnsi="Times New Roman" w:cs="Times New Roman"/>
          <w:sz w:val="24"/>
          <w:szCs w:val="24"/>
        </w:rPr>
      </w:pPr>
      <w:r w:rsidRPr="00BB2249">
        <w:rPr>
          <w:rFonts w:ascii="Times New Roman" w:hAnsi="Times New Roman" w:cs="Times New Roman"/>
          <w:sz w:val="24"/>
          <w:szCs w:val="24"/>
        </w:rPr>
        <w:t xml:space="preserve">ML17.l: </w:t>
      </w:r>
      <w:r>
        <w:rPr>
          <w:rFonts w:ascii="Times New Roman" w:hAnsi="Times New Roman" w:cs="Times New Roman"/>
          <w:sz w:val="24"/>
          <w:szCs w:val="24"/>
        </w:rPr>
        <w:t>Change of generic text controlling containers to specify ISO intermodal containers and demountable vehicle bodies (i.e. swap bodies).</w:t>
      </w:r>
    </w:p>
    <w:p w14:paraId="4525691E" w14:textId="77777777" w:rsidR="00BB2249" w:rsidRDefault="00BB2249" w:rsidP="007C091A">
      <w:pPr>
        <w:rPr>
          <w:rFonts w:ascii="Times New Roman" w:hAnsi="Times New Roman" w:cs="Times New Roman"/>
          <w:sz w:val="24"/>
          <w:szCs w:val="24"/>
        </w:rPr>
      </w:pPr>
    </w:p>
    <w:p w14:paraId="473E6FBA" w14:textId="77777777" w:rsidR="00BB2249" w:rsidRPr="00BB2249" w:rsidRDefault="00BB2249" w:rsidP="007C091A">
      <w:pPr>
        <w:rPr>
          <w:rFonts w:ascii="Times New Roman" w:hAnsi="Times New Roman" w:cs="Times New Roman"/>
          <w:sz w:val="24"/>
          <w:szCs w:val="24"/>
        </w:rPr>
      </w:pPr>
      <w:r>
        <w:rPr>
          <w:rFonts w:ascii="Times New Roman" w:hAnsi="Times New Roman" w:cs="Times New Roman"/>
          <w:i/>
          <w:sz w:val="24"/>
          <w:szCs w:val="24"/>
        </w:rPr>
        <w:t xml:space="preserve">Impact: </w:t>
      </w:r>
      <w:r w:rsidRPr="007C091A">
        <w:rPr>
          <w:rFonts w:ascii="Times New Roman" w:hAnsi="Times New Roman" w:cs="Times New Roman"/>
          <w:i/>
          <w:iCs/>
          <w:sz w:val="24"/>
          <w:szCs w:val="24"/>
        </w:rPr>
        <w:t xml:space="preserve">Will reduce the requirement for an approval. </w:t>
      </w:r>
      <w:r w:rsidRPr="00BB2249">
        <w:rPr>
          <w:rFonts w:ascii="Times New Roman" w:hAnsi="Times New Roman" w:cs="Times New Roman"/>
          <w:sz w:val="24"/>
          <w:szCs w:val="24"/>
        </w:rPr>
        <w:t xml:space="preserve"> </w:t>
      </w:r>
    </w:p>
    <w:p w14:paraId="41510584" w14:textId="77777777" w:rsidR="00BB2249" w:rsidRDefault="00BB2249" w:rsidP="007C091A">
      <w:pPr>
        <w:rPr>
          <w:rFonts w:ascii="Times New Roman" w:hAnsi="Times New Roman" w:cs="Times New Roman"/>
          <w:sz w:val="24"/>
          <w:szCs w:val="24"/>
          <w:highlight w:val="yellow"/>
        </w:rPr>
      </w:pPr>
    </w:p>
    <w:p w14:paraId="5C4D75B7" w14:textId="77777777" w:rsidR="007C091A" w:rsidRPr="007C091A" w:rsidRDefault="007C091A" w:rsidP="007C091A">
      <w:pPr>
        <w:rPr>
          <w:rFonts w:ascii="Times New Roman" w:hAnsi="Times New Roman" w:cs="Times New Roman"/>
          <w:sz w:val="24"/>
          <w:szCs w:val="24"/>
        </w:rPr>
      </w:pPr>
    </w:p>
    <w:p w14:paraId="22A9C260" w14:textId="77777777" w:rsidR="007C091A" w:rsidRPr="007C091A" w:rsidRDefault="007C091A" w:rsidP="007C091A">
      <w:pPr>
        <w:jc w:val="center"/>
        <w:rPr>
          <w:rFonts w:ascii="Times New Roman" w:hAnsi="Times New Roman" w:cs="Times New Roman"/>
          <w:b/>
          <w:bCs/>
          <w:sz w:val="24"/>
          <w:szCs w:val="24"/>
        </w:rPr>
      </w:pPr>
      <w:r w:rsidRPr="007C091A">
        <w:rPr>
          <w:rFonts w:ascii="Times New Roman" w:hAnsi="Times New Roman" w:cs="Times New Roman"/>
          <w:b/>
          <w:bCs/>
          <w:sz w:val="24"/>
          <w:szCs w:val="24"/>
        </w:rPr>
        <w:t>Category 0 – Nuclear Materials, Facilities and Equipment</w:t>
      </w:r>
    </w:p>
    <w:p w14:paraId="6592AEFF" w14:textId="77777777" w:rsidR="007C091A" w:rsidRPr="007C091A" w:rsidRDefault="007C091A" w:rsidP="007C091A">
      <w:pPr>
        <w:rPr>
          <w:rFonts w:ascii="Times New Roman" w:hAnsi="Times New Roman" w:cs="Times New Roman"/>
          <w:b/>
          <w:bCs/>
          <w:sz w:val="24"/>
          <w:szCs w:val="24"/>
        </w:rPr>
      </w:pPr>
    </w:p>
    <w:p w14:paraId="47504979" w14:textId="77777777" w:rsidR="007C091A" w:rsidRPr="00F15BAE" w:rsidRDefault="007C091A" w:rsidP="007C091A">
      <w:pPr>
        <w:rPr>
          <w:rFonts w:ascii="Times New Roman" w:hAnsi="Times New Roman" w:cs="Times New Roman"/>
          <w:bCs/>
          <w:sz w:val="24"/>
          <w:szCs w:val="24"/>
        </w:rPr>
      </w:pPr>
      <w:r w:rsidRPr="00F15BAE">
        <w:rPr>
          <w:rFonts w:ascii="Times New Roman" w:hAnsi="Times New Roman" w:cs="Times New Roman"/>
          <w:bCs/>
          <w:sz w:val="24"/>
          <w:szCs w:val="24"/>
        </w:rPr>
        <w:t>0B00</w:t>
      </w:r>
      <w:r w:rsidR="00F15BAE">
        <w:rPr>
          <w:rFonts w:ascii="Times New Roman" w:hAnsi="Times New Roman" w:cs="Times New Roman"/>
          <w:bCs/>
          <w:sz w:val="24"/>
          <w:szCs w:val="24"/>
        </w:rPr>
        <w:t>6: Additional text to specify that both element decladding equipment and chopping machines</w:t>
      </w:r>
      <w:r w:rsidRPr="00F15BAE">
        <w:rPr>
          <w:rFonts w:ascii="Times New Roman" w:hAnsi="Times New Roman" w:cs="Times New Roman"/>
          <w:bCs/>
          <w:sz w:val="24"/>
          <w:szCs w:val="24"/>
        </w:rPr>
        <w:t xml:space="preserve"> </w:t>
      </w:r>
      <w:r w:rsidR="00F15BAE">
        <w:rPr>
          <w:rFonts w:ascii="Times New Roman" w:hAnsi="Times New Roman" w:cs="Times New Roman"/>
          <w:bCs/>
          <w:sz w:val="24"/>
          <w:szCs w:val="24"/>
        </w:rPr>
        <w:t>are controlled.</w:t>
      </w:r>
    </w:p>
    <w:p w14:paraId="6E1F82D1" w14:textId="77777777" w:rsidR="007C091A" w:rsidRPr="00F15BAE" w:rsidRDefault="007C091A" w:rsidP="007C091A">
      <w:pPr>
        <w:jc w:val="center"/>
        <w:rPr>
          <w:rFonts w:ascii="Times New Roman" w:hAnsi="Times New Roman" w:cs="Times New Roman"/>
          <w:b/>
          <w:bCs/>
          <w:sz w:val="24"/>
          <w:szCs w:val="24"/>
        </w:rPr>
      </w:pPr>
    </w:p>
    <w:p w14:paraId="49EA804A" w14:textId="77777777" w:rsidR="007C091A" w:rsidRPr="007C091A" w:rsidRDefault="007C091A" w:rsidP="007C091A">
      <w:pPr>
        <w:rPr>
          <w:rFonts w:ascii="Times New Roman" w:hAnsi="Times New Roman" w:cs="Times New Roman"/>
          <w:b/>
          <w:bCs/>
          <w:sz w:val="24"/>
          <w:szCs w:val="24"/>
        </w:rPr>
      </w:pPr>
      <w:r w:rsidRPr="00F15BAE">
        <w:rPr>
          <w:rFonts w:ascii="Times New Roman" w:hAnsi="Times New Roman" w:cs="Times New Roman"/>
          <w:i/>
          <w:iCs/>
          <w:sz w:val="24"/>
          <w:szCs w:val="24"/>
        </w:rPr>
        <w:t>Impact: None - clarification only.</w:t>
      </w:r>
    </w:p>
    <w:p w14:paraId="4448742B" w14:textId="77777777" w:rsidR="007C091A" w:rsidRPr="007C091A" w:rsidRDefault="007C091A" w:rsidP="007C091A">
      <w:pPr>
        <w:rPr>
          <w:rFonts w:ascii="Times New Roman" w:hAnsi="Times New Roman" w:cs="Times New Roman"/>
          <w:b/>
          <w:bCs/>
          <w:sz w:val="24"/>
          <w:szCs w:val="24"/>
        </w:rPr>
      </w:pPr>
    </w:p>
    <w:p w14:paraId="2A9D74EE" w14:textId="77777777" w:rsidR="007C091A" w:rsidRPr="007C091A" w:rsidRDefault="007C091A" w:rsidP="007C091A">
      <w:pPr>
        <w:jc w:val="center"/>
        <w:rPr>
          <w:rFonts w:ascii="Times New Roman" w:hAnsi="Times New Roman" w:cs="Times New Roman"/>
          <w:b/>
          <w:bCs/>
          <w:sz w:val="24"/>
          <w:szCs w:val="24"/>
        </w:rPr>
      </w:pPr>
    </w:p>
    <w:p w14:paraId="759BAA18" w14:textId="77777777" w:rsidR="007C091A" w:rsidRPr="007C091A" w:rsidRDefault="007C091A" w:rsidP="007C091A">
      <w:pPr>
        <w:jc w:val="center"/>
        <w:rPr>
          <w:rFonts w:ascii="Times New Roman" w:hAnsi="Times New Roman" w:cs="Times New Roman"/>
          <w:b/>
          <w:bCs/>
          <w:sz w:val="24"/>
          <w:szCs w:val="24"/>
        </w:rPr>
      </w:pPr>
      <w:r w:rsidRPr="007C091A">
        <w:rPr>
          <w:rFonts w:ascii="Times New Roman" w:hAnsi="Times New Roman" w:cs="Times New Roman"/>
          <w:b/>
          <w:bCs/>
          <w:sz w:val="24"/>
          <w:szCs w:val="24"/>
        </w:rPr>
        <w:t>Category 1 – Materials, Chemicals, Microorganisms and Toxins</w:t>
      </w:r>
    </w:p>
    <w:p w14:paraId="6FD9608A" w14:textId="77777777" w:rsidR="007C091A" w:rsidRPr="007C091A" w:rsidRDefault="007C091A" w:rsidP="007C091A">
      <w:pPr>
        <w:rPr>
          <w:rFonts w:ascii="Times New Roman" w:hAnsi="Times New Roman" w:cs="Times New Roman"/>
          <w:b/>
          <w:bCs/>
          <w:sz w:val="24"/>
          <w:szCs w:val="24"/>
        </w:rPr>
      </w:pPr>
    </w:p>
    <w:p w14:paraId="015977DC" w14:textId="77777777" w:rsidR="007C091A" w:rsidRDefault="00B3121C" w:rsidP="007C091A">
      <w:pPr>
        <w:rPr>
          <w:rFonts w:ascii="Times New Roman" w:hAnsi="Times New Roman" w:cs="Times New Roman"/>
          <w:sz w:val="24"/>
          <w:szCs w:val="24"/>
        </w:rPr>
      </w:pPr>
      <w:r>
        <w:rPr>
          <w:rFonts w:ascii="Times New Roman" w:hAnsi="Times New Roman" w:cs="Times New Roman"/>
          <w:sz w:val="24"/>
          <w:szCs w:val="24"/>
        </w:rPr>
        <w:t xml:space="preserve">1A002: Additional text to </w:t>
      </w:r>
      <w:r w:rsidR="00D07733">
        <w:rPr>
          <w:rFonts w:ascii="Times New Roman" w:hAnsi="Times New Roman" w:cs="Times New Roman"/>
          <w:sz w:val="24"/>
          <w:szCs w:val="24"/>
        </w:rPr>
        <w:t>clari</w:t>
      </w:r>
      <w:r>
        <w:rPr>
          <w:rFonts w:ascii="Times New Roman" w:hAnsi="Times New Roman" w:cs="Times New Roman"/>
          <w:sz w:val="24"/>
          <w:szCs w:val="24"/>
        </w:rPr>
        <w:t>fy that 1C010.e are prepregs or preforms.</w:t>
      </w:r>
    </w:p>
    <w:p w14:paraId="6057F1C9" w14:textId="77777777" w:rsidR="00B3121C" w:rsidRDefault="00B3121C" w:rsidP="007C091A">
      <w:pPr>
        <w:rPr>
          <w:rFonts w:ascii="Times New Roman" w:hAnsi="Times New Roman" w:cs="Times New Roman"/>
          <w:sz w:val="24"/>
          <w:szCs w:val="24"/>
        </w:rPr>
      </w:pPr>
    </w:p>
    <w:p w14:paraId="28E39512" w14:textId="77777777" w:rsidR="00B3121C" w:rsidRDefault="00B3121C" w:rsidP="00B3121C">
      <w:pPr>
        <w:rPr>
          <w:rFonts w:ascii="Times New Roman" w:hAnsi="Times New Roman" w:cs="Times New Roman"/>
          <w:i/>
          <w:iCs/>
          <w:sz w:val="24"/>
          <w:szCs w:val="24"/>
        </w:rPr>
      </w:pPr>
      <w:r w:rsidRPr="00F15BAE">
        <w:rPr>
          <w:rFonts w:ascii="Times New Roman" w:hAnsi="Times New Roman" w:cs="Times New Roman"/>
          <w:i/>
          <w:iCs/>
          <w:sz w:val="24"/>
          <w:szCs w:val="24"/>
        </w:rPr>
        <w:t>Impact: None - clarification only.</w:t>
      </w:r>
    </w:p>
    <w:p w14:paraId="3DDAABCE" w14:textId="77777777" w:rsidR="00D07733" w:rsidRDefault="00D07733" w:rsidP="00B3121C">
      <w:pPr>
        <w:rPr>
          <w:rFonts w:ascii="Times New Roman" w:hAnsi="Times New Roman" w:cs="Times New Roman"/>
          <w:i/>
          <w:iCs/>
          <w:sz w:val="24"/>
          <w:szCs w:val="24"/>
        </w:rPr>
      </w:pPr>
    </w:p>
    <w:p w14:paraId="08FDD6A1" w14:textId="77777777" w:rsidR="00D07733" w:rsidRDefault="00D07733" w:rsidP="00B3121C">
      <w:pPr>
        <w:rPr>
          <w:rFonts w:ascii="Times New Roman" w:hAnsi="Times New Roman" w:cs="Times New Roman"/>
          <w:iCs/>
          <w:sz w:val="24"/>
          <w:szCs w:val="24"/>
        </w:rPr>
      </w:pPr>
      <w:r>
        <w:rPr>
          <w:rFonts w:ascii="Times New Roman" w:hAnsi="Times New Roman" w:cs="Times New Roman"/>
          <w:iCs/>
          <w:sz w:val="24"/>
          <w:szCs w:val="24"/>
        </w:rPr>
        <w:t>1C001: Replacement of the word “waves” for more accurate word “radiation”.</w:t>
      </w:r>
    </w:p>
    <w:p w14:paraId="0D1F9B55" w14:textId="77777777" w:rsidR="00D07733" w:rsidRPr="00D07733" w:rsidRDefault="00D07733" w:rsidP="00B3121C">
      <w:pPr>
        <w:rPr>
          <w:rFonts w:ascii="Times New Roman" w:hAnsi="Times New Roman" w:cs="Times New Roman"/>
          <w:iCs/>
          <w:sz w:val="24"/>
          <w:szCs w:val="24"/>
        </w:rPr>
      </w:pPr>
    </w:p>
    <w:p w14:paraId="1096D23D" w14:textId="77777777" w:rsidR="00D07733" w:rsidRDefault="00D07733" w:rsidP="00D07733">
      <w:pPr>
        <w:rPr>
          <w:rFonts w:ascii="Times New Roman" w:hAnsi="Times New Roman" w:cs="Times New Roman"/>
          <w:i/>
          <w:iCs/>
          <w:sz w:val="24"/>
          <w:szCs w:val="24"/>
        </w:rPr>
      </w:pPr>
      <w:r w:rsidRPr="00F15BAE">
        <w:rPr>
          <w:rFonts w:ascii="Times New Roman" w:hAnsi="Times New Roman" w:cs="Times New Roman"/>
          <w:i/>
          <w:iCs/>
          <w:sz w:val="24"/>
          <w:szCs w:val="24"/>
        </w:rPr>
        <w:t>Impact: None - clarification only.</w:t>
      </w:r>
    </w:p>
    <w:p w14:paraId="050C3725" w14:textId="77777777" w:rsidR="00D07733" w:rsidRDefault="00D07733" w:rsidP="00D07733">
      <w:pPr>
        <w:rPr>
          <w:rFonts w:ascii="Times New Roman" w:hAnsi="Times New Roman" w:cs="Times New Roman"/>
          <w:i/>
          <w:iCs/>
          <w:sz w:val="24"/>
          <w:szCs w:val="24"/>
        </w:rPr>
      </w:pPr>
    </w:p>
    <w:p w14:paraId="40AC36C5" w14:textId="77777777" w:rsidR="00D07733" w:rsidRDefault="00D07733" w:rsidP="00D07733">
      <w:pPr>
        <w:rPr>
          <w:rFonts w:ascii="Times New Roman" w:hAnsi="Times New Roman" w:cs="Times New Roman"/>
          <w:iCs/>
          <w:sz w:val="24"/>
          <w:szCs w:val="24"/>
        </w:rPr>
      </w:pPr>
      <w:r>
        <w:rPr>
          <w:rFonts w:ascii="Times New Roman" w:hAnsi="Times New Roman" w:cs="Times New Roman"/>
          <w:iCs/>
          <w:sz w:val="24"/>
          <w:szCs w:val="24"/>
        </w:rPr>
        <w:t>1C001.b: Rearrangement of text and inclusion of wavelength v</w:t>
      </w:r>
      <w:r w:rsidR="0062343E">
        <w:rPr>
          <w:rFonts w:ascii="Times New Roman" w:hAnsi="Times New Roman" w:cs="Times New Roman"/>
          <w:iCs/>
          <w:sz w:val="24"/>
          <w:szCs w:val="24"/>
        </w:rPr>
        <w:t xml:space="preserve">alues </w:t>
      </w:r>
      <w:r>
        <w:rPr>
          <w:rFonts w:ascii="Times New Roman" w:hAnsi="Times New Roman" w:cs="Times New Roman"/>
          <w:iCs/>
          <w:sz w:val="24"/>
          <w:szCs w:val="24"/>
        </w:rPr>
        <w:t xml:space="preserve">which are </w:t>
      </w:r>
      <w:r w:rsidR="0062343E">
        <w:rPr>
          <w:rFonts w:ascii="Times New Roman" w:hAnsi="Times New Roman" w:cs="Times New Roman"/>
          <w:iCs/>
          <w:sz w:val="24"/>
          <w:szCs w:val="24"/>
        </w:rPr>
        <w:t>related to</w:t>
      </w:r>
      <w:r>
        <w:rPr>
          <w:rFonts w:ascii="Times New Roman" w:hAnsi="Times New Roman" w:cs="Times New Roman"/>
          <w:iCs/>
          <w:sz w:val="24"/>
          <w:szCs w:val="24"/>
        </w:rPr>
        <w:t xml:space="preserve"> </w:t>
      </w:r>
      <w:r w:rsidR="0062343E">
        <w:rPr>
          <w:rFonts w:ascii="Times New Roman" w:hAnsi="Times New Roman" w:cs="Times New Roman"/>
          <w:iCs/>
          <w:sz w:val="24"/>
          <w:szCs w:val="24"/>
        </w:rPr>
        <w:t xml:space="preserve">the </w:t>
      </w:r>
      <w:r>
        <w:rPr>
          <w:rFonts w:ascii="Times New Roman" w:hAnsi="Times New Roman" w:cs="Times New Roman"/>
          <w:iCs/>
          <w:sz w:val="24"/>
          <w:szCs w:val="24"/>
        </w:rPr>
        <w:t>already stated frequency values</w:t>
      </w:r>
      <w:r w:rsidR="0062343E">
        <w:rPr>
          <w:rFonts w:ascii="Times New Roman" w:hAnsi="Times New Roman" w:cs="Times New Roman"/>
          <w:iCs/>
          <w:sz w:val="24"/>
          <w:szCs w:val="24"/>
        </w:rPr>
        <w:t xml:space="preserve"> (through the speed at which light travels</w:t>
      </w:r>
      <w:r>
        <w:rPr>
          <w:rFonts w:ascii="Times New Roman" w:hAnsi="Times New Roman" w:cs="Times New Roman"/>
          <w:iCs/>
          <w:sz w:val="24"/>
          <w:szCs w:val="24"/>
        </w:rPr>
        <w:t>)</w:t>
      </w:r>
      <w:r w:rsidR="0062343E">
        <w:rPr>
          <w:rFonts w:ascii="Times New Roman" w:hAnsi="Times New Roman" w:cs="Times New Roman"/>
          <w:iCs/>
          <w:sz w:val="24"/>
          <w:szCs w:val="24"/>
        </w:rPr>
        <w:t>.</w:t>
      </w:r>
    </w:p>
    <w:p w14:paraId="29BE037A" w14:textId="77777777" w:rsidR="00D07733" w:rsidRDefault="00D07733" w:rsidP="00D07733">
      <w:pPr>
        <w:rPr>
          <w:rFonts w:ascii="Times New Roman" w:hAnsi="Times New Roman" w:cs="Times New Roman"/>
          <w:iCs/>
          <w:sz w:val="24"/>
          <w:szCs w:val="24"/>
        </w:rPr>
      </w:pPr>
    </w:p>
    <w:p w14:paraId="799825F9" w14:textId="77777777" w:rsidR="00D07733" w:rsidRDefault="00D07733" w:rsidP="00D07733">
      <w:pPr>
        <w:rPr>
          <w:rFonts w:ascii="Times New Roman" w:hAnsi="Times New Roman" w:cs="Times New Roman"/>
          <w:i/>
          <w:iCs/>
          <w:sz w:val="24"/>
          <w:szCs w:val="24"/>
        </w:rPr>
      </w:pPr>
      <w:r w:rsidRPr="00F15BAE">
        <w:rPr>
          <w:rFonts w:ascii="Times New Roman" w:hAnsi="Times New Roman" w:cs="Times New Roman"/>
          <w:i/>
          <w:iCs/>
          <w:sz w:val="24"/>
          <w:szCs w:val="24"/>
        </w:rPr>
        <w:t>Impact: None - clarification only.</w:t>
      </w:r>
    </w:p>
    <w:p w14:paraId="5CF5CCAC" w14:textId="77777777" w:rsidR="00D07733" w:rsidRPr="00D07733" w:rsidRDefault="00D07733" w:rsidP="00D07733">
      <w:pPr>
        <w:rPr>
          <w:rFonts w:ascii="Times New Roman" w:hAnsi="Times New Roman" w:cs="Times New Roman"/>
          <w:b/>
          <w:bCs/>
          <w:sz w:val="24"/>
          <w:szCs w:val="24"/>
        </w:rPr>
      </w:pPr>
    </w:p>
    <w:p w14:paraId="5CB9CF34" w14:textId="77777777" w:rsidR="007C091A" w:rsidRPr="007C091A" w:rsidRDefault="007C091A" w:rsidP="007C091A">
      <w:pPr>
        <w:rPr>
          <w:rFonts w:ascii="Times New Roman" w:hAnsi="Times New Roman" w:cs="Times New Roman"/>
          <w:sz w:val="24"/>
          <w:szCs w:val="24"/>
        </w:rPr>
      </w:pPr>
    </w:p>
    <w:p w14:paraId="5F4EED3C" w14:textId="77777777" w:rsidR="007C091A" w:rsidRPr="007C091A" w:rsidRDefault="007C091A" w:rsidP="007C091A">
      <w:pPr>
        <w:jc w:val="center"/>
        <w:rPr>
          <w:rFonts w:ascii="Times New Roman" w:hAnsi="Times New Roman" w:cs="Times New Roman"/>
          <w:b/>
          <w:bCs/>
          <w:sz w:val="24"/>
          <w:szCs w:val="24"/>
        </w:rPr>
      </w:pPr>
      <w:r w:rsidRPr="007C091A">
        <w:rPr>
          <w:rFonts w:ascii="Times New Roman" w:hAnsi="Times New Roman" w:cs="Times New Roman"/>
          <w:b/>
          <w:bCs/>
          <w:sz w:val="24"/>
          <w:szCs w:val="24"/>
        </w:rPr>
        <w:t>Category 2 – Materials Processing</w:t>
      </w:r>
    </w:p>
    <w:p w14:paraId="71EFED7C" w14:textId="77777777" w:rsidR="007C091A" w:rsidRPr="007C091A" w:rsidRDefault="007C091A" w:rsidP="007C091A">
      <w:pPr>
        <w:rPr>
          <w:rFonts w:ascii="Times New Roman" w:hAnsi="Times New Roman" w:cs="Times New Roman"/>
          <w:b/>
          <w:bCs/>
          <w:sz w:val="24"/>
          <w:szCs w:val="24"/>
        </w:rPr>
      </w:pPr>
    </w:p>
    <w:p w14:paraId="1C76B452" w14:textId="7E6249C2" w:rsidR="007C091A" w:rsidRPr="00824E24" w:rsidRDefault="0062343E" w:rsidP="007C091A">
      <w:pPr>
        <w:rPr>
          <w:rFonts w:ascii="Times New Roman" w:hAnsi="Times New Roman" w:cs="Times New Roman"/>
          <w:bCs/>
          <w:sz w:val="24"/>
          <w:szCs w:val="24"/>
        </w:rPr>
      </w:pPr>
      <w:r w:rsidRPr="00824E24">
        <w:rPr>
          <w:rFonts w:ascii="Times New Roman" w:hAnsi="Times New Roman" w:cs="Times New Roman"/>
          <w:bCs/>
          <w:sz w:val="24"/>
          <w:szCs w:val="24"/>
        </w:rPr>
        <w:t>2A001.a: Insertion of reference to national equivalent</w:t>
      </w:r>
      <w:r w:rsidR="00CC1AB0">
        <w:rPr>
          <w:rFonts w:ascii="Times New Roman" w:hAnsi="Times New Roman" w:cs="Times New Roman"/>
          <w:bCs/>
          <w:sz w:val="24"/>
          <w:szCs w:val="24"/>
        </w:rPr>
        <w:t xml:space="preserve"> standards</w:t>
      </w:r>
      <w:r w:rsidRPr="00824E24">
        <w:rPr>
          <w:rFonts w:ascii="Times New Roman" w:hAnsi="Times New Roman" w:cs="Times New Roman"/>
          <w:bCs/>
          <w:sz w:val="24"/>
          <w:szCs w:val="24"/>
        </w:rPr>
        <w:t xml:space="preserve"> in the decontrol note </w:t>
      </w:r>
      <w:r w:rsidR="00824E24" w:rsidRPr="00824E24">
        <w:rPr>
          <w:rFonts w:ascii="Times New Roman" w:hAnsi="Times New Roman" w:cs="Times New Roman"/>
          <w:bCs/>
          <w:sz w:val="24"/>
          <w:szCs w:val="24"/>
        </w:rPr>
        <w:t>as an alternative to the ISO standard</w:t>
      </w:r>
      <w:r w:rsidR="007C091A" w:rsidRPr="00824E24">
        <w:rPr>
          <w:rFonts w:ascii="Times New Roman" w:hAnsi="Times New Roman" w:cs="Times New Roman"/>
          <w:bCs/>
          <w:sz w:val="24"/>
          <w:szCs w:val="24"/>
        </w:rPr>
        <w:t xml:space="preserve">. </w:t>
      </w:r>
    </w:p>
    <w:p w14:paraId="10F07473" w14:textId="77777777" w:rsidR="007C091A" w:rsidRPr="00824E24" w:rsidRDefault="007C091A" w:rsidP="007C091A">
      <w:pPr>
        <w:rPr>
          <w:rFonts w:ascii="Times New Roman" w:hAnsi="Times New Roman" w:cs="Times New Roman"/>
          <w:bCs/>
          <w:sz w:val="24"/>
          <w:szCs w:val="24"/>
        </w:rPr>
      </w:pPr>
    </w:p>
    <w:p w14:paraId="73B01E44" w14:textId="77777777" w:rsidR="007C091A" w:rsidRPr="00D07733" w:rsidRDefault="007C091A" w:rsidP="007C091A">
      <w:pPr>
        <w:rPr>
          <w:rFonts w:ascii="Times New Roman" w:hAnsi="Times New Roman" w:cs="Times New Roman"/>
          <w:bCs/>
          <w:sz w:val="24"/>
          <w:szCs w:val="24"/>
          <w:highlight w:val="yellow"/>
        </w:rPr>
      </w:pPr>
      <w:r w:rsidRPr="00824E24">
        <w:rPr>
          <w:rFonts w:ascii="Times New Roman" w:hAnsi="Times New Roman" w:cs="Times New Roman"/>
          <w:i/>
          <w:iCs/>
          <w:sz w:val="24"/>
          <w:szCs w:val="24"/>
        </w:rPr>
        <w:t>Impact: None - clarification only.</w:t>
      </w:r>
      <w:r w:rsidRPr="00D07733">
        <w:rPr>
          <w:rFonts w:ascii="Times New Roman" w:hAnsi="Times New Roman" w:cs="Times New Roman"/>
          <w:i/>
          <w:iCs/>
          <w:sz w:val="24"/>
          <w:szCs w:val="24"/>
          <w:highlight w:val="yellow"/>
        </w:rPr>
        <w:t xml:space="preserve"> </w:t>
      </w:r>
    </w:p>
    <w:p w14:paraId="46860346" w14:textId="77777777" w:rsidR="007C091A" w:rsidRPr="00D07733" w:rsidRDefault="007C091A" w:rsidP="007C091A">
      <w:pPr>
        <w:rPr>
          <w:rFonts w:ascii="Times New Roman" w:hAnsi="Times New Roman" w:cs="Times New Roman"/>
          <w:bCs/>
          <w:sz w:val="24"/>
          <w:szCs w:val="24"/>
          <w:highlight w:val="yellow"/>
        </w:rPr>
      </w:pPr>
    </w:p>
    <w:p w14:paraId="1E3875EA" w14:textId="77777777" w:rsidR="007C091A" w:rsidRPr="00824E24" w:rsidRDefault="007C091A" w:rsidP="007C091A">
      <w:pPr>
        <w:rPr>
          <w:rFonts w:ascii="Times New Roman" w:hAnsi="Times New Roman" w:cs="Times New Roman"/>
          <w:bCs/>
          <w:sz w:val="24"/>
          <w:szCs w:val="24"/>
        </w:rPr>
      </w:pPr>
      <w:r w:rsidRPr="00824E24">
        <w:rPr>
          <w:rFonts w:ascii="Times New Roman" w:hAnsi="Times New Roman" w:cs="Times New Roman"/>
          <w:bCs/>
          <w:sz w:val="24"/>
          <w:szCs w:val="24"/>
        </w:rPr>
        <w:t>2B001.</w:t>
      </w:r>
      <w:r w:rsidR="00824E24" w:rsidRPr="00824E24">
        <w:rPr>
          <w:rFonts w:ascii="Times New Roman" w:hAnsi="Times New Roman" w:cs="Times New Roman"/>
          <w:bCs/>
          <w:sz w:val="24"/>
          <w:szCs w:val="24"/>
        </w:rPr>
        <w:t>c.1.b: Change of text to only include three and four axes machine tools</w:t>
      </w:r>
      <w:r w:rsidR="00824E24">
        <w:rPr>
          <w:rFonts w:ascii="Times New Roman" w:hAnsi="Times New Roman" w:cs="Times New Roman"/>
          <w:bCs/>
          <w:sz w:val="24"/>
          <w:szCs w:val="24"/>
        </w:rPr>
        <w:t>,</w:t>
      </w:r>
      <w:r w:rsidR="00824E24" w:rsidRPr="00824E24">
        <w:rPr>
          <w:rFonts w:ascii="Times New Roman" w:hAnsi="Times New Roman" w:cs="Times New Roman"/>
          <w:bCs/>
          <w:sz w:val="24"/>
          <w:szCs w:val="24"/>
        </w:rPr>
        <w:t xml:space="preserve"> as five or more axes are included in 2B001.c.2.</w:t>
      </w:r>
      <w:r w:rsidRPr="00824E24">
        <w:rPr>
          <w:rFonts w:ascii="Times New Roman" w:hAnsi="Times New Roman" w:cs="Times New Roman"/>
          <w:bCs/>
          <w:sz w:val="24"/>
          <w:szCs w:val="24"/>
        </w:rPr>
        <w:t xml:space="preserve"> </w:t>
      </w:r>
    </w:p>
    <w:p w14:paraId="7710518B" w14:textId="77777777" w:rsidR="007C091A" w:rsidRDefault="007C091A" w:rsidP="007C091A">
      <w:pPr>
        <w:rPr>
          <w:rFonts w:ascii="Times New Roman" w:hAnsi="Times New Roman" w:cs="Times New Roman"/>
          <w:bCs/>
          <w:sz w:val="24"/>
          <w:szCs w:val="24"/>
          <w:highlight w:val="yellow"/>
        </w:rPr>
      </w:pPr>
    </w:p>
    <w:p w14:paraId="481542E6" w14:textId="77777777" w:rsidR="00824E24" w:rsidRPr="00D07733" w:rsidRDefault="00824E24" w:rsidP="00824E24">
      <w:pPr>
        <w:rPr>
          <w:rFonts w:ascii="Times New Roman" w:hAnsi="Times New Roman" w:cs="Times New Roman"/>
          <w:bCs/>
          <w:sz w:val="24"/>
          <w:szCs w:val="24"/>
          <w:highlight w:val="yellow"/>
        </w:rPr>
      </w:pPr>
      <w:r w:rsidRPr="00824E24">
        <w:rPr>
          <w:rFonts w:ascii="Times New Roman" w:hAnsi="Times New Roman" w:cs="Times New Roman"/>
          <w:i/>
          <w:iCs/>
          <w:sz w:val="24"/>
          <w:szCs w:val="24"/>
        </w:rPr>
        <w:t>Impact: None - clarification only.</w:t>
      </w:r>
      <w:r w:rsidRPr="00D07733">
        <w:rPr>
          <w:rFonts w:ascii="Times New Roman" w:hAnsi="Times New Roman" w:cs="Times New Roman"/>
          <w:i/>
          <w:iCs/>
          <w:sz w:val="24"/>
          <w:szCs w:val="24"/>
          <w:highlight w:val="yellow"/>
        </w:rPr>
        <w:t xml:space="preserve"> </w:t>
      </w:r>
    </w:p>
    <w:p w14:paraId="72B43FB4" w14:textId="77777777" w:rsidR="00824E24" w:rsidRPr="00194A29" w:rsidRDefault="00824E24" w:rsidP="007C091A">
      <w:pPr>
        <w:rPr>
          <w:rFonts w:ascii="Times New Roman" w:hAnsi="Times New Roman" w:cs="Times New Roman"/>
          <w:bCs/>
          <w:sz w:val="24"/>
          <w:szCs w:val="24"/>
        </w:rPr>
      </w:pPr>
    </w:p>
    <w:p w14:paraId="07FCC78B" w14:textId="77777777" w:rsidR="00194A29" w:rsidRDefault="00194A29" w:rsidP="007C091A">
      <w:pPr>
        <w:rPr>
          <w:rFonts w:ascii="Times New Roman" w:hAnsi="Times New Roman" w:cs="Times New Roman"/>
          <w:bCs/>
          <w:sz w:val="24"/>
          <w:szCs w:val="24"/>
        </w:rPr>
      </w:pPr>
      <w:r w:rsidRPr="00194A29">
        <w:rPr>
          <w:rFonts w:ascii="Times New Roman" w:hAnsi="Times New Roman" w:cs="Times New Roman"/>
          <w:bCs/>
          <w:sz w:val="24"/>
          <w:szCs w:val="24"/>
        </w:rPr>
        <w:t>2B006</w:t>
      </w:r>
      <w:r w:rsidR="00F06F3D">
        <w:rPr>
          <w:rFonts w:ascii="Times New Roman" w:hAnsi="Times New Roman" w:cs="Times New Roman"/>
          <w:bCs/>
          <w:sz w:val="24"/>
          <w:szCs w:val="24"/>
        </w:rPr>
        <w:t xml:space="preserve"> &amp; 2B008</w:t>
      </w:r>
      <w:r w:rsidRPr="00194A29">
        <w:rPr>
          <w:rFonts w:ascii="Times New Roman" w:hAnsi="Times New Roman" w:cs="Times New Roman"/>
          <w:bCs/>
          <w:sz w:val="24"/>
          <w:szCs w:val="24"/>
        </w:rPr>
        <w:t xml:space="preserve">: </w:t>
      </w:r>
      <w:r w:rsidR="00F06F3D">
        <w:rPr>
          <w:rFonts w:ascii="Times New Roman" w:hAnsi="Times New Roman" w:cs="Times New Roman"/>
          <w:bCs/>
          <w:sz w:val="24"/>
          <w:szCs w:val="24"/>
        </w:rPr>
        <w:t>Two sections in 2B008 have been removed from this section and added to 2B006 where there was more commonality with</w:t>
      </w:r>
      <w:r>
        <w:rPr>
          <w:rFonts w:ascii="Times New Roman" w:hAnsi="Times New Roman" w:cs="Times New Roman"/>
          <w:bCs/>
          <w:sz w:val="24"/>
          <w:szCs w:val="24"/>
        </w:rPr>
        <w:t xml:space="preserve"> equipment</w:t>
      </w:r>
      <w:r w:rsidR="00F06F3D">
        <w:rPr>
          <w:rFonts w:ascii="Times New Roman" w:hAnsi="Times New Roman" w:cs="Times New Roman"/>
          <w:bCs/>
          <w:sz w:val="24"/>
          <w:szCs w:val="24"/>
        </w:rPr>
        <w:t xml:space="preserve">. 2B006 </w:t>
      </w:r>
      <w:r w:rsidR="00281614">
        <w:rPr>
          <w:rFonts w:ascii="Times New Roman" w:hAnsi="Times New Roman" w:cs="Times New Roman"/>
          <w:bCs/>
          <w:sz w:val="24"/>
          <w:szCs w:val="24"/>
        </w:rPr>
        <w:t xml:space="preserve">was </w:t>
      </w:r>
      <w:r w:rsidR="00F06F3D">
        <w:rPr>
          <w:rFonts w:ascii="Times New Roman" w:hAnsi="Times New Roman" w:cs="Times New Roman"/>
          <w:bCs/>
          <w:sz w:val="24"/>
          <w:szCs w:val="24"/>
        </w:rPr>
        <w:t>rearranged for clarity.</w:t>
      </w:r>
      <w:r w:rsidR="00281614">
        <w:rPr>
          <w:rFonts w:ascii="Times New Roman" w:hAnsi="Times New Roman" w:cs="Times New Roman"/>
          <w:bCs/>
          <w:sz w:val="24"/>
          <w:szCs w:val="24"/>
        </w:rPr>
        <w:t xml:space="preserve"> Addition of text to 2B008 for clarity.</w:t>
      </w:r>
    </w:p>
    <w:p w14:paraId="077FC963" w14:textId="77777777" w:rsidR="00281614" w:rsidRPr="00194A29" w:rsidRDefault="00281614" w:rsidP="007C091A">
      <w:pPr>
        <w:rPr>
          <w:rFonts w:ascii="Times New Roman" w:hAnsi="Times New Roman" w:cs="Times New Roman"/>
          <w:bCs/>
          <w:sz w:val="24"/>
          <w:szCs w:val="24"/>
        </w:rPr>
      </w:pPr>
    </w:p>
    <w:p w14:paraId="4C5D7CAF" w14:textId="77777777" w:rsidR="00194A29" w:rsidRPr="00194A29" w:rsidRDefault="00194A29" w:rsidP="007C091A">
      <w:pPr>
        <w:rPr>
          <w:rFonts w:ascii="Times New Roman" w:hAnsi="Times New Roman" w:cs="Times New Roman"/>
          <w:bCs/>
          <w:sz w:val="24"/>
          <w:szCs w:val="24"/>
        </w:rPr>
      </w:pPr>
      <w:r w:rsidRPr="00194A29">
        <w:rPr>
          <w:rFonts w:ascii="Times New Roman" w:hAnsi="Times New Roman" w:cs="Times New Roman"/>
          <w:i/>
          <w:iCs/>
          <w:sz w:val="24"/>
          <w:szCs w:val="24"/>
        </w:rPr>
        <w:t xml:space="preserve">Impact: </w:t>
      </w:r>
      <w:r w:rsidR="00F06F3D">
        <w:rPr>
          <w:rFonts w:ascii="Times New Roman" w:hAnsi="Times New Roman" w:cs="Times New Roman"/>
          <w:i/>
          <w:iCs/>
          <w:sz w:val="24"/>
          <w:szCs w:val="24"/>
        </w:rPr>
        <w:t>None - an expansion of one section and reduction of another – resulting in overall little change in requirements for approvals.</w:t>
      </w:r>
    </w:p>
    <w:p w14:paraId="39851560" w14:textId="77777777" w:rsidR="00194A29" w:rsidRPr="00D07733" w:rsidRDefault="00194A29" w:rsidP="007C091A">
      <w:pPr>
        <w:rPr>
          <w:rFonts w:ascii="Times New Roman" w:hAnsi="Times New Roman" w:cs="Times New Roman"/>
          <w:bCs/>
          <w:sz w:val="24"/>
          <w:szCs w:val="24"/>
          <w:highlight w:val="yellow"/>
        </w:rPr>
      </w:pPr>
    </w:p>
    <w:p w14:paraId="4191C882" w14:textId="77777777" w:rsidR="007C091A" w:rsidRPr="0041401D" w:rsidRDefault="00194A29" w:rsidP="007C091A">
      <w:pPr>
        <w:rPr>
          <w:rFonts w:ascii="Times New Roman" w:hAnsi="Times New Roman" w:cs="Times New Roman"/>
          <w:bCs/>
          <w:sz w:val="24"/>
          <w:szCs w:val="24"/>
        </w:rPr>
      </w:pPr>
      <w:r w:rsidRPr="0041401D">
        <w:rPr>
          <w:rFonts w:ascii="Times New Roman" w:hAnsi="Times New Roman" w:cs="Times New Roman"/>
          <w:bCs/>
          <w:sz w:val="24"/>
          <w:szCs w:val="24"/>
        </w:rPr>
        <w:t>2B007.a</w:t>
      </w:r>
      <w:r w:rsidR="007C091A" w:rsidRPr="0041401D">
        <w:rPr>
          <w:rFonts w:ascii="Times New Roman" w:hAnsi="Times New Roman" w:cs="Times New Roman"/>
          <w:bCs/>
          <w:sz w:val="24"/>
          <w:szCs w:val="24"/>
        </w:rPr>
        <w:t xml:space="preserve">: </w:t>
      </w:r>
      <w:r w:rsidRPr="0041401D">
        <w:rPr>
          <w:rFonts w:ascii="Times New Roman" w:hAnsi="Times New Roman" w:cs="Times New Roman"/>
          <w:bCs/>
          <w:sz w:val="24"/>
          <w:szCs w:val="24"/>
        </w:rPr>
        <w:t>Removal of control</w:t>
      </w:r>
      <w:r w:rsidR="0041401D" w:rsidRPr="0041401D">
        <w:rPr>
          <w:rFonts w:ascii="Times New Roman" w:hAnsi="Times New Roman" w:cs="Times New Roman"/>
          <w:bCs/>
          <w:sz w:val="24"/>
          <w:szCs w:val="24"/>
        </w:rPr>
        <w:t xml:space="preserve"> relating to robots capable of 3D image processing or 3D scene analysis</w:t>
      </w:r>
      <w:r w:rsidR="007C091A" w:rsidRPr="0041401D">
        <w:rPr>
          <w:rFonts w:ascii="Times New Roman" w:hAnsi="Times New Roman" w:cs="Times New Roman"/>
          <w:bCs/>
          <w:sz w:val="24"/>
          <w:szCs w:val="24"/>
        </w:rPr>
        <w:t xml:space="preserve">. </w:t>
      </w:r>
    </w:p>
    <w:p w14:paraId="10C60BC1" w14:textId="77777777" w:rsidR="007C091A" w:rsidRDefault="007C091A" w:rsidP="007C091A">
      <w:pPr>
        <w:rPr>
          <w:rFonts w:ascii="Times New Roman" w:hAnsi="Times New Roman" w:cs="Times New Roman"/>
          <w:bCs/>
          <w:sz w:val="24"/>
          <w:szCs w:val="24"/>
          <w:highlight w:val="yellow"/>
        </w:rPr>
      </w:pPr>
    </w:p>
    <w:p w14:paraId="18BDAD81" w14:textId="77777777" w:rsidR="0041401D" w:rsidRDefault="0041401D" w:rsidP="0041401D">
      <w:pPr>
        <w:rPr>
          <w:rFonts w:ascii="Times New Roman" w:hAnsi="Times New Roman" w:cs="Times New Roman"/>
          <w:i/>
          <w:iCs/>
          <w:sz w:val="24"/>
          <w:szCs w:val="24"/>
        </w:rPr>
      </w:pPr>
      <w:r w:rsidRPr="00194A29">
        <w:rPr>
          <w:rFonts w:ascii="Times New Roman" w:hAnsi="Times New Roman" w:cs="Times New Roman"/>
          <w:i/>
          <w:iCs/>
          <w:sz w:val="24"/>
          <w:szCs w:val="24"/>
        </w:rPr>
        <w:t xml:space="preserve">Impact: Will reduce the requirement for an approval. </w:t>
      </w:r>
    </w:p>
    <w:p w14:paraId="3FB5DECB" w14:textId="77777777" w:rsidR="00D331EE" w:rsidRDefault="00D331EE" w:rsidP="0041401D">
      <w:pPr>
        <w:rPr>
          <w:rFonts w:ascii="Times New Roman" w:hAnsi="Times New Roman" w:cs="Times New Roman"/>
          <w:i/>
          <w:iCs/>
          <w:sz w:val="24"/>
          <w:szCs w:val="24"/>
        </w:rPr>
      </w:pPr>
    </w:p>
    <w:p w14:paraId="3F30DCAD" w14:textId="77777777" w:rsidR="00D331EE" w:rsidRDefault="00D331EE" w:rsidP="0041401D">
      <w:pPr>
        <w:rPr>
          <w:rFonts w:ascii="Times New Roman" w:hAnsi="Times New Roman" w:cs="Times New Roman"/>
          <w:iCs/>
          <w:sz w:val="24"/>
          <w:szCs w:val="24"/>
        </w:rPr>
      </w:pPr>
      <w:r>
        <w:rPr>
          <w:rFonts w:ascii="Times New Roman" w:hAnsi="Times New Roman" w:cs="Times New Roman"/>
          <w:iCs/>
          <w:sz w:val="24"/>
          <w:szCs w:val="24"/>
        </w:rPr>
        <w:t>2B206.b.2.b: Inclusion of values in degree</w:t>
      </w:r>
      <w:r w:rsidR="00021690">
        <w:rPr>
          <w:rFonts w:ascii="Times New Roman" w:hAnsi="Times New Roman" w:cs="Times New Roman"/>
          <w:iCs/>
          <w:sz w:val="24"/>
          <w:szCs w:val="24"/>
        </w:rPr>
        <w:t>s</w:t>
      </w:r>
      <w:r>
        <w:rPr>
          <w:rFonts w:ascii="Times New Roman" w:hAnsi="Times New Roman" w:cs="Times New Roman"/>
          <w:iCs/>
          <w:sz w:val="24"/>
          <w:szCs w:val="24"/>
        </w:rPr>
        <w:t xml:space="preserve"> Celsius (where values were already stated in Kelvin)</w:t>
      </w:r>
    </w:p>
    <w:p w14:paraId="508EA4E6" w14:textId="77777777" w:rsidR="00D331EE" w:rsidRDefault="00D331EE" w:rsidP="0041401D">
      <w:pPr>
        <w:rPr>
          <w:rFonts w:ascii="Times New Roman" w:hAnsi="Times New Roman" w:cs="Times New Roman"/>
          <w:iCs/>
          <w:sz w:val="24"/>
          <w:szCs w:val="24"/>
        </w:rPr>
      </w:pPr>
    </w:p>
    <w:p w14:paraId="0B58F369" w14:textId="77777777" w:rsidR="00D331EE" w:rsidRPr="00D07733" w:rsidRDefault="00D331EE" w:rsidP="00D331EE">
      <w:pPr>
        <w:rPr>
          <w:rFonts w:ascii="Times New Roman" w:hAnsi="Times New Roman" w:cs="Times New Roman"/>
          <w:bCs/>
          <w:sz w:val="24"/>
          <w:szCs w:val="24"/>
          <w:highlight w:val="yellow"/>
        </w:rPr>
      </w:pPr>
      <w:r w:rsidRPr="00824E24">
        <w:rPr>
          <w:rFonts w:ascii="Times New Roman" w:hAnsi="Times New Roman" w:cs="Times New Roman"/>
          <w:i/>
          <w:iCs/>
          <w:sz w:val="24"/>
          <w:szCs w:val="24"/>
        </w:rPr>
        <w:t>Impact: None - clarification only.</w:t>
      </w:r>
      <w:r w:rsidRPr="00D07733">
        <w:rPr>
          <w:rFonts w:ascii="Times New Roman" w:hAnsi="Times New Roman" w:cs="Times New Roman"/>
          <w:i/>
          <w:iCs/>
          <w:sz w:val="24"/>
          <w:szCs w:val="24"/>
          <w:highlight w:val="yellow"/>
        </w:rPr>
        <w:t xml:space="preserve"> </w:t>
      </w:r>
    </w:p>
    <w:p w14:paraId="6E7EAD2D" w14:textId="77777777" w:rsidR="00D331EE" w:rsidRDefault="00D331EE" w:rsidP="0041401D">
      <w:pPr>
        <w:rPr>
          <w:rFonts w:ascii="Times New Roman" w:hAnsi="Times New Roman" w:cs="Times New Roman"/>
          <w:iCs/>
          <w:sz w:val="24"/>
          <w:szCs w:val="24"/>
        </w:rPr>
      </w:pPr>
    </w:p>
    <w:p w14:paraId="1384DBFF" w14:textId="77777777" w:rsidR="007C091A" w:rsidRPr="009A266D" w:rsidRDefault="007C091A" w:rsidP="007C091A">
      <w:pPr>
        <w:rPr>
          <w:rFonts w:ascii="Times New Roman" w:hAnsi="Times New Roman" w:cs="Times New Roman"/>
          <w:bCs/>
          <w:sz w:val="24"/>
          <w:szCs w:val="24"/>
        </w:rPr>
      </w:pPr>
      <w:r w:rsidRPr="009A266D">
        <w:rPr>
          <w:rFonts w:ascii="Times New Roman" w:hAnsi="Times New Roman" w:cs="Times New Roman"/>
          <w:bCs/>
          <w:sz w:val="24"/>
          <w:szCs w:val="24"/>
        </w:rPr>
        <w:t>2</w:t>
      </w:r>
      <w:r w:rsidR="009A266D" w:rsidRPr="009A266D">
        <w:rPr>
          <w:rFonts w:ascii="Times New Roman" w:hAnsi="Times New Roman" w:cs="Times New Roman"/>
          <w:bCs/>
          <w:sz w:val="24"/>
          <w:szCs w:val="24"/>
        </w:rPr>
        <w:t>E003.a</w:t>
      </w:r>
      <w:r w:rsidRPr="009A266D">
        <w:rPr>
          <w:rFonts w:ascii="Times New Roman" w:hAnsi="Times New Roman" w:cs="Times New Roman"/>
          <w:bCs/>
          <w:sz w:val="24"/>
          <w:szCs w:val="24"/>
        </w:rPr>
        <w:t xml:space="preserve">: Decontrol of technology for the </w:t>
      </w:r>
      <w:r w:rsidR="009A266D" w:rsidRPr="009A266D">
        <w:rPr>
          <w:rFonts w:ascii="Times New Roman" w:hAnsi="Times New Roman" w:cs="Times New Roman"/>
          <w:bCs/>
          <w:sz w:val="24"/>
          <w:szCs w:val="24"/>
        </w:rPr>
        <w:t>development of interactive graphics as an integrated part in numerical control units for preparation or modification of part programs.</w:t>
      </w:r>
      <w:r w:rsidRPr="009A266D">
        <w:rPr>
          <w:rFonts w:ascii="Times New Roman" w:hAnsi="Times New Roman" w:cs="Times New Roman"/>
          <w:bCs/>
          <w:sz w:val="24"/>
          <w:szCs w:val="24"/>
        </w:rPr>
        <w:t xml:space="preserve"> </w:t>
      </w:r>
    </w:p>
    <w:p w14:paraId="6AF87A4F" w14:textId="77777777" w:rsidR="007C091A" w:rsidRPr="00D07733" w:rsidRDefault="007C091A" w:rsidP="007C091A">
      <w:pPr>
        <w:rPr>
          <w:rFonts w:ascii="Times New Roman" w:hAnsi="Times New Roman" w:cs="Times New Roman"/>
          <w:sz w:val="24"/>
          <w:szCs w:val="24"/>
          <w:highlight w:val="yellow"/>
        </w:rPr>
      </w:pPr>
    </w:p>
    <w:p w14:paraId="59791D23" w14:textId="77777777" w:rsidR="007C091A" w:rsidRDefault="007C091A" w:rsidP="007C091A">
      <w:pPr>
        <w:jc w:val="both"/>
        <w:rPr>
          <w:rFonts w:ascii="Times New Roman" w:hAnsi="Times New Roman" w:cs="Times New Roman"/>
          <w:i/>
          <w:iCs/>
          <w:sz w:val="24"/>
          <w:szCs w:val="24"/>
        </w:rPr>
      </w:pPr>
      <w:r w:rsidRPr="009A266D">
        <w:rPr>
          <w:rFonts w:ascii="Times New Roman" w:hAnsi="Times New Roman" w:cs="Times New Roman"/>
          <w:i/>
          <w:iCs/>
          <w:sz w:val="24"/>
          <w:szCs w:val="24"/>
        </w:rPr>
        <w:t>Impact: Will remove the requirement for an approval.</w:t>
      </w:r>
    </w:p>
    <w:p w14:paraId="165FAC0C" w14:textId="77777777" w:rsidR="009A266D" w:rsidRDefault="009A266D" w:rsidP="007C091A">
      <w:pPr>
        <w:jc w:val="both"/>
        <w:rPr>
          <w:rFonts w:ascii="Times New Roman" w:hAnsi="Times New Roman" w:cs="Times New Roman"/>
          <w:i/>
          <w:iCs/>
          <w:sz w:val="24"/>
          <w:szCs w:val="24"/>
        </w:rPr>
      </w:pPr>
    </w:p>
    <w:p w14:paraId="6F580426" w14:textId="77777777" w:rsidR="009A266D" w:rsidRPr="009A266D" w:rsidRDefault="009A266D" w:rsidP="009A266D">
      <w:pPr>
        <w:rPr>
          <w:rFonts w:ascii="Times New Roman" w:hAnsi="Times New Roman" w:cs="Times New Roman"/>
          <w:bCs/>
          <w:sz w:val="24"/>
          <w:szCs w:val="24"/>
        </w:rPr>
      </w:pPr>
      <w:r w:rsidRPr="009A266D">
        <w:rPr>
          <w:rFonts w:ascii="Times New Roman" w:hAnsi="Times New Roman" w:cs="Times New Roman"/>
          <w:bCs/>
          <w:sz w:val="24"/>
          <w:szCs w:val="24"/>
        </w:rPr>
        <w:t>2E003.</w:t>
      </w:r>
      <w:r>
        <w:rPr>
          <w:rFonts w:ascii="Times New Roman" w:hAnsi="Times New Roman" w:cs="Times New Roman"/>
          <w:bCs/>
          <w:sz w:val="24"/>
          <w:szCs w:val="24"/>
        </w:rPr>
        <w:t>d</w:t>
      </w:r>
      <w:r w:rsidRPr="009A266D">
        <w:rPr>
          <w:rFonts w:ascii="Times New Roman" w:hAnsi="Times New Roman" w:cs="Times New Roman"/>
          <w:bCs/>
          <w:sz w:val="24"/>
          <w:szCs w:val="24"/>
        </w:rPr>
        <w:t xml:space="preserve">: Decontrol of technology for the development of </w:t>
      </w:r>
      <w:r>
        <w:rPr>
          <w:rFonts w:ascii="Times New Roman" w:hAnsi="Times New Roman" w:cs="Times New Roman"/>
          <w:bCs/>
          <w:sz w:val="24"/>
          <w:szCs w:val="24"/>
        </w:rPr>
        <w:t>generators of machine tool instructions from design data residing inside numerical control units.</w:t>
      </w:r>
      <w:r w:rsidRPr="009A266D">
        <w:rPr>
          <w:rFonts w:ascii="Times New Roman" w:hAnsi="Times New Roman" w:cs="Times New Roman"/>
          <w:bCs/>
          <w:sz w:val="24"/>
          <w:szCs w:val="24"/>
        </w:rPr>
        <w:t xml:space="preserve"> </w:t>
      </w:r>
    </w:p>
    <w:p w14:paraId="1EA42410" w14:textId="77777777" w:rsidR="009A266D" w:rsidRPr="00D07733" w:rsidRDefault="009A266D" w:rsidP="009A266D">
      <w:pPr>
        <w:rPr>
          <w:rFonts w:ascii="Times New Roman" w:hAnsi="Times New Roman" w:cs="Times New Roman"/>
          <w:sz w:val="24"/>
          <w:szCs w:val="24"/>
          <w:highlight w:val="yellow"/>
        </w:rPr>
      </w:pPr>
    </w:p>
    <w:p w14:paraId="1A082FD7" w14:textId="77777777" w:rsidR="009A266D" w:rsidRPr="007C091A" w:rsidRDefault="009A266D" w:rsidP="009A266D">
      <w:pPr>
        <w:jc w:val="both"/>
        <w:rPr>
          <w:rFonts w:ascii="Times New Roman" w:hAnsi="Times New Roman" w:cs="Times New Roman"/>
          <w:i/>
          <w:iCs/>
          <w:sz w:val="24"/>
          <w:szCs w:val="24"/>
        </w:rPr>
      </w:pPr>
      <w:r w:rsidRPr="009A266D">
        <w:rPr>
          <w:rFonts w:ascii="Times New Roman" w:hAnsi="Times New Roman" w:cs="Times New Roman"/>
          <w:i/>
          <w:iCs/>
          <w:sz w:val="24"/>
          <w:szCs w:val="24"/>
        </w:rPr>
        <w:t>Impact: Will remove the requirement for an approval.</w:t>
      </w:r>
    </w:p>
    <w:p w14:paraId="471FFD28" w14:textId="77777777" w:rsidR="007C091A" w:rsidRPr="007C091A" w:rsidRDefault="007C091A" w:rsidP="007C091A">
      <w:pPr>
        <w:jc w:val="both"/>
        <w:rPr>
          <w:rFonts w:ascii="Times New Roman" w:hAnsi="Times New Roman" w:cs="Times New Roman"/>
          <w:i/>
          <w:iCs/>
          <w:sz w:val="24"/>
          <w:szCs w:val="24"/>
        </w:rPr>
      </w:pPr>
    </w:p>
    <w:p w14:paraId="313FCE42" w14:textId="77777777" w:rsidR="007C091A" w:rsidRPr="007C091A" w:rsidRDefault="007C091A" w:rsidP="007C091A">
      <w:pPr>
        <w:rPr>
          <w:rFonts w:ascii="Times New Roman" w:hAnsi="Times New Roman" w:cs="Times New Roman"/>
          <w:sz w:val="24"/>
          <w:szCs w:val="24"/>
        </w:rPr>
      </w:pPr>
    </w:p>
    <w:p w14:paraId="77D894F0" w14:textId="77777777" w:rsidR="007C091A" w:rsidRPr="007C091A" w:rsidRDefault="007C091A" w:rsidP="007C091A">
      <w:pPr>
        <w:ind w:left="2160" w:firstLine="720"/>
        <w:rPr>
          <w:rFonts w:ascii="Times New Roman" w:hAnsi="Times New Roman" w:cs="Times New Roman"/>
          <w:b/>
          <w:bCs/>
          <w:sz w:val="24"/>
          <w:szCs w:val="24"/>
        </w:rPr>
      </w:pPr>
      <w:r w:rsidRPr="007C091A">
        <w:rPr>
          <w:rFonts w:ascii="Times New Roman" w:hAnsi="Times New Roman" w:cs="Times New Roman"/>
          <w:b/>
          <w:bCs/>
          <w:sz w:val="24"/>
          <w:szCs w:val="24"/>
        </w:rPr>
        <w:t>Category 3 – Electronics</w:t>
      </w:r>
    </w:p>
    <w:p w14:paraId="4AD6A8A8" w14:textId="77777777" w:rsidR="007C091A" w:rsidRPr="007C091A" w:rsidRDefault="007C091A" w:rsidP="007C091A">
      <w:pPr>
        <w:rPr>
          <w:rFonts w:ascii="Times New Roman" w:hAnsi="Times New Roman" w:cs="Times New Roman"/>
          <w:b/>
          <w:bCs/>
          <w:sz w:val="24"/>
          <w:szCs w:val="24"/>
        </w:rPr>
      </w:pPr>
    </w:p>
    <w:p w14:paraId="28111D68" w14:textId="77777777" w:rsidR="007C091A" w:rsidRPr="00F834C3" w:rsidRDefault="007C091A" w:rsidP="007C091A">
      <w:pPr>
        <w:rPr>
          <w:rFonts w:ascii="Times New Roman" w:hAnsi="Times New Roman" w:cs="Times New Roman"/>
          <w:sz w:val="24"/>
          <w:szCs w:val="24"/>
        </w:rPr>
      </w:pPr>
      <w:r w:rsidRPr="00F834C3">
        <w:rPr>
          <w:rFonts w:ascii="Times New Roman" w:hAnsi="Times New Roman" w:cs="Times New Roman"/>
          <w:sz w:val="24"/>
          <w:szCs w:val="24"/>
        </w:rPr>
        <w:t>3A001.a.2:</w:t>
      </w:r>
      <w:r w:rsidR="00F834C3">
        <w:rPr>
          <w:rFonts w:ascii="Times New Roman" w:hAnsi="Times New Roman" w:cs="Times New Roman"/>
          <w:sz w:val="24"/>
          <w:szCs w:val="24"/>
        </w:rPr>
        <w:t xml:space="preserve"> Removal of electrical erasable programmable read-only memories (EEPROMs), flask memories and magnetic random access memories (MRAMs) from electrical component control.</w:t>
      </w:r>
    </w:p>
    <w:p w14:paraId="33A1F998" w14:textId="77777777" w:rsidR="007C091A" w:rsidRPr="003326AA" w:rsidRDefault="007C091A" w:rsidP="007C091A">
      <w:pPr>
        <w:rPr>
          <w:rFonts w:ascii="Times New Roman" w:hAnsi="Times New Roman" w:cs="Times New Roman"/>
          <w:sz w:val="24"/>
          <w:szCs w:val="24"/>
          <w:highlight w:val="yellow"/>
        </w:rPr>
      </w:pPr>
    </w:p>
    <w:p w14:paraId="67F11BC0" w14:textId="77777777" w:rsidR="007C091A" w:rsidRPr="00F834C3" w:rsidRDefault="007C091A" w:rsidP="007C091A">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27C2854B" w14:textId="77777777" w:rsidR="007C091A" w:rsidRPr="003326AA" w:rsidRDefault="007C091A" w:rsidP="007C091A">
      <w:pPr>
        <w:rPr>
          <w:rFonts w:ascii="Times New Roman" w:hAnsi="Times New Roman" w:cs="Times New Roman"/>
          <w:bCs/>
          <w:sz w:val="24"/>
          <w:szCs w:val="24"/>
          <w:highlight w:val="yellow"/>
        </w:rPr>
      </w:pPr>
    </w:p>
    <w:p w14:paraId="6C806157" w14:textId="77777777" w:rsidR="007C091A" w:rsidRDefault="007C091A" w:rsidP="00F834C3">
      <w:pPr>
        <w:rPr>
          <w:rFonts w:ascii="Times New Roman" w:hAnsi="Times New Roman" w:cs="Times New Roman"/>
          <w:sz w:val="24"/>
          <w:szCs w:val="24"/>
        </w:rPr>
      </w:pPr>
      <w:r w:rsidRPr="00F834C3">
        <w:rPr>
          <w:rFonts w:ascii="Times New Roman" w:hAnsi="Times New Roman" w:cs="Times New Roman"/>
          <w:sz w:val="24"/>
          <w:szCs w:val="24"/>
        </w:rPr>
        <w:t>3A001.a.</w:t>
      </w:r>
      <w:r w:rsidR="00F834C3" w:rsidRPr="00F834C3">
        <w:rPr>
          <w:rFonts w:ascii="Times New Roman" w:hAnsi="Times New Roman" w:cs="Times New Roman"/>
          <w:sz w:val="24"/>
          <w:szCs w:val="24"/>
        </w:rPr>
        <w:t>7: Rem</w:t>
      </w:r>
      <w:r w:rsidR="0098463F">
        <w:rPr>
          <w:rFonts w:ascii="Times New Roman" w:hAnsi="Times New Roman" w:cs="Times New Roman"/>
          <w:sz w:val="24"/>
          <w:szCs w:val="24"/>
        </w:rPr>
        <w:t>o</w:t>
      </w:r>
      <w:r w:rsidR="00F834C3" w:rsidRPr="00F834C3">
        <w:rPr>
          <w:rFonts w:ascii="Times New Roman" w:hAnsi="Times New Roman" w:cs="Times New Roman"/>
          <w:sz w:val="24"/>
          <w:szCs w:val="24"/>
        </w:rPr>
        <w:t xml:space="preserve">val of Simple Programmable Logic devices (SPLDs) from electrical component control.  </w:t>
      </w:r>
    </w:p>
    <w:p w14:paraId="1423314E" w14:textId="77777777" w:rsidR="00F834C3" w:rsidRDefault="00F834C3" w:rsidP="00F834C3">
      <w:pPr>
        <w:rPr>
          <w:rFonts w:ascii="Times New Roman" w:hAnsi="Times New Roman" w:cs="Times New Roman"/>
          <w:sz w:val="24"/>
          <w:szCs w:val="24"/>
        </w:rPr>
      </w:pPr>
    </w:p>
    <w:p w14:paraId="252749FD" w14:textId="77777777" w:rsidR="00F834C3" w:rsidRDefault="00F834C3" w:rsidP="00F834C3">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6F4E41C7" w14:textId="77777777" w:rsidR="0098463F" w:rsidRDefault="0098463F" w:rsidP="00F834C3">
      <w:pPr>
        <w:jc w:val="both"/>
        <w:rPr>
          <w:rFonts w:ascii="Times New Roman" w:hAnsi="Times New Roman" w:cs="Times New Roman"/>
          <w:i/>
          <w:iCs/>
          <w:sz w:val="24"/>
          <w:szCs w:val="24"/>
        </w:rPr>
      </w:pPr>
    </w:p>
    <w:p w14:paraId="283E6B73" w14:textId="77777777" w:rsidR="0098463F" w:rsidRDefault="0098463F" w:rsidP="00F834C3">
      <w:pPr>
        <w:jc w:val="both"/>
        <w:rPr>
          <w:rFonts w:ascii="Times New Roman" w:hAnsi="Times New Roman" w:cs="Times New Roman"/>
          <w:iCs/>
          <w:sz w:val="24"/>
          <w:szCs w:val="24"/>
        </w:rPr>
      </w:pPr>
      <w:r>
        <w:rPr>
          <w:rFonts w:ascii="Times New Roman" w:hAnsi="Times New Roman" w:cs="Times New Roman"/>
          <w:iCs/>
          <w:sz w:val="24"/>
          <w:szCs w:val="24"/>
        </w:rPr>
        <w:t xml:space="preserve">3A001.a.14: Additional text to clarify </w:t>
      </w:r>
      <w:r w:rsidR="00BF1384">
        <w:rPr>
          <w:rFonts w:ascii="Times New Roman" w:hAnsi="Times New Roman" w:cs="Times New Roman"/>
          <w:iCs/>
          <w:sz w:val="24"/>
          <w:szCs w:val="24"/>
        </w:rPr>
        <w:t xml:space="preserve">control of integrated circuits and explanatory technical notes.   </w:t>
      </w:r>
    </w:p>
    <w:p w14:paraId="7DACF3DD" w14:textId="77777777" w:rsidR="00BF1384" w:rsidRDefault="00BF1384" w:rsidP="00BF1384">
      <w:pPr>
        <w:rPr>
          <w:rFonts w:ascii="Times New Roman" w:hAnsi="Times New Roman" w:cs="Times New Roman"/>
          <w:i/>
          <w:iCs/>
          <w:sz w:val="24"/>
          <w:szCs w:val="24"/>
        </w:rPr>
      </w:pPr>
    </w:p>
    <w:p w14:paraId="6F14645C" w14:textId="77777777" w:rsidR="00BF1384" w:rsidRPr="00D07733" w:rsidRDefault="00BF1384" w:rsidP="00BF1384">
      <w:pPr>
        <w:rPr>
          <w:rFonts w:ascii="Times New Roman" w:hAnsi="Times New Roman" w:cs="Times New Roman"/>
          <w:bCs/>
          <w:sz w:val="24"/>
          <w:szCs w:val="24"/>
          <w:highlight w:val="yellow"/>
        </w:rPr>
      </w:pPr>
      <w:r w:rsidRPr="00824E24">
        <w:rPr>
          <w:rFonts w:ascii="Times New Roman" w:hAnsi="Times New Roman" w:cs="Times New Roman"/>
          <w:i/>
          <w:iCs/>
          <w:sz w:val="24"/>
          <w:szCs w:val="24"/>
        </w:rPr>
        <w:t>Impact: None - clarification only.</w:t>
      </w:r>
      <w:r w:rsidRPr="00D07733">
        <w:rPr>
          <w:rFonts w:ascii="Times New Roman" w:hAnsi="Times New Roman" w:cs="Times New Roman"/>
          <w:i/>
          <w:iCs/>
          <w:sz w:val="24"/>
          <w:szCs w:val="24"/>
          <w:highlight w:val="yellow"/>
        </w:rPr>
        <w:t xml:space="preserve"> </w:t>
      </w:r>
    </w:p>
    <w:p w14:paraId="7C5B2005" w14:textId="77777777" w:rsidR="00BF1384" w:rsidRPr="0098463F" w:rsidRDefault="00BF1384" w:rsidP="00F834C3">
      <w:pPr>
        <w:jc w:val="both"/>
        <w:rPr>
          <w:rFonts w:ascii="Times New Roman" w:hAnsi="Times New Roman" w:cs="Times New Roman"/>
          <w:iCs/>
          <w:sz w:val="24"/>
          <w:szCs w:val="24"/>
        </w:rPr>
      </w:pPr>
    </w:p>
    <w:p w14:paraId="4EE850BC" w14:textId="77777777" w:rsidR="007C091A" w:rsidRDefault="00BF1384" w:rsidP="007C091A">
      <w:pPr>
        <w:rPr>
          <w:rFonts w:ascii="Times New Roman" w:hAnsi="Times New Roman" w:cs="Times New Roman"/>
          <w:sz w:val="24"/>
          <w:szCs w:val="24"/>
        </w:rPr>
      </w:pPr>
      <w:r w:rsidRPr="00BF1384">
        <w:rPr>
          <w:rFonts w:ascii="Times New Roman" w:hAnsi="Times New Roman" w:cs="Times New Roman"/>
          <w:sz w:val="24"/>
          <w:szCs w:val="24"/>
        </w:rPr>
        <w:t xml:space="preserve">3A001.b.4: </w:t>
      </w:r>
      <w:r>
        <w:rPr>
          <w:rFonts w:ascii="Times New Roman" w:hAnsi="Times New Roman" w:cs="Times New Roman"/>
          <w:sz w:val="24"/>
          <w:szCs w:val="24"/>
        </w:rPr>
        <w:t xml:space="preserve">Insertion of </w:t>
      </w:r>
      <w:r w:rsidR="004D46E4">
        <w:rPr>
          <w:rFonts w:ascii="Times New Roman" w:hAnsi="Times New Roman" w:cs="Times New Roman"/>
          <w:sz w:val="24"/>
          <w:szCs w:val="24"/>
        </w:rPr>
        <w:t xml:space="preserve">internal </w:t>
      </w:r>
      <w:r>
        <w:rPr>
          <w:rFonts w:ascii="Times New Roman" w:hAnsi="Times New Roman" w:cs="Times New Roman"/>
          <w:sz w:val="24"/>
          <w:szCs w:val="24"/>
        </w:rPr>
        <w:t>reference to another section for related controls.</w:t>
      </w:r>
    </w:p>
    <w:p w14:paraId="416E0BF2" w14:textId="77777777" w:rsidR="00BF1384" w:rsidRDefault="00BF1384" w:rsidP="007C091A">
      <w:pPr>
        <w:rPr>
          <w:rFonts w:ascii="Times New Roman" w:hAnsi="Times New Roman" w:cs="Times New Roman"/>
          <w:sz w:val="24"/>
          <w:szCs w:val="24"/>
        </w:rPr>
      </w:pPr>
    </w:p>
    <w:p w14:paraId="35CD1FFA" w14:textId="77777777" w:rsidR="00BF1384" w:rsidRPr="00D07733" w:rsidRDefault="00BF1384" w:rsidP="00BF1384">
      <w:pPr>
        <w:rPr>
          <w:rFonts w:ascii="Times New Roman" w:hAnsi="Times New Roman" w:cs="Times New Roman"/>
          <w:bCs/>
          <w:sz w:val="24"/>
          <w:szCs w:val="24"/>
          <w:highlight w:val="yellow"/>
        </w:rPr>
      </w:pPr>
      <w:r w:rsidRPr="00824E24">
        <w:rPr>
          <w:rFonts w:ascii="Times New Roman" w:hAnsi="Times New Roman" w:cs="Times New Roman"/>
          <w:i/>
          <w:iCs/>
          <w:sz w:val="24"/>
          <w:szCs w:val="24"/>
        </w:rPr>
        <w:t>Impact: None - clarification only.</w:t>
      </w:r>
      <w:r w:rsidRPr="00D07733">
        <w:rPr>
          <w:rFonts w:ascii="Times New Roman" w:hAnsi="Times New Roman" w:cs="Times New Roman"/>
          <w:i/>
          <w:iCs/>
          <w:sz w:val="24"/>
          <w:szCs w:val="24"/>
          <w:highlight w:val="yellow"/>
        </w:rPr>
        <w:t xml:space="preserve"> </w:t>
      </w:r>
    </w:p>
    <w:p w14:paraId="1950843A" w14:textId="77777777" w:rsidR="00BF1384" w:rsidRDefault="00BF1384" w:rsidP="007C091A">
      <w:pPr>
        <w:rPr>
          <w:rFonts w:ascii="Times New Roman" w:hAnsi="Times New Roman" w:cs="Times New Roman"/>
          <w:sz w:val="24"/>
          <w:szCs w:val="24"/>
        </w:rPr>
      </w:pPr>
    </w:p>
    <w:p w14:paraId="40ED66B5" w14:textId="77777777" w:rsidR="00BF1384" w:rsidRDefault="00A90168" w:rsidP="007C091A">
      <w:pPr>
        <w:rPr>
          <w:rFonts w:ascii="Times New Roman" w:hAnsi="Times New Roman" w:cs="Times New Roman"/>
          <w:sz w:val="24"/>
          <w:szCs w:val="24"/>
        </w:rPr>
      </w:pPr>
      <w:r>
        <w:rPr>
          <w:rFonts w:ascii="Times New Roman" w:hAnsi="Times New Roman" w:cs="Times New Roman"/>
          <w:sz w:val="24"/>
          <w:szCs w:val="24"/>
        </w:rPr>
        <w:t>3A001.e.1</w:t>
      </w:r>
      <w:r w:rsidR="00BF1384">
        <w:rPr>
          <w:rFonts w:ascii="Times New Roman" w:hAnsi="Times New Roman" w:cs="Times New Roman"/>
          <w:sz w:val="24"/>
          <w:szCs w:val="24"/>
        </w:rPr>
        <w:t xml:space="preserve">: </w:t>
      </w:r>
      <w:r>
        <w:rPr>
          <w:rFonts w:ascii="Times New Roman" w:hAnsi="Times New Roman" w:cs="Times New Roman"/>
          <w:sz w:val="24"/>
          <w:szCs w:val="24"/>
        </w:rPr>
        <w:t xml:space="preserve">Removal of the term “secondary cell” under high energy devices and additional of text and technical note for clarification. </w:t>
      </w:r>
    </w:p>
    <w:p w14:paraId="6E8A0C16" w14:textId="77777777" w:rsidR="00A90168" w:rsidRDefault="00A90168" w:rsidP="007C091A">
      <w:pPr>
        <w:rPr>
          <w:rFonts w:ascii="Times New Roman" w:hAnsi="Times New Roman" w:cs="Times New Roman"/>
          <w:sz w:val="24"/>
          <w:szCs w:val="24"/>
        </w:rPr>
      </w:pPr>
    </w:p>
    <w:p w14:paraId="40FE9C22" w14:textId="77777777" w:rsidR="00A90168" w:rsidRDefault="00A90168" w:rsidP="007C091A">
      <w:pPr>
        <w:rPr>
          <w:rFonts w:ascii="Times New Roman" w:hAnsi="Times New Roman" w:cs="Times New Roman"/>
          <w:i/>
          <w:iCs/>
          <w:sz w:val="24"/>
          <w:szCs w:val="24"/>
        </w:rPr>
      </w:pPr>
      <w:r w:rsidRPr="00824E24">
        <w:rPr>
          <w:rFonts w:ascii="Times New Roman" w:hAnsi="Times New Roman" w:cs="Times New Roman"/>
          <w:i/>
          <w:iCs/>
          <w:sz w:val="24"/>
          <w:szCs w:val="24"/>
        </w:rPr>
        <w:t>Impact: None - clarification only</w:t>
      </w:r>
      <w:r>
        <w:rPr>
          <w:rFonts w:ascii="Times New Roman" w:hAnsi="Times New Roman" w:cs="Times New Roman"/>
          <w:i/>
          <w:iCs/>
          <w:sz w:val="24"/>
          <w:szCs w:val="24"/>
        </w:rPr>
        <w:t>.</w:t>
      </w:r>
    </w:p>
    <w:p w14:paraId="02B88CD0" w14:textId="77777777" w:rsidR="00A90168" w:rsidRDefault="00A90168" w:rsidP="007C091A">
      <w:pPr>
        <w:rPr>
          <w:rFonts w:ascii="Times New Roman" w:hAnsi="Times New Roman" w:cs="Times New Roman"/>
          <w:i/>
          <w:iCs/>
          <w:sz w:val="24"/>
          <w:szCs w:val="24"/>
        </w:rPr>
      </w:pPr>
    </w:p>
    <w:p w14:paraId="7CFEAD79" w14:textId="77777777" w:rsidR="00A90168" w:rsidRDefault="00A90168" w:rsidP="007C091A">
      <w:pPr>
        <w:rPr>
          <w:rFonts w:ascii="Times New Roman" w:hAnsi="Times New Roman" w:cs="Times New Roman"/>
          <w:iCs/>
          <w:sz w:val="24"/>
          <w:szCs w:val="24"/>
        </w:rPr>
      </w:pPr>
      <w:r>
        <w:rPr>
          <w:rFonts w:ascii="Times New Roman" w:hAnsi="Times New Roman" w:cs="Times New Roman"/>
          <w:iCs/>
          <w:sz w:val="24"/>
          <w:szCs w:val="24"/>
        </w:rPr>
        <w:t>3A001.i: New entry for intensity, amplitude and phase electro-optic modulators designed for analogue signals</w:t>
      </w:r>
      <w:r w:rsidR="00AC6DFD">
        <w:rPr>
          <w:rFonts w:ascii="Times New Roman" w:hAnsi="Times New Roman" w:cs="Times New Roman"/>
          <w:iCs/>
          <w:sz w:val="24"/>
          <w:szCs w:val="24"/>
        </w:rPr>
        <w:t>, and related technical note.</w:t>
      </w:r>
      <w:r>
        <w:rPr>
          <w:rFonts w:ascii="Times New Roman" w:hAnsi="Times New Roman" w:cs="Times New Roman"/>
          <w:iCs/>
          <w:sz w:val="24"/>
          <w:szCs w:val="24"/>
        </w:rPr>
        <w:t xml:space="preserve"> </w:t>
      </w:r>
    </w:p>
    <w:p w14:paraId="5151F7B7" w14:textId="77777777" w:rsidR="00A90168" w:rsidRDefault="00A90168" w:rsidP="007C091A">
      <w:pPr>
        <w:rPr>
          <w:rFonts w:ascii="Times New Roman" w:hAnsi="Times New Roman" w:cs="Times New Roman"/>
          <w:iCs/>
          <w:sz w:val="24"/>
          <w:szCs w:val="24"/>
        </w:rPr>
      </w:pPr>
    </w:p>
    <w:p w14:paraId="50990285" w14:textId="139EC23E" w:rsidR="00AC6DFD" w:rsidRDefault="00A90168" w:rsidP="00A90168">
      <w:pPr>
        <w:rPr>
          <w:rFonts w:ascii="Times New Roman" w:hAnsi="Times New Roman" w:cs="Times New Roman"/>
          <w:i/>
          <w:iCs/>
          <w:sz w:val="24"/>
          <w:szCs w:val="24"/>
        </w:rPr>
      </w:pPr>
      <w:r>
        <w:rPr>
          <w:rFonts w:ascii="Times New Roman" w:hAnsi="Times New Roman" w:cs="Times New Roman"/>
          <w:i/>
          <w:iCs/>
          <w:sz w:val="24"/>
          <w:szCs w:val="24"/>
        </w:rPr>
        <w:t>Impact: W</w:t>
      </w:r>
      <w:r w:rsidRPr="007C091A">
        <w:rPr>
          <w:rFonts w:ascii="Times New Roman" w:hAnsi="Times New Roman" w:cs="Times New Roman"/>
          <w:i/>
          <w:iCs/>
          <w:sz w:val="24"/>
          <w:szCs w:val="24"/>
        </w:rPr>
        <w:t xml:space="preserve">ill </w:t>
      </w:r>
      <w:r w:rsidR="00C1523A">
        <w:rPr>
          <w:rFonts w:ascii="Times New Roman" w:hAnsi="Times New Roman" w:cs="Times New Roman"/>
          <w:i/>
          <w:iCs/>
          <w:sz w:val="24"/>
          <w:szCs w:val="24"/>
        </w:rPr>
        <w:t>introduce</w:t>
      </w:r>
      <w:r w:rsidRPr="007C091A">
        <w:rPr>
          <w:rFonts w:ascii="Times New Roman" w:hAnsi="Times New Roman" w:cs="Times New Roman"/>
          <w:i/>
          <w:iCs/>
          <w:sz w:val="24"/>
          <w:szCs w:val="24"/>
        </w:rPr>
        <w:t xml:space="preserve"> </w:t>
      </w:r>
      <w:r>
        <w:rPr>
          <w:rFonts w:ascii="Times New Roman" w:hAnsi="Times New Roman" w:cs="Times New Roman"/>
          <w:i/>
          <w:iCs/>
          <w:sz w:val="24"/>
          <w:szCs w:val="24"/>
        </w:rPr>
        <w:t>the requirement for an approval.</w:t>
      </w:r>
    </w:p>
    <w:p w14:paraId="19027665" w14:textId="77777777" w:rsidR="00AC6DFD" w:rsidRDefault="00AC6DFD" w:rsidP="00A90168">
      <w:pPr>
        <w:rPr>
          <w:rFonts w:ascii="Times New Roman" w:hAnsi="Times New Roman" w:cs="Times New Roman"/>
          <w:i/>
          <w:iCs/>
          <w:sz w:val="24"/>
          <w:szCs w:val="24"/>
        </w:rPr>
      </w:pPr>
    </w:p>
    <w:p w14:paraId="0E84BE83" w14:textId="77777777" w:rsidR="00A90168" w:rsidRDefault="00AC6DFD" w:rsidP="00A90168">
      <w:pPr>
        <w:rPr>
          <w:rFonts w:ascii="Times New Roman" w:hAnsi="Times New Roman" w:cs="Times New Roman"/>
          <w:i/>
          <w:iCs/>
          <w:sz w:val="24"/>
          <w:szCs w:val="24"/>
        </w:rPr>
      </w:pPr>
      <w:r>
        <w:rPr>
          <w:rFonts w:ascii="Times New Roman" w:hAnsi="Times New Roman" w:cs="Times New Roman"/>
          <w:iCs/>
          <w:sz w:val="24"/>
          <w:szCs w:val="24"/>
        </w:rPr>
        <w:t>3A002.c.1: Reduction of the control frequency range for signal analysers</w:t>
      </w:r>
      <w:r>
        <w:rPr>
          <w:rFonts w:ascii="Times New Roman" w:hAnsi="Times New Roman" w:cs="Times New Roman"/>
          <w:i/>
          <w:iCs/>
          <w:sz w:val="24"/>
          <w:szCs w:val="24"/>
        </w:rPr>
        <w:t>.</w:t>
      </w:r>
    </w:p>
    <w:p w14:paraId="158D5573" w14:textId="77777777" w:rsidR="00AC6DFD" w:rsidRDefault="00AC6DFD" w:rsidP="00A90168">
      <w:pPr>
        <w:rPr>
          <w:rFonts w:ascii="Times New Roman" w:hAnsi="Times New Roman" w:cs="Times New Roman"/>
          <w:i/>
          <w:iCs/>
          <w:sz w:val="24"/>
          <w:szCs w:val="24"/>
        </w:rPr>
      </w:pPr>
    </w:p>
    <w:p w14:paraId="6A13D68B" w14:textId="77777777" w:rsidR="00AC6DFD" w:rsidRDefault="00AC6DFD" w:rsidP="00AC6DFD">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161A946D" w14:textId="77777777" w:rsidR="00AC6DFD" w:rsidRDefault="00AC6DFD" w:rsidP="00AC6DFD">
      <w:pPr>
        <w:jc w:val="both"/>
        <w:rPr>
          <w:rFonts w:ascii="Times New Roman" w:hAnsi="Times New Roman" w:cs="Times New Roman"/>
          <w:i/>
          <w:iCs/>
          <w:sz w:val="24"/>
          <w:szCs w:val="24"/>
        </w:rPr>
      </w:pPr>
    </w:p>
    <w:p w14:paraId="14BCCBBA" w14:textId="77777777" w:rsidR="00AC6DFD" w:rsidRDefault="00AC6DFD" w:rsidP="00A90168">
      <w:pPr>
        <w:rPr>
          <w:rFonts w:ascii="Times New Roman" w:hAnsi="Times New Roman" w:cs="Times New Roman"/>
          <w:bCs/>
          <w:sz w:val="24"/>
          <w:szCs w:val="24"/>
        </w:rPr>
      </w:pPr>
      <w:r>
        <w:rPr>
          <w:rFonts w:ascii="Times New Roman" w:hAnsi="Times New Roman" w:cs="Times New Roman"/>
          <w:bCs/>
          <w:sz w:val="24"/>
          <w:szCs w:val="24"/>
        </w:rPr>
        <w:t>3A002.h: Additional technical notes related to the determination of resolution and sample rate of electronic assemblies.</w:t>
      </w:r>
    </w:p>
    <w:p w14:paraId="29E065E7" w14:textId="77777777" w:rsidR="00AC6DFD" w:rsidRDefault="00AC6DFD" w:rsidP="00A90168">
      <w:pPr>
        <w:rPr>
          <w:rFonts w:ascii="Times New Roman" w:hAnsi="Times New Roman" w:cs="Times New Roman"/>
          <w:bCs/>
          <w:sz w:val="24"/>
          <w:szCs w:val="24"/>
        </w:rPr>
      </w:pPr>
    </w:p>
    <w:p w14:paraId="20B225C3" w14:textId="77777777" w:rsidR="00AC6DFD" w:rsidRDefault="00AC6DFD" w:rsidP="00AC6DFD">
      <w:pPr>
        <w:rPr>
          <w:rFonts w:ascii="Times New Roman" w:hAnsi="Times New Roman" w:cs="Times New Roman"/>
          <w:i/>
          <w:iCs/>
          <w:sz w:val="24"/>
          <w:szCs w:val="24"/>
        </w:rPr>
      </w:pPr>
      <w:r w:rsidRPr="00824E24">
        <w:rPr>
          <w:rFonts w:ascii="Times New Roman" w:hAnsi="Times New Roman" w:cs="Times New Roman"/>
          <w:i/>
          <w:iCs/>
          <w:sz w:val="24"/>
          <w:szCs w:val="24"/>
        </w:rPr>
        <w:t>Impact: None - clarification only</w:t>
      </w:r>
      <w:r>
        <w:rPr>
          <w:rFonts w:ascii="Times New Roman" w:hAnsi="Times New Roman" w:cs="Times New Roman"/>
          <w:i/>
          <w:iCs/>
          <w:sz w:val="24"/>
          <w:szCs w:val="24"/>
        </w:rPr>
        <w:t>.</w:t>
      </w:r>
    </w:p>
    <w:p w14:paraId="6D5F7152" w14:textId="77777777" w:rsidR="00AC6DFD" w:rsidRPr="00194A29" w:rsidRDefault="00AC6DFD" w:rsidP="00A90168">
      <w:pPr>
        <w:rPr>
          <w:rFonts w:ascii="Times New Roman" w:hAnsi="Times New Roman" w:cs="Times New Roman"/>
          <w:bCs/>
          <w:sz w:val="24"/>
          <w:szCs w:val="24"/>
        </w:rPr>
      </w:pPr>
      <w:r>
        <w:rPr>
          <w:rFonts w:ascii="Times New Roman" w:hAnsi="Times New Roman" w:cs="Times New Roman"/>
          <w:bCs/>
          <w:sz w:val="24"/>
          <w:szCs w:val="24"/>
        </w:rPr>
        <w:t xml:space="preserve"> </w:t>
      </w:r>
    </w:p>
    <w:p w14:paraId="018B3B92" w14:textId="77777777" w:rsidR="00A90168" w:rsidRDefault="00AC6DFD" w:rsidP="007C091A">
      <w:pPr>
        <w:rPr>
          <w:rFonts w:ascii="Times New Roman" w:hAnsi="Times New Roman" w:cs="Times New Roman"/>
          <w:sz w:val="24"/>
          <w:szCs w:val="24"/>
        </w:rPr>
      </w:pPr>
      <w:r>
        <w:rPr>
          <w:rFonts w:ascii="Times New Roman" w:hAnsi="Times New Roman" w:cs="Times New Roman"/>
          <w:sz w:val="24"/>
          <w:szCs w:val="24"/>
        </w:rPr>
        <w:t xml:space="preserve">3B001.j: New entry for mask substrate blanks with </w:t>
      </w:r>
      <w:r w:rsidR="00623613">
        <w:rPr>
          <w:rFonts w:ascii="Times New Roman" w:hAnsi="Times New Roman" w:cs="Times New Roman"/>
          <w:sz w:val="24"/>
          <w:szCs w:val="24"/>
        </w:rPr>
        <w:t xml:space="preserve">a </w:t>
      </w:r>
      <w:r>
        <w:rPr>
          <w:rFonts w:ascii="Times New Roman" w:hAnsi="Times New Roman" w:cs="Times New Roman"/>
          <w:sz w:val="24"/>
          <w:szCs w:val="24"/>
        </w:rPr>
        <w:t>multilayer reflector structure consisting of molybdenum and silicon, and related technical note.</w:t>
      </w:r>
    </w:p>
    <w:p w14:paraId="55790F5A" w14:textId="77777777" w:rsidR="00356F08" w:rsidRDefault="00356F08" w:rsidP="007C091A">
      <w:pPr>
        <w:rPr>
          <w:rFonts w:ascii="Times New Roman" w:hAnsi="Times New Roman" w:cs="Times New Roman"/>
          <w:sz w:val="24"/>
          <w:szCs w:val="24"/>
        </w:rPr>
      </w:pPr>
    </w:p>
    <w:p w14:paraId="204EDC32" w14:textId="13A77E41" w:rsidR="00356F08" w:rsidRDefault="00356F08" w:rsidP="00356F08">
      <w:pPr>
        <w:rPr>
          <w:rFonts w:ascii="Times New Roman" w:hAnsi="Times New Roman" w:cs="Times New Roman"/>
          <w:i/>
          <w:iCs/>
          <w:sz w:val="24"/>
          <w:szCs w:val="24"/>
        </w:rPr>
      </w:pPr>
      <w:r>
        <w:rPr>
          <w:rFonts w:ascii="Times New Roman" w:hAnsi="Times New Roman" w:cs="Times New Roman"/>
          <w:i/>
          <w:iCs/>
          <w:sz w:val="24"/>
          <w:szCs w:val="24"/>
        </w:rPr>
        <w:t>Impact: W</w:t>
      </w:r>
      <w:r w:rsidRPr="007C091A">
        <w:rPr>
          <w:rFonts w:ascii="Times New Roman" w:hAnsi="Times New Roman" w:cs="Times New Roman"/>
          <w:i/>
          <w:iCs/>
          <w:sz w:val="24"/>
          <w:szCs w:val="24"/>
        </w:rPr>
        <w:t xml:space="preserve">ill </w:t>
      </w:r>
      <w:r w:rsidR="00CC1AB0">
        <w:rPr>
          <w:rFonts w:ascii="Times New Roman" w:hAnsi="Times New Roman" w:cs="Times New Roman"/>
          <w:i/>
          <w:iCs/>
          <w:sz w:val="24"/>
          <w:szCs w:val="24"/>
        </w:rPr>
        <w:t>introduce</w:t>
      </w:r>
      <w:r w:rsidRPr="007C091A">
        <w:rPr>
          <w:rFonts w:ascii="Times New Roman" w:hAnsi="Times New Roman" w:cs="Times New Roman"/>
          <w:i/>
          <w:iCs/>
          <w:sz w:val="24"/>
          <w:szCs w:val="24"/>
        </w:rPr>
        <w:t xml:space="preserve"> </w:t>
      </w:r>
      <w:r>
        <w:rPr>
          <w:rFonts w:ascii="Times New Roman" w:hAnsi="Times New Roman" w:cs="Times New Roman"/>
          <w:i/>
          <w:iCs/>
          <w:sz w:val="24"/>
          <w:szCs w:val="24"/>
        </w:rPr>
        <w:t xml:space="preserve">the requirement for an </w:t>
      </w:r>
      <w:r w:rsidRPr="00937FD3">
        <w:rPr>
          <w:rFonts w:ascii="Times New Roman" w:hAnsi="Times New Roman" w:cs="Times New Roman"/>
          <w:i/>
          <w:iCs/>
          <w:sz w:val="24"/>
          <w:szCs w:val="24"/>
        </w:rPr>
        <w:t>approval.</w:t>
      </w:r>
      <w:r w:rsidR="00937FD3" w:rsidRPr="00937FD3">
        <w:rPr>
          <w:rFonts w:ascii="Times New Roman" w:hAnsi="Times New Roman" w:cs="Times New Roman"/>
          <w:i/>
          <w:iCs/>
          <w:sz w:val="24"/>
          <w:szCs w:val="24"/>
        </w:rPr>
        <w:t xml:space="preserve"> </w:t>
      </w:r>
    </w:p>
    <w:p w14:paraId="0C6229B5" w14:textId="77777777" w:rsidR="00356F08" w:rsidRDefault="00356F08" w:rsidP="007C091A">
      <w:pPr>
        <w:rPr>
          <w:rFonts w:ascii="Times New Roman" w:hAnsi="Times New Roman" w:cs="Times New Roman"/>
          <w:sz w:val="24"/>
          <w:szCs w:val="24"/>
        </w:rPr>
      </w:pPr>
    </w:p>
    <w:p w14:paraId="2CE6B96E" w14:textId="77777777" w:rsidR="004A3566" w:rsidRDefault="004A3566" w:rsidP="007C091A">
      <w:pPr>
        <w:rPr>
          <w:rFonts w:ascii="Times New Roman" w:hAnsi="Times New Roman" w:cs="Times New Roman"/>
          <w:sz w:val="24"/>
          <w:szCs w:val="24"/>
        </w:rPr>
      </w:pPr>
      <w:r>
        <w:rPr>
          <w:rFonts w:ascii="Times New Roman" w:hAnsi="Times New Roman" w:cs="Times New Roman"/>
          <w:sz w:val="24"/>
          <w:szCs w:val="24"/>
        </w:rPr>
        <w:t>3B002.a: Reference to testing above 31.8</w:t>
      </w:r>
      <w:r w:rsidR="009875A2">
        <w:rPr>
          <w:rFonts w:ascii="Times New Roman" w:hAnsi="Times New Roman" w:cs="Times New Roman"/>
          <w:sz w:val="24"/>
          <w:szCs w:val="24"/>
        </w:rPr>
        <w:t xml:space="preserve"> </w:t>
      </w:r>
      <w:r>
        <w:rPr>
          <w:rFonts w:ascii="Times New Roman" w:hAnsi="Times New Roman" w:cs="Times New Roman"/>
          <w:sz w:val="24"/>
          <w:szCs w:val="24"/>
        </w:rPr>
        <w:t xml:space="preserve">GHz removed and </w:t>
      </w:r>
      <w:r w:rsidR="009875A2">
        <w:rPr>
          <w:rFonts w:ascii="Times New Roman" w:hAnsi="Times New Roman" w:cs="Times New Roman"/>
          <w:sz w:val="24"/>
          <w:szCs w:val="24"/>
        </w:rPr>
        <w:t xml:space="preserve">replaced with </w:t>
      </w:r>
      <w:r>
        <w:rPr>
          <w:rFonts w:ascii="Times New Roman" w:hAnsi="Times New Roman" w:cs="Times New Roman"/>
          <w:sz w:val="24"/>
          <w:szCs w:val="24"/>
        </w:rPr>
        <w:t xml:space="preserve">reference to items specified by 3A001.b.3. This expands the control </w:t>
      </w:r>
      <w:r w:rsidR="009875A2">
        <w:rPr>
          <w:rFonts w:ascii="Times New Roman" w:hAnsi="Times New Roman" w:cs="Times New Roman"/>
          <w:sz w:val="24"/>
          <w:szCs w:val="24"/>
        </w:rPr>
        <w:t xml:space="preserve">of test equipment as a </w:t>
      </w:r>
      <w:r>
        <w:rPr>
          <w:rFonts w:ascii="Times New Roman" w:hAnsi="Times New Roman" w:cs="Times New Roman"/>
          <w:sz w:val="24"/>
          <w:szCs w:val="24"/>
        </w:rPr>
        <w:t>greater ran</w:t>
      </w:r>
      <w:r w:rsidR="009875A2">
        <w:rPr>
          <w:rFonts w:ascii="Times New Roman" w:hAnsi="Times New Roman" w:cs="Times New Roman"/>
          <w:sz w:val="24"/>
          <w:szCs w:val="24"/>
        </w:rPr>
        <w:t>ge of frequencies are specified.</w:t>
      </w:r>
    </w:p>
    <w:p w14:paraId="2A647F0A" w14:textId="77777777" w:rsidR="004A3566" w:rsidRDefault="004A3566" w:rsidP="007C091A">
      <w:pPr>
        <w:rPr>
          <w:rFonts w:ascii="Times New Roman" w:hAnsi="Times New Roman" w:cs="Times New Roman"/>
          <w:sz w:val="24"/>
          <w:szCs w:val="24"/>
        </w:rPr>
      </w:pPr>
    </w:p>
    <w:p w14:paraId="6C6A6072" w14:textId="77777777" w:rsidR="004A3566" w:rsidRDefault="004A3566" w:rsidP="004A3566">
      <w:pPr>
        <w:rPr>
          <w:rFonts w:ascii="Times New Roman" w:hAnsi="Times New Roman" w:cs="Times New Roman"/>
          <w:i/>
          <w:iCs/>
          <w:sz w:val="24"/>
          <w:szCs w:val="24"/>
        </w:rPr>
      </w:pPr>
      <w:r>
        <w:rPr>
          <w:rFonts w:ascii="Times New Roman" w:hAnsi="Times New Roman" w:cs="Times New Roman"/>
          <w:i/>
          <w:iCs/>
          <w:sz w:val="24"/>
          <w:szCs w:val="24"/>
        </w:rPr>
        <w:t>Impact: W</w:t>
      </w:r>
      <w:r w:rsidRPr="007C091A">
        <w:rPr>
          <w:rFonts w:ascii="Times New Roman" w:hAnsi="Times New Roman" w:cs="Times New Roman"/>
          <w:i/>
          <w:iCs/>
          <w:sz w:val="24"/>
          <w:szCs w:val="24"/>
        </w:rPr>
        <w:t xml:space="preserve">ill expand </w:t>
      </w:r>
      <w:r>
        <w:rPr>
          <w:rFonts w:ascii="Times New Roman" w:hAnsi="Times New Roman" w:cs="Times New Roman"/>
          <w:i/>
          <w:iCs/>
          <w:sz w:val="24"/>
          <w:szCs w:val="24"/>
        </w:rPr>
        <w:t>the requirement for an approval.</w:t>
      </w:r>
    </w:p>
    <w:p w14:paraId="4802EFFF" w14:textId="77777777" w:rsidR="004A3566" w:rsidRDefault="004A3566" w:rsidP="007C091A">
      <w:pPr>
        <w:rPr>
          <w:rFonts w:ascii="Times New Roman" w:hAnsi="Times New Roman" w:cs="Times New Roman"/>
          <w:sz w:val="24"/>
          <w:szCs w:val="24"/>
        </w:rPr>
      </w:pPr>
    </w:p>
    <w:p w14:paraId="33BDE9C5" w14:textId="77777777" w:rsidR="004A3566" w:rsidRDefault="009875A2" w:rsidP="007C091A">
      <w:pPr>
        <w:rPr>
          <w:rFonts w:ascii="Times New Roman" w:hAnsi="Times New Roman" w:cs="Times New Roman"/>
          <w:sz w:val="24"/>
          <w:szCs w:val="24"/>
        </w:rPr>
      </w:pPr>
      <w:r>
        <w:rPr>
          <w:rFonts w:ascii="Times New Roman" w:hAnsi="Times New Roman" w:cs="Times New Roman"/>
          <w:sz w:val="24"/>
          <w:szCs w:val="24"/>
        </w:rPr>
        <w:t xml:space="preserve">3B002.c: Change of text </w:t>
      </w:r>
      <w:r w:rsidR="001F70DE">
        <w:rPr>
          <w:rFonts w:ascii="Times New Roman" w:hAnsi="Times New Roman" w:cs="Times New Roman"/>
          <w:sz w:val="24"/>
          <w:szCs w:val="24"/>
        </w:rPr>
        <w:t>for consistency with internal reference.</w:t>
      </w:r>
    </w:p>
    <w:p w14:paraId="17BE0622" w14:textId="77777777" w:rsidR="009875A2" w:rsidRDefault="009875A2" w:rsidP="009875A2">
      <w:pPr>
        <w:rPr>
          <w:rFonts w:ascii="Times New Roman" w:hAnsi="Times New Roman" w:cs="Times New Roman"/>
          <w:i/>
          <w:iCs/>
          <w:sz w:val="24"/>
          <w:szCs w:val="24"/>
        </w:rPr>
      </w:pPr>
    </w:p>
    <w:p w14:paraId="6FFDF87A" w14:textId="77777777" w:rsidR="009875A2" w:rsidRDefault="009875A2" w:rsidP="009875A2">
      <w:pPr>
        <w:rPr>
          <w:rFonts w:ascii="Times New Roman" w:hAnsi="Times New Roman" w:cs="Times New Roman"/>
          <w:i/>
          <w:iCs/>
          <w:sz w:val="24"/>
          <w:szCs w:val="24"/>
        </w:rPr>
      </w:pPr>
      <w:r w:rsidRPr="00824E24">
        <w:rPr>
          <w:rFonts w:ascii="Times New Roman" w:hAnsi="Times New Roman" w:cs="Times New Roman"/>
          <w:i/>
          <w:iCs/>
          <w:sz w:val="24"/>
          <w:szCs w:val="24"/>
        </w:rPr>
        <w:t>Impact: None - clarification only</w:t>
      </w:r>
      <w:r>
        <w:rPr>
          <w:rFonts w:ascii="Times New Roman" w:hAnsi="Times New Roman" w:cs="Times New Roman"/>
          <w:i/>
          <w:iCs/>
          <w:sz w:val="24"/>
          <w:szCs w:val="24"/>
        </w:rPr>
        <w:t>.</w:t>
      </w:r>
    </w:p>
    <w:p w14:paraId="7D324E03" w14:textId="77777777" w:rsidR="009875A2" w:rsidRPr="00A90168" w:rsidRDefault="009875A2" w:rsidP="007C091A">
      <w:pPr>
        <w:rPr>
          <w:rFonts w:ascii="Times New Roman" w:hAnsi="Times New Roman" w:cs="Times New Roman"/>
          <w:sz w:val="24"/>
          <w:szCs w:val="24"/>
        </w:rPr>
      </w:pPr>
    </w:p>
    <w:p w14:paraId="0DE7C64C" w14:textId="1BA332D2" w:rsidR="009875A2" w:rsidRPr="005650FE" w:rsidRDefault="001F70DE" w:rsidP="007C091A">
      <w:pPr>
        <w:rPr>
          <w:rFonts w:ascii="Times New Roman" w:hAnsi="Times New Roman" w:cs="Times New Roman"/>
          <w:sz w:val="24"/>
          <w:szCs w:val="24"/>
        </w:rPr>
      </w:pPr>
      <w:r w:rsidRPr="005650FE">
        <w:rPr>
          <w:rFonts w:ascii="Times New Roman" w:hAnsi="Times New Roman" w:cs="Times New Roman"/>
          <w:sz w:val="24"/>
          <w:szCs w:val="24"/>
        </w:rPr>
        <w:t>3C002.a.1</w:t>
      </w:r>
      <w:r w:rsidR="007D4B21">
        <w:rPr>
          <w:rFonts w:ascii="Times New Roman" w:hAnsi="Times New Roman" w:cs="Times New Roman"/>
          <w:sz w:val="24"/>
          <w:szCs w:val="24"/>
        </w:rPr>
        <w:t>:</w:t>
      </w:r>
      <w:r w:rsidRPr="005650FE">
        <w:rPr>
          <w:rFonts w:ascii="Times New Roman" w:hAnsi="Times New Roman" w:cs="Times New Roman"/>
          <w:sz w:val="24"/>
          <w:szCs w:val="24"/>
        </w:rPr>
        <w:t xml:space="preserve"> </w:t>
      </w:r>
      <w:r w:rsidR="005650FE" w:rsidRPr="005650FE">
        <w:rPr>
          <w:rFonts w:ascii="Times New Roman" w:hAnsi="Times New Roman" w:cs="Times New Roman"/>
          <w:sz w:val="24"/>
          <w:szCs w:val="24"/>
        </w:rPr>
        <w:t xml:space="preserve">Reduction of </w:t>
      </w:r>
      <w:r w:rsidRPr="005650FE">
        <w:rPr>
          <w:rFonts w:ascii="Times New Roman" w:hAnsi="Times New Roman" w:cs="Times New Roman"/>
          <w:sz w:val="24"/>
          <w:szCs w:val="24"/>
        </w:rPr>
        <w:t xml:space="preserve">control </w:t>
      </w:r>
      <w:r w:rsidR="005650FE" w:rsidRPr="005650FE">
        <w:rPr>
          <w:rFonts w:ascii="Times New Roman" w:hAnsi="Times New Roman" w:cs="Times New Roman"/>
          <w:sz w:val="24"/>
          <w:szCs w:val="24"/>
        </w:rPr>
        <w:t xml:space="preserve">for </w:t>
      </w:r>
      <w:r w:rsidRPr="005650FE">
        <w:rPr>
          <w:rFonts w:ascii="Times New Roman" w:hAnsi="Times New Roman" w:cs="Times New Roman"/>
          <w:sz w:val="24"/>
          <w:szCs w:val="24"/>
        </w:rPr>
        <w:t xml:space="preserve">resists </w:t>
      </w:r>
      <w:r w:rsidR="005650FE" w:rsidRPr="005650FE">
        <w:rPr>
          <w:rFonts w:ascii="Times New Roman" w:hAnsi="Times New Roman" w:cs="Times New Roman"/>
          <w:sz w:val="24"/>
          <w:szCs w:val="24"/>
        </w:rPr>
        <w:t>used in</w:t>
      </w:r>
      <w:r w:rsidRPr="005650FE">
        <w:rPr>
          <w:rFonts w:ascii="Times New Roman" w:hAnsi="Times New Roman" w:cs="Times New Roman"/>
          <w:sz w:val="24"/>
          <w:szCs w:val="24"/>
        </w:rPr>
        <w:t xml:space="preserve"> semiconductor lithography </w:t>
      </w:r>
      <w:r w:rsidR="005650FE" w:rsidRPr="005650FE">
        <w:rPr>
          <w:rFonts w:ascii="Times New Roman" w:hAnsi="Times New Roman" w:cs="Times New Roman"/>
          <w:sz w:val="24"/>
          <w:szCs w:val="24"/>
        </w:rPr>
        <w:t xml:space="preserve">for use at wavelengths </w:t>
      </w:r>
      <w:r w:rsidRPr="005650FE">
        <w:rPr>
          <w:rFonts w:ascii="Times New Roman" w:hAnsi="Times New Roman" w:cs="Times New Roman"/>
          <w:sz w:val="24"/>
          <w:szCs w:val="24"/>
        </w:rPr>
        <w:t xml:space="preserve">between 15nm and 193nm (previously 245nm).  </w:t>
      </w:r>
    </w:p>
    <w:p w14:paraId="0FAF192B" w14:textId="77777777" w:rsidR="001F70DE" w:rsidRDefault="001F70DE" w:rsidP="007C091A">
      <w:pPr>
        <w:rPr>
          <w:rFonts w:ascii="Times New Roman" w:hAnsi="Times New Roman" w:cs="Times New Roman"/>
          <w:sz w:val="24"/>
          <w:szCs w:val="24"/>
          <w:highlight w:val="yellow"/>
        </w:rPr>
      </w:pPr>
    </w:p>
    <w:p w14:paraId="4B654C01" w14:textId="77777777" w:rsidR="001F70DE" w:rsidRDefault="001F70DE" w:rsidP="001F70DE">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0821A3D9" w14:textId="77777777" w:rsidR="001F70DE" w:rsidRDefault="001F70DE" w:rsidP="001F70DE">
      <w:pPr>
        <w:rPr>
          <w:rFonts w:ascii="Times New Roman" w:hAnsi="Times New Roman" w:cs="Times New Roman"/>
          <w:i/>
          <w:iCs/>
          <w:sz w:val="24"/>
          <w:szCs w:val="24"/>
        </w:rPr>
      </w:pPr>
    </w:p>
    <w:p w14:paraId="0D977B60" w14:textId="6C8BD3D7" w:rsidR="005650FE" w:rsidRPr="005650FE" w:rsidRDefault="005650FE" w:rsidP="007C091A">
      <w:pPr>
        <w:rPr>
          <w:rFonts w:ascii="Times New Roman" w:hAnsi="Times New Roman" w:cs="Times New Roman"/>
          <w:sz w:val="24"/>
          <w:szCs w:val="24"/>
        </w:rPr>
      </w:pPr>
      <w:r w:rsidRPr="005650FE">
        <w:rPr>
          <w:rFonts w:ascii="Times New Roman" w:hAnsi="Times New Roman" w:cs="Times New Roman"/>
          <w:sz w:val="24"/>
          <w:szCs w:val="24"/>
        </w:rPr>
        <w:t>3C005: Restructure</w:t>
      </w:r>
      <w:r w:rsidR="00CC1AB0">
        <w:rPr>
          <w:rFonts w:ascii="Times New Roman" w:hAnsi="Times New Roman" w:cs="Times New Roman"/>
          <w:sz w:val="24"/>
          <w:szCs w:val="24"/>
        </w:rPr>
        <w:t xml:space="preserve"> of section which includes</w:t>
      </w:r>
      <w:r w:rsidRPr="005650FE">
        <w:rPr>
          <w:rFonts w:ascii="Times New Roman" w:hAnsi="Times New Roman" w:cs="Times New Roman"/>
          <w:sz w:val="24"/>
          <w:szCs w:val="24"/>
        </w:rPr>
        <w:t xml:space="preserve"> </w:t>
      </w:r>
      <w:r>
        <w:rPr>
          <w:rFonts w:ascii="Times New Roman" w:hAnsi="Times New Roman" w:cs="Times New Roman"/>
          <w:sz w:val="24"/>
          <w:szCs w:val="24"/>
        </w:rPr>
        <w:t>a new entry for polycrystalline substrates and polycrystalline ceramic substrates.</w:t>
      </w:r>
    </w:p>
    <w:p w14:paraId="0764C68E" w14:textId="77777777" w:rsidR="005650FE" w:rsidRDefault="005650FE" w:rsidP="007C091A">
      <w:pPr>
        <w:rPr>
          <w:rFonts w:ascii="Times New Roman" w:hAnsi="Times New Roman" w:cs="Times New Roman"/>
          <w:sz w:val="24"/>
          <w:szCs w:val="24"/>
          <w:highlight w:val="yellow"/>
        </w:rPr>
      </w:pPr>
    </w:p>
    <w:p w14:paraId="4021DD4C" w14:textId="4B4AD604" w:rsidR="001F70DE" w:rsidRDefault="005650FE" w:rsidP="007C091A">
      <w:pPr>
        <w:rPr>
          <w:rFonts w:ascii="Times New Roman" w:hAnsi="Times New Roman" w:cs="Times New Roman"/>
          <w:sz w:val="24"/>
          <w:szCs w:val="24"/>
          <w:highlight w:val="yellow"/>
        </w:rPr>
      </w:pPr>
      <w:r>
        <w:rPr>
          <w:rFonts w:ascii="Times New Roman" w:hAnsi="Times New Roman" w:cs="Times New Roman"/>
          <w:i/>
          <w:iCs/>
          <w:sz w:val="24"/>
          <w:szCs w:val="24"/>
        </w:rPr>
        <w:t>Impact: W</w:t>
      </w:r>
      <w:r w:rsidRPr="007C091A">
        <w:rPr>
          <w:rFonts w:ascii="Times New Roman" w:hAnsi="Times New Roman" w:cs="Times New Roman"/>
          <w:i/>
          <w:iCs/>
          <w:sz w:val="24"/>
          <w:szCs w:val="24"/>
        </w:rPr>
        <w:t xml:space="preserve">ill </w:t>
      </w:r>
      <w:r w:rsidR="00CC1AB0">
        <w:rPr>
          <w:rFonts w:ascii="Times New Roman" w:hAnsi="Times New Roman" w:cs="Times New Roman"/>
          <w:i/>
          <w:iCs/>
          <w:sz w:val="24"/>
          <w:szCs w:val="24"/>
        </w:rPr>
        <w:t>introduce</w:t>
      </w:r>
      <w:r w:rsidRPr="007C091A">
        <w:rPr>
          <w:rFonts w:ascii="Times New Roman" w:hAnsi="Times New Roman" w:cs="Times New Roman"/>
          <w:i/>
          <w:iCs/>
          <w:sz w:val="24"/>
          <w:szCs w:val="24"/>
        </w:rPr>
        <w:t xml:space="preserve"> </w:t>
      </w:r>
      <w:r>
        <w:rPr>
          <w:rFonts w:ascii="Times New Roman" w:hAnsi="Times New Roman" w:cs="Times New Roman"/>
          <w:i/>
          <w:iCs/>
          <w:sz w:val="24"/>
          <w:szCs w:val="24"/>
        </w:rPr>
        <w:t xml:space="preserve">the requirement for an </w:t>
      </w:r>
      <w:r w:rsidRPr="00937FD3">
        <w:rPr>
          <w:rFonts w:ascii="Times New Roman" w:hAnsi="Times New Roman" w:cs="Times New Roman"/>
          <w:i/>
          <w:iCs/>
          <w:sz w:val="24"/>
          <w:szCs w:val="24"/>
        </w:rPr>
        <w:t>approval</w:t>
      </w:r>
      <w:r w:rsidRPr="005650FE">
        <w:rPr>
          <w:rFonts w:ascii="Times New Roman" w:hAnsi="Times New Roman" w:cs="Times New Roman"/>
          <w:i/>
          <w:iCs/>
          <w:sz w:val="24"/>
          <w:szCs w:val="24"/>
        </w:rPr>
        <w:t>.</w:t>
      </w:r>
      <w:r w:rsidR="001F70DE" w:rsidRPr="005650FE">
        <w:rPr>
          <w:rFonts w:ascii="Times New Roman" w:hAnsi="Times New Roman" w:cs="Times New Roman"/>
          <w:sz w:val="24"/>
          <w:szCs w:val="24"/>
        </w:rPr>
        <w:t xml:space="preserve"> </w:t>
      </w:r>
      <w:r w:rsidRPr="005650FE">
        <w:rPr>
          <w:rFonts w:ascii="Times New Roman" w:hAnsi="Times New Roman" w:cs="Times New Roman"/>
          <w:i/>
          <w:sz w:val="24"/>
          <w:szCs w:val="24"/>
        </w:rPr>
        <w:t>I</w:t>
      </w:r>
      <w:r w:rsidRPr="00937FD3">
        <w:rPr>
          <w:rFonts w:ascii="Times New Roman" w:hAnsi="Times New Roman" w:cs="Times New Roman"/>
          <w:i/>
          <w:sz w:val="24"/>
          <w:szCs w:val="24"/>
        </w:rPr>
        <w:t>n addition technology required for the development, production or use of these items also requires an approval.</w:t>
      </w:r>
    </w:p>
    <w:p w14:paraId="6E3390C9" w14:textId="77777777" w:rsidR="001F70DE" w:rsidRDefault="001F70DE" w:rsidP="007C091A">
      <w:pPr>
        <w:rPr>
          <w:rFonts w:ascii="Times New Roman" w:hAnsi="Times New Roman" w:cs="Times New Roman"/>
          <w:sz w:val="24"/>
          <w:szCs w:val="24"/>
          <w:highlight w:val="yellow"/>
        </w:rPr>
      </w:pPr>
    </w:p>
    <w:p w14:paraId="4B46699A" w14:textId="77777777" w:rsidR="00771A84" w:rsidRDefault="00771A84" w:rsidP="007C091A">
      <w:pPr>
        <w:rPr>
          <w:rFonts w:ascii="Times New Roman" w:hAnsi="Times New Roman" w:cs="Times New Roman"/>
          <w:sz w:val="24"/>
          <w:szCs w:val="24"/>
        </w:rPr>
      </w:pPr>
      <w:r w:rsidRPr="00771A84">
        <w:rPr>
          <w:rFonts w:ascii="Times New Roman" w:hAnsi="Times New Roman" w:cs="Times New Roman"/>
          <w:sz w:val="24"/>
          <w:szCs w:val="24"/>
        </w:rPr>
        <w:t xml:space="preserve">3C006: </w:t>
      </w:r>
      <w:r>
        <w:rPr>
          <w:rFonts w:ascii="Times New Roman" w:hAnsi="Times New Roman" w:cs="Times New Roman"/>
          <w:sz w:val="24"/>
          <w:szCs w:val="24"/>
        </w:rPr>
        <w:t>Additional text to clarify control of substrates with at least one epitaxial layer of silicon carbide, gallium nitride, aluminium nitride or aluminium gallium nitride.</w:t>
      </w:r>
    </w:p>
    <w:p w14:paraId="674E1914" w14:textId="77777777" w:rsidR="00771A84" w:rsidRDefault="00771A84" w:rsidP="00771A84">
      <w:pPr>
        <w:rPr>
          <w:rFonts w:ascii="Times New Roman" w:hAnsi="Times New Roman" w:cs="Times New Roman"/>
          <w:i/>
          <w:iCs/>
          <w:sz w:val="24"/>
          <w:szCs w:val="24"/>
        </w:rPr>
      </w:pPr>
    </w:p>
    <w:p w14:paraId="3A24EFD4" w14:textId="77777777" w:rsidR="00771A84" w:rsidRDefault="00771A84" w:rsidP="00771A84">
      <w:pPr>
        <w:rPr>
          <w:rFonts w:ascii="Times New Roman" w:hAnsi="Times New Roman" w:cs="Times New Roman"/>
          <w:i/>
          <w:iCs/>
          <w:sz w:val="24"/>
          <w:szCs w:val="24"/>
        </w:rPr>
      </w:pPr>
      <w:r w:rsidRPr="00824E24">
        <w:rPr>
          <w:rFonts w:ascii="Times New Roman" w:hAnsi="Times New Roman" w:cs="Times New Roman"/>
          <w:i/>
          <w:iCs/>
          <w:sz w:val="24"/>
          <w:szCs w:val="24"/>
        </w:rPr>
        <w:t>Impact: None - clarification only</w:t>
      </w:r>
      <w:r>
        <w:rPr>
          <w:rFonts w:ascii="Times New Roman" w:hAnsi="Times New Roman" w:cs="Times New Roman"/>
          <w:i/>
          <w:iCs/>
          <w:sz w:val="24"/>
          <w:szCs w:val="24"/>
        </w:rPr>
        <w:t>.</w:t>
      </w:r>
    </w:p>
    <w:p w14:paraId="36117082" w14:textId="77777777" w:rsidR="00771A84" w:rsidRPr="00771A84" w:rsidRDefault="00771A84" w:rsidP="007C091A">
      <w:pPr>
        <w:rPr>
          <w:rFonts w:ascii="Times New Roman" w:hAnsi="Times New Roman" w:cs="Times New Roman"/>
          <w:sz w:val="24"/>
          <w:szCs w:val="24"/>
        </w:rPr>
      </w:pPr>
    </w:p>
    <w:p w14:paraId="5615F28F" w14:textId="77777777" w:rsidR="007C091A" w:rsidRPr="008222AC" w:rsidRDefault="00771A84" w:rsidP="007C091A">
      <w:pPr>
        <w:rPr>
          <w:rFonts w:ascii="Times New Roman" w:hAnsi="Times New Roman" w:cs="Times New Roman"/>
          <w:sz w:val="24"/>
          <w:szCs w:val="24"/>
        </w:rPr>
      </w:pPr>
      <w:r w:rsidRPr="008222AC">
        <w:rPr>
          <w:rFonts w:ascii="Times New Roman" w:hAnsi="Times New Roman" w:cs="Times New Roman"/>
          <w:sz w:val="24"/>
          <w:szCs w:val="24"/>
        </w:rPr>
        <w:t xml:space="preserve">3E001 Note 1: </w:t>
      </w:r>
      <w:r w:rsidR="008222AC">
        <w:rPr>
          <w:rFonts w:ascii="Times New Roman" w:hAnsi="Times New Roman" w:cs="Times New Roman"/>
          <w:sz w:val="24"/>
          <w:szCs w:val="24"/>
        </w:rPr>
        <w:t>Addition of a d</w:t>
      </w:r>
      <w:r w:rsidRPr="008222AC">
        <w:rPr>
          <w:rFonts w:ascii="Times New Roman" w:hAnsi="Times New Roman" w:cs="Times New Roman"/>
          <w:sz w:val="24"/>
          <w:szCs w:val="24"/>
        </w:rPr>
        <w:t xml:space="preserve">econtrol for some </w:t>
      </w:r>
      <w:r w:rsidR="008222AC" w:rsidRPr="008222AC">
        <w:rPr>
          <w:rFonts w:ascii="Times New Roman" w:hAnsi="Times New Roman" w:cs="Times New Roman"/>
          <w:sz w:val="24"/>
          <w:szCs w:val="24"/>
        </w:rPr>
        <w:t>Process Design Kits.</w:t>
      </w:r>
    </w:p>
    <w:p w14:paraId="23072ECB" w14:textId="77777777" w:rsidR="008222AC" w:rsidRPr="008222AC" w:rsidRDefault="008222AC" w:rsidP="007C091A">
      <w:pPr>
        <w:rPr>
          <w:rFonts w:ascii="Times New Roman" w:hAnsi="Times New Roman" w:cs="Times New Roman"/>
          <w:sz w:val="24"/>
          <w:szCs w:val="24"/>
        </w:rPr>
      </w:pPr>
    </w:p>
    <w:p w14:paraId="52917538" w14:textId="77777777" w:rsidR="00CC1AB0" w:rsidRDefault="007C091A" w:rsidP="00CC1AB0">
      <w:pPr>
        <w:spacing w:after="160" w:line="259" w:lineRule="auto"/>
        <w:rPr>
          <w:rFonts w:ascii="Times New Roman" w:hAnsi="Times New Roman" w:cs="Times New Roman"/>
          <w:i/>
          <w:iCs/>
          <w:sz w:val="24"/>
          <w:szCs w:val="24"/>
        </w:rPr>
      </w:pPr>
      <w:r w:rsidRPr="008222AC">
        <w:rPr>
          <w:rFonts w:ascii="Times New Roman" w:hAnsi="Times New Roman" w:cs="Times New Roman"/>
          <w:i/>
          <w:iCs/>
          <w:sz w:val="24"/>
          <w:szCs w:val="24"/>
        </w:rPr>
        <w:t>Impact: Will re</w:t>
      </w:r>
      <w:r w:rsidR="008222AC">
        <w:rPr>
          <w:rFonts w:ascii="Times New Roman" w:hAnsi="Times New Roman" w:cs="Times New Roman"/>
          <w:i/>
          <w:iCs/>
          <w:sz w:val="24"/>
          <w:szCs w:val="24"/>
        </w:rPr>
        <w:t xml:space="preserve">duce </w:t>
      </w:r>
      <w:r w:rsidRPr="008222AC">
        <w:rPr>
          <w:rFonts w:ascii="Times New Roman" w:hAnsi="Times New Roman" w:cs="Times New Roman"/>
          <w:i/>
          <w:iCs/>
          <w:sz w:val="24"/>
          <w:szCs w:val="24"/>
        </w:rPr>
        <w:t>the requirement for an approval.</w:t>
      </w:r>
    </w:p>
    <w:p w14:paraId="1E751EA4" w14:textId="77777777" w:rsidR="00CC1AB0" w:rsidRDefault="00CC1AB0" w:rsidP="00CC1AB0">
      <w:pPr>
        <w:spacing w:after="160" w:line="259" w:lineRule="auto"/>
        <w:rPr>
          <w:rFonts w:ascii="Times New Roman" w:hAnsi="Times New Roman" w:cs="Times New Roman"/>
          <w:i/>
          <w:iCs/>
          <w:sz w:val="24"/>
          <w:szCs w:val="24"/>
        </w:rPr>
      </w:pPr>
    </w:p>
    <w:p w14:paraId="64E707C2" w14:textId="314AD25E" w:rsidR="008222AC" w:rsidRDefault="008222AC" w:rsidP="00CC1AB0">
      <w:pPr>
        <w:spacing w:after="160" w:line="259" w:lineRule="auto"/>
        <w:jc w:val="center"/>
        <w:rPr>
          <w:rFonts w:ascii="Times New Roman" w:hAnsi="Times New Roman" w:cs="Times New Roman"/>
          <w:b/>
          <w:bCs/>
          <w:sz w:val="24"/>
          <w:szCs w:val="24"/>
        </w:rPr>
      </w:pPr>
      <w:r w:rsidRPr="007C091A">
        <w:rPr>
          <w:rFonts w:ascii="Times New Roman" w:hAnsi="Times New Roman" w:cs="Times New Roman"/>
          <w:b/>
          <w:bCs/>
          <w:sz w:val="24"/>
          <w:szCs w:val="24"/>
        </w:rPr>
        <w:t xml:space="preserve">Category </w:t>
      </w:r>
      <w:r>
        <w:rPr>
          <w:rFonts w:ascii="Times New Roman" w:hAnsi="Times New Roman" w:cs="Times New Roman"/>
          <w:b/>
          <w:bCs/>
          <w:sz w:val="24"/>
          <w:szCs w:val="24"/>
        </w:rPr>
        <w:t>4 – Computers</w:t>
      </w:r>
    </w:p>
    <w:p w14:paraId="0E217718" w14:textId="77777777" w:rsidR="004D46E4" w:rsidRDefault="004D46E4" w:rsidP="008222AC">
      <w:pPr>
        <w:jc w:val="center"/>
        <w:rPr>
          <w:rFonts w:ascii="Times New Roman" w:hAnsi="Times New Roman" w:cs="Times New Roman"/>
          <w:b/>
          <w:bCs/>
          <w:sz w:val="24"/>
          <w:szCs w:val="24"/>
        </w:rPr>
      </w:pPr>
    </w:p>
    <w:p w14:paraId="34E2907D" w14:textId="127B0DEF" w:rsidR="008222AC" w:rsidRDefault="008222AC" w:rsidP="007D4B21">
      <w:pPr>
        <w:rPr>
          <w:rFonts w:ascii="Times New Roman" w:hAnsi="Times New Roman" w:cs="Times New Roman"/>
          <w:sz w:val="24"/>
          <w:szCs w:val="24"/>
        </w:rPr>
      </w:pPr>
      <w:r>
        <w:rPr>
          <w:rFonts w:ascii="Times New Roman" w:hAnsi="Times New Roman" w:cs="Times New Roman"/>
          <w:sz w:val="24"/>
          <w:szCs w:val="24"/>
        </w:rPr>
        <w:t xml:space="preserve">4A003.b: </w:t>
      </w:r>
      <w:r w:rsidRPr="008222AC">
        <w:rPr>
          <w:rFonts w:ascii="Times New Roman" w:hAnsi="Times New Roman" w:cs="Times New Roman"/>
          <w:sz w:val="24"/>
          <w:szCs w:val="24"/>
        </w:rPr>
        <w:t xml:space="preserve"> </w:t>
      </w:r>
      <w:r w:rsidR="00F53F00">
        <w:rPr>
          <w:rFonts w:ascii="Times New Roman" w:hAnsi="Times New Roman" w:cs="Times New Roman"/>
          <w:sz w:val="24"/>
          <w:szCs w:val="24"/>
        </w:rPr>
        <w:t xml:space="preserve">Reduction </w:t>
      </w:r>
      <w:r>
        <w:rPr>
          <w:rFonts w:ascii="Times New Roman" w:hAnsi="Times New Roman" w:cs="Times New Roman"/>
          <w:sz w:val="24"/>
          <w:szCs w:val="24"/>
        </w:rPr>
        <w:t xml:space="preserve">in </w:t>
      </w:r>
      <w:r w:rsidR="00E206A3">
        <w:rPr>
          <w:rFonts w:ascii="Times New Roman" w:hAnsi="Times New Roman" w:cs="Times New Roman"/>
          <w:sz w:val="24"/>
          <w:szCs w:val="24"/>
        </w:rPr>
        <w:t xml:space="preserve">the </w:t>
      </w:r>
      <w:r>
        <w:rPr>
          <w:rFonts w:ascii="Times New Roman" w:hAnsi="Times New Roman" w:cs="Times New Roman"/>
          <w:sz w:val="24"/>
          <w:szCs w:val="24"/>
        </w:rPr>
        <w:t>threshold for control for digital computers</w:t>
      </w:r>
      <w:r w:rsidR="00E206A3">
        <w:rPr>
          <w:rFonts w:ascii="Times New Roman" w:hAnsi="Times New Roman" w:cs="Times New Roman"/>
          <w:sz w:val="24"/>
          <w:szCs w:val="24"/>
        </w:rPr>
        <w:t xml:space="preserve"> </w:t>
      </w:r>
      <w:r w:rsidR="00F53F00">
        <w:rPr>
          <w:rFonts w:ascii="Times New Roman" w:hAnsi="Times New Roman" w:cs="Times New Roman"/>
          <w:sz w:val="24"/>
          <w:szCs w:val="24"/>
        </w:rPr>
        <w:t>from an adjusted peak performance exceeding 16 Weighted TeraFLOPS to</w:t>
      </w:r>
      <w:r w:rsidR="00E206A3">
        <w:rPr>
          <w:rFonts w:ascii="Times New Roman" w:hAnsi="Times New Roman" w:cs="Times New Roman"/>
          <w:sz w:val="24"/>
          <w:szCs w:val="24"/>
        </w:rPr>
        <w:t xml:space="preserve"> </w:t>
      </w:r>
      <w:r>
        <w:rPr>
          <w:rFonts w:ascii="Times New Roman" w:hAnsi="Times New Roman" w:cs="Times New Roman"/>
          <w:sz w:val="24"/>
          <w:szCs w:val="24"/>
        </w:rPr>
        <w:t>19</w:t>
      </w:r>
      <w:r w:rsidR="00E206A3">
        <w:rPr>
          <w:rFonts w:ascii="Times New Roman" w:hAnsi="Times New Roman" w:cs="Times New Roman"/>
          <w:sz w:val="24"/>
          <w:szCs w:val="24"/>
        </w:rPr>
        <w:t xml:space="preserve"> Weighted TeraFLOPS.</w:t>
      </w:r>
      <w:r>
        <w:rPr>
          <w:rFonts w:ascii="Times New Roman" w:hAnsi="Times New Roman" w:cs="Times New Roman"/>
          <w:sz w:val="24"/>
          <w:szCs w:val="24"/>
        </w:rPr>
        <w:t xml:space="preserve"> </w:t>
      </w:r>
    </w:p>
    <w:p w14:paraId="72CDCACC" w14:textId="77777777" w:rsidR="008222AC" w:rsidRDefault="008222AC" w:rsidP="00C81FA0">
      <w:pPr>
        <w:rPr>
          <w:rFonts w:ascii="Times New Roman" w:hAnsi="Times New Roman" w:cs="Times New Roman"/>
          <w:sz w:val="24"/>
          <w:szCs w:val="24"/>
        </w:rPr>
      </w:pPr>
    </w:p>
    <w:p w14:paraId="5BE9E793" w14:textId="77777777" w:rsidR="008222AC" w:rsidRDefault="008222AC" w:rsidP="00C81FA0">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3765C8CC" w14:textId="77777777" w:rsidR="00E206A3" w:rsidRDefault="00E206A3" w:rsidP="00C81FA0">
      <w:pPr>
        <w:jc w:val="both"/>
        <w:rPr>
          <w:rFonts w:ascii="Times New Roman" w:hAnsi="Times New Roman" w:cs="Times New Roman"/>
          <w:i/>
          <w:iCs/>
          <w:sz w:val="24"/>
          <w:szCs w:val="24"/>
        </w:rPr>
      </w:pPr>
    </w:p>
    <w:p w14:paraId="56D4FE25" w14:textId="6FCFD068" w:rsidR="00E206A3" w:rsidRDefault="00E206A3" w:rsidP="00CC1AB0">
      <w:pPr>
        <w:rPr>
          <w:rFonts w:ascii="Times New Roman" w:hAnsi="Times New Roman" w:cs="Times New Roman"/>
          <w:sz w:val="24"/>
          <w:szCs w:val="24"/>
        </w:rPr>
      </w:pPr>
      <w:r>
        <w:rPr>
          <w:rFonts w:ascii="Times New Roman" w:hAnsi="Times New Roman" w:cs="Times New Roman"/>
          <w:iCs/>
          <w:sz w:val="24"/>
          <w:szCs w:val="24"/>
        </w:rPr>
        <w:t xml:space="preserve">4D001.b.1 &amp; 4E001.b.1: Reduction in </w:t>
      </w:r>
      <w:r w:rsidR="00F53F00">
        <w:rPr>
          <w:rFonts w:ascii="Times New Roman" w:hAnsi="Times New Roman" w:cs="Times New Roman"/>
          <w:iCs/>
          <w:sz w:val="24"/>
          <w:szCs w:val="24"/>
        </w:rPr>
        <w:t xml:space="preserve">the threshold for </w:t>
      </w:r>
      <w:r>
        <w:rPr>
          <w:rFonts w:ascii="Times New Roman" w:hAnsi="Times New Roman" w:cs="Times New Roman"/>
          <w:iCs/>
          <w:sz w:val="24"/>
          <w:szCs w:val="24"/>
        </w:rPr>
        <w:t>control of software and technology for digital computers</w:t>
      </w:r>
      <w:r w:rsidR="00F53F00">
        <w:rPr>
          <w:rFonts w:ascii="Times New Roman" w:hAnsi="Times New Roman" w:cs="Times New Roman"/>
          <w:iCs/>
          <w:sz w:val="24"/>
          <w:szCs w:val="24"/>
        </w:rPr>
        <w:t xml:space="preserve"> from an adjusted</w:t>
      </w:r>
      <w:r>
        <w:rPr>
          <w:rFonts w:ascii="Times New Roman" w:hAnsi="Times New Roman" w:cs="Times New Roman"/>
          <w:iCs/>
          <w:sz w:val="24"/>
          <w:szCs w:val="24"/>
        </w:rPr>
        <w:t xml:space="preserve"> peak performance </w:t>
      </w:r>
      <w:r>
        <w:rPr>
          <w:rFonts w:ascii="Times New Roman" w:hAnsi="Times New Roman" w:cs="Times New Roman"/>
          <w:sz w:val="24"/>
          <w:szCs w:val="24"/>
        </w:rPr>
        <w:t>exceed</w:t>
      </w:r>
      <w:r w:rsidR="00F53F00">
        <w:rPr>
          <w:rFonts w:ascii="Times New Roman" w:hAnsi="Times New Roman" w:cs="Times New Roman"/>
          <w:sz w:val="24"/>
          <w:szCs w:val="24"/>
        </w:rPr>
        <w:t xml:space="preserve">ing 8 Weighted TeraFLOPS to </w:t>
      </w:r>
      <w:r>
        <w:rPr>
          <w:rFonts w:ascii="Times New Roman" w:hAnsi="Times New Roman" w:cs="Times New Roman"/>
          <w:sz w:val="24"/>
          <w:szCs w:val="24"/>
        </w:rPr>
        <w:t>15 Weighted TeraFLOPS.</w:t>
      </w:r>
    </w:p>
    <w:p w14:paraId="4426A895" w14:textId="77777777" w:rsidR="00E206A3" w:rsidRDefault="00E206A3" w:rsidP="00C81FA0">
      <w:pPr>
        <w:jc w:val="both"/>
        <w:rPr>
          <w:rFonts w:ascii="Times New Roman" w:hAnsi="Times New Roman" w:cs="Times New Roman"/>
          <w:sz w:val="24"/>
          <w:szCs w:val="24"/>
        </w:rPr>
      </w:pPr>
    </w:p>
    <w:p w14:paraId="1A1E3F7D" w14:textId="77777777" w:rsidR="00E206A3" w:rsidRDefault="00E206A3" w:rsidP="00C81FA0">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15764C58" w14:textId="77777777" w:rsidR="00E206A3" w:rsidRPr="00E206A3" w:rsidRDefault="00E206A3" w:rsidP="00C81FA0">
      <w:pPr>
        <w:jc w:val="both"/>
        <w:rPr>
          <w:rFonts w:ascii="Times New Roman" w:hAnsi="Times New Roman" w:cs="Times New Roman"/>
          <w:iCs/>
          <w:sz w:val="24"/>
          <w:szCs w:val="24"/>
        </w:rPr>
      </w:pPr>
    </w:p>
    <w:p w14:paraId="765B8CB4" w14:textId="77777777" w:rsidR="008222AC" w:rsidRDefault="005B30D8" w:rsidP="007D4B21">
      <w:pPr>
        <w:rPr>
          <w:rFonts w:ascii="Times New Roman" w:hAnsi="Times New Roman" w:cs="Times New Roman"/>
          <w:sz w:val="24"/>
          <w:szCs w:val="24"/>
        </w:rPr>
      </w:pPr>
      <w:r>
        <w:rPr>
          <w:rFonts w:ascii="Times New Roman" w:hAnsi="Times New Roman" w:cs="Times New Roman"/>
          <w:sz w:val="24"/>
          <w:szCs w:val="24"/>
        </w:rPr>
        <w:t>4D004: Decontrol of updates, meeting certain criteria, for software related to the generation, command and control, or delivery of intrusion software.</w:t>
      </w:r>
    </w:p>
    <w:p w14:paraId="3131D332" w14:textId="77777777" w:rsidR="005B30D8" w:rsidRDefault="005B30D8">
      <w:pPr>
        <w:rPr>
          <w:rFonts w:ascii="Times New Roman" w:hAnsi="Times New Roman" w:cs="Times New Roman"/>
          <w:sz w:val="24"/>
          <w:szCs w:val="24"/>
        </w:rPr>
      </w:pPr>
    </w:p>
    <w:p w14:paraId="5F7FFE1A" w14:textId="77777777" w:rsidR="005B30D8" w:rsidRDefault="005B30D8" w:rsidP="005B30D8">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4C441C96" w14:textId="77777777" w:rsidR="005B30D8" w:rsidRDefault="005B30D8" w:rsidP="008222AC">
      <w:pPr>
        <w:rPr>
          <w:rFonts w:ascii="Times New Roman" w:hAnsi="Times New Roman" w:cs="Times New Roman"/>
          <w:sz w:val="24"/>
          <w:szCs w:val="24"/>
        </w:rPr>
      </w:pPr>
    </w:p>
    <w:p w14:paraId="6C098AF8" w14:textId="77777777" w:rsidR="005B30D8" w:rsidRDefault="005B30D8" w:rsidP="008222AC">
      <w:pPr>
        <w:rPr>
          <w:rFonts w:ascii="Times New Roman" w:hAnsi="Times New Roman" w:cs="Times New Roman"/>
          <w:sz w:val="24"/>
          <w:szCs w:val="24"/>
        </w:rPr>
      </w:pPr>
    </w:p>
    <w:p w14:paraId="45253C30" w14:textId="77777777" w:rsidR="005B30D8" w:rsidRPr="007C091A" w:rsidRDefault="005B30D8" w:rsidP="005B30D8">
      <w:pPr>
        <w:jc w:val="center"/>
        <w:rPr>
          <w:rFonts w:ascii="Times New Roman" w:hAnsi="Times New Roman" w:cs="Times New Roman"/>
          <w:b/>
          <w:bCs/>
          <w:sz w:val="24"/>
          <w:szCs w:val="24"/>
        </w:rPr>
      </w:pPr>
      <w:r w:rsidRPr="007C091A">
        <w:rPr>
          <w:rFonts w:ascii="Times New Roman" w:hAnsi="Times New Roman" w:cs="Times New Roman"/>
          <w:b/>
          <w:bCs/>
          <w:sz w:val="24"/>
          <w:szCs w:val="24"/>
        </w:rPr>
        <w:t xml:space="preserve">Category 5 Part </w:t>
      </w:r>
      <w:r>
        <w:rPr>
          <w:rFonts w:ascii="Times New Roman" w:hAnsi="Times New Roman" w:cs="Times New Roman"/>
          <w:b/>
          <w:bCs/>
          <w:sz w:val="24"/>
          <w:szCs w:val="24"/>
        </w:rPr>
        <w:t>1</w:t>
      </w:r>
      <w:r w:rsidRPr="007C091A">
        <w:rPr>
          <w:rFonts w:ascii="Times New Roman" w:hAnsi="Times New Roman" w:cs="Times New Roman"/>
          <w:b/>
          <w:bCs/>
          <w:sz w:val="24"/>
          <w:szCs w:val="24"/>
        </w:rPr>
        <w:t xml:space="preserve"> – </w:t>
      </w:r>
      <w:r>
        <w:rPr>
          <w:rFonts w:ascii="Times New Roman" w:hAnsi="Times New Roman" w:cs="Times New Roman"/>
          <w:b/>
          <w:bCs/>
          <w:sz w:val="24"/>
          <w:szCs w:val="24"/>
        </w:rPr>
        <w:t>Telecommunications</w:t>
      </w:r>
    </w:p>
    <w:p w14:paraId="4082CD16" w14:textId="77777777" w:rsidR="005B30D8" w:rsidRPr="007C091A" w:rsidRDefault="005B30D8" w:rsidP="005B30D8">
      <w:pPr>
        <w:ind w:left="720" w:firstLine="720"/>
        <w:rPr>
          <w:rFonts w:ascii="Times New Roman" w:hAnsi="Times New Roman" w:cs="Times New Roman"/>
          <w:b/>
          <w:bCs/>
          <w:sz w:val="24"/>
          <w:szCs w:val="24"/>
        </w:rPr>
      </w:pPr>
    </w:p>
    <w:p w14:paraId="7502A20D" w14:textId="77777777" w:rsidR="007C091A" w:rsidRDefault="005B30D8" w:rsidP="005B30D8">
      <w:pPr>
        <w:rPr>
          <w:rFonts w:ascii="Times New Roman" w:hAnsi="Times New Roman" w:cs="Times New Roman"/>
          <w:sz w:val="24"/>
          <w:szCs w:val="24"/>
        </w:rPr>
      </w:pPr>
      <w:r w:rsidRPr="008B7AAD">
        <w:rPr>
          <w:rFonts w:ascii="Times New Roman" w:hAnsi="Times New Roman" w:cs="Times New Roman"/>
          <w:sz w:val="24"/>
          <w:szCs w:val="24"/>
        </w:rPr>
        <w:t>5A00</w:t>
      </w:r>
      <w:r w:rsidR="008B7AAD" w:rsidRPr="008B7AAD">
        <w:rPr>
          <w:rFonts w:ascii="Times New Roman" w:hAnsi="Times New Roman" w:cs="Times New Roman"/>
          <w:sz w:val="24"/>
          <w:szCs w:val="24"/>
        </w:rPr>
        <w:t>1</w:t>
      </w:r>
      <w:r w:rsidRPr="008B7AAD">
        <w:rPr>
          <w:rFonts w:ascii="Times New Roman" w:hAnsi="Times New Roman" w:cs="Times New Roman"/>
          <w:sz w:val="24"/>
          <w:szCs w:val="24"/>
        </w:rPr>
        <w:t>.a.</w:t>
      </w:r>
      <w:r w:rsidR="008B7AAD" w:rsidRPr="008B7AAD">
        <w:rPr>
          <w:rFonts w:ascii="Times New Roman" w:hAnsi="Times New Roman" w:cs="Times New Roman"/>
          <w:sz w:val="24"/>
          <w:szCs w:val="24"/>
        </w:rPr>
        <w:t>2</w:t>
      </w:r>
      <w:r w:rsidRPr="008B7AAD">
        <w:rPr>
          <w:rFonts w:ascii="Times New Roman" w:hAnsi="Times New Roman" w:cs="Times New Roman"/>
          <w:sz w:val="24"/>
          <w:szCs w:val="24"/>
        </w:rPr>
        <w:t xml:space="preserve">: </w:t>
      </w:r>
      <w:r w:rsidR="008B7AAD" w:rsidRPr="008B7AAD">
        <w:rPr>
          <w:rFonts w:ascii="Times New Roman" w:hAnsi="Times New Roman" w:cs="Times New Roman"/>
          <w:sz w:val="24"/>
          <w:szCs w:val="24"/>
        </w:rPr>
        <w:t>Restructure of section relating to controls for telecommunications specially design</w:t>
      </w:r>
      <w:r w:rsidR="00A04C5D">
        <w:rPr>
          <w:rFonts w:ascii="Times New Roman" w:hAnsi="Times New Roman" w:cs="Times New Roman"/>
          <w:sz w:val="24"/>
          <w:szCs w:val="24"/>
        </w:rPr>
        <w:t>ed</w:t>
      </w:r>
      <w:r w:rsidR="008B7AAD" w:rsidRPr="008B7AAD">
        <w:rPr>
          <w:rFonts w:ascii="Times New Roman" w:hAnsi="Times New Roman" w:cs="Times New Roman"/>
          <w:sz w:val="24"/>
          <w:szCs w:val="24"/>
        </w:rPr>
        <w:t xml:space="preserve"> to function at extreme temperatures. </w:t>
      </w:r>
    </w:p>
    <w:p w14:paraId="010FBD7E" w14:textId="77777777" w:rsidR="005B30D8" w:rsidRDefault="005B30D8" w:rsidP="007C091A">
      <w:pPr>
        <w:rPr>
          <w:rFonts w:ascii="Times New Roman" w:hAnsi="Times New Roman" w:cs="Times New Roman"/>
          <w:sz w:val="24"/>
          <w:szCs w:val="24"/>
        </w:rPr>
      </w:pPr>
    </w:p>
    <w:p w14:paraId="53E54C7C" w14:textId="77777777" w:rsidR="008B7AAD" w:rsidRDefault="008B7AAD" w:rsidP="008B7AAD">
      <w:pPr>
        <w:rPr>
          <w:rFonts w:ascii="Times New Roman" w:hAnsi="Times New Roman" w:cs="Times New Roman"/>
          <w:i/>
          <w:iCs/>
          <w:sz w:val="24"/>
          <w:szCs w:val="24"/>
        </w:rPr>
      </w:pPr>
      <w:r w:rsidRPr="00824E24">
        <w:rPr>
          <w:rFonts w:ascii="Times New Roman" w:hAnsi="Times New Roman" w:cs="Times New Roman"/>
          <w:i/>
          <w:iCs/>
          <w:sz w:val="24"/>
          <w:szCs w:val="24"/>
        </w:rPr>
        <w:t>Impact: None - clarification only</w:t>
      </w:r>
      <w:r>
        <w:rPr>
          <w:rFonts w:ascii="Times New Roman" w:hAnsi="Times New Roman" w:cs="Times New Roman"/>
          <w:i/>
          <w:iCs/>
          <w:sz w:val="24"/>
          <w:szCs w:val="24"/>
        </w:rPr>
        <w:t>.</w:t>
      </w:r>
    </w:p>
    <w:p w14:paraId="1EB4165A" w14:textId="77777777" w:rsidR="008B7AAD" w:rsidRDefault="008B7AAD" w:rsidP="008B7AAD">
      <w:pPr>
        <w:rPr>
          <w:rFonts w:ascii="Times New Roman" w:hAnsi="Times New Roman" w:cs="Times New Roman"/>
          <w:i/>
          <w:iCs/>
          <w:sz w:val="24"/>
          <w:szCs w:val="24"/>
        </w:rPr>
      </w:pPr>
    </w:p>
    <w:p w14:paraId="7DCA4FCF" w14:textId="77777777" w:rsidR="008B7AAD" w:rsidRDefault="008B7AAD" w:rsidP="008B7AAD">
      <w:pPr>
        <w:rPr>
          <w:rFonts w:ascii="Times New Roman" w:hAnsi="Times New Roman" w:cs="Times New Roman"/>
          <w:iCs/>
          <w:sz w:val="24"/>
          <w:szCs w:val="24"/>
        </w:rPr>
      </w:pPr>
      <w:r>
        <w:rPr>
          <w:rFonts w:ascii="Times New Roman" w:hAnsi="Times New Roman" w:cs="Times New Roman"/>
          <w:iCs/>
          <w:sz w:val="24"/>
          <w:szCs w:val="24"/>
        </w:rPr>
        <w:t>5A001.d Note 2: Decontrol</w:t>
      </w:r>
      <w:r w:rsidR="00A04C5D">
        <w:rPr>
          <w:rFonts w:ascii="Times New Roman" w:hAnsi="Times New Roman" w:cs="Times New Roman"/>
          <w:iCs/>
          <w:sz w:val="24"/>
          <w:szCs w:val="24"/>
        </w:rPr>
        <w:t xml:space="preserve"> of</w:t>
      </w:r>
      <w:r>
        <w:rPr>
          <w:rFonts w:ascii="Times New Roman" w:hAnsi="Times New Roman" w:cs="Times New Roman"/>
          <w:iCs/>
          <w:sz w:val="24"/>
          <w:szCs w:val="24"/>
        </w:rPr>
        <w:t xml:space="preserve"> antenna specially designed for civil cellular or WLAN radio-communications systems, iEEE802.15 or wireless HDMI, and fixed or mobile satellite earth stations for commercial civil telecommunications.</w:t>
      </w:r>
    </w:p>
    <w:p w14:paraId="5564C597" w14:textId="77777777" w:rsidR="008B7AAD" w:rsidRDefault="008B7AAD" w:rsidP="008B7AAD">
      <w:pPr>
        <w:rPr>
          <w:rFonts w:ascii="Times New Roman" w:hAnsi="Times New Roman" w:cs="Times New Roman"/>
          <w:iCs/>
          <w:sz w:val="24"/>
          <w:szCs w:val="24"/>
        </w:rPr>
      </w:pPr>
    </w:p>
    <w:p w14:paraId="15FD0268" w14:textId="77777777" w:rsidR="008B7AAD" w:rsidRDefault="008B7AAD" w:rsidP="008B7AAD">
      <w:pPr>
        <w:jc w:val="both"/>
        <w:rPr>
          <w:rFonts w:ascii="Times New Roman" w:hAnsi="Times New Roman" w:cs="Times New Roman"/>
          <w:i/>
          <w:iCs/>
          <w:sz w:val="24"/>
          <w:szCs w:val="24"/>
        </w:rPr>
      </w:pPr>
      <w:r w:rsidRPr="00F834C3">
        <w:rPr>
          <w:rFonts w:ascii="Times New Roman" w:hAnsi="Times New Roman" w:cs="Times New Roman"/>
          <w:i/>
          <w:iCs/>
          <w:sz w:val="24"/>
          <w:szCs w:val="24"/>
        </w:rPr>
        <w:t>Impact: Will reduce the requirement for an approval.</w:t>
      </w:r>
    </w:p>
    <w:p w14:paraId="26520D60" w14:textId="77777777" w:rsidR="008B7AAD" w:rsidRPr="008B7AAD" w:rsidRDefault="008B7AAD" w:rsidP="008B7AAD">
      <w:pPr>
        <w:rPr>
          <w:rFonts w:ascii="Times New Roman" w:hAnsi="Times New Roman" w:cs="Times New Roman"/>
          <w:iCs/>
          <w:sz w:val="24"/>
          <w:szCs w:val="24"/>
        </w:rPr>
      </w:pPr>
    </w:p>
    <w:p w14:paraId="34D7DB31" w14:textId="77777777" w:rsidR="005B30D8" w:rsidRPr="007C091A" w:rsidRDefault="005B30D8" w:rsidP="007C091A">
      <w:pPr>
        <w:rPr>
          <w:rFonts w:ascii="Times New Roman" w:hAnsi="Times New Roman" w:cs="Times New Roman"/>
          <w:sz w:val="24"/>
          <w:szCs w:val="24"/>
        </w:rPr>
      </w:pPr>
    </w:p>
    <w:p w14:paraId="5800ACEF" w14:textId="77777777" w:rsidR="007C091A" w:rsidRPr="007C091A" w:rsidRDefault="007C091A" w:rsidP="007C091A">
      <w:pPr>
        <w:jc w:val="center"/>
        <w:rPr>
          <w:rFonts w:ascii="Times New Roman" w:hAnsi="Times New Roman" w:cs="Times New Roman"/>
          <w:b/>
          <w:bCs/>
          <w:sz w:val="24"/>
          <w:szCs w:val="24"/>
        </w:rPr>
      </w:pPr>
      <w:r w:rsidRPr="007C091A">
        <w:rPr>
          <w:rFonts w:ascii="Times New Roman" w:hAnsi="Times New Roman" w:cs="Times New Roman"/>
          <w:b/>
          <w:bCs/>
          <w:sz w:val="24"/>
          <w:szCs w:val="24"/>
        </w:rPr>
        <w:t>Category 5 Part 2 – Information Security</w:t>
      </w:r>
    </w:p>
    <w:p w14:paraId="2CF72744" w14:textId="77777777" w:rsidR="007C091A" w:rsidRPr="007C091A" w:rsidRDefault="007C091A" w:rsidP="007C091A">
      <w:pPr>
        <w:ind w:left="720" w:firstLine="720"/>
        <w:rPr>
          <w:rFonts w:ascii="Times New Roman" w:hAnsi="Times New Roman" w:cs="Times New Roman"/>
          <w:b/>
          <w:bCs/>
          <w:sz w:val="24"/>
          <w:szCs w:val="24"/>
        </w:rPr>
      </w:pPr>
    </w:p>
    <w:p w14:paraId="20AA1866" w14:textId="77777777" w:rsidR="007C091A" w:rsidRPr="000C7649" w:rsidRDefault="007C091A" w:rsidP="000C7649">
      <w:pPr>
        <w:jc w:val="both"/>
        <w:rPr>
          <w:rFonts w:ascii="Times New Roman" w:hAnsi="Times New Roman" w:cs="Times New Roman"/>
          <w:sz w:val="24"/>
          <w:szCs w:val="24"/>
        </w:rPr>
      </w:pPr>
      <w:r w:rsidRPr="000C7649">
        <w:rPr>
          <w:rFonts w:ascii="Times New Roman" w:hAnsi="Times New Roman" w:cs="Times New Roman"/>
          <w:sz w:val="24"/>
          <w:szCs w:val="24"/>
        </w:rPr>
        <w:t>5A002.a</w:t>
      </w:r>
      <w:r w:rsidR="000C7649">
        <w:rPr>
          <w:rFonts w:ascii="Times New Roman" w:hAnsi="Times New Roman" w:cs="Times New Roman"/>
          <w:sz w:val="24"/>
          <w:szCs w:val="24"/>
        </w:rPr>
        <w:t xml:space="preserve">: Addition of text to clarify that cryptographic equipment is only controlled if the encryption has been activated or can be activated by means of cryptographic activation not employing a secure mechanism. </w:t>
      </w:r>
      <w:r w:rsidRPr="000C7649">
        <w:rPr>
          <w:rFonts w:ascii="Times New Roman" w:hAnsi="Times New Roman" w:cs="Times New Roman"/>
          <w:sz w:val="24"/>
          <w:szCs w:val="24"/>
        </w:rPr>
        <w:t xml:space="preserve"> </w:t>
      </w:r>
    </w:p>
    <w:p w14:paraId="3876B97A" w14:textId="77777777" w:rsidR="007C091A" w:rsidRPr="000C7649" w:rsidRDefault="007C091A" w:rsidP="007C091A">
      <w:pPr>
        <w:jc w:val="both"/>
        <w:rPr>
          <w:rFonts w:ascii="Times New Roman" w:hAnsi="Times New Roman" w:cs="Times New Roman"/>
          <w:sz w:val="24"/>
          <w:szCs w:val="24"/>
        </w:rPr>
      </w:pPr>
    </w:p>
    <w:p w14:paraId="3DB64E8B" w14:textId="77777777" w:rsidR="007C091A" w:rsidRDefault="007C091A" w:rsidP="007C091A">
      <w:pPr>
        <w:jc w:val="both"/>
        <w:rPr>
          <w:rFonts w:ascii="Times New Roman" w:hAnsi="Times New Roman" w:cs="Times New Roman"/>
          <w:i/>
          <w:iCs/>
          <w:sz w:val="24"/>
          <w:szCs w:val="24"/>
        </w:rPr>
      </w:pPr>
      <w:r w:rsidRPr="000C7649">
        <w:rPr>
          <w:rFonts w:ascii="Times New Roman" w:hAnsi="Times New Roman" w:cs="Times New Roman"/>
          <w:i/>
          <w:iCs/>
          <w:sz w:val="24"/>
          <w:szCs w:val="24"/>
        </w:rPr>
        <w:t>Impact: None - clarification only.</w:t>
      </w:r>
    </w:p>
    <w:p w14:paraId="15F00071" w14:textId="77777777" w:rsidR="000C7649" w:rsidRDefault="000C7649" w:rsidP="007C091A">
      <w:pPr>
        <w:jc w:val="both"/>
        <w:rPr>
          <w:rFonts w:ascii="Times New Roman" w:hAnsi="Times New Roman" w:cs="Times New Roman"/>
          <w:i/>
          <w:iCs/>
          <w:sz w:val="24"/>
          <w:szCs w:val="24"/>
        </w:rPr>
      </w:pPr>
    </w:p>
    <w:p w14:paraId="334DAFA4" w14:textId="77777777" w:rsidR="000C7649" w:rsidRDefault="000C7649" w:rsidP="007C091A">
      <w:pPr>
        <w:jc w:val="both"/>
        <w:rPr>
          <w:rFonts w:ascii="Times New Roman" w:hAnsi="Times New Roman" w:cs="Times New Roman"/>
          <w:sz w:val="24"/>
          <w:szCs w:val="24"/>
        </w:rPr>
      </w:pPr>
      <w:r>
        <w:rPr>
          <w:rFonts w:ascii="Times New Roman" w:hAnsi="Times New Roman" w:cs="Times New Roman"/>
          <w:iCs/>
          <w:sz w:val="24"/>
          <w:szCs w:val="24"/>
        </w:rPr>
        <w:t>5A002.b</w:t>
      </w:r>
      <w:r w:rsidR="004D46E4">
        <w:rPr>
          <w:rFonts w:ascii="Times New Roman" w:hAnsi="Times New Roman" w:cs="Times New Roman"/>
          <w:iCs/>
          <w:sz w:val="24"/>
          <w:szCs w:val="24"/>
        </w:rPr>
        <w:t xml:space="preserve"> &amp; 5D002.b</w:t>
      </w:r>
      <w:r>
        <w:rPr>
          <w:rFonts w:ascii="Times New Roman" w:hAnsi="Times New Roman" w:cs="Times New Roman"/>
          <w:iCs/>
          <w:sz w:val="24"/>
          <w:szCs w:val="24"/>
        </w:rPr>
        <w:t xml:space="preserve">: </w:t>
      </w:r>
      <w:r>
        <w:rPr>
          <w:rFonts w:ascii="Times New Roman" w:hAnsi="Times New Roman" w:cs="Times New Roman"/>
          <w:sz w:val="24"/>
          <w:szCs w:val="24"/>
        </w:rPr>
        <w:t xml:space="preserve">Insertion of </w:t>
      </w:r>
      <w:r w:rsidR="004D46E4">
        <w:rPr>
          <w:rFonts w:ascii="Times New Roman" w:hAnsi="Times New Roman" w:cs="Times New Roman"/>
          <w:sz w:val="24"/>
          <w:szCs w:val="24"/>
        </w:rPr>
        <w:t xml:space="preserve">internal </w:t>
      </w:r>
      <w:r>
        <w:rPr>
          <w:rFonts w:ascii="Times New Roman" w:hAnsi="Times New Roman" w:cs="Times New Roman"/>
          <w:sz w:val="24"/>
          <w:szCs w:val="24"/>
        </w:rPr>
        <w:t>references to other sections for related controls to clarify the control.</w:t>
      </w:r>
    </w:p>
    <w:p w14:paraId="4657F015" w14:textId="77777777" w:rsidR="000C7649" w:rsidRDefault="000C7649" w:rsidP="007C091A">
      <w:pPr>
        <w:jc w:val="both"/>
        <w:rPr>
          <w:rFonts w:ascii="Times New Roman" w:hAnsi="Times New Roman" w:cs="Times New Roman"/>
          <w:sz w:val="24"/>
          <w:szCs w:val="24"/>
        </w:rPr>
      </w:pPr>
    </w:p>
    <w:p w14:paraId="36A236BD" w14:textId="77777777" w:rsidR="000C7649" w:rsidRDefault="000C7649" w:rsidP="000C7649">
      <w:pPr>
        <w:jc w:val="both"/>
        <w:rPr>
          <w:rFonts w:ascii="Times New Roman" w:hAnsi="Times New Roman" w:cs="Times New Roman"/>
          <w:i/>
          <w:iCs/>
          <w:sz w:val="24"/>
          <w:szCs w:val="24"/>
        </w:rPr>
      </w:pPr>
      <w:r w:rsidRPr="000C7649">
        <w:rPr>
          <w:rFonts w:ascii="Times New Roman" w:hAnsi="Times New Roman" w:cs="Times New Roman"/>
          <w:i/>
          <w:iCs/>
          <w:sz w:val="24"/>
          <w:szCs w:val="24"/>
        </w:rPr>
        <w:t>Impact: None - clarification only.</w:t>
      </w:r>
    </w:p>
    <w:p w14:paraId="081AB3BA" w14:textId="77777777" w:rsidR="000C7649" w:rsidRDefault="000C7649" w:rsidP="000C7649">
      <w:pPr>
        <w:jc w:val="both"/>
        <w:rPr>
          <w:rFonts w:ascii="Times New Roman" w:hAnsi="Times New Roman" w:cs="Times New Roman"/>
          <w:i/>
          <w:iCs/>
          <w:sz w:val="24"/>
          <w:szCs w:val="24"/>
        </w:rPr>
      </w:pPr>
    </w:p>
    <w:p w14:paraId="036D897E" w14:textId="77777777" w:rsidR="007C091A" w:rsidRPr="007C091A" w:rsidRDefault="007C091A" w:rsidP="007C091A">
      <w:pPr>
        <w:jc w:val="both"/>
        <w:rPr>
          <w:rFonts w:ascii="Times New Roman" w:hAnsi="Times New Roman" w:cs="Times New Roman"/>
          <w:sz w:val="24"/>
          <w:szCs w:val="24"/>
        </w:rPr>
      </w:pPr>
    </w:p>
    <w:p w14:paraId="1C404C9D" w14:textId="77777777" w:rsidR="007C091A" w:rsidRPr="007C091A" w:rsidRDefault="007C091A" w:rsidP="007C091A">
      <w:pPr>
        <w:jc w:val="center"/>
        <w:rPr>
          <w:rFonts w:ascii="Times New Roman" w:hAnsi="Times New Roman" w:cs="Times New Roman"/>
          <w:b/>
          <w:bCs/>
          <w:sz w:val="24"/>
          <w:szCs w:val="24"/>
        </w:rPr>
      </w:pPr>
      <w:r w:rsidRPr="007C091A">
        <w:rPr>
          <w:rFonts w:ascii="Times New Roman" w:hAnsi="Times New Roman" w:cs="Times New Roman"/>
          <w:b/>
          <w:bCs/>
          <w:sz w:val="24"/>
          <w:szCs w:val="24"/>
        </w:rPr>
        <w:t>Category 6 – Sensors and Lasers</w:t>
      </w:r>
    </w:p>
    <w:p w14:paraId="69C7F275" w14:textId="77777777" w:rsidR="007C091A" w:rsidRPr="007C091A" w:rsidRDefault="007C091A" w:rsidP="007C091A">
      <w:pPr>
        <w:jc w:val="both"/>
        <w:rPr>
          <w:rFonts w:ascii="Times New Roman" w:hAnsi="Times New Roman" w:cs="Times New Roman"/>
          <w:b/>
          <w:bCs/>
          <w:sz w:val="24"/>
          <w:szCs w:val="24"/>
        </w:rPr>
      </w:pPr>
    </w:p>
    <w:p w14:paraId="36AD6106" w14:textId="7C777D32" w:rsidR="007C091A" w:rsidRPr="004D46E4" w:rsidRDefault="007C091A" w:rsidP="007C091A">
      <w:pPr>
        <w:jc w:val="both"/>
        <w:rPr>
          <w:rFonts w:ascii="Times New Roman" w:hAnsi="Times New Roman" w:cs="Times New Roman"/>
          <w:sz w:val="24"/>
          <w:szCs w:val="24"/>
        </w:rPr>
      </w:pPr>
      <w:r w:rsidRPr="004D46E4">
        <w:rPr>
          <w:rFonts w:ascii="Times New Roman" w:hAnsi="Times New Roman" w:cs="Times New Roman"/>
          <w:sz w:val="24"/>
          <w:szCs w:val="24"/>
        </w:rPr>
        <w:t>6A002.</w:t>
      </w:r>
      <w:r w:rsidR="004D46E4" w:rsidRPr="004D46E4">
        <w:rPr>
          <w:rFonts w:ascii="Times New Roman" w:hAnsi="Times New Roman" w:cs="Times New Roman"/>
          <w:sz w:val="24"/>
          <w:szCs w:val="24"/>
        </w:rPr>
        <w:t>f</w:t>
      </w:r>
      <w:r w:rsidRPr="004D46E4">
        <w:rPr>
          <w:rFonts w:ascii="Times New Roman" w:hAnsi="Times New Roman" w:cs="Times New Roman"/>
          <w:sz w:val="24"/>
          <w:szCs w:val="24"/>
        </w:rPr>
        <w:t xml:space="preserve">: </w:t>
      </w:r>
      <w:r w:rsidR="004D46E4">
        <w:rPr>
          <w:rFonts w:ascii="Times New Roman" w:hAnsi="Times New Roman" w:cs="Times New Roman"/>
          <w:sz w:val="24"/>
          <w:szCs w:val="24"/>
        </w:rPr>
        <w:t>New entry for read-out integrated circuits specially designed for focal plane arrays specified by 6A002.a.3, and addition</w:t>
      </w:r>
      <w:r w:rsidR="00A04C5D">
        <w:rPr>
          <w:rFonts w:ascii="Times New Roman" w:hAnsi="Times New Roman" w:cs="Times New Roman"/>
          <w:sz w:val="24"/>
          <w:szCs w:val="24"/>
        </w:rPr>
        <w:t xml:space="preserve"> of a</w:t>
      </w:r>
      <w:r w:rsidR="004D46E4">
        <w:rPr>
          <w:rFonts w:ascii="Times New Roman" w:hAnsi="Times New Roman" w:cs="Times New Roman"/>
          <w:sz w:val="24"/>
          <w:szCs w:val="24"/>
        </w:rPr>
        <w:t xml:space="preserve"> technical note.</w:t>
      </w:r>
    </w:p>
    <w:p w14:paraId="346FF9F3" w14:textId="77777777" w:rsidR="007C091A" w:rsidRPr="003326AA" w:rsidRDefault="007C091A" w:rsidP="007C091A">
      <w:pPr>
        <w:jc w:val="both"/>
        <w:rPr>
          <w:rFonts w:ascii="Times New Roman" w:hAnsi="Times New Roman" w:cs="Times New Roman"/>
          <w:sz w:val="24"/>
          <w:szCs w:val="24"/>
          <w:highlight w:val="yellow"/>
        </w:rPr>
      </w:pPr>
    </w:p>
    <w:p w14:paraId="46D49FCA" w14:textId="05B55759" w:rsidR="007C091A" w:rsidRDefault="007C091A" w:rsidP="007C091A">
      <w:pPr>
        <w:jc w:val="both"/>
        <w:rPr>
          <w:rFonts w:ascii="Times New Roman" w:hAnsi="Times New Roman" w:cs="Times New Roman"/>
          <w:i/>
          <w:iCs/>
          <w:sz w:val="24"/>
          <w:szCs w:val="24"/>
        </w:rPr>
      </w:pPr>
      <w:r w:rsidRPr="004D46E4">
        <w:rPr>
          <w:rFonts w:ascii="Times New Roman" w:hAnsi="Times New Roman" w:cs="Times New Roman"/>
          <w:i/>
          <w:iCs/>
          <w:sz w:val="24"/>
          <w:szCs w:val="24"/>
        </w:rPr>
        <w:t xml:space="preserve">Impact: Will </w:t>
      </w:r>
      <w:r w:rsidR="00A74DF5">
        <w:rPr>
          <w:rFonts w:ascii="Times New Roman" w:hAnsi="Times New Roman" w:cs="Times New Roman"/>
          <w:i/>
          <w:iCs/>
          <w:sz w:val="24"/>
          <w:szCs w:val="24"/>
        </w:rPr>
        <w:t>introduce</w:t>
      </w:r>
      <w:r w:rsidRPr="004D46E4">
        <w:rPr>
          <w:rFonts w:ascii="Times New Roman" w:hAnsi="Times New Roman" w:cs="Times New Roman"/>
          <w:i/>
          <w:iCs/>
          <w:sz w:val="24"/>
          <w:szCs w:val="24"/>
        </w:rPr>
        <w:t xml:space="preserve"> the requirement for an approval.</w:t>
      </w:r>
    </w:p>
    <w:p w14:paraId="6602F148" w14:textId="77777777" w:rsidR="004D46E4" w:rsidRDefault="004D46E4" w:rsidP="007C091A">
      <w:pPr>
        <w:jc w:val="both"/>
        <w:rPr>
          <w:rFonts w:ascii="Times New Roman" w:hAnsi="Times New Roman" w:cs="Times New Roman"/>
          <w:i/>
          <w:iCs/>
          <w:sz w:val="24"/>
          <w:szCs w:val="24"/>
        </w:rPr>
      </w:pPr>
    </w:p>
    <w:p w14:paraId="19EF3C63" w14:textId="77777777" w:rsidR="004D46E4" w:rsidRPr="004D46E4" w:rsidRDefault="004D46E4" w:rsidP="007C091A">
      <w:pPr>
        <w:jc w:val="both"/>
        <w:rPr>
          <w:rFonts w:ascii="Times New Roman" w:hAnsi="Times New Roman" w:cs="Times New Roman"/>
          <w:iCs/>
          <w:sz w:val="24"/>
          <w:szCs w:val="24"/>
        </w:rPr>
      </w:pPr>
      <w:r>
        <w:rPr>
          <w:rFonts w:ascii="Times New Roman" w:hAnsi="Times New Roman" w:cs="Times New Roman"/>
          <w:iCs/>
          <w:sz w:val="24"/>
          <w:szCs w:val="24"/>
        </w:rPr>
        <w:t>6A003.a.1</w:t>
      </w:r>
      <w:r w:rsidR="00A64D21">
        <w:rPr>
          <w:rFonts w:ascii="Times New Roman" w:hAnsi="Times New Roman" w:cs="Times New Roman"/>
          <w:iCs/>
          <w:sz w:val="24"/>
          <w:szCs w:val="24"/>
        </w:rPr>
        <w:t xml:space="preserve"> &amp; 6A003.a.2: Removal of controls relating to high speed cinema recording cameras and mechanical high speed cameras.</w:t>
      </w:r>
      <w:r>
        <w:rPr>
          <w:rFonts w:ascii="Times New Roman" w:hAnsi="Times New Roman" w:cs="Times New Roman"/>
          <w:iCs/>
          <w:sz w:val="24"/>
          <w:szCs w:val="24"/>
        </w:rPr>
        <w:t xml:space="preserve"> </w:t>
      </w:r>
    </w:p>
    <w:p w14:paraId="09EC64A8" w14:textId="77777777" w:rsidR="007C091A" w:rsidRDefault="007C091A" w:rsidP="007C091A">
      <w:pPr>
        <w:jc w:val="both"/>
        <w:rPr>
          <w:rFonts w:ascii="Times New Roman" w:hAnsi="Times New Roman" w:cs="Times New Roman"/>
          <w:sz w:val="24"/>
          <w:szCs w:val="24"/>
          <w:highlight w:val="yellow"/>
        </w:rPr>
      </w:pPr>
    </w:p>
    <w:p w14:paraId="4CDE2778" w14:textId="77777777" w:rsidR="004D46E4" w:rsidRDefault="004D46E4" w:rsidP="004D46E4">
      <w:pPr>
        <w:jc w:val="both"/>
        <w:rPr>
          <w:rFonts w:ascii="Times New Roman" w:hAnsi="Times New Roman" w:cs="Times New Roman"/>
          <w:i/>
          <w:iCs/>
          <w:sz w:val="24"/>
          <w:szCs w:val="24"/>
        </w:rPr>
      </w:pPr>
      <w:r w:rsidRPr="008222AC">
        <w:rPr>
          <w:rFonts w:ascii="Times New Roman" w:hAnsi="Times New Roman" w:cs="Times New Roman"/>
          <w:i/>
          <w:iCs/>
          <w:sz w:val="24"/>
          <w:szCs w:val="24"/>
        </w:rPr>
        <w:t>Impact: Will re</w:t>
      </w:r>
      <w:r>
        <w:rPr>
          <w:rFonts w:ascii="Times New Roman" w:hAnsi="Times New Roman" w:cs="Times New Roman"/>
          <w:i/>
          <w:iCs/>
          <w:sz w:val="24"/>
          <w:szCs w:val="24"/>
        </w:rPr>
        <w:t xml:space="preserve">duce </w:t>
      </w:r>
      <w:r w:rsidRPr="008222AC">
        <w:rPr>
          <w:rFonts w:ascii="Times New Roman" w:hAnsi="Times New Roman" w:cs="Times New Roman"/>
          <w:i/>
          <w:iCs/>
          <w:sz w:val="24"/>
          <w:szCs w:val="24"/>
        </w:rPr>
        <w:t>the requirement for an approval.</w:t>
      </w:r>
    </w:p>
    <w:p w14:paraId="019D0768" w14:textId="77777777" w:rsidR="00A64D21" w:rsidRDefault="00A64D21" w:rsidP="004D46E4">
      <w:pPr>
        <w:jc w:val="both"/>
        <w:rPr>
          <w:rFonts w:ascii="Times New Roman" w:hAnsi="Times New Roman" w:cs="Times New Roman"/>
          <w:i/>
          <w:iCs/>
          <w:sz w:val="24"/>
          <w:szCs w:val="24"/>
        </w:rPr>
      </w:pPr>
    </w:p>
    <w:p w14:paraId="0031C7F9" w14:textId="77777777" w:rsidR="00A64D21" w:rsidRDefault="00A64D21" w:rsidP="004D46E4">
      <w:pPr>
        <w:jc w:val="both"/>
        <w:rPr>
          <w:rFonts w:ascii="Times New Roman" w:hAnsi="Times New Roman" w:cs="Times New Roman"/>
          <w:iCs/>
          <w:sz w:val="24"/>
          <w:szCs w:val="24"/>
        </w:rPr>
      </w:pPr>
      <w:r>
        <w:rPr>
          <w:rFonts w:ascii="Times New Roman" w:hAnsi="Times New Roman" w:cs="Times New Roman"/>
          <w:iCs/>
          <w:sz w:val="24"/>
          <w:szCs w:val="24"/>
        </w:rPr>
        <w:t>6A003.a.3: Removal of control relating to mechanical streak cameras.</w:t>
      </w:r>
    </w:p>
    <w:p w14:paraId="10D14EDD" w14:textId="77777777" w:rsidR="00A64D21" w:rsidRDefault="00A64D21" w:rsidP="004D46E4">
      <w:pPr>
        <w:jc w:val="both"/>
        <w:rPr>
          <w:rFonts w:ascii="Times New Roman" w:hAnsi="Times New Roman" w:cs="Times New Roman"/>
          <w:iCs/>
          <w:sz w:val="24"/>
          <w:szCs w:val="24"/>
        </w:rPr>
      </w:pPr>
    </w:p>
    <w:p w14:paraId="48CB2420" w14:textId="77777777" w:rsidR="00A64D21" w:rsidRDefault="00A64D21" w:rsidP="004D46E4">
      <w:pPr>
        <w:jc w:val="both"/>
        <w:rPr>
          <w:rFonts w:ascii="Times New Roman" w:hAnsi="Times New Roman" w:cs="Times New Roman"/>
          <w:i/>
          <w:iCs/>
          <w:sz w:val="24"/>
          <w:szCs w:val="24"/>
        </w:rPr>
      </w:pPr>
      <w:r w:rsidRPr="008222AC">
        <w:rPr>
          <w:rFonts w:ascii="Times New Roman" w:hAnsi="Times New Roman" w:cs="Times New Roman"/>
          <w:i/>
          <w:iCs/>
          <w:sz w:val="24"/>
          <w:szCs w:val="24"/>
        </w:rPr>
        <w:t>Impact: Will re</w:t>
      </w:r>
      <w:r>
        <w:rPr>
          <w:rFonts w:ascii="Times New Roman" w:hAnsi="Times New Roman" w:cs="Times New Roman"/>
          <w:i/>
          <w:iCs/>
          <w:sz w:val="24"/>
          <w:szCs w:val="24"/>
        </w:rPr>
        <w:t xml:space="preserve">duce </w:t>
      </w:r>
      <w:r w:rsidRPr="008222AC">
        <w:rPr>
          <w:rFonts w:ascii="Times New Roman" w:hAnsi="Times New Roman" w:cs="Times New Roman"/>
          <w:i/>
          <w:iCs/>
          <w:sz w:val="24"/>
          <w:szCs w:val="24"/>
        </w:rPr>
        <w:t>the requirement for an approval.</w:t>
      </w:r>
    </w:p>
    <w:p w14:paraId="3435B7AB" w14:textId="77777777" w:rsidR="00A64D21" w:rsidRPr="00A64D21" w:rsidRDefault="00A64D21" w:rsidP="004D46E4">
      <w:pPr>
        <w:jc w:val="both"/>
        <w:rPr>
          <w:rFonts w:ascii="Times New Roman" w:hAnsi="Times New Roman" w:cs="Times New Roman"/>
          <w:iCs/>
          <w:sz w:val="24"/>
          <w:szCs w:val="24"/>
        </w:rPr>
      </w:pPr>
      <w:r>
        <w:rPr>
          <w:rFonts w:ascii="Times New Roman" w:hAnsi="Times New Roman" w:cs="Times New Roman"/>
          <w:iCs/>
          <w:sz w:val="24"/>
          <w:szCs w:val="24"/>
        </w:rPr>
        <w:t xml:space="preserve"> </w:t>
      </w:r>
    </w:p>
    <w:p w14:paraId="0BD3DF02" w14:textId="77777777" w:rsidR="004D46E4" w:rsidRPr="00A64D21" w:rsidRDefault="00A64D21" w:rsidP="007C091A">
      <w:pPr>
        <w:jc w:val="both"/>
        <w:rPr>
          <w:rFonts w:ascii="Times New Roman" w:hAnsi="Times New Roman" w:cs="Times New Roman"/>
          <w:sz w:val="24"/>
          <w:szCs w:val="24"/>
        </w:rPr>
      </w:pPr>
      <w:r w:rsidRPr="00A64D21">
        <w:rPr>
          <w:rFonts w:ascii="Times New Roman" w:hAnsi="Times New Roman" w:cs="Times New Roman"/>
          <w:sz w:val="24"/>
          <w:szCs w:val="24"/>
        </w:rPr>
        <w:t>6A004.f</w:t>
      </w:r>
      <w:r w:rsidR="00402CFE">
        <w:rPr>
          <w:rFonts w:ascii="Times New Roman" w:hAnsi="Times New Roman" w:cs="Times New Roman"/>
          <w:sz w:val="24"/>
          <w:szCs w:val="24"/>
        </w:rPr>
        <w:t xml:space="preserve"> &amp; 6A005.f.1</w:t>
      </w:r>
      <w:r w:rsidRPr="00A64D21">
        <w:rPr>
          <w:rFonts w:ascii="Times New Roman" w:hAnsi="Times New Roman" w:cs="Times New Roman"/>
          <w:sz w:val="24"/>
          <w:szCs w:val="24"/>
        </w:rPr>
        <w:t>: New entry for dynamic wavefront measuring equipment under o</w:t>
      </w:r>
      <w:r w:rsidR="00402CFE">
        <w:rPr>
          <w:rFonts w:ascii="Times New Roman" w:hAnsi="Times New Roman" w:cs="Times New Roman"/>
          <w:sz w:val="24"/>
          <w:szCs w:val="24"/>
        </w:rPr>
        <w:t xml:space="preserve">ptical equipment and components. </w:t>
      </w:r>
      <w:r w:rsidR="00402CFE">
        <w:rPr>
          <w:rFonts w:ascii="Times New Roman" w:hAnsi="Times New Roman" w:cs="Times New Roman"/>
          <w:bCs/>
          <w:sz w:val="24"/>
          <w:szCs w:val="24"/>
        </w:rPr>
        <w:t>Removal of control for dynamic wavefront measurement under lasers, components and optical equipment.</w:t>
      </w:r>
    </w:p>
    <w:p w14:paraId="5A1F18EE" w14:textId="77777777" w:rsidR="00A64D21" w:rsidRDefault="00A64D21" w:rsidP="007C091A">
      <w:pPr>
        <w:jc w:val="both"/>
        <w:rPr>
          <w:rFonts w:ascii="Times New Roman" w:hAnsi="Times New Roman" w:cs="Times New Roman"/>
          <w:sz w:val="24"/>
          <w:szCs w:val="24"/>
          <w:highlight w:val="yellow"/>
        </w:rPr>
      </w:pPr>
    </w:p>
    <w:p w14:paraId="760C4E0E" w14:textId="77777777" w:rsidR="00402CFE" w:rsidRPr="00194A29" w:rsidRDefault="00402CFE" w:rsidP="00402CFE">
      <w:pPr>
        <w:rPr>
          <w:rFonts w:ascii="Times New Roman" w:hAnsi="Times New Roman" w:cs="Times New Roman"/>
          <w:bCs/>
          <w:sz w:val="24"/>
          <w:szCs w:val="24"/>
        </w:rPr>
      </w:pPr>
      <w:r w:rsidRPr="00194A29">
        <w:rPr>
          <w:rFonts w:ascii="Times New Roman" w:hAnsi="Times New Roman" w:cs="Times New Roman"/>
          <w:i/>
          <w:iCs/>
          <w:sz w:val="24"/>
          <w:szCs w:val="24"/>
        </w:rPr>
        <w:t xml:space="preserve">Impact: </w:t>
      </w:r>
      <w:r>
        <w:rPr>
          <w:rFonts w:ascii="Times New Roman" w:hAnsi="Times New Roman" w:cs="Times New Roman"/>
          <w:i/>
          <w:iCs/>
          <w:sz w:val="24"/>
          <w:szCs w:val="24"/>
        </w:rPr>
        <w:t>None - an expansion of one section and reduction of another – resulting in overall little change in requirements for approvals.</w:t>
      </w:r>
    </w:p>
    <w:p w14:paraId="511B68FE" w14:textId="77777777" w:rsidR="00A64D21" w:rsidRDefault="00A64D21" w:rsidP="007C091A">
      <w:pPr>
        <w:jc w:val="both"/>
        <w:rPr>
          <w:rFonts w:ascii="Times New Roman" w:hAnsi="Times New Roman" w:cs="Times New Roman"/>
          <w:sz w:val="24"/>
          <w:szCs w:val="24"/>
          <w:highlight w:val="yellow"/>
        </w:rPr>
      </w:pPr>
    </w:p>
    <w:p w14:paraId="2397C67F" w14:textId="77777777" w:rsidR="007C091A" w:rsidRDefault="00402CFE" w:rsidP="007C091A">
      <w:pPr>
        <w:jc w:val="both"/>
        <w:rPr>
          <w:rFonts w:ascii="Times New Roman" w:hAnsi="Times New Roman" w:cs="Times New Roman"/>
          <w:bCs/>
          <w:sz w:val="24"/>
          <w:szCs w:val="24"/>
        </w:rPr>
      </w:pPr>
      <w:r>
        <w:rPr>
          <w:rFonts w:ascii="Times New Roman" w:hAnsi="Times New Roman" w:cs="Times New Roman"/>
          <w:bCs/>
          <w:sz w:val="24"/>
          <w:szCs w:val="24"/>
        </w:rPr>
        <w:t xml:space="preserve">6A005.f.2: Addition of text to clarify the </w:t>
      </w:r>
      <w:r w:rsidR="0066582B">
        <w:rPr>
          <w:rFonts w:ascii="Times New Roman" w:hAnsi="Times New Roman" w:cs="Times New Roman"/>
          <w:bCs/>
          <w:sz w:val="24"/>
          <w:szCs w:val="24"/>
        </w:rPr>
        <w:t>threshold of control of laser diagnostic equipment using angular accuracy.</w:t>
      </w:r>
    </w:p>
    <w:p w14:paraId="10A6B109" w14:textId="77777777" w:rsidR="0066582B" w:rsidRDefault="0066582B" w:rsidP="007C091A">
      <w:pPr>
        <w:jc w:val="both"/>
        <w:rPr>
          <w:rFonts w:ascii="Times New Roman" w:hAnsi="Times New Roman" w:cs="Times New Roman"/>
          <w:bCs/>
          <w:sz w:val="24"/>
          <w:szCs w:val="24"/>
        </w:rPr>
      </w:pPr>
    </w:p>
    <w:p w14:paraId="65E250E7" w14:textId="77777777" w:rsidR="0066582B" w:rsidRDefault="0066582B" w:rsidP="0066582B">
      <w:pPr>
        <w:jc w:val="both"/>
        <w:rPr>
          <w:rFonts w:ascii="Times New Roman" w:hAnsi="Times New Roman" w:cs="Times New Roman"/>
          <w:i/>
          <w:iCs/>
          <w:sz w:val="24"/>
          <w:szCs w:val="24"/>
        </w:rPr>
      </w:pPr>
      <w:r w:rsidRPr="000C7649">
        <w:rPr>
          <w:rFonts w:ascii="Times New Roman" w:hAnsi="Times New Roman" w:cs="Times New Roman"/>
          <w:i/>
          <w:iCs/>
          <w:sz w:val="24"/>
          <w:szCs w:val="24"/>
        </w:rPr>
        <w:t>Impact: None - clarification only.</w:t>
      </w:r>
    </w:p>
    <w:p w14:paraId="36469552" w14:textId="77777777" w:rsidR="0066582B" w:rsidRDefault="0066582B" w:rsidP="007C091A">
      <w:pPr>
        <w:jc w:val="both"/>
        <w:rPr>
          <w:rFonts w:ascii="Times New Roman" w:hAnsi="Times New Roman" w:cs="Times New Roman"/>
          <w:bCs/>
          <w:sz w:val="24"/>
          <w:szCs w:val="24"/>
        </w:rPr>
      </w:pPr>
    </w:p>
    <w:p w14:paraId="4CDB37BD" w14:textId="77777777" w:rsidR="0066582B" w:rsidRDefault="0066582B" w:rsidP="0066582B">
      <w:pPr>
        <w:jc w:val="both"/>
        <w:rPr>
          <w:rFonts w:ascii="Times New Roman" w:hAnsi="Times New Roman" w:cs="Times New Roman"/>
          <w:bCs/>
          <w:sz w:val="24"/>
          <w:szCs w:val="24"/>
        </w:rPr>
      </w:pPr>
      <w:r>
        <w:rPr>
          <w:rFonts w:ascii="Times New Roman" w:hAnsi="Times New Roman" w:cs="Times New Roman"/>
          <w:bCs/>
          <w:sz w:val="24"/>
          <w:szCs w:val="24"/>
        </w:rPr>
        <w:t>6A005.f.3: Addition of text to clarify the threshold of control of optical equipment and components specially designed for coherent beam combination in a phased-array SHPL system using accuracy.</w:t>
      </w:r>
    </w:p>
    <w:p w14:paraId="10F63C68" w14:textId="77777777" w:rsidR="0066582B" w:rsidRDefault="0066582B" w:rsidP="007C091A">
      <w:pPr>
        <w:jc w:val="both"/>
        <w:rPr>
          <w:rFonts w:ascii="Times New Roman" w:hAnsi="Times New Roman" w:cs="Times New Roman"/>
          <w:bCs/>
          <w:sz w:val="24"/>
          <w:szCs w:val="24"/>
        </w:rPr>
      </w:pPr>
    </w:p>
    <w:p w14:paraId="51782717" w14:textId="77777777" w:rsidR="0066582B" w:rsidRDefault="0066582B" w:rsidP="0066582B">
      <w:pPr>
        <w:jc w:val="both"/>
        <w:rPr>
          <w:rFonts w:ascii="Times New Roman" w:hAnsi="Times New Roman" w:cs="Times New Roman"/>
          <w:i/>
          <w:iCs/>
          <w:sz w:val="24"/>
          <w:szCs w:val="24"/>
        </w:rPr>
      </w:pPr>
      <w:r w:rsidRPr="000C7649">
        <w:rPr>
          <w:rFonts w:ascii="Times New Roman" w:hAnsi="Times New Roman" w:cs="Times New Roman"/>
          <w:i/>
          <w:iCs/>
          <w:sz w:val="24"/>
          <w:szCs w:val="24"/>
        </w:rPr>
        <w:t>Impact: None - clarification only.</w:t>
      </w:r>
    </w:p>
    <w:p w14:paraId="098077DF" w14:textId="77777777" w:rsidR="0066582B" w:rsidRDefault="0066582B" w:rsidP="0066582B">
      <w:pPr>
        <w:jc w:val="both"/>
        <w:rPr>
          <w:rFonts w:ascii="Times New Roman" w:hAnsi="Times New Roman" w:cs="Times New Roman"/>
          <w:iCs/>
          <w:sz w:val="24"/>
          <w:szCs w:val="24"/>
        </w:rPr>
      </w:pPr>
    </w:p>
    <w:p w14:paraId="208369AD" w14:textId="77777777" w:rsidR="0066582B" w:rsidRPr="0066582B" w:rsidRDefault="0066582B" w:rsidP="0066582B">
      <w:pPr>
        <w:jc w:val="both"/>
        <w:rPr>
          <w:rFonts w:ascii="Times New Roman" w:hAnsi="Times New Roman" w:cs="Times New Roman"/>
          <w:iCs/>
          <w:sz w:val="24"/>
          <w:szCs w:val="24"/>
        </w:rPr>
      </w:pPr>
      <w:r>
        <w:rPr>
          <w:rFonts w:ascii="Times New Roman" w:hAnsi="Times New Roman" w:cs="Times New Roman"/>
          <w:iCs/>
          <w:sz w:val="24"/>
          <w:szCs w:val="24"/>
        </w:rPr>
        <w:t>6A008.e: Name change to electronically scanned array antennae and</w:t>
      </w:r>
      <w:r w:rsidR="00F013B5">
        <w:rPr>
          <w:rFonts w:ascii="Times New Roman" w:hAnsi="Times New Roman" w:cs="Times New Roman"/>
          <w:iCs/>
          <w:sz w:val="24"/>
          <w:szCs w:val="24"/>
        </w:rPr>
        <w:t xml:space="preserve"> addition of</w:t>
      </w:r>
      <w:r>
        <w:rPr>
          <w:rFonts w:ascii="Times New Roman" w:hAnsi="Times New Roman" w:cs="Times New Roman"/>
          <w:iCs/>
          <w:sz w:val="24"/>
          <w:szCs w:val="24"/>
        </w:rPr>
        <w:t xml:space="preserve"> a technical note to describe alternative name.</w:t>
      </w:r>
    </w:p>
    <w:p w14:paraId="6C79C625" w14:textId="77777777" w:rsidR="0066582B" w:rsidRDefault="0066582B" w:rsidP="0066582B">
      <w:pPr>
        <w:jc w:val="both"/>
        <w:rPr>
          <w:rFonts w:ascii="Times New Roman" w:hAnsi="Times New Roman" w:cs="Times New Roman"/>
          <w:i/>
          <w:iCs/>
          <w:sz w:val="24"/>
          <w:szCs w:val="24"/>
        </w:rPr>
      </w:pPr>
    </w:p>
    <w:p w14:paraId="16B37168" w14:textId="77777777" w:rsidR="0066582B" w:rsidRDefault="0066582B" w:rsidP="0066582B">
      <w:pPr>
        <w:jc w:val="both"/>
        <w:rPr>
          <w:rFonts w:ascii="Times New Roman" w:hAnsi="Times New Roman" w:cs="Times New Roman"/>
          <w:i/>
          <w:iCs/>
          <w:sz w:val="24"/>
          <w:szCs w:val="24"/>
        </w:rPr>
      </w:pPr>
      <w:r w:rsidRPr="000C7649">
        <w:rPr>
          <w:rFonts w:ascii="Times New Roman" w:hAnsi="Times New Roman" w:cs="Times New Roman"/>
          <w:i/>
          <w:iCs/>
          <w:sz w:val="24"/>
          <w:szCs w:val="24"/>
        </w:rPr>
        <w:t>Impact: None - clarification only.</w:t>
      </w:r>
    </w:p>
    <w:p w14:paraId="7D124EE9" w14:textId="77777777" w:rsidR="0066582B" w:rsidRDefault="0066582B" w:rsidP="0066582B">
      <w:pPr>
        <w:jc w:val="both"/>
        <w:rPr>
          <w:rFonts w:ascii="Times New Roman" w:hAnsi="Times New Roman" w:cs="Times New Roman"/>
          <w:i/>
          <w:iCs/>
          <w:sz w:val="24"/>
          <w:szCs w:val="24"/>
        </w:rPr>
      </w:pPr>
    </w:p>
    <w:p w14:paraId="426A4053" w14:textId="77777777" w:rsidR="0066582B" w:rsidRPr="007C091A" w:rsidRDefault="0066582B" w:rsidP="007C091A">
      <w:pPr>
        <w:jc w:val="both"/>
        <w:rPr>
          <w:rFonts w:ascii="Times New Roman" w:hAnsi="Times New Roman" w:cs="Times New Roman"/>
          <w:bCs/>
          <w:sz w:val="24"/>
          <w:szCs w:val="24"/>
        </w:rPr>
      </w:pPr>
    </w:p>
    <w:p w14:paraId="0132776A" w14:textId="77777777" w:rsidR="007C091A" w:rsidRPr="007C091A" w:rsidRDefault="007C091A" w:rsidP="007C091A">
      <w:pPr>
        <w:jc w:val="both"/>
        <w:rPr>
          <w:rFonts w:ascii="Times New Roman" w:hAnsi="Times New Roman" w:cs="Times New Roman"/>
          <w:bCs/>
          <w:sz w:val="24"/>
          <w:szCs w:val="24"/>
        </w:rPr>
      </w:pPr>
      <w:r w:rsidRPr="007C091A">
        <w:rPr>
          <w:rFonts w:ascii="Times New Roman" w:hAnsi="Times New Roman" w:cs="Times New Roman"/>
          <w:bCs/>
          <w:sz w:val="24"/>
          <w:szCs w:val="24"/>
        </w:rPr>
        <w:tab/>
      </w:r>
      <w:r w:rsidRPr="007C091A">
        <w:rPr>
          <w:rFonts w:ascii="Times New Roman" w:hAnsi="Times New Roman" w:cs="Times New Roman"/>
          <w:bCs/>
          <w:sz w:val="24"/>
          <w:szCs w:val="24"/>
        </w:rPr>
        <w:tab/>
      </w:r>
      <w:r w:rsidRPr="007C091A">
        <w:rPr>
          <w:rFonts w:ascii="Times New Roman" w:hAnsi="Times New Roman" w:cs="Times New Roman"/>
          <w:bCs/>
          <w:sz w:val="24"/>
          <w:szCs w:val="24"/>
        </w:rPr>
        <w:tab/>
      </w:r>
      <w:r w:rsidRPr="007C091A">
        <w:rPr>
          <w:rFonts w:ascii="Times New Roman" w:hAnsi="Times New Roman" w:cs="Times New Roman"/>
          <w:b/>
          <w:bCs/>
          <w:sz w:val="24"/>
          <w:szCs w:val="24"/>
        </w:rPr>
        <w:t>Category 7 – Navigation and Avionics</w:t>
      </w:r>
    </w:p>
    <w:p w14:paraId="081BC706" w14:textId="77777777" w:rsidR="007C091A" w:rsidRPr="007C091A" w:rsidRDefault="007C091A" w:rsidP="007C091A">
      <w:pPr>
        <w:jc w:val="both"/>
        <w:rPr>
          <w:rFonts w:ascii="Times New Roman" w:hAnsi="Times New Roman" w:cs="Times New Roman"/>
          <w:bCs/>
          <w:sz w:val="24"/>
          <w:szCs w:val="24"/>
        </w:rPr>
      </w:pPr>
    </w:p>
    <w:p w14:paraId="2CAED66C" w14:textId="77777777" w:rsidR="007C091A" w:rsidRPr="007C091A" w:rsidRDefault="0019349E" w:rsidP="007C091A">
      <w:pPr>
        <w:rPr>
          <w:rFonts w:ascii="Times New Roman" w:hAnsi="Times New Roman" w:cs="Times New Roman"/>
          <w:sz w:val="24"/>
          <w:szCs w:val="24"/>
        </w:rPr>
      </w:pPr>
      <w:r>
        <w:rPr>
          <w:rFonts w:ascii="Times New Roman" w:hAnsi="Times New Roman" w:cs="Times New Roman"/>
          <w:bCs/>
          <w:sz w:val="24"/>
          <w:szCs w:val="24"/>
        </w:rPr>
        <w:t>None.</w:t>
      </w:r>
    </w:p>
    <w:p w14:paraId="4A64B6C7" w14:textId="77777777" w:rsidR="007C091A" w:rsidRPr="007C091A" w:rsidRDefault="007C091A" w:rsidP="007C091A">
      <w:pPr>
        <w:jc w:val="both"/>
        <w:rPr>
          <w:rFonts w:ascii="Times New Roman" w:hAnsi="Times New Roman" w:cs="Times New Roman"/>
          <w:bCs/>
          <w:sz w:val="24"/>
          <w:szCs w:val="24"/>
        </w:rPr>
      </w:pPr>
    </w:p>
    <w:p w14:paraId="14C4C1B5" w14:textId="77777777" w:rsidR="007C091A" w:rsidRPr="007C091A" w:rsidRDefault="007C091A" w:rsidP="007C091A">
      <w:pPr>
        <w:jc w:val="both"/>
        <w:rPr>
          <w:rFonts w:ascii="Times New Roman" w:hAnsi="Times New Roman" w:cs="Times New Roman"/>
          <w:bCs/>
          <w:sz w:val="24"/>
          <w:szCs w:val="24"/>
        </w:rPr>
      </w:pPr>
    </w:p>
    <w:p w14:paraId="5B47EA9C" w14:textId="77777777" w:rsidR="007C091A" w:rsidRPr="007C091A" w:rsidRDefault="007C091A" w:rsidP="007C091A">
      <w:pPr>
        <w:jc w:val="center"/>
        <w:rPr>
          <w:rFonts w:ascii="Times New Roman" w:hAnsi="Times New Roman" w:cs="Times New Roman"/>
          <w:b/>
          <w:bCs/>
          <w:sz w:val="24"/>
          <w:szCs w:val="24"/>
        </w:rPr>
      </w:pPr>
      <w:r w:rsidRPr="007C091A">
        <w:rPr>
          <w:rFonts w:ascii="Times New Roman" w:hAnsi="Times New Roman" w:cs="Times New Roman"/>
          <w:b/>
          <w:bCs/>
          <w:sz w:val="24"/>
          <w:szCs w:val="24"/>
        </w:rPr>
        <w:t>Category 8 – Marine</w:t>
      </w:r>
    </w:p>
    <w:p w14:paraId="710042CD" w14:textId="77777777" w:rsidR="007C091A" w:rsidRPr="007C091A" w:rsidRDefault="007C091A" w:rsidP="007C091A">
      <w:pPr>
        <w:jc w:val="both"/>
        <w:rPr>
          <w:rFonts w:ascii="Times New Roman" w:hAnsi="Times New Roman" w:cs="Times New Roman"/>
          <w:b/>
          <w:bCs/>
          <w:sz w:val="24"/>
          <w:szCs w:val="24"/>
        </w:rPr>
      </w:pPr>
    </w:p>
    <w:p w14:paraId="320FB466" w14:textId="77777777" w:rsidR="007C091A" w:rsidRPr="007C091A" w:rsidRDefault="003326AA" w:rsidP="007C091A">
      <w:pPr>
        <w:jc w:val="both"/>
        <w:rPr>
          <w:rFonts w:ascii="Times New Roman" w:hAnsi="Times New Roman" w:cs="Times New Roman"/>
          <w:i/>
          <w:iCs/>
          <w:sz w:val="24"/>
          <w:szCs w:val="24"/>
        </w:rPr>
      </w:pPr>
      <w:r>
        <w:rPr>
          <w:rFonts w:ascii="Times New Roman" w:hAnsi="Times New Roman" w:cs="Times New Roman"/>
          <w:bCs/>
          <w:sz w:val="24"/>
          <w:szCs w:val="24"/>
        </w:rPr>
        <w:t>None.</w:t>
      </w:r>
    </w:p>
    <w:p w14:paraId="5334C2D4" w14:textId="77777777" w:rsidR="007C091A" w:rsidRPr="007C091A" w:rsidRDefault="007C091A" w:rsidP="00A74DF5">
      <w:pPr>
        <w:spacing w:after="160" w:line="259" w:lineRule="auto"/>
        <w:jc w:val="center"/>
        <w:rPr>
          <w:rFonts w:ascii="Times New Roman" w:hAnsi="Times New Roman" w:cs="Times New Roman"/>
          <w:sz w:val="24"/>
          <w:szCs w:val="24"/>
        </w:rPr>
      </w:pPr>
      <w:r w:rsidRPr="007C091A">
        <w:rPr>
          <w:rFonts w:ascii="Times New Roman" w:hAnsi="Times New Roman" w:cs="Times New Roman"/>
          <w:b/>
          <w:bCs/>
          <w:sz w:val="24"/>
          <w:szCs w:val="24"/>
        </w:rPr>
        <w:t>Category 9 – Aerospace and Propulsion</w:t>
      </w:r>
    </w:p>
    <w:p w14:paraId="2A231CC1" w14:textId="77777777" w:rsidR="007C091A" w:rsidRPr="007C091A" w:rsidRDefault="007C091A" w:rsidP="007C091A">
      <w:pPr>
        <w:jc w:val="both"/>
        <w:rPr>
          <w:rFonts w:ascii="Times New Roman" w:hAnsi="Times New Roman" w:cs="Times New Roman"/>
          <w:sz w:val="24"/>
          <w:szCs w:val="24"/>
        </w:rPr>
      </w:pPr>
    </w:p>
    <w:p w14:paraId="2012D482" w14:textId="77777777" w:rsidR="007C091A" w:rsidRPr="000243F6" w:rsidRDefault="000243F6" w:rsidP="007C091A">
      <w:pPr>
        <w:jc w:val="both"/>
        <w:rPr>
          <w:rFonts w:ascii="Times New Roman" w:hAnsi="Times New Roman" w:cs="Times New Roman"/>
          <w:sz w:val="24"/>
          <w:szCs w:val="24"/>
        </w:rPr>
      </w:pPr>
      <w:r w:rsidRPr="000243F6">
        <w:rPr>
          <w:rFonts w:ascii="Times New Roman" w:hAnsi="Times New Roman" w:cs="Times New Roman"/>
          <w:sz w:val="24"/>
          <w:szCs w:val="24"/>
        </w:rPr>
        <w:t xml:space="preserve">9A002: </w:t>
      </w:r>
      <w:r>
        <w:rPr>
          <w:rFonts w:ascii="Times New Roman" w:hAnsi="Times New Roman" w:cs="Times New Roman"/>
          <w:sz w:val="24"/>
          <w:szCs w:val="24"/>
        </w:rPr>
        <w:t xml:space="preserve">Simplification </w:t>
      </w:r>
      <w:r w:rsidRPr="000243F6">
        <w:rPr>
          <w:rFonts w:ascii="Times New Roman" w:hAnsi="Times New Roman" w:cs="Times New Roman"/>
          <w:sz w:val="24"/>
          <w:szCs w:val="24"/>
        </w:rPr>
        <w:t>of text</w:t>
      </w:r>
      <w:r>
        <w:rPr>
          <w:rFonts w:ascii="Times New Roman" w:hAnsi="Times New Roman" w:cs="Times New Roman"/>
          <w:sz w:val="24"/>
          <w:szCs w:val="24"/>
        </w:rPr>
        <w:t xml:space="preserve"> relating to marine gas turbine engine controls and addition of new technical note to define corrected specific fuel consumption.</w:t>
      </w:r>
    </w:p>
    <w:p w14:paraId="0D6F4224" w14:textId="77777777" w:rsidR="000243F6" w:rsidRDefault="000243F6" w:rsidP="007C091A">
      <w:pPr>
        <w:jc w:val="both"/>
        <w:rPr>
          <w:rFonts w:ascii="Times New Roman" w:hAnsi="Times New Roman" w:cs="Times New Roman"/>
          <w:sz w:val="24"/>
          <w:szCs w:val="24"/>
          <w:highlight w:val="yellow"/>
        </w:rPr>
      </w:pPr>
    </w:p>
    <w:p w14:paraId="00491A6D" w14:textId="77777777" w:rsidR="000243F6" w:rsidRDefault="000243F6" w:rsidP="000243F6">
      <w:pPr>
        <w:jc w:val="both"/>
        <w:rPr>
          <w:rFonts w:ascii="Times New Roman" w:hAnsi="Times New Roman" w:cs="Times New Roman"/>
          <w:i/>
          <w:iCs/>
          <w:sz w:val="24"/>
          <w:szCs w:val="24"/>
        </w:rPr>
      </w:pPr>
      <w:r w:rsidRPr="000C7649">
        <w:rPr>
          <w:rFonts w:ascii="Times New Roman" w:hAnsi="Times New Roman" w:cs="Times New Roman"/>
          <w:i/>
          <w:iCs/>
          <w:sz w:val="24"/>
          <w:szCs w:val="24"/>
        </w:rPr>
        <w:t>Impact: None - clarification only.</w:t>
      </w:r>
    </w:p>
    <w:p w14:paraId="0F8775AF" w14:textId="77777777" w:rsidR="000243F6" w:rsidRDefault="000243F6" w:rsidP="000243F6">
      <w:pPr>
        <w:jc w:val="both"/>
        <w:rPr>
          <w:rFonts w:ascii="Times New Roman" w:hAnsi="Times New Roman" w:cs="Times New Roman"/>
          <w:i/>
          <w:iCs/>
          <w:sz w:val="24"/>
          <w:szCs w:val="24"/>
        </w:rPr>
      </w:pPr>
    </w:p>
    <w:p w14:paraId="5ABA62E3" w14:textId="77777777" w:rsidR="000243F6" w:rsidRDefault="000243F6" w:rsidP="000243F6">
      <w:pPr>
        <w:jc w:val="both"/>
        <w:rPr>
          <w:rFonts w:ascii="Times New Roman" w:hAnsi="Times New Roman" w:cs="Times New Roman"/>
          <w:iCs/>
          <w:sz w:val="24"/>
          <w:szCs w:val="24"/>
        </w:rPr>
      </w:pPr>
      <w:r>
        <w:rPr>
          <w:rFonts w:ascii="Times New Roman" w:hAnsi="Times New Roman" w:cs="Times New Roman"/>
          <w:iCs/>
          <w:sz w:val="24"/>
          <w:szCs w:val="24"/>
        </w:rPr>
        <w:t xml:space="preserve">9A004.f.1 &amp; 9A004.f.2: </w:t>
      </w:r>
      <w:r>
        <w:rPr>
          <w:rFonts w:ascii="Times New Roman" w:hAnsi="Times New Roman" w:cs="Times New Roman"/>
          <w:sz w:val="24"/>
          <w:szCs w:val="24"/>
        </w:rPr>
        <w:t>Change of generic text controlling ter</w:t>
      </w:r>
      <w:r w:rsidR="00FD5CA8">
        <w:rPr>
          <w:rFonts w:ascii="Times New Roman" w:hAnsi="Times New Roman" w:cs="Times New Roman"/>
          <w:sz w:val="24"/>
          <w:szCs w:val="24"/>
        </w:rPr>
        <w:t>r</w:t>
      </w:r>
      <w:r>
        <w:rPr>
          <w:rFonts w:ascii="Times New Roman" w:hAnsi="Times New Roman" w:cs="Times New Roman"/>
          <w:sz w:val="24"/>
          <w:szCs w:val="24"/>
        </w:rPr>
        <w:t>est</w:t>
      </w:r>
      <w:r w:rsidR="008907E3">
        <w:rPr>
          <w:rFonts w:ascii="Times New Roman" w:hAnsi="Times New Roman" w:cs="Times New Roman"/>
          <w:sz w:val="24"/>
          <w:szCs w:val="24"/>
        </w:rPr>
        <w:t>r</w:t>
      </w:r>
      <w:r>
        <w:rPr>
          <w:rFonts w:ascii="Times New Roman" w:hAnsi="Times New Roman" w:cs="Times New Roman"/>
          <w:sz w:val="24"/>
          <w:szCs w:val="24"/>
        </w:rPr>
        <w:t xml:space="preserve">ial equipment specially designed for spacecraft to specific </w:t>
      </w:r>
      <w:r w:rsidR="00A57658">
        <w:rPr>
          <w:rFonts w:ascii="Times New Roman" w:hAnsi="Times New Roman" w:cs="Times New Roman"/>
          <w:sz w:val="24"/>
          <w:szCs w:val="24"/>
        </w:rPr>
        <w:t>descriptions reducing the scope of the control.</w:t>
      </w:r>
      <w:r>
        <w:rPr>
          <w:rFonts w:ascii="Times New Roman" w:hAnsi="Times New Roman" w:cs="Times New Roman"/>
          <w:iCs/>
          <w:sz w:val="24"/>
          <w:szCs w:val="24"/>
        </w:rPr>
        <w:t xml:space="preserve">  </w:t>
      </w:r>
    </w:p>
    <w:p w14:paraId="3B707C08" w14:textId="77777777" w:rsidR="00A57658" w:rsidRDefault="00A57658" w:rsidP="000243F6">
      <w:pPr>
        <w:jc w:val="both"/>
        <w:rPr>
          <w:rFonts w:ascii="Times New Roman" w:hAnsi="Times New Roman" w:cs="Times New Roman"/>
          <w:iCs/>
          <w:sz w:val="24"/>
          <w:szCs w:val="24"/>
        </w:rPr>
      </w:pPr>
    </w:p>
    <w:p w14:paraId="65531B97" w14:textId="77777777" w:rsidR="00A57658" w:rsidRDefault="00A57658" w:rsidP="00A57658">
      <w:pPr>
        <w:jc w:val="both"/>
        <w:rPr>
          <w:rFonts w:ascii="Times New Roman" w:hAnsi="Times New Roman" w:cs="Times New Roman"/>
          <w:i/>
          <w:iCs/>
          <w:sz w:val="24"/>
          <w:szCs w:val="24"/>
        </w:rPr>
      </w:pPr>
      <w:r w:rsidRPr="008222AC">
        <w:rPr>
          <w:rFonts w:ascii="Times New Roman" w:hAnsi="Times New Roman" w:cs="Times New Roman"/>
          <w:i/>
          <w:iCs/>
          <w:sz w:val="24"/>
          <w:szCs w:val="24"/>
        </w:rPr>
        <w:t>Impact: Will re</w:t>
      </w:r>
      <w:r>
        <w:rPr>
          <w:rFonts w:ascii="Times New Roman" w:hAnsi="Times New Roman" w:cs="Times New Roman"/>
          <w:i/>
          <w:iCs/>
          <w:sz w:val="24"/>
          <w:szCs w:val="24"/>
        </w:rPr>
        <w:t xml:space="preserve">duce </w:t>
      </w:r>
      <w:r w:rsidRPr="008222AC">
        <w:rPr>
          <w:rFonts w:ascii="Times New Roman" w:hAnsi="Times New Roman" w:cs="Times New Roman"/>
          <w:i/>
          <w:iCs/>
          <w:sz w:val="24"/>
          <w:szCs w:val="24"/>
        </w:rPr>
        <w:t>the requirement for an approval.</w:t>
      </w:r>
    </w:p>
    <w:p w14:paraId="40566425" w14:textId="77777777" w:rsidR="00A57658" w:rsidRPr="000243F6" w:rsidRDefault="00A57658" w:rsidP="000243F6">
      <w:pPr>
        <w:jc w:val="both"/>
        <w:rPr>
          <w:rFonts w:ascii="Times New Roman" w:hAnsi="Times New Roman" w:cs="Times New Roman"/>
          <w:iCs/>
          <w:sz w:val="24"/>
          <w:szCs w:val="24"/>
        </w:rPr>
      </w:pPr>
    </w:p>
    <w:p w14:paraId="4D4CB5AF" w14:textId="77777777" w:rsidR="00A57658" w:rsidRDefault="00A57658" w:rsidP="00A57658">
      <w:pPr>
        <w:jc w:val="both"/>
        <w:rPr>
          <w:rFonts w:ascii="Times New Roman" w:hAnsi="Times New Roman" w:cs="Times New Roman"/>
          <w:sz w:val="24"/>
          <w:szCs w:val="24"/>
        </w:rPr>
      </w:pPr>
      <w:r w:rsidRPr="00A57658">
        <w:rPr>
          <w:rFonts w:ascii="Times New Roman" w:hAnsi="Times New Roman" w:cs="Times New Roman"/>
          <w:sz w:val="24"/>
          <w:szCs w:val="24"/>
        </w:rPr>
        <w:t>9D001 &amp; 9D002: Insertion</w:t>
      </w:r>
      <w:r>
        <w:rPr>
          <w:rFonts w:ascii="Times New Roman" w:hAnsi="Times New Roman" w:cs="Times New Roman"/>
          <w:sz w:val="24"/>
          <w:szCs w:val="24"/>
        </w:rPr>
        <w:t xml:space="preserve"> of internal references to other sections for related controls to clarify the control.</w:t>
      </w:r>
    </w:p>
    <w:p w14:paraId="12E2D70A" w14:textId="77777777" w:rsidR="00A57658" w:rsidRDefault="00A57658" w:rsidP="007C091A">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14:paraId="236053A8" w14:textId="77777777" w:rsidR="00A57658" w:rsidRDefault="00A57658" w:rsidP="00A57658">
      <w:pPr>
        <w:jc w:val="both"/>
        <w:rPr>
          <w:rFonts w:ascii="Times New Roman" w:hAnsi="Times New Roman" w:cs="Times New Roman"/>
          <w:i/>
          <w:iCs/>
          <w:sz w:val="24"/>
          <w:szCs w:val="24"/>
        </w:rPr>
      </w:pPr>
      <w:r w:rsidRPr="000C7649">
        <w:rPr>
          <w:rFonts w:ascii="Times New Roman" w:hAnsi="Times New Roman" w:cs="Times New Roman"/>
          <w:i/>
          <w:iCs/>
          <w:sz w:val="24"/>
          <w:szCs w:val="24"/>
        </w:rPr>
        <w:t>Impact: None - clarification only.</w:t>
      </w:r>
    </w:p>
    <w:p w14:paraId="41761046" w14:textId="77777777" w:rsidR="00A57658" w:rsidRDefault="00A57658" w:rsidP="007C091A">
      <w:pPr>
        <w:jc w:val="both"/>
        <w:rPr>
          <w:rFonts w:ascii="Times New Roman" w:hAnsi="Times New Roman" w:cs="Times New Roman"/>
          <w:sz w:val="24"/>
          <w:szCs w:val="24"/>
          <w:highlight w:val="yellow"/>
        </w:rPr>
      </w:pPr>
    </w:p>
    <w:p w14:paraId="695B28C4" w14:textId="77777777" w:rsidR="001A5F6A" w:rsidRPr="001A5F6A" w:rsidRDefault="001A5F6A" w:rsidP="007C091A">
      <w:pPr>
        <w:jc w:val="both"/>
        <w:rPr>
          <w:rFonts w:ascii="Times New Roman" w:hAnsi="Times New Roman" w:cs="Times New Roman"/>
          <w:sz w:val="24"/>
          <w:szCs w:val="24"/>
        </w:rPr>
      </w:pPr>
      <w:r w:rsidRPr="001A5F6A">
        <w:rPr>
          <w:rFonts w:ascii="Times New Roman" w:hAnsi="Times New Roman" w:cs="Times New Roman"/>
          <w:sz w:val="24"/>
          <w:szCs w:val="24"/>
        </w:rPr>
        <w:t>9D004.b:</w:t>
      </w:r>
      <w:r>
        <w:rPr>
          <w:rFonts w:ascii="Times New Roman" w:hAnsi="Times New Roman" w:cs="Times New Roman"/>
          <w:sz w:val="24"/>
          <w:szCs w:val="24"/>
        </w:rPr>
        <w:t xml:space="preserve"> Restr</w:t>
      </w:r>
      <w:r w:rsidR="008907E3">
        <w:rPr>
          <w:rFonts w:ascii="Times New Roman" w:hAnsi="Times New Roman" w:cs="Times New Roman"/>
          <w:sz w:val="24"/>
          <w:szCs w:val="24"/>
        </w:rPr>
        <w:t>ucture of section relating to control of aero gas turbine engine software and new entry for control of software related to multi-stage compressors related to aforementioned engines.</w:t>
      </w:r>
    </w:p>
    <w:p w14:paraId="6937D126" w14:textId="77777777" w:rsidR="007C091A" w:rsidRPr="003326AA" w:rsidRDefault="007C091A" w:rsidP="007C091A">
      <w:pPr>
        <w:jc w:val="both"/>
        <w:rPr>
          <w:rFonts w:ascii="Times New Roman" w:hAnsi="Times New Roman" w:cs="Times New Roman"/>
          <w:sz w:val="24"/>
          <w:szCs w:val="24"/>
          <w:highlight w:val="yellow"/>
        </w:rPr>
      </w:pPr>
    </w:p>
    <w:p w14:paraId="1D5F98DE" w14:textId="3D5EE4A1" w:rsidR="00AD54D6" w:rsidRDefault="007C091A" w:rsidP="007C091A">
      <w:pPr>
        <w:jc w:val="both"/>
        <w:rPr>
          <w:rFonts w:ascii="Times New Roman" w:hAnsi="Times New Roman" w:cs="Times New Roman"/>
          <w:i/>
          <w:iCs/>
          <w:sz w:val="24"/>
          <w:szCs w:val="24"/>
        </w:rPr>
      </w:pPr>
      <w:r w:rsidRPr="008907E3">
        <w:rPr>
          <w:rFonts w:ascii="Times New Roman" w:hAnsi="Times New Roman" w:cs="Times New Roman"/>
          <w:i/>
          <w:iCs/>
          <w:sz w:val="24"/>
          <w:szCs w:val="24"/>
        </w:rPr>
        <w:t xml:space="preserve">Impact: Will </w:t>
      </w:r>
      <w:r w:rsidR="00A74DF5">
        <w:rPr>
          <w:rFonts w:ascii="Times New Roman" w:hAnsi="Times New Roman" w:cs="Times New Roman"/>
          <w:i/>
          <w:iCs/>
          <w:sz w:val="24"/>
          <w:szCs w:val="24"/>
        </w:rPr>
        <w:t>introduce</w:t>
      </w:r>
      <w:r w:rsidRPr="008907E3">
        <w:rPr>
          <w:rFonts w:ascii="Times New Roman" w:hAnsi="Times New Roman" w:cs="Times New Roman"/>
          <w:i/>
          <w:iCs/>
          <w:sz w:val="24"/>
          <w:szCs w:val="24"/>
        </w:rPr>
        <w:t xml:space="preserve"> the requirement for an approval.</w:t>
      </w:r>
    </w:p>
    <w:p w14:paraId="77782C00" w14:textId="77777777" w:rsidR="00AD54D6" w:rsidRDefault="00AD54D6" w:rsidP="007C091A">
      <w:pPr>
        <w:jc w:val="both"/>
        <w:rPr>
          <w:rFonts w:ascii="Times New Roman" w:hAnsi="Times New Roman" w:cs="Times New Roman"/>
          <w:i/>
          <w:iCs/>
          <w:sz w:val="24"/>
          <w:szCs w:val="24"/>
        </w:rPr>
      </w:pPr>
    </w:p>
    <w:p w14:paraId="583CF469" w14:textId="77777777" w:rsidR="007C091A" w:rsidRPr="007C091A" w:rsidRDefault="007C091A" w:rsidP="007C091A">
      <w:pPr>
        <w:ind w:left="2880" w:firstLine="720"/>
        <w:jc w:val="both"/>
        <w:rPr>
          <w:rFonts w:ascii="Times New Roman" w:hAnsi="Times New Roman" w:cs="Times New Roman"/>
          <w:b/>
          <w:bCs/>
          <w:sz w:val="24"/>
          <w:szCs w:val="24"/>
        </w:rPr>
      </w:pPr>
    </w:p>
    <w:p w14:paraId="35793617" w14:textId="77777777" w:rsidR="007C091A" w:rsidRPr="007C091A" w:rsidRDefault="007C091A" w:rsidP="007C091A">
      <w:pPr>
        <w:ind w:left="2880" w:firstLine="720"/>
        <w:jc w:val="both"/>
        <w:rPr>
          <w:rFonts w:ascii="Times New Roman" w:hAnsi="Times New Roman" w:cs="Times New Roman"/>
          <w:b/>
          <w:bCs/>
          <w:sz w:val="24"/>
          <w:szCs w:val="24"/>
        </w:rPr>
      </w:pPr>
      <w:r w:rsidRPr="007C091A">
        <w:rPr>
          <w:rFonts w:ascii="Times New Roman" w:hAnsi="Times New Roman" w:cs="Times New Roman"/>
          <w:b/>
          <w:bCs/>
          <w:sz w:val="24"/>
          <w:szCs w:val="24"/>
        </w:rPr>
        <w:t>Sensitive List</w:t>
      </w:r>
    </w:p>
    <w:p w14:paraId="061CD0F3" w14:textId="77777777" w:rsidR="007C091A" w:rsidRPr="007C091A" w:rsidRDefault="007C091A" w:rsidP="007C091A">
      <w:pPr>
        <w:jc w:val="both"/>
        <w:rPr>
          <w:rFonts w:ascii="Times New Roman" w:hAnsi="Times New Roman" w:cs="Times New Roman"/>
          <w:b/>
          <w:bCs/>
          <w:sz w:val="24"/>
          <w:szCs w:val="24"/>
        </w:rPr>
      </w:pPr>
    </w:p>
    <w:p w14:paraId="1A889D6C" w14:textId="77777777" w:rsidR="007C091A" w:rsidRPr="00936F37" w:rsidRDefault="00B1279E" w:rsidP="007C091A">
      <w:pPr>
        <w:jc w:val="both"/>
        <w:rPr>
          <w:rFonts w:ascii="Times New Roman" w:hAnsi="Times New Roman" w:cs="Times New Roman"/>
          <w:bCs/>
          <w:sz w:val="24"/>
          <w:szCs w:val="24"/>
        </w:rPr>
      </w:pPr>
      <w:r w:rsidRPr="00936F37">
        <w:rPr>
          <w:rFonts w:ascii="Times New Roman" w:hAnsi="Times New Roman" w:cs="Times New Roman"/>
          <w:bCs/>
          <w:sz w:val="24"/>
          <w:szCs w:val="24"/>
        </w:rPr>
        <w:t>A</w:t>
      </w:r>
      <w:r w:rsidR="007C091A" w:rsidRPr="00936F37">
        <w:rPr>
          <w:rFonts w:ascii="Times New Roman" w:hAnsi="Times New Roman" w:cs="Times New Roman"/>
          <w:bCs/>
          <w:sz w:val="24"/>
          <w:szCs w:val="24"/>
        </w:rPr>
        <w:t>mendments to controls in the main body of the DSGL have been duplicated in the Sensitive List</w:t>
      </w:r>
      <w:r w:rsidR="00936F37" w:rsidRPr="00936F37">
        <w:rPr>
          <w:rFonts w:ascii="Times New Roman" w:hAnsi="Times New Roman" w:cs="Times New Roman"/>
          <w:bCs/>
          <w:sz w:val="24"/>
          <w:szCs w:val="24"/>
        </w:rPr>
        <w:t xml:space="preserve"> for relevant sections.</w:t>
      </w:r>
    </w:p>
    <w:p w14:paraId="060BF2FB" w14:textId="77777777" w:rsidR="00936F37" w:rsidRDefault="00936F37" w:rsidP="007C091A">
      <w:pPr>
        <w:jc w:val="both"/>
        <w:rPr>
          <w:rFonts w:ascii="Times New Roman" w:hAnsi="Times New Roman" w:cs="Times New Roman"/>
          <w:bCs/>
          <w:sz w:val="24"/>
          <w:szCs w:val="24"/>
        </w:rPr>
      </w:pPr>
    </w:p>
    <w:p w14:paraId="13754A3F" w14:textId="77777777" w:rsidR="00936F37" w:rsidRDefault="00936F37" w:rsidP="007C091A">
      <w:pPr>
        <w:jc w:val="both"/>
        <w:rPr>
          <w:rFonts w:ascii="Times New Roman" w:hAnsi="Times New Roman" w:cs="Times New Roman"/>
          <w:bCs/>
          <w:sz w:val="24"/>
          <w:szCs w:val="24"/>
        </w:rPr>
      </w:pPr>
      <w:r>
        <w:rPr>
          <w:rFonts w:ascii="Times New Roman" w:hAnsi="Times New Roman" w:cs="Times New Roman"/>
          <w:bCs/>
          <w:sz w:val="24"/>
          <w:szCs w:val="24"/>
        </w:rPr>
        <w:t>6A001.a.1.b: Addition of active individual sonars to the sensitive list.</w:t>
      </w:r>
    </w:p>
    <w:p w14:paraId="15AE1C2B" w14:textId="77777777" w:rsidR="00936F37" w:rsidRDefault="00936F37" w:rsidP="007C091A">
      <w:pPr>
        <w:jc w:val="both"/>
        <w:rPr>
          <w:rFonts w:ascii="Times New Roman" w:hAnsi="Times New Roman" w:cs="Times New Roman"/>
          <w:bCs/>
          <w:sz w:val="24"/>
          <w:szCs w:val="24"/>
        </w:rPr>
      </w:pPr>
    </w:p>
    <w:p w14:paraId="537B69D3" w14:textId="77777777" w:rsidR="00936F37" w:rsidRDefault="00936F37" w:rsidP="00936F37">
      <w:pPr>
        <w:jc w:val="both"/>
        <w:rPr>
          <w:rFonts w:ascii="Times New Roman" w:hAnsi="Times New Roman" w:cs="Times New Roman"/>
          <w:i/>
          <w:iCs/>
          <w:sz w:val="24"/>
          <w:szCs w:val="24"/>
        </w:rPr>
      </w:pPr>
      <w:r w:rsidRPr="008907E3">
        <w:rPr>
          <w:rFonts w:ascii="Times New Roman" w:hAnsi="Times New Roman" w:cs="Times New Roman"/>
          <w:i/>
          <w:iCs/>
          <w:sz w:val="24"/>
          <w:szCs w:val="24"/>
        </w:rPr>
        <w:t>Impact: Will expand the requirement for an approval.</w:t>
      </w:r>
    </w:p>
    <w:p w14:paraId="40979314" w14:textId="77777777" w:rsidR="007C091A" w:rsidRPr="007C091A" w:rsidRDefault="007C091A" w:rsidP="007C091A">
      <w:pPr>
        <w:ind w:left="2880" w:firstLine="720"/>
        <w:jc w:val="both"/>
        <w:rPr>
          <w:rFonts w:ascii="Times New Roman" w:hAnsi="Times New Roman" w:cs="Times New Roman"/>
          <w:b/>
          <w:bCs/>
          <w:sz w:val="24"/>
          <w:szCs w:val="24"/>
        </w:rPr>
      </w:pPr>
    </w:p>
    <w:p w14:paraId="11F22E6D" w14:textId="77777777" w:rsidR="007C091A" w:rsidRPr="007C091A" w:rsidRDefault="007C091A" w:rsidP="007C091A">
      <w:pPr>
        <w:ind w:left="2880" w:firstLine="720"/>
        <w:jc w:val="both"/>
        <w:rPr>
          <w:rFonts w:ascii="Times New Roman" w:hAnsi="Times New Roman" w:cs="Times New Roman"/>
          <w:b/>
          <w:bCs/>
          <w:sz w:val="24"/>
          <w:szCs w:val="24"/>
        </w:rPr>
      </w:pPr>
    </w:p>
    <w:p w14:paraId="12EBBC01" w14:textId="77777777" w:rsidR="007C091A" w:rsidRPr="007C091A" w:rsidRDefault="007C091A" w:rsidP="007C091A">
      <w:pPr>
        <w:ind w:left="2880" w:firstLine="720"/>
        <w:jc w:val="both"/>
        <w:rPr>
          <w:rFonts w:ascii="Times New Roman" w:hAnsi="Times New Roman" w:cs="Times New Roman"/>
          <w:b/>
          <w:bCs/>
          <w:sz w:val="24"/>
          <w:szCs w:val="24"/>
        </w:rPr>
      </w:pPr>
      <w:r w:rsidRPr="007C091A">
        <w:rPr>
          <w:rFonts w:ascii="Times New Roman" w:hAnsi="Times New Roman" w:cs="Times New Roman"/>
          <w:b/>
          <w:bCs/>
          <w:sz w:val="24"/>
          <w:szCs w:val="24"/>
        </w:rPr>
        <w:t>Very Sensitive List</w:t>
      </w:r>
    </w:p>
    <w:p w14:paraId="789832E0" w14:textId="77777777" w:rsidR="007C091A" w:rsidRPr="007C091A" w:rsidRDefault="007C091A" w:rsidP="007C091A">
      <w:pPr>
        <w:jc w:val="both"/>
        <w:rPr>
          <w:rFonts w:ascii="Times New Roman" w:hAnsi="Times New Roman" w:cs="Times New Roman"/>
          <w:sz w:val="24"/>
          <w:szCs w:val="24"/>
        </w:rPr>
      </w:pPr>
    </w:p>
    <w:p w14:paraId="01E4A447" w14:textId="77777777" w:rsidR="007C091A" w:rsidRPr="007C091A" w:rsidRDefault="00936F37" w:rsidP="007C091A">
      <w:pPr>
        <w:rPr>
          <w:rFonts w:ascii="Times New Roman" w:hAnsi="Times New Roman" w:cs="Times New Roman"/>
          <w:iCs/>
          <w:sz w:val="24"/>
          <w:szCs w:val="24"/>
        </w:rPr>
      </w:pPr>
      <w:r w:rsidRPr="00936F37">
        <w:rPr>
          <w:rFonts w:ascii="Times New Roman" w:hAnsi="Times New Roman" w:cs="Times New Roman"/>
          <w:bCs/>
          <w:sz w:val="24"/>
          <w:szCs w:val="24"/>
        </w:rPr>
        <w:t xml:space="preserve">Amendments to controls in the main body of the DSGL have been duplicated in the </w:t>
      </w:r>
      <w:r w:rsidR="00F013B5">
        <w:rPr>
          <w:rFonts w:ascii="Times New Roman" w:hAnsi="Times New Roman" w:cs="Times New Roman"/>
          <w:bCs/>
          <w:sz w:val="24"/>
          <w:szCs w:val="24"/>
        </w:rPr>
        <w:t xml:space="preserve">Very </w:t>
      </w:r>
      <w:r w:rsidRPr="00936F37">
        <w:rPr>
          <w:rFonts w:ascii="Times New Roman" w:hAnsi="Times New Roman" w:cs="Times New Roman"/>
          <w:bCs/>
          <w:sz w:val="24"/>
          <w:szCs w:val="24"/>
        </w:rPr>
        <w:t>Sensitive List for relevant sections.</w:t>
      </w:r>
    </w:p>
    <w:p w14:paraId="3B7EF6A9" w14:textId="77777777" w:rsidR="007C091A" w:rsidRPr="007C091A" w:rsidRDefault="007C091A" w:rsidP="007C091A">
      <w:pPr>
        <w:jc w:val="both"/>
        <w:rPr>
          <w:rFonts w:ascii="Times New Roman" w:hAnsi="Times New Roman" w:cs="Times New Roman"/>
          <w:sz w:val="24"/>
          <w:szCs w:val="24"/>
        </w:rPr>
      </w:pPr>
    </w:p>
    <w:p w14:paraId="10C97416" w14:textId="77777777" w:rsidR="007C091A" w:rsidRPr="007C091A" w:rsidRDefault="007C091A" w:rsidP="007C091A">
      <w:pPr>
        <w:rPr>
          <w:rFonts w:ascii="Times New Roman" w:hAnsi="Times New Roman" w:cs="Times New Roman"/>
          <w:b/>
          <w:iCs/>
          <w:sz w:val="24"/>
          <w:szCs w:val="24"/>
        </w:rPr>
      </w:pPr>
      <w:bookmarkStart w:id="1" w:name="OLE_LINK4"/>
      <w:bookmarkStart w:id="2" w:name="OLE_LINK3"/>
      <w:r w:rsidRPr="007C091A">
        <w:rPr>
          <w:rFonts w:ascii="Times New Roman" w:hAnsi="Times New Roman" w:cs="Times New Roman"/>
          <w:b/>
          <w:iCs/>
          <w:sz w:val="24"/>
          <w:szCs w:val="24"/>
        </w:rPr>
        <w:t>Consultation</w:t>
      </w:r>
    </w:p>
    <w:p w14:paraId="1B772D70" w14:textId="77777777" w:rsidR="007C091A" w:rsidRPr="007C091A" w:rsidRDefault="007C091A" w:rsidP="007C091A">
      <w:pPr>
        <w:shd w:val="clear" w:color="auto" w:fill="FFFFFF"/>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DEC has assessed that overall the amendments will have minimal impact on Australian exporters and researchers.</w:t>
      </w:r>
    </w:p>
    <w:p w14:paraId="4616D311" w14:textId="77777777" w:rsidR="007C091A" w:rsidRPr="007C091A" w:rsidRDefault="007C091A" w:rsidP="007C091A">
      <w:pPr>
        <w:shd w:val="clear" w:color="auto" w:fill="FFFFFF"/>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DEC’s domestic consultation process began at the point in time that proposals for change were submitted to the regimes.</w:t>
      </w:r>
      <w:r w:rsidRPr="007C091A">
        <w:rPr>
          <w:rStyle w:val="apple-converted-space"/>
          <w:rFonts w:ascii="Times New Roman" w:hAnsi="Times New Roman" w:cs="Times New Roman"/>
          <w:color w:val="000000"/>
          <w:sz w:val="24"/>
          <w:szCs w:val="24"/>
        </w:rPr>
        <w:t> </w:t>
      </w:r>
      <w:r w:rsidRPr="007C091A">
        <w:rPr>
          <w:rFonts w:ascii="Times New Roman" w:hAnsi="Times New Roman" w:cs="Times New Roman"/>
          <w:color w:val="000000"/>
          <w:sz w:val="24"/>
          <w:szCs w:val="24"/>
        </w:rPr>
        <w:t>This consultation covered both Australia-initiated proposals and proposals by other regime members (‘foreign proposals’). DEC’s regulatory stakeholder consultation process involved consultation both within government and also with industry and academia.</w:t>
      </w:r>
      <w:r w:rsidRPr="007C091A">
        <w:rPr>
          <w:rStyle w:val="apple-converted-space"/>
          <w:rFonts w:ascii="Times New Roman" w:hAnsi="Times New Roman" w:cs="Times New Roman"/>
          <w:color w:val="000000"/>
          <w:sz w:val="24"/>
          <w:szCs w:val="24"/>
        </w:rPr>
        <w:t> </w:t>
      </w:r>
      <w:r w:rsidRPr="007C091A">
        <w:rPr>
          <w:rFonts w:ascii="Times New Roman" w:hAnsi="Times New Roman" w:cs="Times New Roman"/>
          <w:color w:val="000000"/>
          <w:sz w:val="24"/>
          <w:szCs w:val="24"/>
        </w:rPr>
        <w:t>DEC maintains a register of interested parties who can be consulted on proposals that impact their interests. DEC also used its own data, data from the Australian Border Force, data from the Australian Research Council, and advice from other Government agencies, to identify potentially impacted exporters and researchers.</w:t>
      </w:r>
    </w:p>
    <w:p w14:paraId="74AC018C" w14:textId="56C3D6EA" w:rsidR="007C091A" w:rsidRPr="007C091A" w:rsidRDefault="007C091A" w:rsidP="007C091A">
      <w:pPr>
        <w:shd w:val="clear" w:color="auto" w:fill="FFFFFF"/>
        <w:spacing w:before="120" w:after="120"/>
        <w:rPr>
          <w:rFonts w:ascii="Times New Roman" w:hAnsi="Times New Roman" w:cs="Times New Roman"/>
          <w:color w:val="000000"/>
          <w:sz w:val="24"/>
          <w:szCs w:val="24"/>
        </w:rPr>
      </w:pPr>
      <w:r w:rsidRPr="007C091A">
        <w:rPr>
          <w:rFonts w:ascii="Times New Roman" w:hAnsi="Times New Roman" w:cs="Times New Roman"/>
          <w:color w:val="000000"/>
          <w:sz w:val="24"/>
          <w:szCs w:val="24"/>
        </w:rPr>
        <w:t xml:space="preserve">DEC identified a number of stakeholders potentially affected by proposals and sought their advice as to how the proposal would impact their business or research. DEC considered stakeholder responses when formulating Australia’s position on each of the regime proposals by using it to strike an appropriate balance between national and global security </w:t>
      </w:r>
      <w:r w:rsidR="002E4111">
        <w:rPr>
          <w:rFonts w:ascii="Times New Roman" w:hAnsi="Times New Roman" w:cs="Times New Roman"/>
          <w:color w:val="000000"/>
          <w:sz w:val="24"/>
          <w:szCs w:val="24"/>
        </w:rPr>
        <w:t xml:space="preserve">considerations </w:t>
      </w:r>
      <w:r w:rsidRPr="007C091A">
        <w:rPr>
          <w:rFonts w:ascii="Times New Roman" w:hAnsi="Times New Roman" w:cs="Times New Roman"/>
          <w:color w:val="000000"/>
          <w:sz w:val="24"/>
          <w:szCs w:val="24"/>
        </w:rPr>
        <w:t>and the impact on Australian industry and researchers. No stakeholders opposed the proposed changes.</w:t>
      </w:r>
    </w:p>
    <w:p w14:paraId="586D6FD1" w14:textId="77777777" w:rsidR="007C091A" w:rsidRPr="007C091A" w:rsidRDefault="007C091A" w:rsidP="007C091A">
      <w:pPr>
        <w:spacing w:before="120" w:after="120"/>
        <w:rPr>
          <w:rFonts w:ascii="Times New Roman" w:hAnsi="Times New Roman" w:cs="Times New Roman"/>
          <w:color w:val="000000"/>
          <w:sz w:val="24"/>
          <w:szCs w:val="24"/>
        </w:rPr>
      </w:pPr>
    </w:p>
    <w:p w14:paraId="79678D86" w14:textId="77777777" w:rsidR="007C091A" w:rsidRPr="007C091A" w:rsidRDefault="007C091A" w:rsidP="007C091A">
      <w:pPr>
        <w:spacing w:after="200" w:line="276" w:lineRule="auto"/>
        <w:rPr>
          <w:rFonts w:ascii="Times New Roman" w:hAnsi="Times New Roman" w:cs="Times New Roman"/>
          <w:iCs/>
          <w:sz w:val="24"/>
          <w:szCs w:val="24"/>
        </w:rPr>
      </w:pPr>
      <w:r w:rsidRPr="007C091A">
        <w:rPr>
          <w:rFonts w:ascii="Times New Roman" w:hAnsi="Times New Roman" w:cs="Times New Roman"/>
          <w:iCs/>
          <w:sz w:val="24"/>
          <w:szCs w:val="24"/>
        </w:rPr>
        <w:br w:type="page"/>
      </w:r>
      <w:bookmarkEnd w:id="1"/>
      <w:bookmarkEnd w:id="2"/>
    </w:p>
    <w:p w14:paraId="14AD3D67" w14:textId="77777777" w:rsidR="007C091A" w:rsidRPr="007C091A" w:rsidRDefault="007C091A" w:rsidP="007C091A">
      <w:pPr>
        <w:spacing w:after="200" w:line="276" w:lineRule="auto"/>
        <w:rPr>
          <w:rFonts w:ascii="Times New Roman" w:hAnsi="Times New Roman" w:cs="Times New Roman"/>
          <w:iCs/>
          <w:sz w:val="24"/>
          <w:szCs w:val="24"/>
        </w:rPr>
      </w:pPr>
      <w:r w:rsidRPr="007C091A">
        <w:rPr>
          <w:rFonts w:ascii="Times New Roman" w:hAnsi="Times New Roman" w:cs="Times New Roman"/>
          <w:noProof/>
          <w:sz w:val="24"/>
          <w:szCs w:val="24"/>
          <w:lang w:eastAsia="en-AU"/>
        </w:rPr>
        <mc:AlternateContent>
          <mc:Choice Requires="wps">
            <w:drawing>
              <wp:anchor distT="0" distB="0" distL="114300" distR="114300" simplePos="0" relativeHeight="251659264" behindDoc="0" locked="0" layoutInCell="1" allowOverlap="1" wp14:anchorId="675A5F2E" wp14:editId="1102643F">
                <wp:simplePos x="0" y="0"/>
                <wp:positionH relativeFrom="column">
                  <wp:posOffset>-171450</wp:posOffset>
                </wp:positionH>
                <wp:positionV relativeFrom="paragraph">
                  <wp:posOffset>-209550</wp:posOffset>
                </wp:positionV>
                <wp:extent cx="6191250" cy="7477125"/>
                <wp:effectExtent l="38100" t="38100" r="3810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477125"/>
                        </a:xfrm>
                        <a:prstGeom prst="rect">
                          <a:avLst/>
                        </a:prstGeom>
                        <a:solidFill>
                          <a:srgbClr val="FFFFFF"/>
                        </a:solidFill>
                        <a:ln w="76200" cmpd="tri">
                          <a:solidFill>
                            <a:srgbClr val="000000"/>
                          </a:solidFill>
                          <a:miter lim="800000"/>
                          <a:headEnd/>
                          <a:tailEnd/>
                        </a:ln>
                      </wps:spPr>
                      <wps:txbx>
                        <w:txbxContent>
                          <w:p w14:paraId="52EEC377" w14:textId="77777777" w:rsidR="00451198" w:rsidRDefault="00451198" w:rsidP="007C091A">
                            <w:pPr>
                              <w:spacing w:before="360" w:after="120"/>
                              <w:jc w:val="center"/>
                              <w:rPr>
                                <w:b/>
                                <w:sz w:val="28"/>
                                <w:szCs w:val="28"/>
                              </w:rPr>
                            </w:pPr>
                            <w:r>
                              <w:rPr>
                                <w:b/>
                                <w:sz w:val="28"/>
                                <w:szCs w:val="28"/>
                              </w:rPr>
                              <w:t>Statement of Compatibility with Human Rights</w:t>
                            </w:r>
                          </w:p>
                          <w:p w14:paraId="2CCD9C8D" w14:textId="77777777" w:rsidR="00451198" w:rsidRDefault="00451198" w:rsidP="007C091A">
                            <w:pPr>
                              <w:spacing w:before="120" w:after="120"/>
                              <w:jc w:val="center"/>
                              <w:rPr>
                                <w:sz w:val="24"/>
                                <w:szCs w:val="24"/>
                              </w:rPr>
                            </w:pPr>
                            <w:r>
                              <w:t>Prepared in accordance with Part 3 of the</w:t>
                            </w:r>
                            <w:r>
                              <w:rPr>
                                <w:i/>
                              </w:rPr>
                              <w:t xml:space="preserve"> Human Rights (Parliamentary Scrutiny) Act 2011</w:t>
                            </w:r>
                          </w:p>
                          <w:p w14:paraId="66FB8B69" w14:textId="77777777" w:rsidR="00451198" w:rsidRDefault="00451198" w:rsidP="007C091A">
                            <w:pPr>
                              <w:spacing w:before="120" w:after="120"/>
                              <w:jc w:val="center"/>
                            </w:pPr>
                          </w:p>
                          <w:p w14:paraId="5B203234" w14:textId="77777777" w:rsidR="00451198" w:rsidRDefault="00451198" w:rsidP="007C091A">
                            <w:pPr>
                              <w:spacing w:before="120" w:after="120"/>
                              <w:jc w:val="center"/>
                              <w:rPr>
                                <w:b/>
                              </w:rPr>
                            </w:pPr>
                            <w:r>
                              <w:rPr>
                                <w:b/>
                              </w:rPr>
                              <w:t>Defence and Strategic Goods List 2019</w:t>
                            </w:r>
                          </w:p>
                          <w:p w14:paraId="7D32E6C7" w14:textId="77777777" w:rsidR="00451198" w:rsidRDefault="00451198" w:rsidP="007C091A">
                            <w:pPr>
                              <w:spacing w:before="120" w:after="120"/>
                              <w:jc w:val="center"/>
                            </w:pPr>
                          </w:p>
                          <w:p w14:paraId="24CC6418" w14:textId="1161E0E1" w:rsidR="00451198" w:rsidRDefault="00451198" w:rsidP="007C091A">
                            <w:pPr>
                              <w:spacing w:before="120" w:after="120"/>
                              <w:jc w:val="center"/>
                            </w:pPr>
                            <w:r>
                              <w:t>This Legislative Instrument is compatible with the human rights and freedoms recognised or declared in the international instruments listed in</w:t>
                            </w:r>
                            <w:r>
                              <w:rPr>
                                <w:color w:val="000000"/>
                              </w:rPr>
                              <w:t xml:space="preserve"> </w:t>
                            </w:r>
                            <w:r>
                              <w:t xml:space="preserve">section 3 of the </w:t>
                            </w:r>
                            <w:r>
                              <w:rPr>
                                <w:i/>
                              </w:rPr>
                              <w:t>Human Rights (Parliamentary Scrutiny) Act 2011</w:t>
                            </w:r>
                            <w:r>
                              <w:t>.</w:t>
                            </w:r>
                          </w:p>
                          <w:p w14:paraId="5028B3AD" w14:textId="77777777" w:rsidR="00451198" w:rsidRDefault="00451198" w:rsidP="007C091A">
                            <w:pPr>
                              <w:spacing w:before="120" w:after="120"/>
                              <w:jc w:val="both"/>
                            </w:pPr>
                          </w:p>
                          <w:p w14:paraId="4481CE36" w14:textId="77777777" w:rsidR="00451198" w:rsidRDefault="00451198" w:rsidP="007C091A">
                            <w:pPr>
                              <w:spacing w:before="120" w:after="120"/>
                              <w:jc w:val="both"/>
                              <w:rPr>
                                <w:b/>
                              </w:rPr>
                            </w:pPr>
                            <w:r>
                              <w:rPr>
                                <w:b/>
                              </w:rPr>
                              <w:t>Overview of the Legislative Instrument</w:t>
                            </w:r>
                          </w:p>
                          <w:p w14:paraId="42D0C9B4" w14:textId="72FCE570" w:rsidR="00451198" w:rsidRDefault="00451198" w:rsidP="007C091A">
                            <w:pPr>
                              <w:spacing w:before="120" w:after="120"/>
                            </w:pPr>
                            <w:r>
                              <w:t xml:space="preserve">This Legislative Instrument repeals and replaces the Defence and Strategic Goods List 1996 (DSGL). </w:t>
                            </w:r>
                          </w:p>
                          <w:p w14:paraId="5ED6E14B" w14:textId="2C40D49F" w:rsidR="00451198" w:rsidRDefault="00451198" w:rsidP="007C091A">
                            <w:pPr>
                              <w:spacing w:before="120" w:after="120"/>
                            </w:pPr>
                            <w:r>
                              <w:t>The instrument updates the DSGL so that it aligns with the changes that have been made to the international control lists for the non-proliferation and export control regimes of which Australia is a member.</w:t>
                            </w:r>
                          </w:p>
                          <w:p w14:paraId="748DF174" w14:textId="3806AE80" w:rsidR="00451198" w:rsidRDefault="00451198" w:rsidP="007C091A">
                            <w:pPr>
                              <w:spacing w:before="120" w:after="120"/>
                            </w:pPr>
                            <w:r>
                              <w:t>The update to the DSGL ensures that Australia’s regulatory framework for export controls reflects international best practice and continues to support the responsible export and supply of defence and dual-use goods and technologies.</w:t>
                            </w:r>
                          </w:p>
                          <w:p w14:paraId="0474EEF9" w14:textId="77777777" w:rsidR="00451198" w:rsidRDefault="00451198" w:rsidP="007C091A">
                            <w:pPr>
                              <w:spacing w:before="120" w:after="120"/>
                            </w:pPr>
                            <w:r>
                              <w:t>The Legislative Instrument does not introduce any amendments that substantially alter the nature or purpose of the DSGL in any way.</w:t>
                            </w:r>
                          </w:p>
                          <w:p w14:paraId="15007571" w14:textId="77777777" w:rsidR="00451198" w:rsidRDefault="00451198" w:rsidP="007C091A">
                            <w:pPr>
                              <w:spacing w:before="120" w:after="120"/>
                              <w:rPr>
                                <w:b/>
                              </w:rPr>
                            </w:pPr>
                            <w:r>
                              <w:rPr>
                                <w:b/>
                              </w:rPr>
                              <w:t>Human rights implications</w:t>
                            </w:r>
                          </w:p>
                          <w:p w14:paraId="4DA61F41" w14:textId="77777777" w:rsidR="00451198" w:rsidRDefault="00451198" w:rsidP="007C091A">
                            <w:pPr>
                              <w:spacing w:before="120" w:after="120"/>
                            </w:pPr>
                            <w:r>
                              <w:t>This Legislative Instrument does not engage any of the applicable rights or freedoms.</w:t>
                            </w:r>
                          </w:p>
                          <w:p w14:paraId="7909EB15" w14:textId="77777777" w:rsidR="00451198" w:rsidRDefault="00451198" w:rsidP="007C091A">
                            <w:pPr>
                              <w:spacing w:before="120" w:after="120"/>
                              <w:rPr>
                                <w:b/>
                              </w:rPr>
                            </w:pPr>
                            <w:r>
                              <w:rPr>
                                <w:b/>
                              </w:rPr>
                              <w:t>Conclusion</w:t>
                            </w:r>
                          </w:p>
                          <w:p w14:paraId="0C8C891B" w14:textId="77777777" w:rsidR="00451198" w:rsidRDefault="00451198" w:rsidP="007C091A">
                            <w:pPr>
                              <w:spacing w:before="120" w:after="120"/>
                            </w:pPr>
                            <w:r>
                              <w:t>This Legislative Instrument is compatible with human rights as it does not raise any human rights issues.</w:t>
                            </w:r>
                          </w:p>
                          <w:p w14:paraId="067489AF" w14:textId="77777777" w:rsidR="00451198" w:rsidRDefault="00451198" w:rsidP="007C091A">
                            <w:pPr>
                              <w:spacing w:before="120" w:after="120"/>
                              <w:jc w:val="center"/>
                            </w:pPr>
                          </w:p>
                          <w:p w14:paraId="3FD2ACE1" w14:textId="4815C735" w:rsidR="00451198" w:rsidRDefault="00451198" w:rsidP="007C091A">
                            <w:pPr>
                              <w:spacing w:before="120" w:after="120"/>
                              <w:jc w:val="center"/>
                            </w:pPr>
                            <w:r>
                              <w:rPr>
                                <w:b/>
                              </w:rPr>
                              <w:t>The Hon Christopher Pyne MP, Minister for Defence</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A5F2E" id="Rectangle 2" o:spid="_x0000_s1026" style="position:absolute;margin-left:-13.5pt;margin-top:-16.5pt;width:487.5pt;height:5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" strokeweight="6pt">
                <v:stroke linestyle="thickBetweenThin"/>
                <v:textbox inset="5mm,,5mm">
                  <w:txbxContent>
                    <w:p w14:paraId="52EEC377" w14:textId="77777777" w:rsidR="00451198" w:rsidRDefault="00451198" w:rsidP="007C091A">
                      <w:pPr>
                        <w:spacing w:before="360" w:after="120"/>
                        <w:jc w:val="center"/>
                        <w:rPr>
                          <w:b/>
                          <w:sz w:val="28"/>
                          <w:szCs w:val="28"/>
                        </w:rPr>
                      </w:pPr>
                      <w:r>
                        <w:rPr>
                          <w:b/>
                          <w:sz w:val="28"/>
                          <w:szCs w:val="28"/>
                        </w:rPr>
                        <w:t>Statement of Compatibility with Human Rights</w:t>
                      </w:r>
                    </w:p>
                    <w:p w14:paraId="2CCD9C8D" w14:textId="77777777" w:rsidR="00451198" w:rsidRDefault="00451198" w:rsidP="007C091A">
                      <w:pPr>
                        <w:spacing w:before="120" w:after="120"/>
                        <w:jc w:val="center"/>
                        <w:rPr>
                          <w:sz w:val="24"/>
                          <w:szCs w:val="24"/>
                        </w:rPr>
                      </w:pPr>
                      <w:r>
                        <w:t>Prepared in accordance with Part 3 of the</w:t>
                      </w:r>
                      <w:r>
                        <w:rPr>
                          <w:i/>
                        </w:rPr>
                        <w:t xml:space="preserve"> Human Rights (Parliamentary Scrutiny) Act 2011</w:t>
                      </w:r>
                    </w:p>
                    <w:p w14:paraId="66FB8B69" w14:textId="77777777" w:rsidR="00451198" w:rsidRDefault="00451198" w:rsidP="007C091A">
                      <w:pPr>
                        <w:spacing w:before="120" w:after="120"/>
                        <w:jc w:val="center"/>
                      </w:pPr>
                    </w:p>
                    <w:p w14:paraId="5B203234" w14:textId="77777777" w:rsidR="00451198" w:rsidRDefault="00451198" w:rsidP="007C091A">
                      <w:pPr>
                        <w:spacing w:before="120" w:after="120"/>
                        <w:jc w:val="center"/>
                        <w:rPr>
                          <w:b/>
                        </w:rPr>
                      </w:pPr>
                      <w:r>
                        <w:rPr>
                          <w:b/>
                        </w:rPr>
                        <w:t>Defence and Strategic Goods List 2019</w:t>
                      </w:r>
                    </w:p>
                    <w:p w14:paraId="7D32E6C7" w14:textId="77777777" w:rsidR="00451198" w:rsidRDefault="00451198" w:rsidP="007C091A">
                      <w:pPr>
                        <w:spacing w:before="120" w:after="120"/>
                        <w:jc w:val="center"/>
                      </w:pPr>
                    </w:p>
                    <w:p w14:paraId="24CC6418" w14:textId="1161E0E1" w:rsidR="00451198" w:rsidRDefault="00451198" w:rsidP="007C091A">
                      <w:pPr>
                        <w:spacing w:before="120" w:after="120"/>
                        <w:jc w:val="center"/>
                      </w:pPr>
                      <w:r>
                        <w:t>This Legislative Instrument is compatible with the human rights and freedoms recognised or declared in the international instruments listed in</w:t>
                      </w:r>
                      <w:r>
                        <w:rPr>
                          <w:color w:val="000000"/>
                        </w:rPr>
                        <w:t xml:space="preserve"> </w:t>
                      </w:r>
                      <w:r>
                        <w:t xml:space="preserve">section 3 of the </w:t>
                      </w:r>
                      <w:r>
                        <w:rPr>
                          <w:i/>
                        </w:rPr>
                        <w:t>Human Rights (Parliamentary Scrutiny) Act 2011</w:t>
                      </w:r>
                      <w:r>
                        <w:t>.</w:t>
                      </w:r>
                    </w:p>
                    <w:p w14:paraId="5028B3AD" w14:textId="77777777" w:rsidR="00451198" w:rsidRDefault="00451198" w:rsidP="007C091A">
                      <w:pPr>
                        <w:spacing w:before="120" w:after="120"/>
                        <w:jc w:val="both"/>
                      </w:pPr>
                    </w:p>
                    <w:p w14:paraId="4481CE36" w14:textId="77777777" w:rsidR="00451198" w:rsidRDefault="00451198" w:rsidP="007C091A">
                      <w:pPr>
                        <w:spacing w:before="120" w:after="120"/>
                        <w:jc w:val="both"/>
                        <w:rPr>
                          <w:b/>
                        </w:rPr>
                      </w:pPr>
                      <w:r>
                        <w:rPr>
                          <w:b/>
                        </w:rPr>
                        <w:t>Overview of the Legislative Instrument</w:t>
                      </w:r>
                    </w:p>
                    <w:p w14:paraId="42D0C9B4" w14:textId="72FCE570" w:rsidR="00451198" w:rsidRDefault="00451198" w:rsidP="007C091A">
                      <w:pPr>
                        <w:spacing w:before="120" w:after="120"/>
                      </w:pPr>
                      <w:r>
                        <w:t xml:space="preserve">This Legislative Instrument repeals and replaces the Defence and Strategic Goods List 1996 (DSGL). </w:t>
                      </w:r>
                    </w:p>
                    <w:p w14:paraId="5ED6E14B" w14:textId="2C40D49F" w:rsidR="00451198" w:rsidRDefault="00451198" w:rsidP="007C091A">
                      <w:pPr>
                        <w:spacing w:before="120" w:after="120"/>
                      </w:pPr>
                      <w:r>
                        <w:t>The instrument updates the DSGL so that it aligns with the changes that have been made to the international control lists for the non-proliferation and export control regimes of which Australia is a member.</w:t>
                      </w:r>
                    </w:p>
                    <w:p w14:paraId="748DF174" w14:textId="3806AE80" w:rsidR="00451198" w:rsidRDefault="00451198" w:rsidP="007C091A">
                      <w:pPr>
                        <w:spacing w:before="120" w:after="120"/>
                      </w:pPr>
                      <w:r>
                        <w:t>The update to the DSGL ensures that Australia’s regulatory framework for export controls reflects international best practice and continues to support the responsible export and supply of defence and dual-use goods and technologies.</w:t>
                      </w:r>
                    </w:p>
                    <w:p w14:paraId="0474EEF9" w14:textId="77777777" w:rsidR="00451198" w:rsidRDefault="00451198" w:rsidP="007C091A">
                      <w:pPr>
                        <w:spacing w:before="120" w:after="120"/>
                      </w:pPr>
                      <w:r>
                        <w:t>The Legislative Instrument does not introduce any amendments that substantially alter the nature or purpose of the DSGL in any way.</w:t>
                      </w:r>
                    </w:p>
                    <w:p w14:paraId="15007571" w14:textId="77777777" w:rsidR="00451198" w:rsidRDefault="00451198" w:rsidP="007C091A">
                      <w:pPr>
                        <w:spacing w:before="120" w:after="120"/>
                        <w:rPr>
                          <w:b/>
                        </w:rPr>
                      </w:pPr>
                      <w:r>
                        <w:rPr>
                          <w:b/>
                        </w:rPr>
                        <w:t>Human rights implications</w:t>
                      </w:r>
                    </w:p>
                    <w:p w14:paraId="4DA61F41" w14:textId="77777777" w:rsidR="00451198" w:rsidRDefault="00451198" w:rsidP="007C091A">
                      <w:pPr>
                        <w:spacing w:before="120" w:after="120"/>
                      </w:pPr>
                      <w:r>
                        <w:t>This Legislative Instrument does not engage any of the applicable rights or freedoms.</w:t>
                      </w:r>
                    </w:p>
                    <w:p w14:paraId="7909EB15" w14:textId="77777777" w:rsidR="00451198" w:rsidRDefault="00451198" w:rsidP="007C091A">
                      <w:pPr>
                        <w:spacing w:before="120" w:after="120"/>
                        <w:rPr>
                          <w:b/>
                        </w:rPr>
                      </w:pPr>
                      <w:r>
                        <w:rPr>
                          <w:b/>
                        </w:rPr>
                        <w:t>Conclusion</w:t>
                      </w:r>
                    </w:p>
                    <w:p w14:paraId="0C8C891B" w14:textId="77777777" w:rsidR="00451198" w:rsidRDefault="00451198" w:rsidP="007C091A">
                      <w:pPr>
                        <w:spacing w:before="120" w:after="120"/>
                      </w:pPr>
                      <w:r>
                        <w:t>This Legislative Instrument is compatible with human rights as it does not raise any human rights issues.</w:t>
                      </w:r>
                    </w:p>
                    <w:p w14:paraId="067489AF" w14:textId="77777777" w:rsidR="00451198" w:rsidRDefault="00451198" w:rsidP="007C091A">
                      <w:pPr>
                        <w:spacing w:before="120" w:after="120"/>
                        <w:jc w:val="center"/>
                      </w:pPr>
                    </w:p>
                    <w:p w14:paraId="3FD2ACE1" w14:textId="4815C735" w:rsidR="00451198" w:rsidRDefault="00451198" w:rsidP="007C091A">
                      <w:pPr>
                        <w:spacing w:before="120" w:after="120"/>
                        <w:jc w:val="center"/>
                      </w:pPr>
                      <w:r>
                        <w:rPr>
                          <w:b/>
                        </w:rPr>
                        <w:t>The Hon Christopher Pyne MP, Minister for Defence</w:t>
                      </w:r>
                    </w:p>
                  </w:txbxContent>
                </v:textbox>
              </v:rect>
            </w:pict>
          </mc:Fallback>
        </mc:AlternateContent>
      </w:r>
    </w:p>
    <w:p w14:paraId="5519454D" w14:textId="77777777" w:rsidR="007C091A" w:rsidRPr="007C091A" w:rsidRDefault="007C091A" w:rsidP="007C091A">
      <w:pPr>
        <w:spacing w:before="120" w:after="120"/>
        <w:rPr>
          <w:rFonts w:ascii="Times New Roman" w:hAnsi="Times New Roman" w:cs="Times New Roman"/>
          <w:b/>
          <w:sz w:val="24"/>
          <w:szCs w:val="24"/>
        </w:rPr>
      </w:pPr>
    </w:p>
    <w:p w14:paraId="45846D3E" w14:textId="77777777" w:rsidR="007C091A" w:rsidRPr="007C091A" w:rsidRDefault="007C091A" w:rsidP="007C091A">
      <w:pPr>
        <w:rPr>
          <w:rFonts w:ascii="Times New Roman" w:hAnsi="Times New Roman" w:cs="Times New Roman"/>
          <w:sz w:val="24"/>
          <w:szCs w:val="24"/>
        </w:rPr>
      </w:pPr>
    </w:p>
    <w:p w14:paraId="045FCE4D" w14:textId="77777777" w:rsidR="007C091A" w:rsidRPr="007C091A" w:rsidRDefault="007C091A" w:rsidP="007C091A">
      <w:pPr>
        <w:jc w:val="both"/>
        <w:rPr>
          <w:rFonts w:ascii="Times New Roman" w:hAnsi="Times New Roman" w:cs="Times New Roman"/>
          <w:sz w:val="24"/>
          <w:szCs w:val="24"/>
        </w:rPr>
      </w:pPr>
    </w:p>
    <w:p w14:paraId="6A7A0D3A" w14:textId="77777777" w:rsidR="006C4898" w:rsidRPr="007C091A" w:rsidRDefault="006C4898" w:rsidP="007C091A">
      <w:pPr>
        <w:rPr>
          <w:rFonts w:ascii="Times New Roman" w:hAnsi="Times New Roman" w:cs="Times New Roman"/>
          <w:sz w:val="24"/>
          <w:szCs w:val="24"/>
        </w:rPr>
      </w:pPr>
    </w:p>
    <w:sectPr w:rsidR="006C4898" w:rsidRPr="007C091A" w:rsidSect="00A74DF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CCE99" w14:textId="77777777" w:rsidR="00451198" w:rsidRDefault="00451198" w:rsidP="007C091A">
      <w:r>
        <w:separator/>
      </w:r>
    </w:p>
  </w:endnote>
  <w:endnote w:type="continuationSeparator" w:id="0">
    <w:p w14:paraId="7E3F1B9B" w14:textId="77777777" w:rsidR="00451198" w:rsidRDefault="00451198" w:rsidP="007C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45A2" w14:textId="77777777" w:rsidR="00451198" w:rsidRDefault="00451198" w:rsidP="007C091A">
      <w:r>
        <w:separator/>
      </w:r>
    </w:p>
  </w:footnote>
  <w:footnote w:type="continuationSeparator" w:id="0">
    <w:p w14:paraId="44E61660" w14:textId="77777777" w:rsidR="00451198" w:rsidRDefault="00451198" w:rsidP="007C091A">
      <w:r>
        <w:continuationSeparator/>
      </w:r>
    </w:p>
  </w:footnote>
  <w:footnote w:id="1">
    <w:p w14:paraId="404401ED" w14:textId="3218C22C" w:rsidR="00451198" w:rsidRDefault="00451198" w:rsidP="007C091A">
      <w:pPr>
        <w:spacing w:before="120" w:after="120"/>
        <w:jc w:val="both"/>
        <w:rPr>
          <w:color w:val="000000"/>
          <w:sz w:val="20"/>
          <w:szCs w:val="20"/>
        </w:rPr>
      </w:pPr>
      <w:r>
        <w:rPr>
          <w:rStyle w:val="FootnoteReference"/>
          <w:sz w:val="20"/>
          <w:szCs w:val="20"/>
        </w:rPr>
        <w:footnoteRef/>
      </w:r>
      <w:r>
        <w:rPr>
          <w:sz w:val="20"/>
          <w:szCs w:val="20"/>
        </w:rPr>
        <w:t xml:space="preserve"> </w:t>
      </w:r>
      <w:r>
        <w:rPr>
          <w:color w:val="000000"/>
          <w:sz w:val="20"/>
          <w:szCs w:val="20"/>
        </w:rPr>
        <w:t xml:space="preserve">Australia is a </w:t>
      </w:r>
      <w:r w:rsidR="002E4111">
        <w:rPr>
          <w:color w:val="000000"/>
          <w:sz w:val="20"/>
          <w:szCs w:val="20"/>
        </w:rPr>
        <w:t xml:space="preserve">Participating State </w:t>
      </w:r>
      <w:r>
        <w:rPr>
          <w:color w:val="000000"/>
          <w:sz w:val="20"/>
          <w:szCs w:val="20"/>
        </w:rPr>
        <w:t xml:space="preserve">of the Wassenaar Arrangement, the Missile Technology Control Regime, the Australia Group and the Nuclear Suppliers Group. </w:t>
      </w:r>
    </w:p>
    <w:p w14:paraId="0C0AAF8D" w14:textId="77777777" w:rsidR="00451198" w:rsidRDefault="00451198" w:rsidP="007C091A">
      <w:pPr>
        <w:pStyle w:val="FootnoteText"/>
      </w:pPr>
    </w:p>
  </w:footnote>
  <w:footnote w:id="2">
    <w:p w14:paraId="297A1A0C" w14:textId="77777777" w:rsidR="00F53F00" w:rsidRDefault="00F53F00" w:rsidP="00F53F00">
      <w:pPr>
        <w:pStyle w:val="FootnoteText"/>
      </w:pPr>
      <w:r>
        <w:rPr>
          <w:rStyle w:val="FootnoteReference"/>
        </w:rPr>
        <w:footnoteRef/>
      </w:r>
      <w:r>
        <w:t xml:space="preserve"> This number does not include minor editorial or typographical 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F6D"/>
    <w:multiLevelType w:val="hybridMultilevel"/>
    <w:tmpl w:val="3C26EBEE"/>
    <w:lvl w:ilvl="0" w:tplc="00B2FECA">
      <w:start w:val="1"/>
      <w:numFmt w:val="bullet"/>
      <w:lvlText w:val=""/>
      <w:lvlJc w:val="left"/>
      <w:pPr>
        <w:tabs>
          <w:tab w:val="num" w:pos="1080"/>
        </w:tabs>
        <w:ind w:left="1080" w:hanging="360"/>
      </w:pPr>
      <w:rPr>
        <w:rFonts w:ascii="Symbol" w:hAnsi="Symbol" w:hint="default"/>
        <w:sz w:val="20"/>
      </w:rPr>
    </w:lvl>
    <w:lvl w:ilvl="1" w:tplc="0C090003">
      <w:start w:val="1"/>
      <w:numFmt w:val="bullet"/>
      <w:lvlText w:val="o"/>
      <w:lvlJc w:val="left"/>
      <w:pPr>
        <w:tabs>
          <w:tab w:val="num" w:pos="540"/>
        </w:tabs>
        <w:ind w:left="540" w:hanging="360"/>
      </w:pPr>
      <w:rPr>
        <w:rFonts w:ascii="Courier New" w:hAnsi="Courier New" w:cs="Courier New" w:hint="default"/>
      </w:rPr>
    </w:lvl>
    <w:lvl w:ilvl="2" w:tplc="0C090005">
      <w:start w:val="1"/>
      <w:numFmt w:val="bullet"/>
      <w:lvlText w:val=""/>
      <w:lvlJc w:val="left"/>
      <w:pPr>
        <w:tabs>
          <w:tab w:val="num" w:pos="1260"/>
        </w:tabs>
        <w:ind w:left="1260" w:hanging="360"/>
      </w:pPr>
      <w:rPr>
        <w:rFonts w:ascii="Wingdings" w:hAnsi="Wingdings" w:hint="default"/>
      </w:rPr>
    </w:lvl>
    <w:lvl w:ilvl="3" w:tplc="0C090001">
      <w:start w:val="1"/>
      <w:numFmt w:val="bullet"/>
      <w:lvlText w:val=""/>
      <w:lvlJc w:val="left"/>
      <w:pPr>
        <w:tabs>
          <w:tab w:val="num" w:pos="1980"/>
        </w:tabs>
        <w:ind w:left="1980" w:hanging="360"/>
      </w:pPr>
      <w:rPr>
        <w:rFonts w:ascii="Symbol" w:hAnsi="Symbol" w:hint="default"/>
      </w:rPr>
    </w:lvl>
    <w:lvl w:ilvl="4" w:tplc="0C090003">
      <w:start w:val="1"/>
      <w:numFmt w:val="bullet"/>
      <w:lvlText w:val="o"/>
      <w:lvlJc w:val="left"/>
      <w:pPr>
        <w:tabs>
          <w:tab w:val="num" w:pos="2700"/>
        </w:tabs>
        <w:ind w:left="2700" w:hanging="360"/>
      </w:pPr>
      <w:rPr>
        <w:rFonts w:ascii="Courier New" w:hAnsi="Courier New" w:cs="Courier New" w:hint="default"/>
      </w:rPr>
    </w:lvl>
    <w:lvl w:ilvl="5" w:tplc="0C090005">
      <w:start w:val="1"/>
      <w:numFmt w:val="bullet"/>
      <w:lvlText w:val=""/>
      <w:lvlJc w:val="left"/>
      <w:pPr>
        <w:tabs>
          <w:tab w:val="num" w:pos="3420"/>
        </w:tabs>
        <w:ind w:left="3420" w:hanging="360"/>
      </w:pPr>
      <w:rPr>
        <w:rFonts w:ascii="Wingdings" w:hAnsi="Wingdings" w:hint="default"/>
      </w:rPr>
    </w:lvl>
    <w:lvl w:ilvl="6" w:tplc="0C090001">
      <w:start w:val="1"/>
      <w:numFmt w:val="bullet"/>
      <w:lvlText w:val=""/>
      <w:lvlJc w:val="left"/>
      <w:pPr>
        <w:tabs>
          <w:tab w:val="num" w:pos="4140"/>
        </w:tabs>
        <w:ind w:left="4140" w:hanging="360"/>
      </w:pPr>
      <w:rPr>
        <w:rFonts w:ascii="Symbol" w:hAnsi="Symbol" w:hint="default"/>
      </w:rPr>
    </w:lvl>
    <w:lvl w:ilvl="7" w:tplc="0C090003">
      <w:start w:val="1"/>
      <w:numFmt w:val="bullet"/>
      <w:lvlText w:val="o"/>
      <w:lvlJc w:val="left"/>
      <w:pPr>
        <w:tabs>
          <w:tab w:val="num" w:pos="4860"/>
        </w:tabs>
        <w:ind w:left="4860" w:hanging="360"/>
      </w:pPr>
      <w:rPr>
        <w:rFonts w:ascii="Courier New" w:hAnsi="Courier New" w:cs="Courier New" w:hint="default"/>
      </w:rPr>
    </w:lvl>
    <w:lvl w:ilvl="8" w:tplc="0C090005">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2A8F60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A12C06"/>
    <w:multiLevelType w:val="hybridMultilevel"/>
    <w:tmpl w:val="243C740C"/>
    <w:lvl w:ilvl="0" w:tplc="E1028F18">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AF0620D"/>
    <w:multiLevelType w:val="hybridMultilevel"/>
    <w:tmpl w:val="C3088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C41616"/>
    <w:multiLevelType w:val="hybridMultilevel"/>
    <w:tmpl w:val="0F2C4A60"/>
    <w:lvl w:ilvl="0" w:tplc="0C090001">
      <w:start w:val="1"/>
      <w:numFmt w:val="bullet"/>
      <w:lvlText w:val=""/>
      <w:lvlJc w:val="left"/>
      <w:pPr>
        <w:tabs>
          <w:tab w:val="num" w:pos="900"/>
        </w:tabs>
        <w:ind w:left="900" w:hanging="360"/>
      </w:pPr>
      <w:rPr>
        <w:rFonts w:ascii="Symbol" w:hAnsi="Symbol" w:hint="default"/>
      </w:rPr>
    </w:lvl>
    <w:lvl w:ilvl="1" w:tplc="0C090003">
      <w:start w:val="1"/>
      <w:numFmt w:val="bullet"/>
      <w:lvlText w:val="o"/>
      <w:lvlJc w:val="left"/>
      <w:pPr>
        <w:tabs>
          <w:tab w:val="num" w:pos="1620"/>
        </w:tabs>
        <w:ind w:left="1620" w:hanging="360"/>
      </w:pPr>
      <w:rPr>
        <w:rFonts w:ascii="Courier New" w:hAnsi="Courier New" w:cs="Courier New" w:hint="default"/>
      </w:rPr>
    </w:lvl>
    <w:lvl w:ilvl="2" w:tplc="0C090005">
      <w:start w:val="1"/>
      <w:numFmt w:val="bullet"/>
      <w:lvlText w:val=""/>
      <w:lvlJc w:val="left"/>
      <w:pPr>
        <w:tabs>
          <w:tab w:val="num" w:pos="2340"/>
        </w:tabs>
        <w:ind w:left="2340" w:hanging="360"/>
      </w:pPr>
      <w:rPr>
        <w:rFonts w:ascii="Wingdings" w:hAnsi="Wingdings" w:hint="default"/>
      </w:rPr>
    </w:lvl>
    <w:lvl w:ilvl="3" w:tplc="0C090001">
      <w:start w:val="1"/>
      <w:numFmt w:val="bullet"/>
      <w:lvlText w:val=""/>
      <w:lvlJc w:val="left"/>
      <w:pPr>
        <w:tabs>
          <w:tab w:val="num" w:pos="3060"/>
        </w:tabs>
        <w:ind w:left="3060" w:hanging="360"/>
      </w:pPr>
      <w:rPr>
        <w:rFonts w:ascii="Symbol" w:hAnsi="Symbol" w:hint="default"/>
      </w:rPr>
    </w:lvl>
    <w:lvl w:ilvl="4" w:tplc="0C090003">
      <w:start w:val="1"/>
      <w:numFmt w:val="bullet"/>
      <w:lvlText w:val="o"/>
      <w:lvlJc w:val="left"/>
      <w:pPr>
        <w:tabs>
          <w:tab w:val="num" w:pos="3780"/>
        </w:tabs>
        <w:ind w:left="3780" w:hanging="360"/>
      </w:pPr>
      <w:rPr>
        <w:rFonts w:ascii="Courier New" w:hAnsi="Courier New" w:cs="Courier New" w:hint="default"/>
      </w:rPr>
    </w:lvl>
    <w:lvl w:ilvl="5" w:tplc="0C090005">
      <w:start w:val="1"/>
      <w:numFmt w:val="bullet"/>
      <w:lvlText w:val=""/>
      <w:lvlJc w:val="left"/>
      <w:pPr>
        <w:tabs>
          <w:tab w:val="num" w:pos="4500"/>
        </w:tabs>
        <w:ind w:left="4500" w:hanging="360"/>
      </w:pPr>
      <w:rPr>
        <w:rFonts w:ascii="Wingdings" w:hAnsi="Wingdings" w:hint="default"/>
      </w:rPr>
    </w:lvl>
    <w:lvl w:ilvl="6" w:tplc="0C090001">
      <w:start w:val="1"/>
      <w:numFmt w:val="bullet"/>
      <w:lvlText w:val=""/>
      <w:lvlJc w:val="left"/>
      <w:pPr>
        <w:tabs>
          <w:tab w:val="num" w:pos="5220"/>
        </w:tabs>
        <w:ind w:left="5220" w:hanging="360"/>
      </w:pPr>
      <w:rPr>
        <w:rFonts w:ascii="Symbol" w:hAnsi="Symbol" w:hint="default"/>
      </w:rPr>
    </w:lvl>
    <w:lvl w:ilvl="7" w:tplc="0C090003">
      <w:start w:val="1"/>
      <w:numFmt w:val="bullet"/>
      <w:lvlText w:val="o"/>
      <w:lvlJc w:val="left"/>
      <w:pPr>
        <w:tabs>
          <w:tab w:val="num" w:pos="5940"/>
        </w:tabs>
        <w:ind w:left="5940" w:hanging="360"/>
      </w:pPr>
      <w:rPr>
        <w:rFonts w:ascii="Courier New" w:hAnsi="Courier New" w:cs="Courier New" w:hint="default"/>
      </w:rPr>
    </w:lvl>
    <w:lvl w:ilvl="8" w:tplc="0C090005">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1A"/>
    <w:rsid w:val="00021690"/>
    <w:rsid w:val="000243F6"/>
    <w:rsid w:val="00052CC1"/>
    <w:rsid w:val="00060F9F"/>
    <w:rsid w:val="000A5F8C"/>
    <w:rsid w:val="000C7649"/>
    <w:rsid w:val="0010002D"/>
    <w:rsid w:val="0014357A"/>
    <w:rsid w:val="0019349E"/>
    <w:rsid w:val="00194A29"/>
    <w:rsid w:val="001A5F6A"/>
    <w:rsid w:val="001D07CD"/>
    <w:rsid w:val="001F70DE"/>
    <w:rsid w:val="002249D5"/>
    <w:rsid w:val="00260844"/>
    <w:rsid w:val="00281614"/>
    <w:rsid w:val="00297BFD"/>
    <w:rsid w:val="002E4111"/>
    <w:rsid w:val="003132B0"/>
    <w:rsid w:val="00326656"/>
    <w:rsid w:val="003326AA"/>
    <w:rsid w:val="00356F08"/>
    <w:rsid w:val="00377013"/>
    <w:rsid w:val="003B7DF2"/>
    <w:rsid w:val="00402CFE"/>
    <w:rsid w:val="00407EFA"/>
    <w:rsid w:val="0041401D"/>
    <w:rsid w:val="00451198"/>
    <w:rsid w:val="004644FA"/>
    <w:rsid w:val="004A3566"/>
    <w:rsid w:val="004D46E4"/>
    <w:rsid w:val="004D7C3B"/>
    <w:rsid w:val="00542602"/>
    <w:rsid w:val="00550D7B"/>
    <w:rsid w:val="005650FE"/>
    <w:rsid w:val="005B30D8"/>
    <w:rsid w:val="0062343E"/>
    <w:rsid w:val="00623613"/>
    <w:rsid w:val="00627A27"/>
    <w:rsid w:val="0066582B"/>
    <w:rsid w:val="0067117F"/>
    <w:rsid w:val="006C4898"/>
    <w:rsid w:val="006D4CCA"/>
    <w:rsid w:val="006E68F3"/>
    <w:rsid w:val="006F4C45"/>
    <w:rsid w:val="007164AB"/>
    <w:rsid w:val="00771A84"/>
    <w:rsid w:val="00772F21"/>
    <w:rsid w:val="007C091A"/>
    <w:rsid w:val="007D4B21"/>
    <w:rsid w:val="007F6854"/>
    <w:rsid w:val="00821C4A"/>
    <w:rsid w:val="008222AC"/>
    <w:rsid w:val="00824E24"/>
    <w:rsid w:val="00864787"/>
    <w:rsid w:val="008907E3"/>
    <w:rsid w:val="008A0834"/>
    <w:rsid w:val="008B7AAD"/>
    <w:rsid w:val="008C5E0B"/>
    <w:rsid w:val="008E14C2"/>
    <w:rsid w:val="008F45CC"/>
    <w:rsid w:val="00922D7A"/>
    <w:rsid w:val="0093354F"/>
    <w:rsid w:val="00933D26"/>
    <w:rsid w:val="00936F37"/>
    <w:rsid w:val="00937FD3"/>
    <w:rsid w:val="009410B0"/>
    <w:rsid w:val="00977D4C"/>
    <w:rsid w:val="0098463F"/>
    <w:rsid w:val="009875A2"/>
    <w:rsid w:val="009A266D"/>
    <w:rsid w:val="00A04C5D"/>
    <w:rsid w:val="00A27BA9"/>
    <w:rsid w:val="00A57658"/>
    <w:rsid w:val="00A64D21"/>
    <w:rsid w:val="00A74DF5"/>
    <w:rsid w:val="00A90168"/>
    <w:rsid w:val="00AC6DFD"/>
    <w:rsid w:val="00AD36F9"/>
    <w:rsid w:val="00AD54D6"/>
    <w:rsid w:val="00B1177D"/>
    <w:rsid w:val="00B1279E"/>
    <w:rsid w:val="00B3121C"/>
    <w:rsid w:val="00BB2249"/>
    <w:rsid w:val="00BB5A9D"/>
    <w:rsid w:val="00BE3DDF"/>
    <w:rsid w:val="00BF1384"/>
    <w:rsid w:val="00C1523A"/>
    <w:rsid w:val="00C25447"/>
    <w:rsid w:val="00C81FA0"/>
    <w:rsid w:val="00CC1AB0"/>
    <w:rsid w:val="00CE136D"/>
    <w:rsid w:val="00D07733"/>
    <w:rsid w:val="00D10641"/>
    <w:rsid w:val="00D331EE"/>
    <w:rsid w:val="00D41AA7"/>
    <w:rsid w:val="00D93536"/>
    <w:rsid w:val="00DB0CA2"/>
    <w:rsid w:val="00DD06FE"/>
    <w:rsid w:val="00E206A3"/>
    <w:rsid w:val="00E32DC4"/>
    <w:rsid w:val="00E827FC"/>
    <w:rsid w:val="00E9642B"/>
    <w:rsid w:val="00EE4838"/>
    <w:rsid w:val="00F013B5"/>
    <w:rsid w:val="00F06F3D"/>
    <w:rsid w:val="00F15BAE"/>
    <w:rsid w:val="00F53F00"/>
    <w:rsid w:val="00F73743"/>
    <w:rsid w:val="00F834C3"/>
    <w:rsid w:val="00FA5053"/>
    <w:rsid w:val="00FD5C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D9DA"/>
  <w15:chartTrackingRefBased/>
  <w15:docId w15:val="{E6EEDA91-54B5-433B-BB8F-E4E8DCCD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9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C091A"/>
    <w:rPr>
      <w:color w:val="0000FF"/>
      <w:u w:val="single"/>
    </w:rPr>
  </w:style>
  <w:style w:type="paragraph" w:styleId="FootnoteText">
    <w:name w:val="footnote text"/>
    <w:basedOn w:val="Normal"/>
    <w:link w:val="FootnoteTextChar"/>
    <w:semiHidden/>
    <w:unhideWhenUsed/>
    <w:rsid w:val="007C091A"/>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7C091A"/>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7C091A"/>
    <w:pPr>
      <w:ind w:left="720"/>
      <w:contextualSpacing/>
    </w:pPr>
    <w:rPr>
      <w:rFonts w:ascii="Times New Roman" w:eastAsia="Times New Roman" w:hAnsi="Times New Roman" w:cs="Times New Roman"/>
      <w:sz w:val="24"/>
      <w:szCs w:val="24"/>
      <w:lang w:eastAsia="en-AU"/>
    </w:rPr>
  </w:style>
  <w:style w:type="character" w:styleId="FootnoteReference">
    <w:name w:val="footnote reference"/>
    <w:basedOn w:val="DefaultParagraphFont"/>
    <w:semiHidden/>
    <w:unhideWhenUsed/>
    <w:rsid w:val="007C091A"/>
    <w:rPr>
      <w:vertAlign w:val="superscript"/>
    </w:rPr>
  </w:style>
  <w:style w:type="character" w:customStyle="1" w:styleId="apple-converted-space">
    <w:name w:val="apple-converted-space"/>
    <w:basedOn w:val="DefaultParagraphFont"/>
    <w:rsid w:val="007C091A"/>
  </w:style>
  <w:style w:type="paragraph" w:styleId="BalloonText">
    <w:name w:val="Balloon Text"/>
    <w:basedOn w:val="Normal"/>
    <w:link w:val="BalloonTextChar"/>
    <w:uiPriority w:val="99"/>
    <w:semiHidden/>
    <w:unhideWhenUsed/>
    <w:rsid w:val="00B11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77D"/>
    <w:rPr>
      <w:rFonts w:ascii="Segoe UI" w:hAnsi="Segoe UI" w:cs="Segoe UI"/>
      <w:sz w:val="18"/>
      <w:szCs w:val="18"/>
    </w:rPr>
  </w:style>
  <w:style w:type="character" w:styleId="CommentReference">
    <w:name w:val="annotation reference"/>
    <w:basedOn w:val="DefaultParagraphFont"/>
    <w:uiPriority w:val="99"/>
    <w:semiHidden/>
    <w:unhideWhenUsed/>
    <w:rsid w:val="00542602"/>
    <w:rPr>
      <w:sz w:val="16"/>
      <w:szCs w:val="16"/>
    </w:rPr>
  </w:style>
  <w:style w:type="paragraph" w:styleId="CommentText">
    <w:name w:val="annotation text"/>
    <w:basedOn w:val="Normal"/>
    <w:link w:val="CommentTextChar"/>
    <w:uiPriority w:val="99"/>
    <w:semiHidden/>
    <w:unhideWhenUsed/>
    <w:rsid w:val="00542602"/>
    <w:rPr>
      <w:sz w:val="20"/>
      <w:szCs w:val="20"/>
    </w:rPr>
  </w:style>
  <w:style w:type="character" w:customStyle="1" w:styleId="CommentTextChar">
    <w:name w:val="Comment Text Char"/>
    <w:basedOn w:val="DefaultParagraphFont"/>
    <w:link w:val="CommentText"/>
    <w:uiPriority w:val="99"/>
    <w:semiHidden/>
    <w:rsid w:val="005426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2602"/>
    <w:rPr>
      <w:b/>
      <w:bCs/>
    </w:rPr>
  </w:style>
  <w:style w:type="character" w:customStyle="1" w:styleId="CommentSubjectChar">
    <w:name w:val="Comment Subject Char"/>
    <w:basedOn w:val="CommentTextChar"/>
    <w:link w:val="CommentSubject"/>
    <w:uiPriority w:val="99"/>
    <w:semiHidden/>
    <w:rsid w:val="0054260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829559">
      <w:bodyDiv w:val="1"/>
      <w:marLeft w:val="0"/>
      <w:marRight w:val="0"/>
      <w:marTop w:val="0"/>
      <w:marBottom w:val="0"/>
      <w:divBdr>
        <w:top w:val="none" w:sz="0" w:space="0" w:color="auto"/>
        <w:left w:val="none" w:sz="0" w:space="0" w:color="auto"/>
        <w:bottom w:val="none" w:sz="0" w:space="0" w:color="auto"/>
        <w:right w:val="none" w:sz="0" w:space="0" w:color="auto"/>
      </w:divBdr>
    </w:div>
    <w:div w:id="116601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fence.gov.au/ExportControls/" TargetMode="External"/><Relationship Id="rId13" Type="http://schemas.openxmlformats.org/officeDocument/2006/relationships/hyperlink" Target="http://www.an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csr/resources/publications/biosafety/WHO_CDS_CSR_LYO_2004_11/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ee.org/standards/index.html" TargetMode="External"/><Relationship Id="rId5" Type="http://schemas.openxmlformats.org/officeDocument/2006/relationships/webSettings" Target="webSettings.xml"/><Relationship Id="rId15" Type="http://schemas.openxmlformats.org/officeDocument/2006/relationships/hyperlink" Target="http://www.americanbearings.org" TargetMode="External"/><Relationship Id="rId10" Type="http://schemas.openxmlformats.org/officeDocument/2006/relationships/hyperlink" Target="http://www.itu.int/pub/R-REG-RR-2012" TargetMode="External"/><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8CBD-ED85-4423-9B5F-CF956FDE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3039</Words>
  <Characters>17325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Capararo, Donna DR</dc:creator>
  <cp:keywords/>
  <dc:description/>
  <cp:lastModifiedBy>Harris, Kate MS</cp:lastModifiedBy>
  <cp:revision>2</cp:revision>
  <cp:lastPrinted>2019-02-19T20:01:00Z</cp:lastPrinted>
  <dcterms:created xsi:type="dcterms:W3CDTF">2019-03-18T04:39:00Z</dcterms:created>
  <dcterms:modified xsi:type="dcterms:W3CDTF">2019-03-18T04:39:00Z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BN3528248</vt:lpwstr>
  </property>
  <property fmtid="{D5CDD505-2E9C-101B-9397-08002B2CF9AE}" pid="4" name="Objective-Title">
    <vt:lpwstr>DSGL 2019 Explanatory Statement - Final UNCLASSIFIED 26Feb19</vt:lpwstr>
  </property>
  <property fmtid="{D5CDD505-2E9C-101B-9397-08002B2CF9AE}" pid="5" name="Objective-Comment">
    <vt:lpwstr/>
  </property>
  <property fmtid="{D5CDD505-2E9C-101B-9397-08002B2CF9AE}" pid="6" name="Objective-CreationStamp">
    <vt:filetime>2019-02-26T00:09:01Z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2019-02-27T00:00:33Z</vt:filetime>
  </property>
  <property fmtid="{D5CDD505-2E9C-101B-9397-08002B2CF9AE}" pid="10" name="Objective-ModificationStamp">
    <vt:filetime>2019-03-04T01:07:35Z</vt:filetime>
  </property>
  <property fmtid="{D5CDD505-2E9C-101B-9397-08002B2CF9AE}" pid="11" name="Objective-Owner">
    <vt:lpwstr>Capararo, Donna DR</vt:lpwstr>
  </property>
  <property fmtid="{D5CDD505-2E9C-101B-9397-08002B2CF9AE}" pid="12" name="Objective-Path">
    <vt:lpwstr>Objective Global Folder - PROD:Defence Business Units:Strategic Policy and Intelligence Group:DIP DIV : Defence Industry Policy Division:02 - Defence Export Control Branch:05 - Technical Assessment:03 - DSGL Update:Update - Defence Strategic Goods List - </vt:lpwstr>
  </property>
  <property fmtid="{D5CDD505-2E9C-101B-9397-08002B2CF9AE}" pid="13" name="Objective-Parent">
    <vt:lpwstr>Update - Defence Strategic Goods List - 2018 - Defence Export Controls (SP&amp;I)</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2018/1002181</vt:lpwstr>
  </property>
  <property fmtid="{D5CDD505-2E9C-101B-9397-08002B2CF9AE}" pid="19" name="Objective-Classification">
    <vt:lpwstr>[Inherited - Protected]</vt:lpwstr>
  </property>
  <property fmtid="{D5CDD505-2E9C-101B-9397-08002B2CF9AE}" pid="20" name="Objective-Caveats">
    <vt:lpwstr/>
  </property>
  <property fmtid="{D5CDD505-2E9C-101B-9397-08002B2CF9AE}" pid="21" name="Objective-Document Type [system]">
    <vt:lpwstr/>
  </property>
</Properties>
</file>